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452C3" w14:textId="695BF76D" w:rsidR="00A76F0A" w:rsidRPr="00C24F2E" w:rsidRDefault="00A76F0A" w:rsidP="00D724EC">
      <w:pPr>
        <w:jc w:val="center"/>
        <w:rPr>
          <w:sz w:val="28"/>
          <w:szCs w:val="28"/>
        </w:rPr>
      </w:pPr>
      <w:bookmarkStart w:id="0" w:name="_Hlk230804242"/>
      <w:bookmarkEnd w:id="0"/>
      <w:r w:rsidRPr="00C24F2E">
        <w:rPr>
          <w:sz w:val="28"/>
          <w:szCs w:val="28"/>
        </w:rPr>
        <w:t xml:space="preserve">Казахский </w:t>
      </w:r>
      <w:r w:rsidR="00DA00D9" w:rsidRPr="00C24F2E">
        <w:rPr>
          <w:sz w:val="28"/>
          <w:szCs w:val="28"/>
        </w:rPr>
        <w:t>н</w:t>
      </w:r>
      <w:r w:rsidRPr="00C24F2E">
        <w:rPr>
          <w:sz w:val="28"/>
          <w:szCs w:val="28"/>
        </w:rPr>
        <w:t xml:space="preserve">ациональный </w:t>
      </w:r>
      <w:r w:rsidR="00DA00D9" w:rsidRPr="00C24F2E">
        <w:rPr>
          <w:sz w:val="28"/>
          <w:szCs w:val="28"/>
        </w:rPr>
        <w:t>у</w:t>
      </w:r>
      <w:r w:rsidRPr="00C24F2E">
        <w:rPr>
          <w:sz w:val="28"/>
          <w:szCs w:val="28"/>
        </w:rPr>
        <w:t xml:space="preserve">ниверситет им. </w:t>
      </w:r>
      <w:r w:rsidR="00DA00D9" w:rsidRPr="00C24F2E">
        <w:rPr>
          <w:sz w:val="28"/>
          <w:szCs w:val="28"/>
        </w:rPr>
        <w:t>а</w:t>
      </w:r>
      <w:r w:rsidRPr="00C24F2E">
        <w:rPr>
          <w:sz w:val="28"/>
          <w:szCs w:val="28"/>
        </w:rPr>
        <w:t>ль-Фараби</w:t>
      </w:r>
    </w:p>
    <w:p w14:paraId="76D51D95" w14:textId="68DCC487" w:rsidR="00A76F0A" w:rsidRPr="00C24F2E" w:rsidRDefault="00A76F0A" w:rsidP="00D724EC">
      <w:pPr>
        <w:rPr>
          <w:sz w:val="28"/>
          <w:szCs w:val="28"/>
        </w:rPr>
      </w:pPr>
    </w:p>
    <w:p w14:paraId="786C625B" w14:textId="71062BCD" w:rsidR="00A76F0A" w:rsidRPr="00C24F2E" w:rsidRDefault="00A76F0A" w:rsidP="00D724EC">
      <w:pPr>
        <w:rPr>
          <w:sz w:val="28"/>
          <w:szCs w:val="28"/>
        </w:rPr>
      </w:pPr>
    </w:p>
    <w:p w14:paraId="14CB434C" w14:textId="54E17CC5" w:rsidR="00A76F0A" w:rsidRPr="00C24F2E" w:rsidRDefault="00A76F0A" w:rsidP="00D724EC">
      <w:pPr>
        <w:rPr>
          <w:sz w:val="28"/>
          <w:szCs w:val="28"/>
        </w:rPr>
      </w:pPr>
    </w:p>
    <w:p w14:paraId="697C7A50" w14:textId="6D6ECC6A" w:rsidR="00A76F0A" w:rsidRPr="00C24F2E" w:rsidRDefault="00A76F0A" w:rsidP="00D724EC">
      <w:pPr>
        <w:rPr>
          <w:sz w:val="28"/>
          <w:szCs w:val="28"/>
        </w:rPr>
      </w:pPr>
      <w:r w:rsidRPr="00C24F2E">
        <w:rPr>
          <w:sz w:val="28"/>
          <w:szCs w:val="28"/>
        </w:rPr>
        <w:t xml:space="preserve">УДК </w:t>
      </w:r>
      <w:r w:rsidR="00697156">
        <w:rPr>
          <w:sz w:val="28"/>
          <w:szCs w:val="28"/>
        </w:rPr>
        <w:t>665.5.06(043)</w:t>
      </w:r>
      <w:r w:rsidRPr="00C24F2E">
        <w:rPr>
          <w:sz w:val="28"/>
          <w:szCs w:val="28"/>
        </w:rPr>
        <w:t xml:space="preserve">                                                                      На правах рукописи</w:t>
      </w:r>
    </w:p>
    <w:p w14:paraId="727234EF" w14:textId="22659E40" w:rsidR="00A76F0A" w:rsidRPr="00C24F2E" w:rsidRDefault="00A76F0A" w:rsidP="00D724EC">
      <w:pPr>
        <w:rPr>
          <w:sz w:val="28"/>
          <w:szCs w:val="28"/>
        </w:rPr>
      </w:pPr>
    </w:p>
    <w:p w14:paraId="2F74C69B" w14:textId="2DF3FB7B" w:rsidR="00A76F0A" w:rsidRPr="00C24F2E" w:rsidRDefault="00A76F0A" w:rsidP="00D724EC">
      <w:pPr>
        <w:rPr>
          <w:sz w:val="28"/>
          <w:szCs w:val="28"/>
        </w:rPr>
      </w:pPr>
    </w:p>
    <w:p w14:paraId="040368FE" w14:textId="11DF7A72" w:rsidR="00A76F0A" w:rsidRPr="00C24F2E" w:rsidRDefault="00A76F0A" w:rsidP="00D724EC">
      <w:pPr>
        <w:rPr>
          <w:sz w:val="28"/>
          <w:szCs w:val="28"/>
        </w:rPr>
      </w:pPr>
    </w:p>
    <w:p w14:paraId="4569144C" w14:textId="6B3C79E1" w:rsidR="00A76F0A" w:rsidRPr="00C24F2E" w:rsidRDefault="00A76F0A" w:rsidP="00D724EC">
      <w:pPr>
        <w:rPr>
          <w:sz w:val="28"/>
          <w:szCs w:val="28"/>
        </w:rPr>
      </w:pPr>
    </w:p>
    <w:p w14:paraId="0A1C9784" w14:textId="05ED504A" w:rsidR="00A76F0A" w:rsidRPr="00C24F2E" w:rsidRDefault="00A76F0A" w:rsidP="00D724EC">
      <w:pPr>
        <w:rPr>
          <w:sz w:val="28"/>
          <w:szCs w:val="28"/>
        </w:rPr>
      </w:pPr>
    </w:p>
    <w:p w14:paraId="7C2DD63C" w14:textId="0624B962" w:rsidR="00A76F0A" w:rsidRPr="00C24F2E" w:rsidRDefault="00A76F0A" w:rsidP="00D724EC">
      <w:pPr>
        <w:jc w:val="center"/>
        <w:rPr>
          <w:b/>
          <w:bCs/>
          <w:sz w:val="28"/>
          <w:szCs w:val="28"/>
        </w:rPr>
      </w:pPr>
      <w:r w:rsidRPr="00C24F2E">
        <w:rPr>
          <w:b/>
          <w:bCs/>
          <w:sz w:val="28"/>
          <w:szCs w:val="28"/>
        </w:rPr>
        <w:t>ИБРАИМОВ ЗАИР ТАИРОВИЧ</w:t>
      </w:r>
    </w:p>
    <w:p w14:paraId="49E89634" w14:textId="7AD72C2B" w:rsidR="00A76F0A" w:rsidRPr="00C24F2E" w:rsidRDefault="00A76F0A" w:rsidP="00D724EC">
      <w:pPr>
        <w:jc w:val="center"/>
        <w:rPr>
          <w:b/>
          <w:bCs/>
          <w:sz w:val="28"/>
          <w:szCs w:val="28"/>
        </w:rPr>
      </w:pPr>
    </w:p>
    <w:p w14:paraId="2BC66150" w14:textId="4C7D1E14" w:rsidR="00A76F0A" w:rsidRPr="00C24F2E" w:rsidRDefault="00A76F0A" w:rsidP="00D724EC">
      <w:pPr>
        <w:jc w:val="center"/>
        <w:rPr>
          <w:b/>
          <w:bCs/>
          <w:sz w:val="28"/>
          <w:szCs w:val="28"/>
        </w:rPr>
      </w:pPr>
    </w:p>
    <w:p w14:paraId="76F7C3E6" w14:textId="1A233835" w:rsidR="00A76F0A" w:rsidRPr="00C24F2E" w:rsidRDefault="00A76F0A" w:rsidP="00D724EC">
      <w:pPr>
        <w:jc w:val="center"/>
        <w:rPr>
          <w:b/>
          <w:bCs/>
          <w:sz w:val="28"/>
          <w:szCs w:val="28"/>
        </w:rPr>
      </w:pPr>
    </w:p>
    <w:p w14:paraId="54300139" w14:textId="168D2F83" w:rsidR="00A76F0A" w:rsidRPr="00C24F2E" w:rsidRDefault="00A76F0A" w:rsidP="00D724EC">
      <w:pPr>
        <w:jc w:val="center"/>
        <w:rPr>
          <w:b/>
          <w:bCs/>
          <w:sz w:val="28"/>
          <w:szCs w:val="28"/>
          <w:vertAlign w:val="subscript"/>
        </w:rPr>
      </w:pPr>
      <w:r w:rsidRPr="00C24F2E">
        <w:rPr>
          <w:b/>
          <w:bCs/>
          <w:sz w:val="28"/>
          <w:szCs w:val="28"/>
        </w:rPr>
        <w:t>Получение биологически</w:t>
      </w:r>
      <w:r w:rsidR="007E7FA1">
        <w:rPr>
          <w:b/>
          <w:bCs/>
          <w:sz w:val="28"/>
          <w:szCs w:val="28"/>
        </w:rPr>
        <w:t xml:space="preserve"> </w:t>
      </w:r>
      <w:r w:rsidRPr="00C24F2E">
        <w:rPr>
          <w:b/>
          <w:bCs/>
          <w:sz w:val="28"/>
          <w:szCs w:val="28"/>
        </w:rPr>
        <w:t>активных веществ в условиях сверхкритическ</w:t>
      </w:r>
      <w:r w:rsidR="00216A29">
        <w:rPr>
          <w:b/>
          <w:bCs/>
          <w:sz w:val="28"/>
          <w:szCs w:val="28"/>
        </w:rPr>
        <w:t>их сред</w:t>
      </w:r>
    </w:p>
    <w:p w14:paraId="7720F955" w14:textId="470A37C7" w:rsidR="00A76F0A" w:rsidRPr="00C24F2E" w:rsidRDefault="00A76F0A" w:rsidP="00D724EC">
      <w:pPr>
        <w:jc w:val="center"/>
        <w:rPr>
          <w:b/>
          <w:bCs/>
          <w:sz w:val="28"/>
          <w:szCs w:val="28"/>
          <w:vertAlign w:val="subscript"/>
        </w:rPr>
      </w:pPr>
    </w:p>
    <w:p w14:paraId="6E0A978B" w14:textId="2764AFED" w:rsidR="00A76F0A" w:rsidRPr="00C24F2E" w:rsidRDefault="00A76F0A" w:rsidP="00D724EC">
      <w:pPr>
        <w:jc w:val="center"/>
        <w:rPr>
          <w:b/>
          <w:bCs/>
          <w:sz w:val="28"/>
          <w:szCs w:val="28"/>
          <w:vertAlign w:val="subscript"/>
        </w:rPr>
      </w:pPr>
    </w:p>
    <w:p w14:paraId="5CBDD776" w14:textId="20271E81" w:rsidR="00A76F0A" w:rsidRPr="00C24F2E" w:rsidRDefault="00AD453E" w:rsidP="00D724EC">
      <w:pPr>
        <w:jc w:val="center"/>
        <w:rPr>
          <w:sz w:val="28"/>
          <w:szCs w:val="28"/>
        </w:rPr>
      </w:pPr>
      <w:r w:rsidRPr="00C24F2E">
        <w:rPr>
          <w:sz w:val="28"/>
          <w:szCs w:val="28"/>
        </w:rPr>
        <w:t>8D07102 – Химическая инженерия</w:t>
      </w:r>
    </w:p>
    <w:p w14:paraId="3C74568F" w14:textId="17CA0160" w:rsidR="00A76F0A" w:rsidRPr="00C24F2E" w:rsidRDefault="00A76F0A" w:rsidP="00D724EC">
      <w:pPr>
        <w:jc w:val="center"/>
        <w:rPr>
          <w:sz w:val="28"/>
          <w:szCs w:val="28"/>
        </w:rPr>
      </w:pPr>
    </w:p>
    <w:p w14:paraId="3BA3706E" w14:textId="081CFA6A" w:rsidR="00AD453E" w:rsidRPr="00C24F2E" w:rsidRDefault="00AD453E" w:rsidP="00D724EC">
      <w:pPr>
        <w:jc w:val="center"/>
        <w:rPr>
          <w:sz w:val="28"/>
          <w:szCs w:val="28"/>
        </w:rPr>
      </w:pPr>
    </w:p>
    <w:p w14:paraId="407EFF4E" w14:textId="77777777" w:rsidR="008B2147" w:rsidRPr="00C24F2E" w:rsidRDefault="00AD453E" w:rsidP="00D724EC">
      <w:pPr>
        <w:jc w:val="center"/>
        <w:rPr>
          <w:sz w:val="28"/>
          <w:szCs w:val="28"/>
        </w:rPr>
      </w:pPr>
      <w:r w:rsidRPr="00C24F2E">
        <w:rPr>
          <w:sz w:val="28"/>
          <w:szCs w:val="28"/>
        </w:rPr>
        <w:t xml:space="preserve">Диссертация на соискание степени </w:t>
      </w:r>
    </w:p>
    <w:p w14:paraId="19EDE1C9" w14:textId="631523E2" w:rsidR="00AD453E" w:rsidRPr="00C24F2E" w:rsidRDefault="00AD453E" w:rsidP="00D724EC">
      <w:pPr>
        <w:jc w:val="center"/>
        <w:rPr>
          <w:sz w:val="28"/>
          <w:szCs w:val="28"/>
        </w:rPr>
      </w:pPr>
      <w:r w:rsidRPr="00C24F2E">
        <w:rPr>
          <w:sz w:val="28"/>
          <w:szCs w:val="28"/>
        </w:rPr>
        <w:t>доктора философии (</w:t>
      </w:r>
      <w:r w:rsidRPr="00C24F2E">
        <w:rPr>
          <w:sz w:val="28"/>
          <w:szCs w:val="28"/>
          <w:lang w:val="en-US"/>
        </w:rPr>
        <w:t>Ph</w:t>
      </w:r>
      <w:r w:rsidRPr="00C24F2E">
        <w:rPr>
          <w:sz w:val="28"/>
          <w:szCs w:val="28"/>
        </w:rPr>
        <w:t>.</w:t>
      </w:r>
      <w:r w:rsidRPr="00C24F2E">
        <w:rPr>
          <w:sz w:val="28"/>
          <w:szCs w:val="28"/>
          <w:lang w:val="en-US"/>
        </w:rPr>
        <w:t>D</w:t>
      </w:r>
      <w:r w:rsidRPr="00C24F2E">
        <w:rPr>
          <w:sz w:val="28"/>
          <w:szCs w:val="28"/>
        </w:rPr>
        <w:t>.)</w:t>
      </w:r>
    </w:p>
    <w:p w14:paraId="3D0E790E" w14:textId="6F46F3C3" w:rsidR="008B2147" w:rsidRPr="00C24F2E" w:rsidRDefault="008B2147" w:rsidP="00D724EC">
      <w:pPr>
        <w:jc w:val="center"/>
        <w:rPr>
          <w:sz w:val="28"/>
          <w:szCs w:val="28"/>
        </w:rPr>
      </w:pPr>
    </w:p>
    <w:p w14:paraId="10026C57" w14:textId="4802F9AE" w:rsidR="008B2147" w:rsidRPr="00C24F2E" w:rsidRDefault="008B2147" w:rsidP="00D724EC">
      <w:pPr>
        <w:jc w:val="center"/>
        <w:rPr>
          <w:sz w:val="28"/>
          <w:szCs w:val="28"/>
        </w:rPr>
      </w:pPr>
    </w:p>
    <w:p w14:paraId="35316B44" w14:textId="43ECEE7D" w:rsidR="008B2147" w:rsidRPr="00C24F2E" w:rsidRDefault="008B2147" w:rsidP="00D724EC">
      <w:pPr>
        <w:jc w:val="center"/>
        <w:rPr>
          <w:sz w:val="28"/>
          <w:szCs w:val="28"/>
        </w:rPr>
      </w:pPr>
    </w:p>
    <w:p w14:paraId="738602A1" w14:textId="48723775" w:rsidR="008B2147" w:rsidRPr="00C24F2E" w:rsidRDefault="008B2147" w:rsidP="00D724EC">
      <w:pPr>
        <w:jc w:val="right"/>
        <w:rPr>
          <w:sz w:val="28"/>
          <w:szCs w:val="28"/>
        </w:rPr>
      </w:pPr>
      <w:r w:rsidRPr="00C24F2E">
        <w:rPr>
          <w:sz w:val="28"/>
          <w:szCs w:val="28"/>
        </w:rPr>
        <w:t xml:space="preserve">Научные консультанты </w:t>
      </w:r>
    </w:p>
    <w:p w14:paraId="60C64BF5" w14:textId="325CE8A5" w:rsidR="008B2147" w:rsidRPr="00C24F2E" w:rsidRDefault="008B2147" w:rsidP="00D724EC">
      <w:pPr>
        <w:jc w:val="right"/>
        <w:rPr>
          <w:sz w:val="28"/>
          <w:szCs w:val="28"/>
        </w:rPr>
      </w:pPr>
    </w:p>
    <w:p w14:paraId="7CAEC733" w14:textId="77777777" w:rsidR="008B2147" w:rsidRPr="00C24F2E" w:rsidRDefault="008B2147" w:rsidP="00D724EC">
      <w:pPr>
        <w:jc w:val="right"/>
        <w:rPr>
          <w:sz w:val="28"/>
          <w:szCs w:val="28"/>
        </w:rPr>
      </w:pPr>
      <w:r w:rsidRPr="00C24F2E">
        <w:rPr>
          <w:sz w:val="28"/>
          <w:szCs w:val="28"/>
          <w:lang w:val="en-US"/>
        </w:rPr>
        <w:t>PhD</w:t>
      </w:r>
      <w:r w:rsidRPr="00C24F2E">
        <w:rPr>
          <w:sz w:val="28"/>
          <w:szCs w:val="28"/>
        </w:rPr>
        <w:t xml:space="preserve">, ст. преподаватель </w:t>
      </w:r>
    </w:p>
    <w:p w14:paraId="3155D856" w14:textId="3737F7B0" w:rsidR="008B2147" w:rsidRPr="00C24F2E" w:rsidRDefault="008B2147" w:rsidP="00D724EC">
      <w:pPr>
        <w:jc w:val="right"/>
        <w:rPr>
          <w:sz w:val="28"/>
          <w:szCs w:val="28"/>
        </w:rPr>
      </w:pPr>
      <w:r w:rsidRPr="00C24F2E">
        <w:rPr>
          <w:sz w:val="28"/>
          <w:szCs w:val="28"/>
        </w:rPr>
        <w:t>Токпаев Р.Р.</w:t>
      </w:r>
    </w:p>
    <w:p w14:paraId="66990761" w14:textId="17BCEEC1" w:rsidR="008B2147" w:rsidRPr="00C24F2E" w:rsidRDefault="008B2147" w:rsidP="00D724EC">
      <w:pPr>
        <w:jc w:val="right"/>
        <w:rPr>
          <w:sz w:val="28"/>
          <w:szCs w:val="28"/>
        </w:rPr>
      </w:pPr>
    </w:p>
    <w:p w14:paraId="462025C6" w14:textId="5A55F797" w:rsidR="008B2147" w:rsidRPr="00C24F2E" w:rsidRDefault="008B2147" w:rsidP="00D724EC">
      <w:pPr>
        <w:jc w:val="right"/>
        <w:rPr>
          <w:sz w:val="28"/>
          <w:szCs w:val="28"/>
        </w:rPr>
      </w:pPr>
    </w:p>
    <w:p w14:paraId="2F0853D1" w14:textId="05283986" w:rsidR="008B2147" w:rsidRPr="00C24F2E" w:rsidRDefault="008B2147" w:rsidP="00D724EC">
      <w:pPr>
        <w:jc w:val="right"/>
        <w:rPr>
          <w:sz w:val="28"/>
          <w:szCs w:val="28"/>
        </w:rPr>
      </w:pPr>
      <w:r w:rsidRPr="00C24F2E">
        <w:rPr>
          <w:sz w:val="28"/>
          <w:szCs w:val="28"/>
          <w:lang w:val="en-US"/>
        </w:rPr>
        <w:t>PhD</w:t>
      </w:r>
      <w:r w:rsidRPr="00C24F2E">
        <w:rPr>
          <w:sz w:val="28"/>
          <w:szCs w:val="28"/>
        </w:rPr>
        <w:t>, профессор</w:t>
      </w:r>
    </w:p>
    <w:p w14:paraId="73338971" w14:textId="45F7ED8B" w:rsidR="008B2147" w:rsidRPr="00C24F2E" w:rsidRDefault="008B2147" w:rsidP="00D724EC">
      <w:pPr>
        <w:jc w:val="right"/>
        <w:rPr>
          <w:sz w:val="28"/>
          <w:szCs w:val="28"/>
        </w:rPr>
      </w:pPr>
      <w:r w:rsidRPr="00C24F2E">
        <w:rPr>
          <w:sz w:val="28"/>
          <w:szCs w:val="28"/>
        </w:rPr>
        <w:t>Лука Фиори</w:t>
      </w:r>
    </w:p>
    <w:p w14:paraId="5360D7E5" w14:textId="6A7689B6" w:rsidR="008B2147" w:rsidRPr="00C24F2E" w:rsidRDefault="008B2147" w:rsidP="00D724EC">
      <w:pPr>
        <w:jc w:val="right"/>
        <w:rPr>
          <w:sz w:val="28"/>
          <w:szCs w:val="28"/>
        </w:rPr>
      </w:pPr>
      <w:r w:rsidRPr="00C24F2E">
        <w:rPr>
          <w:sz w:val="28"/>
          <w:szCs w:val="28"/>
        </w:rPr>
        <w:t>Университет Тренто, Тренто, Италия</w:t>
      </w:r>
    </w:p>
    <w:p w14:paraId="608DF92F" w14:textId="419D79C2" w:rsidR="008B2147" w:rsidRPr="00C24F2E" w:rsidRDefault="008B2147" w:rsidP="00D724EC">
      <w:pPr>
        <w:jc w:val="right"/>
        <w:rPr>
          <w:sz w:val="28"/>
          <w:szCs w:val="28"/>
        </w:rPr>
      </w:pPr>
    </w:p>
    <w:p w14:paraId="5154E0B7" w14:textId="403DB322" w:rsidR="008B2147" w:rsidRPr="00C24F2E" w:rsidRDefault="008B2147" w:rsidP="00D724EC">
      <w:pPr>
        <w:jc w:val="right"/>
        <w:rPr>
          <w:sz w:val="28"/>
          <w:szCs w:val="28"/>
        </w:rPr>
      </w:pPr>
    </w:p>
    <w:p w14:paraId="1A0DF359" w14:textId="67EAB73C" w:rsidR="008B2147" w:rsidRPr="00C24F2E" w:rsidRDefault="008B2147" w:rsidP="00D724EC">
      <w:pPr>
        <w:jc w:val="right"/>
        <w:rPr>
          <w:sz w:val="28"/>
          <w:szCs w:val="28"/>
        </w:rPr>
      </w:pPr>
    </w:p>
    <w:p w14:paraId="3284575C" w14:textId="1A1820BE" w:rsidR="008B2147" w:rsidRPr="00C24F2E" w:rsidRDefault="008B2147" w:rsidP="00D724EC">
      <w:pPr>
        <w:jc w:val="right"/>
        <w:rPr>
          <w:sz w:val="28"/>
          <w:szCs w:val="28"/>
        </w:rPr>
      </w:pPr>
    </w:p>
    <w:p w14:paraId="6DDD3520" w14:textId="5A4C0568" w:rsidR="007D474B" w:rsidRPr="00C24F2E" w:rsidRDefault="007D474B" w:rsidP="00D724EC">
      <w:pPr>
        <w:rPr>
          <w:sz w:val="28"/>
          <w:szCs w:val="28"/>
        </w:rPr>
      </w:pPr>
    </w:p>
    <w:p w14:paraId="31785F7E" w14:textId="71F43026" w:rsidR="007D474B" w:rsidRPr="00C24F2E" w:rsidRDefault="007D474B" w:rsidP="00D724EC">
      <w:pPr>
        <w:jc w:val="right"/>
        <w:rPr>
          <w:sz w:val="28"/>
          <w:szCs w:val="28"/>
        </w:rPr>
      </w:pPr>
    </w:p>
    <w:p w14:paraId="3FE817AB" w14:textId="77777777" w:rsidR="007D474B" w:rsidRPr="00C24F2E" w:rsidRDefault="007D474B" w:rsidP="00D724EC">
      <w:pPr>
        <w:jc w:val="right"/>
        <w:rPr>
          <w:sz w:val="28"/>
          <w:szCs w:val="28"/>
        </w:rPr>
      </w:pPr>
    </w:p>
    <w:p w14:paraId="6AC4D014" w14:textId="77777777" w:rsidR="008B2147" w:rsidRPr="00C24F2E" w:rsidRDefault="008B2147" w:rsidP="00D724EC">
      <w:pPr>
        <w:jc w:val="center"/>
        <w:rPr>
          <w:sz w:val="28"/>
          <w:szCs w:val="28"/>
        </w:rPr>
      </w:pPr>
    </w:p>
    <w:p w14:paraId="62E11DDF" w14:textId="55BB8945" w:rsidR="008B2147" w:rsidRPr="00C24F2E" w:rsidRDefault="008B2147" w:rsidP="00D724EC">
      <w:pPr>
        <w:jc w:val="center"/>
        <w:rPr>
          <w:sz w:val="28"/>
          <w:szCs w:val="28"/>
        </w:rPr>
      </w:pPr>
      <w:r w:rsidRPr="00C24F2E">
        <w:rPr>
          <w:sz w:val="28"/>
          <w:szCs w:val="28"/>
        </w:rPr>
        <w:t>Республика Казахстан</w:t>
      </w:r>
    </w:p>
    <w:p w14:paraId="4A1C95BE" w14:textId="6D889639" w:rsidR="00405B49" w:rsidRDefault="008B2147" w:rsidP="00D724EC">
      <w:pPr>
        <w:jc w:val="center"/>
      </w:pPr>
      <w:r w:rsidRPr="00C24F2E">
        <w:rPr>
          <w:sz w:val="28"/>
          <w:szCs w:val="28"/>
        </w:rPr>
        <w:t>Алматы, 2026</w:t>
      </w:r>
      <w:r w:rsidR="005B0D85">
        <w:t> </w:t>
      </w:r>
    </w:p>
    <w:sdt>
      <w:sdtPr>
        <w:rPr>
          <w:rFonts w:ascii="Times New Roman" w:eastAsiaTheme="minorHAnsi" w:hAnsi="Times New Roman" w:cs="Times New Roman"/>
          <w:b/>
          <w:bCs/>
          <w:color w:val="000000" w:themeColor="text1"/>
          <w:kern w:val="2"/>
          <w:sz w:val="28"/>
          <w:szCs w:val="28"/>
          <w:lang w:eastAsia="en-US"/>
          <w14:ligatures w14:val="standardContextual"/>
        </w:rPr>
        <w:id w:val="1804118705"/>
        <w:docPartObj>
          <w:docPartGallery w:val="Table of Contents"/>
          <w:docPartUnique/>
        </w:docPartObj>
      </w:sdtPr>
      <w:sdtEndPr>
        <w:rPr>
          <w:rFonts w:eastAsia="Times New Roman"/>
          <w:color w:val="auto"/>
          <w:kern w:val="0"/>
          <w:lang w:eastAsia="ru-RU"/>
          <w14:ligatures w14:val="none"/>
        </w:rPr>
      </w:sdtEndPr>
      <w:sdtContent>
        <w:p w14:paraId="1BA4CB9C" w14:textId="5293F342" w:rsidR="00405B49" w:rsidRPr="00C24F2E" w:rsidRDefault="008B2147" w:rsidP="00D724EC">
          <w:pPr>
            <w:pStyle w:val="ad"/>
            <w:tabs>
              <w:tab w:val="left" w:pos="851"/>
              <w:tab w:val="left" w:pos="993"/>
            </w:tabs>
            <w:spacing w:before="0" w:line="240" w:lineRule="auto"/>
            <w:jc w:val="center"/>
            <w:rPr>
              <w:rFonts w:ascii="Times New Roman" w:hAnsi="Times New Roman" w:cs="Times New Roman"/>
              <w:b/>
              <w:bCs/>
              <w:color w:val="000000" w:themeColor="text1"/>
              <w:sz w:val="28"/>
              <w:szCs w:val="28"/>
            </w:rPr>
          </w:pPr>
          <w:r w:rsidRPr="00C24F2E">
            <w:rPr>
              <w:rFonts w:ascii="Times New Roman" w:hAnsi="Times New Roman" w:cs="Times New Roman"/>
              <w:b/>
              <w:bCs/>
              <w:color w:val="000000" w:themeColor="text1"/>
              <w:sz w:val="28"/>
              <w:szCs w:val="28"/>
            </w:rPr>
            <w:t>СОДЕРЖАНИЕ</w:t>
          </w:r>
        </w:p>
        <w:p w14:paraId="10E81F32" w14:textId="77777777" w:rsidR="008B2147" w:rsidRPr="00C24F2E" w:rsidRDefault="008B2147" w:rsidP="00D724EC">
          <w:pPr>
            <w:tabs>
              <w:tab w:val="left" w:pos="851"/>
              <w:tab w:val="left" w:pos="993"/>
            </w:tabs>
            <w:rPr>
              <w:sz w:val="28"/>
              <w:szCs w:val="28"/>
            </w:rPr>
          </w:pPr>
        </w:p>
        <w:p w14:paraId="55B04C50" w14:textId="1B7462F2" w:rsidR="009F0DEF" w:rsidRDefault="00405B49" w:rsidP="009F0DEF">
          <w:pPr>
            <w:pStyle w:val="11"/>
            <w:ind w:left="851" w:hanging="851"/>
            <w:rPr>
              <w:rFonts w:asciiTheme="minorHAnsi" w:eastAsiaTheme="minorEastAsia" w:hAnsiTheme="minorHAnsi" w:cstheme="minorBidi"/>
              <w:noProof/>
              <w:sz w:val="22"/>
              <w:szCs w:val="22"/>
            </w:rPr>
          </w:pPr>
          <w:r w:rsidRPr="00C24F2E">
            <w:rPr>
              <w:sz w:val="28"/>
              <w:szCs w:val="28"/>
            </w:rPr>
            <w:fldChar w:fldCharType="begin"/>
          </w:r>
          <w:r w:rsidRPr="00C24F2E">
            <w:rPr>
              <w:sz w:val="28"/>
              <w:szCs w:val="28"/>
            </w:rPr>
            <w:instrText xml:space="preserve"> TOC \o "1-3" \h \z \u </w:instrText>
          </w:r>
          <w:r w:rsidRPr="00C24F2E">
            <w:rPr>
              <w:sz w:val="28"/>
              <w:szCs w:val="28"/>
            </w:rPr>
            <w:fldChar w:fldCharType="separate"/>
          </w:r>
          <w:hyperlink w:anchor="_Toc231160233" w:history="1">
            <w:r w:rsidR="009F0DEF" w:rsidRPr="00C539A8">
              <w:rPr>
                <w:rStyle w:val="ae"/>
                <w:b/>
                <w:bCs/>
                <w:noProof/>
              </w:rPr>
              <w:t>ОБОЗНАЧЕНИЯ И СОКРАЩЕНИЯ</w:t>
            </w:r>
            <w:r w:rsidR="009F0DEF">
              <w:rPr>
                <w:noProof/>
                <w:webHidden/>
              </w:rPr>
              <w:tab/>
            </w:r>
            <w:r w:rsidR="009F0DEF">
              <w:rPr>
                <w:noProof/>
                <w:webHidden/>
              </w:rPr>
              <w:fldChar w:fldCharType="begin"/>
            </w:r>
            <w:r w:rsidR="009F0DEF">
              <w:rPr>
                <w:noProof/>
                <w:webHidden/>
              </w:rPr>
              <w:instrText xml:space="preserve"> PAGEREF _Toc231160233 \h </w:instrText>
            </w:r>
            <w:r w:rsidR="009F0DEF">
              <w:rPr>
                <w:noProof/>
                <w:webHidden/>
              </w:rPr>
            </w:r>
            <w:r w:rsidR="009F0DEF">
              <w:rPr>
                <w:noProof/>
                <w:webHidden/>
              </w:rPr>
              <w:fldChar w:fldCharType="separate"/>
            </w:r>
            <w:r w:rsidR="00C26C08">
              <w:rPr>
                <w:noProof/>
                <w:webHidden/>
              </w:rPr>
              <w:t>5</w:t>
            </w:r>
            <w:r w:rsidR="009F0DEF">
              <w:rPr>
                <w:noProof/>
                <w:webHidden/>
              </w:rPr>
              <w:fldChar w:fldCharType="end"/>
            </w:r>
          </w:hyperlink>
        </w:p>
        <w:p w14:paraId="676C8E9F" w14:textId="0E16CFDA" w:rsidR="009F0DEF" w:rsidRDefault="007E7FA1" w:rsidP="009F0DEF">
          <w:pPr>
            <w:pStyle w:val="11"/>
            <w:ind w:left="851" w:hanging="851"/>
            <w:rPr>
              <w:rFonts w:asciiTheme="minorHAnsi" w:eastAsiaTheme="minorEastAsia" w:hAnsiTheme="minorHAnsi" w:cstheme="minorBidi"/>
              <w:noProof/>
              <w:sz w:val="22"/>
              <w:szCs w:val="22"/>
            </w:rPr>
          </w:pPr>
          <w:hyperlink w:anchor="_Toc231160234" w:history="1">
            <w:r w:rsidR="009F0DEF" w:rsidRPr="00C539A8">
              <w:rPr>
                <w:rStyle w:val="ae"/>
                <w:b/>
                <w:bCs/>
                <w:noProof/>
              </w:rPr>
              <w:t>ВВЕДЕНИЕ</w:t>
            </w:r>
            <w:r w:rsidR="009F0DEF">
              <w:rPr>
                <w:noProof/>
                <w:webHidden/>
              </w:rPr>
              <w:tab/>
              <w:t>……………………………………………………………………………………..</w:t>
            </w:r>
            <w:r w:rsidR="009F0DEF">
              <w:rPr>
                <w:noProof/>
                <w:webHidden/>
              </w:rPr>
              <w:fldChar w:fldCharType="begin"/>
            </w:r>
            <w:r w:rsidR="009F0DEF">
              <w:rPr>
                <w:noProof/>
                <w:webHidden/>
              </w:rPr>
              <w:instrText xml:space="preserve"> PAGEREF _Toc231160234 \h </w:instrText>
            </w:r>
            <w:r w:rsidR="009F0DEF">
              <w:rPr>
                <w:noProof/>
                <w:webHidden/>
              </w:rPr>
            </w:r>
            <w:r w:rsidR="009F0DEF">
              <w:rPr>
                <w:noProof/>
                <w:webHidden/>
              </w:rPr>
              <w:fldChar w:fldCharType="separate"/>
            </w:r>
            <w:r w:rsidR="00C26C08">
              <w:rPr>
                <w:noProof/>
                <w:webHidden/>
              </w:rPr>
              <w:t>7</w:t>
            </w:r>
            <w:r w:rsidR="009F0DEF">
              <w:rPr>
                <w:noProof/>
                <w:webHidden/>
              </w:rPr>
              <w:fldChar w:fldCharType="end"/>
            </w:r>
          </w:hyperlink>
        </w:p>
        <w:p w14:paraId="4AA869BD" w14:textId="0C969913" w:rsidR="009F0DEF" w:rsidRDefault="007E7FA1" w:rsidP="009F0DEF">
          <w:pPr>
            <w:pStyle w:val="11"/>
            <w:ind w:left="851" w:hanging="851"/>
            <w:rPr>
              <w:rFonts w:asciiTheme="minorHAnsi" w:eastAsiaTheme="minorEastAsia" w:hAnsiTheme="minorHAnsi" w:cstheme="minorBidi"/>
              <w:noProof/>
              <w:sz w:val="22"/>
              <w:szCs w:val="22"/>
            </w:rPr>
          </w:pPr>
          <w:hyperlink w:anchor="_Toc231160235" w:history="1">
            <w:r w:rsidR="009F0DEF" w:rsidRPr="00C539A8">
              <w:rPr>
                <w:rStyle w:val="ae"/>
                <w:b/>
                <w:bCs/>
                <w:noProof/>
              </w:rPr>
              <w:t>1</w:t>
            </w:r>
            <w:r w:rsidR="009F0DEF">
              <w:rPr>
                <w:rFonts w:asciiTheme="minorHAnsi" w:eastAsiaTheme="minorEastAsia" w:hAnsiTheme="minorHAnsi" w:cstheme="minorBidi"/>
                <w:noProof/>
                <w:sz w:val="22"/>
                <w:szCs w:val="22"/>
              </w:rPr>
              <w:tab/>
            </w:r>
            <w:r w:rsidR="009F0DEF" w:rsidRPr="00C539A8">
              <w:rPr>
                <w:rStyle w:val="ae"/>
                <w:b/>
                <w:bCs/>
                <w:noProof/>
              </w:rPr>
              <w:t>ЛИТЕРАТУРНЫЙ ОБЗОР</w:t>
            </w:r>
            <w:r w:rsidR="009F0DEF">
              <w:rPr>
                <w:noProof/>
                <w:webHidden/>
              </w:rPr>
              <w:tab/>
            </w:r>
            <w:r w:rsidR="009F0DEF">
              <w:rPr>
                <w:noProof/>
                <w:webHidden/>
              </w:rPr>
              <w:fldChar w:fldCharType="begin"/>
            </w:r>
            <w:r w:rsidR="009F0DEF">
              <w:rPr>
                <w:noProof/>
                <w:webHidden/>
              </w:rPr>
              <w:instrText xml:space="preserve"> PAGEREF _Toc231160235 \h </w:instrText>
            </w:r>
            <w:r w:rsidR="009F0DEF">
              <w:rPr>
                <w:noProof/>
                <w:webHidden/>
              </w:rPr>
            </w:r>
            <w:r w:rsidR="009F0DEF">
              <w:rPr>
                <w:noProof/>
                <w:webHidden/>
              </w:rPr>
              <w:fldChar w:fldCharType="separate"/>
            </w:r>
            <w:r w:rsidR="00C26C08">
              <w:rPr>
                <w:noProof/>
                <w:webHidden/>
              </w:rPr>
              <w:t>12</w:t>
            </w:r>
            <w:r w:rsidR="009F0DEF">
              <w:rPr>
                <w:noProof/>
                <w:webHidden/>
              </w:rPr>
              <w:fldChar w:fldCharType="end"/>
            </w:r>
          </w:hyperlink>
        </w:p>
        <w:p w14:paraId="39ED5ACA" w14:textId="79CA34BB"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36" w:history="1">
            <w:r w:rsidR="009F0DEF" w:rsidRPr="00C539A8">
              <w:rPr>
                <w:rStyle w:val="ae"/>
                <w:b/>
                <w:bCs/>
                <w:noProof/>
              </w:rPr>
              <w:t>1.1</w:t>
            </w:r>
            <w:r w:rsidR="009F0DEF">
              <w:rPr>
                <w:rFonts w:asciiTheme="minorHAnsi" w:eastAsiaTheme="minorEastAsia" w:hAnsiTheme="minorHAnsi" w:cstheme="minorBidi"/>
                <w:noProof/>
                <w:sz w:val="22"/>
                <w:szCs w:val="22"/>
              </w:rPr>
              <w:tab/>
            </w:r>
            <w:r w:rsidR="009F0DEF" w:rsidRPr="00C539A8">
              <w:rPr>
                <w:rStyle w:val="ae"/>
                <w:b/>
                <w:bCs/>
                <w:noProof/>
              </w:rPr>
              <w:t>Биологически активные вещества</w:t>
            </w:r>
            <w:r w:rsidR="009F0DEF">
              <w:rPr>
                <w:noProof/>
                <w:webHidden/>
              </w:rPr>
              <w:tab/>
            </w:r>
            <w:r w:rsidR="009F0DEF">
              <w:rPr>
                <w:noProof/>
                <w:webHidden/>
              </w:rPr>
              <w:fldChar w:fldCharType="begin"/>
            </w:r>
            <w:r w:rsidR="009F0DEF">
              <w:rPr>
                <w:noProof/>
                <w:webHidden/>
              </w:rPr>
              <w:instrText xml:space="preserve"> PAGEREF _Toc231160236 \h </w:instrText>
            </w:r>
            <w:r w:rsidR="009F0DEF">
              <w:rPr>
                <w:noProof/>
                <w:webHidden/>
              </w:rPr>
            </w:r>
            <w:r w:rsidR="009F0DEF">
              <w:rPr>
                <w:noProof/>
                <w:webHidden/>
              </w:rPr>
              <w:fldChar w:fldCharType="separate"/>
            </w:r>
            <w:r w:rsidR="00C26C08">
              <w:rPr>
                <w:noProof/>
                <w:webHidden/>
              </w:rPr>
              <w:t>12</w:t>
            </w:r>
            <w:r w:rsidR="009F0DEF">
              <w:rPr>
                <w:noProof/>
                <w:webHidden/>
              </w:rPr>
              <w:fldChar w:fldCharType="end"/>
            </w:r>
          </w:hyperlink>
        </w:p>
        <w:p w14:paraId="61C0DD22" w14:textId="42B0E1B9" w:rsidR="009F0DEF" w:rsidRDefault="007E7FA1" w:rsidP="009F0DEF">
          <w:pPr>
            <w:pStyle w:val="31"/>
            <w:ind w:left="851" w:hanging="851"/>
            <w:rPr>
              <w:rFonts w:asciiTheme="minorHAnsi" w:eastAsiaTheme="minorEastAsia" w:hAnsiTheme="minorHAnsi" w:cstheme="minorBidi"/>
              <w:noProof/>
              <w:sz w:val="22"/>
              <w:szCs w:val="22"/>
            </w:rPr>
          </w:pPr>
          <w:hyperlink w:anchor="_Toc231160237" w:history="1">
            <w:r w:rsidR="009F0DEF" w:rsidRPr="00C539A8">
              <w:rPr>
                <w:rStyle w:val="ae"/>
                <w:b/>
                <w:bCs/>
                <w:noProof/>
                <w:lang w:val="en-US"/>
              </w:rPr>
              <w:t>1.1.1</w:t>
            </w:r>
            <w:r w:rsidR="009F0DEF">
              <w:rPr>
                <w:rFonts w:asciiTheme="minorHAnsi" w:eastAsiaTheme="minorEastAsia" w:hAnsiTheme="minorHAnsi" w:cstheme="minorBidi"/>
                <w:noProof/>
                <w:sz w:val="22"/>
                <w:szCs w:val="22"/>
              </w:rPr>
              <w:tab/>
            </w:r>
            <w:r w:rsidR="009F0DEF" w:rsidRPr="00C539A8">
              <w:rPr>
                <w:rStyle w:val="ae"/>
                <w:b/>
                <w:bCs/>
                <w:noProof/>
              </w:rPr>
              <w:t>Механизм действия БАВ</w:t>
            </w:r>
            <w:r w:rsidR="009F0DEF">
              <w:rPr>
                <w:noProof/>
                <w:webHidden/>
              </w:rPr>
              <w:tab/>
            </w:r>
            <w:r w:rsidR="009F0DEF">
              <w:rPr>
                <w:noProof/>
                <w:webHidden/>
              </w:rPr>
              <w:fldChar w:fldCharType="begin"/>
            </w:r>
            <w:r w:rsidR="009F0DEF">
              <w:rPr>
                <w:noProof/>
                <w:webHidden/>
              </w:rPr>
              <w:instrText xml:space="preserve"> PAGEREF _Toc231160237 \h </w:instrText>
            </w:r>
            <w:r w:rsidR="009F0DEF">
              <w:rPr>
                <w:noProof/>
                <w:webHidden/>
              </w:rPr>
            </w:r>
            <w:r w:rsidR="009F0DEF">
              <w:rPr>
                <w:noProof/>
                <w:webHidden/>
              </w:rPr>
              <w:fldChar w:fldCharType="separate"/>
            </w:r>
            <w:r w:rsidR="00C26C08">
              <w:rPr>
                <w:noProof/>
                <w:webHidden/>
              </w:rPr>
              <w:t>12</w:t>
            </w:r>
            <w:r w:rsidR="009F0DEF">
              <w:rPr>
                <w:noProof/>
                <w:webHidden/>
              </w:rPr>
              <w:fldChar w:fldCharType="end"/>
            </w:r>
          </w:hyperlink>
        </w:p>
        <w:p w14:paraId="3EF054D1" w14:textId="4FB8983F" w:rsidR="009F0DEF" w:rsidRDefault="007E7FA1" w:rsidP="009F0DEF">
          <w:pPr>
            <w:pStyle w:val="31"/>
            <w:ind w:left="851" w:hanging="851"/>
            <w:rPr>
              <w:rFonts w:asciiTheme="minorHAnsi" w:eastAsiaTheme="minorEastAsia" w:hAnsiTheme="minorHAnsi" w:cstheme="minorBidi"/>
              <w:noProof/>
              <w:sz w:val="22"/>
              <w:szCs w:val="22"/>
            </w:rPr>
          </w:pPr>
          <w:hyperlink w:anchor="_Toc231160238" w:history="1">
            <w:r w:rsidR="009F0DEF" w:rsidRPr="00C539A8">
              <w:rPr>
                <w:rStyle w:val="ae"/>
                <w:b/>
                <w:bCs/>
                <w:noProof/>
              </w:rPr>
              <w:t>1.1.2</w:t>
            </w:r>
            <w:r w:rsidR="009F0DEF">
              <w:rPr>
                <w:rFonts w:asciiTheme="minorHAnsi" w:eastAsiaTheme="minorEastAsia" w:hAnsiTheme="minorHAnsi" w:cstheme="minorBidi"/>
                <w:noProof/>
                <w:sz w:val="22"/>
                <w:szCs w:val="22"/>
              </w:rPr>
              <w:tab/>
            </w:r>
            <w:r w:rsidR="009F0DEF" w:rsidRPr="00C539A8">
              <w:rPr>
                <w:rStyle w:val="ae"/>
                <w:b/>
                <w:bCs/>
                <w:noProof/>
              </w:rPr>
              <w:t>Применение БАВ</w:t>
            </w:r>
            <w:r w:rsidR="009F0DEF">
              <w:rPr>
                <w:noProof/>
                <w:webHidden/>
              </w:rPr>
              <w:tab/>
            </w:r>
            <w:r w:rsidR="009F0DEF">
              <w:rPr>
                <w:noProof/>
                <w:webHidden/>
              </w:rPr>
              <w:fldChar w:fldCharType="begin"/>
            </w:r>
            <w:r w:rsidR="009F0DEF">
              <w:rPr>
                <w:noProof/>
                <w:webHidden/>
              </w:rPr>
              <w:instrText xml:space="preserve"> PAGEREF _Toc231160238 \h </w:instrText>
            </w:r>
            <w:r w:rsidR="009F0DEF">
              <w:rPr>
                <w:noProof/>
                <w:webHidden/>
              </w:rPr>
            </w:r>
            <w:r w:rsidR="009F0DEF">
              <w:rPr>
                <w:noProof/>
                <w:webHidden/>
              </w:rPr>
              <w:fldChar w:fldCharType="separate"/>
            </w:r>
            <w:r w:rsidR="00C26C08">
              <w:rPr>
                <w:noProof/>
                <w:webHidden/>
              </w:rPr>
              <w:t>13</w:t>
            </w:r>
            <w:r w:rsidR="009F0DEF">
              <w:rPr>
                <w:noProof/>
                <w:webHidden/>
              </w:rPr>
              <w:fldChar w:fldCharType="end"/>
            </w:r>
          </w:hyperlink>
        </w:p>
        <w:p w14:paraId="24F2AC3F" w14:textId="0C1F6BD2"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39" w:history="1">
            <w:r w:rsidR="009F0DEF" w:rsidRPr="00C539A8">
              <w:rPr>
                <w:rStyle w:val="ae"/>
                <w:b/>
                <w:bCs/>
                <w:noProof/>
              </w:rPr>
              <w:t>1.2</w:t>
            </w:r>
            <w:r w:rsidR="009F0DEF">
              <w:rPr>
                <w:rFonts w:asciiTheme="minorHAnsi" w:eastAsiaTheme="minorEastAsia" w:hAnsiTheme="minorHAnsi" w:cstheme="minorBidi"/>
                <w:noProof/>
                <w:sz w:val="22"/>
                <w:szCs w:val="22"/>
              </w:rPr>
              <w:tab/>
            </w:r>
            <w:r w:rsidR="009F0DEF" w:rsidRPr="00C539A8">
              <w:rPr>
                <w:rStyle w:val="ae"/>
                <w:b/>
                <w:bCs/>
                <w:noProof/>
              </w:rPr>
              <w:t>Источники БАВ</w:t>
            </w:r>
            <w:r w:rsidR="009F0DEF">
              <w:rPr>
                <w:noProof/>
                <w:webHidden/>
              </w:rPr>
              <w:tab/>
            </w:r>
            <w:r w:rsidR="009F0DEF">
              <w:rPr>
                <w:noProof/>
                <w:webHidden/>
              </w:rPr>
              <w:fldChar w:fldCharType="begin"/>
            </w:r>
            <w:r w:rsidR="009F0DEF">
              <w:rPr>
                <w:noProof/>
                <w:webHidden/>
              </w:rPr>
              <w:instrText xml:space="preserve"> PAGEREF _Toc231160239 \h </w:instrText>
            </w:r>
            <w:r w:rsidR="009F0DEF">
              <w:rPr>
                <w:noProof/>
                <w:webHidden/>
              </w:rPr>
            </w:r>
            <w:r w:rsidR="009F0DEF">
              <w:rPr>
                <w:noProof/>
                <w:webHidden/>
              </w:rPr>
              <w:fldChar w:fldCharType="separate"/>
            </w:r>
            <w:r w:rsidR="00C26C08">
              <w:rPr>
                <w:noProof/>
                <w:webHidden/>
              </w:rPr>
              <w:t>14</w:t>
            </w:r>
            <w:r w:rsidR="009F0DEF">
              <w:rPr>
                <w:noProof/>
                <w:webHidden/>
              </w:rPr>
              <w:fldChar w:fldCharType="end"/>
            </w:r>
          </w:hyperlink>
        </w:p>
        <w:p w14:paraId="0CC6A9F5" w14:textId="139B1A61" w:rsidR="009F0DEF" w:rsidRDefault="007E7FA1" w:rsidP="009F0DEF">
          <w:pPr>
            <w:pStyle w:val="31"/>
            <w:ind w:left="851" w:hanging="851"/>
            <w:rPr>
              <w:rFonts w:asciiTheme="minorHAnsi" w:eastAsiaTheme="minorEastAsia" w:hAnsiTheme="minorHAnsi" w:cstheme="minorBidi"/>
              <w:noProof/>
              <w:sz w:val="22"/>
              <w:szCs w:val="22"/>
            </w:rPr>
          </w:pPr>
          <w:hyperlink w:anchor="_Toc231160240" w:history="1">
            <w:r w:rsidR="009F0DEF" w:rsidRPr="00C539A8">
              <w:rPr>
                <w:rStyle w:val="ae"/>
                <w:b/>
                <w:bCs/>
                <w:noProof/>
              </w:rPr>
              <w:t>1.2.1</w:t>
            </w:r>
            <w:r w:rsidR="009F0DEF">
              <w:rPr>
                <w:rFonts w:asciiTheme="minorHAnsi" w:eastAsiaTheme="minorEastAsia" w:hAnsiTheme="minorHAnsi" w:cstheme="minorBidi"/>
                <w:noProof/>
                <w:sz w:val="22"/>
                <w:szCs w:val="22"/>
              </w:rPr>
              <w:tab/>
            </w:r>
            <w:r w:rsidR="009F0DEF" w:rsidRPr="00C539A8">
              <w:rPr>
                <w:rStyle w:val="ae"/>
                <w:b/>
                <w:bCs/>
                <w:noProof/>
              </w:rPr>
              <w:t>Пряные травы</w:t>
            </w:r>
            <w:r w:rsidR="009F0DEF">
              <w:rPr>
                <w:noProof/>
                <w:webHidden/>
              </w:rPr>
              <w:tab/>
            </w:r>
            <w:r w:rsidR="009F0DEF">
              <w:rPr>
                <w:noProof/>
                <w:webHidden/>
              </w:rPr>
              <w:fldChar w:fldCharType="begin"/>
            </w:r>
            <w:r w:rsidR="009F0DEF">
              <w:rPr>
                <w:noProof/>
                <w:webHidden/>
              </w:rPr>
              <w:instrText xml:space="preserve"> PAGEREF _Toc231160240 \h </w:instrText>
            </w:r>
            <w:r w:rsidR="009F0DEF">
              <w:rPr>
                <w:noProof/>
                <w:webHidden/>
              </w:rPr>
            </w:r>
            <w:r w:rsidR="009F0DEF">
              <w:rPr>
                <w:noProof/>
                <w:webHidden/>
              </w:rPr>
              <w:fldChar w:fldCharType="separate"/>
            </w:r>
            <w:r w:rsidR="00C26C08">
              <w:rPr>
                <w:noProof/>
                <w:webHidden/>
              </w:rPr>
              <w:t>15</w:t>
            </w:r>
            <w:r w:rsidR="009F0DEF">
              <w:rPr>
                <w:noProof/>
                <w:webHidden/>
              </w:rPr>
              <w:fldChar w:fldCharType="end"/>
            </w:r>
          </w:hyperlink>
        </w:p>
        <w:p w14:paraId="3C72D0E7" w14:textId="4D3065AB" w:rsidR="009F0DEF" w:rsidRDefault="007E7FA1" w:rsidP="009F0DEF">
          <w:pPr>
            <w:pStyle w:val="31"/>
            <w:ind w:left="851" w:hanging="851"/>
            <w:rPr>
              <w:rFonts w:asciiTheme="minorHAnsi" w:eastAsiaTheme="minorEastAsia" w:hAnsiTheme="minorHAnsi" w:cstheme="minorBidi"/>
              <w:noProof/>
              <w:sz w:val="22"/>
              <w:szCs w:val="22"/>
            </w:rPr>
          </w:pPr>
          <w:hyperlink w:anchor="_Toc231160241" w:history="1">
            <w:r w:rsidR="009F0DEF" w:rsidRPr="00C539A8">
              <w:rPr>
                <w:rStyle w:val="ae"/>
                <w:noProof/>
              </w:rPr>
              <w:t>1.2.1.1</w:t>
            </w:r>
            <w:r w:rsidR="009F0DEF">
              <w:rPr>
                <w:rFonts w:asciiTheme="minorHAnsi" w:eastAsiaTheme="minorEastAsia" w:hAnsiTheme="minorHAnsi" w:cstheme="minorBidi"/>
                <w:noProof/>
                <w:sz w:val="22"/>
                <w:szCs w:val="22"/>
              </w:rPr>
              <w:tab/>
            </w:r>
            <w:r w:rsidR="009F0DEF" w:rsidRPr="00C539A8">
              <w:rPr>
                <w:rStyle w:val="ae"/>
                <w:noProof/>
              </w:rPr>
              <w:t xml:space="preserve">Мята колосистая </w:t>
            </w:r>
            <w:r w:rsidR="009F0DEF" w:rsidRPr="00C539A8">
              <w:rPr>
                <w:rStyle w:val="ae"/>
                <w:i/>
                <w:iCs/>
                <w:noProof/>
              </w:rPr>
              <w:t>Mentha spicata L.</w:t>
            </w:r>
            <w:r w:rsidR="009F0DEF">
              <w:rPr>
                <w:noProof/>
                <w:webHidden/>
              </w:rPr>
              <w:tab/>
            </w:r>
            <w:r w:rsidR="009F0DEF">
              <w:rPr>
                <w:noProof/>
                <w:webHidden/>
              </w:rPr>
              <w:fldChar w:fldCharType="begin"/>
            </w:r>
            <w:r w:rsidR="009F0DEF">
              <w:rPr>
                <w:noProof/>
                <w:webHidden/>
              </w:rPr>
              <w:instrText xml:space="preserve"> PAGEREF _Toc231160241 \h </w:instrText>
            </w:r>
            <w:r w:rsidR="009F0DEF">
              <w:rPr>
                <w:noProof/>
                <w:webHidden/>
              </w:rPr>
            </w:r>
            <w:r w:rsidR="009F0DEF">
              <w:rPr>
                <w:noProof/>
                <w:webHidden/>
              </w:rPr>
              <w:fldChar w:fldCharType="separate"/>
            </w:r>
            <w:r w:rsidR="00C26C08">
              <w:rPr>
                <w:noProof/>
                <w:webHidden/>
              </w:rPr>
              <w:t>15</w:t>
            </w:r>
            <w:r w:rsidR="009F0DEF">
              <w:rPr>
                <w:noProof/>
                <w:webHidden/>
              </w:rPr>
              <w:fldChar w:fldCharType="end"/>
            </w:r>
          </w:hyperlink>
        </w:p>
        <w:p w14:paraId="1BC510E7" w14:textId="5E72B3E2" w:rsidR="009F0DEF" w:rsidRDefault="007E7FA1" w:rsidP="009F0DEF">
          <w:pPr>
            <w:pStyle w:val="31"/>
            <w:ind w:left="851" w:hanging="851"/>
            <w:rPr>
              <w:rFonts w:asciiTheme="minorHAnsi" w:eastAsiaTheme="minorEastAsia" w:hAnsiTheme="minorHAnsi" w:cstheme="minorBidi"/>
              <w:noProof/>
              <w:sz w:val="22"/>
              <w:szCs w:val="22"/>
            </w:rPr>
          </w:pPr>
          <w:hyperlink w:anchor="_Toc231160242" w:history="1">
            <w:r w:rsidR="009F0DEF" w:rsidRPr="00C539A8">
              <w:rPr>
                <w:rStyle w:val="ae"/>
                <w:noProof/>
              </w:rPr>
              <w:t>1.2.1.2</w:t>
            </w:r>
            <w:r w:rsidR="009F0DEF">
              <w:rPr>
                <w:rFonts w:asciiTheme="minorHAnsi" w:eastAsiaTheme="minorEastAsia" w:hAnsiTheme="minorHAnsi" w:cstheme="minorBidi"/>
                <w:noProof/>
                <w:sz w:val="22"/>
                <w:szCs w:val="22"/>
              </w:rPr>
              <w:tab/>
            </w:r>
            <w:r w:rsidR="009F0DEF" w:rsidRPr="00C539A8">
              <w:rPr>
                <w:rStyle w:val="ae"/>
                <w:noProof/>
              </w:rPr>
              <w:t xml:space="preserve">Базилик фиолетовый, рэйхан </w:t>
            </w:r>
            <w:r w:rsidR="009F0DEF" w:rsidRPr="00C539A8">
              <w:rPr>
                <w:rStyle w:val="ae"/>
                <w:i/>
                <w:iCs/>
                <w:noProof/>
              </w:rPr>
              <w:t>Ocimum basilicum L.</w:t>
            </w:r>
            <w:r w:rsidR="009F0DEF">
              <w:rPr>
                <w:noProof/>
                <w:webHidden/>
              </w:rPr>
              <w:tab/>
            </w:r>
            <w:r w:rsidR="009F0DEF">
              <w:rPr>
                <w:noProof/>
                <w:webHidden/>
              </w:rPr>
              <w:fldChar w:fldCharType="begin"/>
            </w:r>
            <w:r w:rsidR="009F0DEF">
              <w:rPr>
                <w:noProof/>
                <w:webHidden/>
              </w:rPr>
              <w:instrText xml:space="preserve"> PAGEREF _Toc231160242 \h </w:instrText>
            </w:r>
            <w:r w:rsidR="009F0DEF">
              <w:rPr>
                <w:noProof/>
                <w:webHidden/>
              </w:rPr>
            </w:r>
            <w:r w:rsidR="009F0DEF">
              <w:rPr>
                <w:noProof/>
                <w:webHidden/>
              </w:rPr>
              <w:fldChar w:fldCharType="separate"/>
            </w:r>
            <w:r w:rsidR="00C26C08">
              <w:rPr>
                <w:noProof/>
                <w:webHidden/>
              </w:rPr>
              <w:t>16</w:t>
            </w:r>
            <w:r w:rsidR="009F0DEF">
              <w:rPr>
                <w:noProof/>
                <w:webHidden/>
              </w:rPr>
              <w:fldChar w:fldCharType="end"/>
            </w:r>
          </w:hyperlink>
        </w:p>
        <w:p w14:paraId="72261F5E" w14:textId="4F8E5DF1" w:rsidR="009F0DEF" w:rsidRDefault="007E7FA1" w:rsidP="009F0DEF">
          <w:pPr>
            <w:pStyle w:val="31"/>
            <w:ind w:left="851" w:hanging="851"/>
            <w:rPr>
              <w:rFonts w:asciiTheme="minorHAnsi" w:eastAsiaTheme="minorEastAsia" w:hAnsiTheme="minorHAnsi" w:cstheme="minorBidi"/>
              <w:noProof/>
              <w:sz w:val="22"/>
              <w:szCs w:val="22"/>
            </w:rPr>
          </w:pPr>
          <w:hyperlink w:anchor="_Toc231160243" w:history="1">
            <w:r w:rsidR="009F0DEF" w:rsidRPr="00C539A8">
              <w:rPr>
                <w:rStyle w:val="ae"/>
                <w:noProof/>
              </w:rPr>
              <w:t>1.2.1.3</w:t>
            </w:r>
            <w:r w:rsidR="009F0DEF">
              <w:rPr>
                <w:rFonts w:asciiTheme="minorHAnsi" w:eastAsiaTheme="minorEastAsia" w:hAnsiTheme="minorHAnsi" w:cstheme="minorBidi"/>
                <w:noProof/>
                <w:sz w:val="22"/>
                <w:szCs w:val="22"/>
              </w:rPr>
              <w:tab/>
            </w:r>
            <w:r w:rsidR="009F0DEF" w:rsidRPr="00C539A8">
              <w:rPr>
                <w:rStyle w:val="ae"/>
                <w:noProof/>
              </w:rPr>
              <w:t xml:space="preserve">Черный тмин </w:t>
            </w:r>
            <w:r w:rsidR="009F0DEF" w:rsidRPr="00C539A8">
              <w:rPr>
                <w:rStyle w:val="ae"/>
                <w:i/>
                <w:iCs/>
                <w:noProof/>
              </w:rPr>
              <w:t>Nigēlla satīva R.</w:t>
            </w:r>
            <w:r w:rsidR="009F0DEF">
              <w:rPr>
                <w:noProof/>
                <w:webHidden/>
              </w:rPr>
              <w:tab/>
            </w:r>
            <w:r w:rsidR="009F0DEF">
              <w:rPr>
                <w:noProof/>
                <w:webHidden/>
              </w:rPr>
              <w:fldChar w:fldCharType="begin"/>
            </w:r>
            <w:r w:rsidR="009F0DEF">
              <w:rPr>
                <w:noProof/>
                <w:webHidden/>
              </w:rPr>
              <w:instrText xml:space="preserve"> PAGEREF _Toc231160243 \h </w:instrText>
            </w:r>
            <w:r w:rsidR="009F0DEF">
              <w:rPr>
                <w:noProof/>
                <w:webHidden/>
              </w:rPr>
            </w:r>
            <w:r w:rsidR="009F0DEF">
              <w:rPr>
                <w:noProof/>
                <w:webHidden/>
              </w:rPr>
              <w:fldChar w:fldCharType="separate"/>
            </w:r>
            <w:r w:rsidR="00C26C08">
              <w:rPr>
                <w:noProof/>
                <w:webHidden/>
              </w:rPr>
              <w:t>17</w:t>
            </w:r>
            <w:r w:rsidR="009F0DEF">
              <w:rPr>
                <w:noProof/>
                <w:webHidden/>
              </w:rPr>
              <w:fldChar w:fldCharType="end"/>
            </w:r>
          </w:hyperlink>
        </w:p>
        <w:p w14:paraId="3B8E54DB" w14:textId="38C5628C" w:rsidR="009F0DEF" w:rsidRDefault="007E7FA1" w:rsidP="009F0DEF">
          <w:pPr>
            <w:pStyle w:val="31"/>
            <w:ind w:left="851" w:hanging="851"/>
            <w:rPr>
              <w:rFonts w:asciiTheme="minorHAnsi" w:eastAsiaTheme="minorEastAsia" w:hAnsiTheme="minorHAnsi" w:cstheme="minorBidi"/>
              <w:noProof/>
              <w:sz w:val="22"/>
              <w:szCs w:val="22"/>
            </w:rPr>
          </w:pPr>
          <w:hyperlink w:anchor="_Toc231160244" w:history="1">
            <w:r w:rsidR="009F0DEF" w:rsidRPr="00C539A8">
              <w:rPr>
                <w:rStyle w:val="ae"/>
                <w:noProof/>
              </w:rPr>
              <w:t>1.2.1.4</w:t>
            </w:r>
            <w:r w:rsidR="009F0DEF">
              <w:rPr>
                <w:rFonts w:asciiTheme="minorHAnsi" w:eastAsiaTheme="minorEastAsia" w:hAnsiTheme="minorHAnsi" w:cstheme="minorBidi"/>
                <w:noProof/>
                <w:sz w:val="22"/>
                <w:szCs w:val="22"/>
              </w:rPr>
              <w:tab/>
            </w:r>
            <w:r w:rsidR="009F0DEF" w:rsidRPr="00C539A8">
              <w:rPr>
                <w:rStyle w:val="ae"/>
                <w:noProof/>
              </w:rPr>
              <w:t>Виноградные косточки – отходы винодельческой промышленности</w:t>
            </w:r>
            <w:r w:rsidR="009F0DEF">
              <w:rPr>
                <w:noProof/>
                <w:webHidden/>
              </w:rPr>
              <w:tab/>
            </w:r>
            <w:r w:rsidR="009F0DEF">
              <w:rPr>
                <w:noProof/>
                <w:webHidden/>
              </w:rPr>
              <w:fldChar w:fldCharType="begin"/>
            </w:r>
            <w:r w:rsidR="009F0DEF">
              <w:rPr>
                <w:noProof/>
                <w:webHidden/>
              </w:rPr>
              <w:instrText xml:space="preserve"> PAGEREF _Toc231160244 \h </w:instrText>
            </w:r>
            <w:r w:rsidR="009F0DEF">
              <w:rPr>
                <w:noProof/>
                <w:webHidden/>
              </w:rPr>
            </w:r>
            <w:r w:rsidR="009F0DEF">
              <w:rPr>
                <w:noProof/>
                <w:webHidden/>
              </w:rPr>
              <w:fldChar w:fldCharType="separate"/>
            </w:r>
            <w:r w:rsidR="00C26C08">
              <w:rPr>
                <w:noProof/>
                <w:webHidden/>
              </w:rPr>
              <w:t>18</w:t>
            </w:r>
            <w:r w:rsidR="009F0DEF">
              <w:rPr>
                <w:noProof/>
                <w:webHidden/>
              </w:rPr>
              <w:fldChar w:fldCharType="end"/>
            </w:r>
          </w:hyperlink>
        </w:p>
        <w:p w14:paraId="5E5A2B33" w14:textId="65A261AE"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45" w:history="1">
            <w:r w:rsidR="009F0DEF" w:rsidRPr="00C539A8">
              <w:rPr>
                <w:rStyle w:val="ae"/>
                <w:b/>
                <w:bCs/>
                <w:noProof/>
              </w:rPr>
              <w:t>1.3</w:t>
            </w:r>
            <w:r w:rsidR="009F0DEF">
              <w:rPr>
                <w:rFonts w:asciiTheme="minorHAnsi" w:eastAsiaTheme="minorEastAsia" w:hAnsiTheme="minorHAnsi" w:cstheme="minorBidi"/>
                <w:noProof/>
                <w:sz w:val="22"/>
                <w:szCs w:val="22"/>
              </w:rPr>
              <w:tab/>
            </w:r>
            <w:r w:rsidR="009F0DEF" w:rsidRPr="00C539A8">
              <w:rPr>
                <w:rStyle w:val="ae"/>
                <w:b/>
                <w:bCs/>
                <w:noProof/>
              </w:rPr>
              <w:t>Сушка как метод пробоподготовки растительного сырья</w:t>
            </w:r>
            <w:r w:rsidR="009F0DEF">
              <w:rPr>
                <w:noProof/>
                <w:webHidden/>
              </w:rPr>
              <w:tab/>
            </w:r>
            <w:r w:rsidR="009F0DEF">
              <w:rPr>
                <w:noProof/>
                <w:webHidden/>
              </w:rPr>
              <w:fldChar w:fldCharType="begin"/>
            </w:r>
            <w:r w:rsidR="009F0DEF">
              <w:rPr>
                <w:noProof/>
                <w:webHidden/>
              </w:rPr>
              <w:instrText xml:space="preserve"> PAGEREF _Toc231160245 \h </w:instrText>
            </w:r>
            <w:r w:rsidR="009F0DEF">
              <w:rPr>
                <w:noProof/>
                <w:webHidden/>
              </w:rPr>
            </w:r>
            <w:r w:rsidR="009F0DEF">
              <w:rPr>
                <w:noProof/>
                <w:webHidden/>
              </w:rPr>
              <w:fldChar w:fldCharType="separate"/>
            </w:r>
            <w:r w:rsidR="00C26C08">
              <w:rPr>
                <w:noProof/>
                <w:webHidden/>
              </w:rPr>
              <w:t>19</w:t>
            </w:r>
            <w:r w:rsidR="009F0DEF">
              <w:rPr>
                <w:noProof/>
                <w:webHidden/>
              </w:rPr>
              <w:fldChar w:fldCharType="end"/>
            </w:r>
          </w:hyperlink>
        </w:p>
        <w:p w14:paraId="443834F8" w14:textId="51055225" w:rsidR="009F0DEF" w:rsidRDefault="007E7FA1" w:rsidP="009F0DEF">
          <w:pPr>
            <w:pStyle w:val="31"/>
            <w:ind w:left="851" w:hanging="851"/>
            <w:rPr>
              <w:rFonts w:asciiTheme="minorHAnsi" w:eastAsiaTheme="minorEastAsia" w:hAnsiTheme="minorHAnsi" w:cstheme="minorBidi"/>
              <w:noProof/>
              <w:sz w:val="22"/>
              <w:szCs w:val="22"/>
            </w:rPr>
          </w:pPr>
          <w:hyperlink w:anchor="_Toc231160246" w:history="1">
            <w:r w:rsidR="009F0DEF" w:rsidRPr="00C539A8">
              <w:rPr>
                <w:rStyle w:val="ae"/>
                <w:noProof/>
                <w:lang w:val="kk-KZ"/>
              </w:rPr>
              <w:t>1.3.1</w:t>
            </w:r>
            <w:r w:rsidR="009F0DEF">
              <w:rPr>
                <w:rFonts w:asciiTheme="minorHAnsi" w:eastAsiaTheme="minorEastAsia" w:hAnsiTheme="minorHAnsi" w:cstheme="minorBidi"/>
                <w:noProof/>
                <w:sz w:val="22"/>
                <w:szCs w:val="22"/>
              </w:rPr>
              <w:tab/>
            </w:r>
            <w:r w:rsidR="009F0DEF" w:rsidRPr="00C539A8">
              <w:rPr>
                <w:rStyle w:val="ae"/>
                <w:noProof/>
                <w:lang w:val="kk-KZ"/>
              </w:rPr>
              <w:t xml:space="preserve">Сушка листьев мяты </w:t>
            </w:r>
            <w:r w:rsidR="009F0DEF" w:rsidRPr="00C539A8">
              <w:rPr>
                <w:rStyle w:val="ae"/>
                <w:i/>
                <w:iCs/>
                <w:noProof/>
                <w:lang w:val="kk-KZ"/>
              </w:rPr>
              <w:t>Mentha spicata L.</w:t>
            </w:r>
            <w:r w:rsidR="009F0DEF">
              <w:rPr>
                <w:noProof/>
                <w:webHidden/>
              </w:rPr>
              <w:tab/>
            </w:r>
            <w:r w:rsidR="009F0DEF">
              <w:rPr>
                <w:noProof/>
                <w:webHidden/>
              </w:rPr>
              <w:fldChar w:fldCharType="begin"/>
            </w:r>
            <w:r w:rsidR="009F0DEF">
              <w:rPr>
                <w:noProof/>
                <w:webHidden/>
              </w:rPr>
              <w:instrText xml:space="preserve"> PAGEREF _Toc231160246 \h </w:instrText>
            </w:r>
            <w:r w:rsidR="009F0DEF">
              <w:rPr>
                <w:noProof/>
                <w:webHidden/>
              </w:rPr>
            </w:r>
            <w:r w:rsidR="009F0DEF">
              <w:rPr>
                <w:noProof/>
                <w:webHidden/>
              </w:rPr>
              <w:fldChar w:fldCharType="separate"/>
            </w:r>
            <w:r w:rsidR="00C26C08">
              <w:rPr>
                <w:noProof/>
                <w:webHidden/>
              </w:rPr>
              <w:t>20</w:t>
            </w:r>
            <w:r w:rsidR="009F0DEF">
              <w:rPr>
                <w:noProof/>
                <w:webHidden/>
              </w:rPr>
              <w:fldChar w:fldCharType="end"/>
            </w:r>
          </w:hyperlink>
        </w:p>
        <w:p w14:paraId="3B54E815" w14:textId="67DFC7C5" w:rsidR="009F0DEF" w:rsidRDefault="007E7FA1" w:rsidP="009F0DEF">
          <w:pPr>
            <w:pStyle w:val="31"/>
            <w:ind w:left="851" w:hanging="851"/>
            <w:rPr>
              <w:rFonts w:asciiTheme="minorHAnsi" w:eastAsiaTheme="minorEastAsia" w:hAnsiTheme="minorHAnsi" w:cstheme="minorBidi"/>
              <w:noProof/>
              <w:sz w:val="22"/>
              <w:szCs w:val="22"/>
            </w:rPr>
          </w:pPr>
          <w:hyperlink w:anchor="_Toc231160247" w:history="1">
            <w:r w:rsidR="009F0DEF" w:rsidRPr="00C539A8">
              <w:rPr>
                <w:rStyle w:val="ae"/>
                <w:noProof/>
              </w:rPr>
              <w:t>1.3.2</w:t>
            </w:r>
            <w:r w:rsidR="009F0DEF">
              <w:rPr>
                <w:rFonts w:asciiTheme="minorHAnsi" w:eastAsiaTheme="minorEastAsia" w:hAnsiTheme="minorHAnsi" w:cstheme="minorBidi"/>
                <w:noProof/>
                <w:sz w:val="22"/>
                <w:szCs w:val="22"/>
              </w:rPr>
              <w:tab/>
            </w:r>
            <w:r w:rsidR="009F0DEF" w:rsidRPr="00C539A8">
              <w:rPr>
                <w:rStyle w:val="ae"/>
                <w:noProof/>
              </w:rPr>
              <w:t xml:space="preserve">Сушка листьев базилика </w:t>
            </w:r>
            <w:r w:rsidR="009F0DEF" w:rsidRPr="00C539A8">
              <w:rPr>
                <w:rStyle w:val="ae"/>
                <w:i/>
                <w:iCs/>
                <w:noProof/>
              </w:rPr>
              <w:t>Ocimum basilicum L.</w:t>
            </w:r>
            <w:r w:rsidR="009F0DEF">
              <w:rPr>
                <w:noProof/>
                <w:webHidden/>
              </w:rPr>
              <w:tab/>
            </w:r>
            <w:r w:rsidR="009F0DEF">
              <w:rPr>
                <w:noProof/>
                <w:webHidden/>
              </w:rPr>
              <w:fldChar w:fldCharType="begin"/>
            </w:r>
            <w:r w:rsidR="009F0DEF">
              <w:rPr>
                <w:noProof/>
                <w:webHidden/>
              </w:rPr>
              <w:instrText xml:space="preserve"> PAGEREF _Toc231160247 \h </w:instrText>
            </w:r>
            <w:r w:rsidR="009F0DEF">
              <w:rPr>
                <w:noProof/>
                <w:webHidden/>
              </w:rPr>
            </w:r>
            <w:r w:rsidR="009F0DEF">
              <w:rPr>
                <w:noProof/>
                <w:webHidden/>
              </w:rPr>
              <w:fldChar w:fldCharType="separate"/>
            </w:r>
            <w:r w:rsidR="00C26C08">
              <w:rPr>
                <w:noProof/>
                <w:webHidden/>
              </w:rPr>
              <w:t>20</w:t>
            </w:r>
            <w:r w:rsidR="009F0DEF">
              <w:rPr>
                <w:noProof/>
                <w:webHidden/>
              </w:rPr>
              <w:fldChar w:fldCharType="end"/>
            </w:r>
          </w:hyperlink>
        </w:p>
        <w:p w14:paraId="43584D3D" w14:textId="045E053F" w:rsidR="009F0DEF" w:rsidRDefault="007E7FA1" w:rsidP="009F0DEF">
          <w:pPr>
            <w:pStyle w:val="31"/>
            <w:ind w:left="851" w:hanging="851"/>
            <w:rPr>
              <w:rFonts w:asciiTheme="minorHAnsi" w:eastAsiaTheme="minorEastAsia" w:hAnsiTheme="minorHAnsi" w:cstheme="minorBidi"/>
              <w:noProof/>
              <w:sz w:val="22"/>
              <w:szCs w:val="22"/>
            </w:rPr>
          </w:pPr>
          <w:hyperlink w:anchor="_Toc231160248" w:history="1">
            <w:r w:rsidR="009F0DEF" w:rsidRPr="00C539A8">
              <w:rPr>
                <w:rStyle w:val="ae"/>
                <w:noProof/>
              </w:rPr>
              <w:t>1.3.3</w:t>
            </w:r>
            <w:r w:rsidR="009F0DEF">
              <w:rPr>
                <w:rFonts w:asciiTheme="minorHAnsi" w:eastAsiaTheme="minorEastAsia" w:hAnsiTheme="minorHAnsi" w:cstheme="minorBidi"/>
                <w:noProof/>
                <w:sz w:val="22"/>
                <w:szCs w:val="22"/>
              </w:rPr>
              <w:tab/>
            </w:r>
            <w:r w:rsidR="009F0DEF" w:rsidRPr="00C539A8">
              <w:rPr>
                <w:rStyle w:val="ae"/>
                <w:noProof/>
              </w:rPr>
              <w:t>Математическое моделирование процессов сушки</w:t>
            </w:r>
            <w:r w:rsidR="009F0DEF">
              <w:rPr>
                <w:noProof/>
                <w:webHidden/>
              </w:rPr>
              <w:tab/>
            </w:r>
            <w:r w:rsidR="009F0DEF">
              <w:rPr>
                <w:noProof/>
                <w:webHidden/>
              </w:rPr>
              <w:fldChar w:fldCharType="begin"/>
            </w:r>
            <w:r w:rsidR="009F0DEF">
              <w:rPr>
                <w:noProof/>
                <w:webHidden/>
              </w:rPr>
              <w:instrText xml:space="preserve"> PAGEREF _Toc231160248 \h </w:instrText>
            </w:r>
            <w:r w:rsidR="009F0DEF">
              <w:rPr>
                <w:noProof/>
                <w:webHidden/>
              </w:rPr>
            </w:r>
            <w:r w:rsidR="009F0DEF">
              <w:rPr>
                <w:noProof/>
                <w:webHidden/>
              </w:rPr>
              <w:fldChar w:fldCharType="separate"/>
            </w:r>
            <w:r w:rsidR="00C26C08">
              <w:rPr>
                <w:noProof/>
                <w:webHidden/>
              </w:rPr>
              <w:t>21</w:t>
            </w:r>
            <w:r w:rsidR="009F0DEF">
              <w:rPr>
                <w:noProof/>
                <w:webHidden/>
              </w:rPr>
              <w:fldChar w:fldCharType="end"/>
            </w:r>
          </w:hyperlink>
        </w:p>
        <w:p w14:paraId="2D97EE4F" w14:textId="4D7C8868"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49" w:history="1">
            <w:r w:rsidR="009F0DEF" w:rsidRPr="00C539A8">
              <w:rPr>
                <w:rStyle w:val="ae"/>
                <w:b/>
                <w:bCs/>
                <w:noProof/>
              </w:rPr>
              <w:t>1.4</w:t>
            </w:r>
            <w:r w:rsidR="009F0DEF">
              <w:rPr>
                <w:rFonts w:asciiTheme="minorHAnsi" w:eastAsiaTheme="minorEastAsia" w:hAnsiTheme="minorHAnsi" w:cstheme="minorBidi"/>
                <w:noProof/>
                <w:sz w:val="22"/>
                <w:szCs w:val="22"/>
              </w:rPr>
              <w:tab/>
            </w:r>
            <w:r w:rsidR="009F0DEF" w:rsidRPr="00C539A8">
              <w:rPr>
                <w:rStyle w:val="ae"/>
                <w:b/>
                <w:bCs/>
                <w:noProof/>
              </w:rPr>
              <w:t>Методы получения БАВ</w:t>
            </w:r>
            <w:r w:rsidR="009F0DEF">
              <w:rPr>
                <w:noProof/>
                <w:webHidden/>
              </w:rPr>
              <w:tab/>
            </w:r>
            <w:r w:rsidR="009F0DEF">
              <w:rPr>
                <w:noProof/>
                <w:webHidden/>
              </w:rPr>
              <w:fldChar w:fldCharType="begin"/>
            </w:r>
            <w:r w:rsidR="009F0DEF">
              <w:rPr>
                <w:noProof/>
                <w:webHidden/>
              </w:rPr>
              <w:instrText xml:space="preserve"> PAGEREF _Toc231160249 \h </w:instrText>
            </w:r>
            <w:r w:rsidR="009F0DEF">
              <w:rPr>
                <w:noProof/>
                <w:webHidden/>
              </w:rPr>
            </w:r>
            <w:r w:rsidR="009F0DEF">
              <w:rPr>
                <w:noProof/>
                <w:webHidden/>
              </w:rPr>
              <w:fldChar w:fldCharType="separate"/>
            </w:r>
            <w:r w:rsidR="00C26C08">
              <w:rPr>
                <w:noProof/>
                <w:webHidden/>
              </w:rPr>
              <w:t>22</w:t>
            </w:r>
            <w:r w:rsidR="009F0DEF">
              <w:rPr>
                <w:noProof/>
                <w:webHidden/>
              </w:rPr>
              <w:fldChar w:fldCharType="end"/>
            </w:r>
          </w:hyperlink>
        </w:p>
        <w:p w14:paraId="389E1BAD" w14:textId="6BBA4516"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50" w:history="1">
            <w:r w:rsidR="009F0DEF" w:rsidRPr="00C539A8">
              <w:rPr>
                <w:rStyle w:val="ae"/>
                <w:noProof/>
              </w:rPr>
              <w:t>1.4.1</w:t>
            </w:r>
            <w:r w:rsidR="009F0DEF">
              <w:rPr>
                <w:rFonts w:asciiTheme="minorHAnsi" w:eastAsiaTheme="minorEastAsia" w:hAnsiTheme="minorHAnsi" w:cstheme="minorBidi"/>
                <w:noProof/>
                <w:sz w:val="22"/>
                <w:szCs w:val="22"/>
              </w:rPr>
              <w:tab/>
            </w:r>
            <w:r w:rsidR="009F0DEF" w:rsidRPr="00C539A8">
              <w:rPr>
                <w:rStyle w:val="ae"/>
                <w:noProof/>
              </w:rPr>
              <w:t xml:space="preserve">Извлечение БАВ из мяты </w:t>
            </w:r>
            <w:r w:rsidR="009F0DEF" w:rsidRPr="00C539A8">
              <w:rPr>
                <w:rStyle w:val="ae"/>
                <w:i/>
                <w:iCs/>
                <w:noProof/>
              </w:rPr>
              <w:t>Mentha spicata L.</w:t>
            </w:r>
            <w:r w:rsidR="009F0DEF">
              <w:rPr>
                <w:noProof/>
                <w:webHidden/>
              </w:rPr>
              <w:tab/>
            </w:r>
            <w:r w:rsidR="009F0DEF">
              <w:rPr>
                <w:noProof/>
                <w:webHidden/>
              </w:rPr>
              <w:fldChar w:fldCharType="begin"/>
            </w:r>
            <w:r w:rsidR="009F0DEF">
              <w:rPr>
                <w:noProof/>
                <w:webHidden/>
              </w:rPr>
              <w:instrText xml:space="preserve"> PAGEREF _Toc231160250 \h </w:instrText>
            </w:r>
            <w:r w:rsidR="009F0DEF">
              <w:rPr>
                <w:noProof/>
                <w:webHidden/>
              </w:rPr>
            </w:r>
            <w:r w:rsidR="009F0DEF">
              <w:rPr>
                <w:noProof/>
                <w:webHidden/>
              </w:rPr>
              <w:fldChar w:fldCharType="separate"/>
            </w:r>
            <w:r w:rsidR="00C26C08">
              <w:rPr>
                <w:noProof/>
                <w:webHidden/>
              </w:rPr>
              <w:t>25</w:t>
            </w:r>
            <w:r w:rsidR="009F0DEF">
              <w:rPr>
                <w:noProof/>
                <w:webHidden/>
              </w:rPr>
              <w:fldChar w:fldCharType="end"/>
            </w:r>
          </w:hyperlink>
        </w:p>
        <w:p w14:paraId="2498808F" w14:textId="6FA4627A" w:rsidR="009F0DEF" w:rsidRDefault="007E7FA1" w:rsidP="009F0DEF">
          <w:pPr>
            <w:pStyle w:val="31"/>
            <w:ind w:left="851" w:hanging="851"/>
            <w:rPr>
              <w:rFonts w:asciiTheme="minorHAnsi" w:eastAsiaTheme="minorEastAsia" w:hAnsiTheme="minorHAnsi" w:cstheme="minorBidi"/>
              <w:noProof/>
              <w:sz w:val="22"/>
              <w:szCs w:val="22"/>
            </w:rPr>
          </w:pPr>
          <w:hyperlink w:anchor="_Toc231160251" w:history="1">
            <w:r w:rsidR="009F0DEF" w:rsidRPr="00C539A8">
              <w:rPr>
                <w:rStyle w:val="ae"/>
                <w:noProof/>
              </w:rPr>
              <w:t>1.4.2</w:t>
            </w:r>
            <w:r w:rsidR="009F0DEF">
              <w:rPr>
                <w:rFonts w:asciiTheme="minorHAnsi" w:eastAsiaTheme="minorEastAsia" w:hAnsiTheme="minorHAnsi" w:cstheme="minorBidi"/>
                <w:noProof/>
                <w:sz w:val="22"/>
                <w:szCs w:val="22"/>
              </w:rPr>
              <w:tab/>
            </w:r>
            <w:r w:rsidR="009F0DEF" w:rsidRPr="00C539A8">
              <w:rPr>
                <w:rStyle w:val="ae"/>
                <w:noProof/>
              </w:rPr>
              <w:t xml:space="preserve">Извлечение БАВ из базилика </w:t>
            </w:r>
            <w:r w:rsidR="009F0DEF" w:rsidRPr="00C539A8">
              <w:rPr>
                <w:rStyle w:val="ae"/>
                <w:i/>
                <w:iCs/>
                <w:noProof/>
              </w:rPr>
              <w:t xml:space="preserve">Ocimum basilicum </w:t>
            </w:r>
            <w:r w:rsidR="009F0DEF" w:rsidRPr="00C539A8">
              <w:rPr>
                <w:rStyle w:val="ae"/>
                <w:noProof/>
              </w:rPr>
              <w:t>L.</w:t>
            </w:r>
            <w:r w:rsidR="009F0DEF">
              <w:rPr>
                <w:noProof/>
                <w:webHidden/>
              </w:rPr>
              <w:tab/>
            </w:r>
            <w:r w:rsidR="009F0DEF">
              <w:rPr>
                <w:noProof/>
                <w:webHidden/>
              </w:rPr>
              <w:fldChar w:fldCharType="begin"/>
            </w:r>
            <w:r w:rsidR="009F0DEF">
              <w:rPr>
                <w:noProof/>
                <w:webHidden/>
              </w:rPr>
              <w:instrText xml:space="preserve"> PAGEREF _Toc231160251 \h </w:instrText>
            </w:r>
            <w:r w:rsidR="009F0DEF">
              <w:rPr>
                <w:noProof/>
                <w:webHidden/>
              </w:rPr>
            </w:r>
            <w:r w:rsidR="009F0DEF">
              <w:rPr>
                <w:noProof/>
                <w:webHidden/>
              </w:rPr>
              <w:fldChar w:fldCharType="separate"/>
            </w:r>
            <w:r w:rsidR="00C26C08">
              <w:rPr>
                <w:noProof/>
                <w:webHidden/>
              </w:rPr>
              <w:t>25</w:t>
            </w:r>
            <w:r w:rsidR="009F0DEF">
              <w:rPr>
                <w:noProof/>
                <w:webHidden/>
              </w:rPr>
              <w:fldChar w:fldCharType="end"/>
            </w:r>
          </w:hyperlink>
        </w:p>
        <w:p w14:paraId="0988B715" w14:textId="3D485877" w:rsidR="009F0DEF" w:rsidRDefault="007E7FA1" w:rsidP="009F0DEF">
          <w:pPr>
            <w:pStyle w:val="31"/>
            <w:ind w:left="851" w:hanging="851"/>
            <w:rPr>
              <w:rFonts w:asciiTheme="minorHAnsi" w:eastAsiaTheme="minorEastAsia" w:hAnsiTheme="minorHAnsi" w:cstheme="minorBidi"/>
              <w:noProof/>
              <w:sz w:val="22"/>
              <w:szCs w:val="22"/>
            </w:rPr>
          </w:pPr>
          <w:hyperlink w:anchor="_Toc231160252" w:history="1">
            <w:r w:rsidR="009F0DEF" w:rsidRPr="00C539A8">
              <w:rPr>
                <w:rStyle w:val="ae"/>
                <w:noProof/>
              </w:rPr>
              <w:t>1.4.3</w:t>
            </w:r>
            <w:r w:rsidR="009F0DEF">
              <w:rPr>
                <w:rFonts w:asciiTheme="minorHAnsi" w:eastAsiaTheme="minorEastAsia" w:hAnsiTheme="minorHAnsi" w:cstheme="minorBidi"/>
                <w:noProof/>
                <w:sz w:val="22"/>
                <w:szCs w:val="22"/>
              </w:rPr>
              <w:tab/>
            </w:r>
            <w:r w:rsidR="009F0DEF" w:rsidRPr="00C539A8">
              <w:rPr>
                <w:rStyle w:val="ae"/>
                <w:noProof/>
              </w:rPr>
              <w:t xml:space="preserve">Извлечение БАВ из виноградных косточек </w:t>
            </w:r>
            <w:r w:rsidR="009F0DEF" w:rsidRPr="00C539A8">
              <w:rPr>
                <w:rStyle w:val="ae"/>
                <w:i/>
                <w:iCs/>
                <w:noProof/>
              </w:rPr>
              <w:t>Vitis vinifera L.</w:t>
            </w:r>
            <w:r w:rsidR="009F0DEF">
              <w:rPr>
                <w:noProof/>
                <w:webHidden/>
              </w:rPr>
              <w:tab/>
            </w:r>
            <w:r w:rsidR="009F0DEF">
              <w:rPr>
                <w:noProof/>
                <w:webHidden/>
              </w:rPr>
              <w:fldChar w:fldCharType="begin"/>
            </w:r>
            <w:r w:rsidR="009F0DEF">
              <w:rPr>
                <w:noProof/>
                <w:webHidden/>
              </w:rPr>
              <w:instrText xml:space="preserve"> PAGEREF _Toc231160252 \h </w:instrText>
            </w:r>
            <w:r w:rsidR="009F0DEF">
              <w:rPr>
                <w:noProof/>
                <w:webHidden/>
              </w:rPr>
            </w:r>
            <w:r w:rsidR="009F0DEF">
              <w:rPr>
                <w:noProof/>
                <w:webHidden/>
              </w:rPr>
              <w:fldChar w:fldCharType="separate"/>
            </w:r>
            <w:r w:rsidR="00C26C08">
              <w:rPr>
                <w:noProof/>
                <w:webHidden/>
              </w:rPr>
              <w:t>26</w:t>
            </w:r>
            <w:r w:rsidR="009F0DEF">
              <w:rPr>
                <w:noProof/>
                <w:webHidden/>
              </w:rPr>
              <w:fldChar w:fldCharType="end"/>
            </w:r>
          </w:hyperlink>
        </w:p>
        <w:p w14:paraId="5CE45EE5" w14:textId="2EB57496" w:rsidR="009F0DEF" w:rsidRDefault="007E7FA1" w:rsidP="009F0DEF">
          <w:pPr>
            <w:pStyle w:val="31"/>
            <w:ind w:left="851" w:hanging="851"/>
            <w:rPr>
              <w:rFonts w:asciiTheme="minorHAnsi" w:eastAsiaTheme="minorEastAsia" w:hAnsiTheme="minorHAnsi" w:cstheme="minorBidi"/>
              <w:noProof/>
              <w:sz w:val="22"/>
              <w:szCs w:val="22"/>
            </w:rPr>
          </w:pPr>
          <w:hyperlink w:anchor="_Toc231160253" w:history="1">
            <w:r w:rsidR="009F0DEF" w:rsidRPr="00C539A8">
              <w:rPr>
                <w:rStyle w:val="ae"/>
                <w:noProof/>
              </w:rPr>
              <w:t>1.4.4</w:t>
            </w:r>
            <w:r w:rsidR="009F0DEF">
              <w:rPr>
                <w:rFonts w:asciiTheme="minorHAnsi" w:eastAsiaTheme="minorEastAsia" w:hAnsiTheme="minorHAnsi" w:cstheme="minorBidi"/>
                <w:noProof/>
                <w:sz w:val="22"/>
                <w:szCs w:val="22"/>
              </w:rPr>
              <w:tab/>
            </w:r>
            <w:r w:rsidR="009F0DEF" w:rsidRPr="00C539A8">
              <w:rPr>
                <w:rStyle w:val="ae"/>
                <w:noProof/>
              </w:rPr>
              <w:t xml:space="preserve">Извлечение БАВ из семян черного тмина </w:t>
            </w:r>
            <w:r w:rsidR="009F0DEF" w:rsidRPr="00C539A8">
              <w:rPr>
                <w:rStyle w:val="ae"/>
                <w:i/>
                <w:iCs/>
                <w:noProof/>
              </w:rPr>
              <w:t>Nigēlla satīva R.</w:t>
            </w:r>
            <w:r w:rsidR="009F0DEF">
              <w:rPr>
                <w:noProof/>
                <w:webHidden/>
              </w:rPr>
              <w:tab/>
            </w:r>
            <w:r w:rsidR="009F0DEF">
              <w:rPr>
                <w:noProof/>
                <w:webHidden/>
              </w:rPr>
              <w:fldChar w:fldCharType="begin"/>
            </w:r>
            <w:r w:rsidR="009F0DEF">
              <w:rPr>
                <w:noProof/>
                <w:webHidden/>
              </w:rPr>
              <w:instrText xml:space="preserve"> PAGEREF _Toc231160253 \h </w:instrText>
            </w:r>
            <w:r w:rsidR="009F0DEF">
              <w:rPr>
                <w:noProof/>
                <w:webHidden/>
              </w:rPr>
            </w:r>
            <w:r w:rsidR="009F0DEF">
              <w:rPr>
                <w:noProof/>
                <w:webHidden/>
              </w:rPr>
              <w:fldChar w:fldCharType="separate"/>
            </w:r>
            <w:r w:rsidR="00C26C08">
              <w:rPr>
                <w:noProof/>
                <w:webHidden/>
              </w:rPr>
              <w:t>27</w:t>
            </w:r>
            <w:r w:rsidR="009F0DEF">
              <w:rPr>
                <w:noProof/>
                <w:webHidden/>
              </w:rPr>
              <w:fldChar w:fldCharType="end"/>
            </w:r>
          </w:hyperlink>
        </w:p>
        <w:p w14:paraId="40194EDC" w14:textId="64B4045A"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54" w:history="1">
            <w:r w:rsidR="009F0DEF" w:rsidRPr="00C539A8">
              <w:rPr>
                <w:rStyle w:val="ae"/>
                <w:b/>
                <w:bCs/>
                <w:noProof/>
              </w:rPr>
              <w:t>1.5</w:t>
            </w:r>
            <w:r w:rsidR="009F0DEF">
              <w:rPr>
                <w:rFonts w:asciiTheme="minorHAnsi" w:eastAsiaTheme="minorEastAsia" w:hAnsiTheme="minorHAnsi" w:cstheme="minorBidi"/>
                <w:noProof/>
                <w:sz w:val="22"/>
                <w:szCs w:val="22"/>
              </w:rPr>
              <w:tab/>
            </w:r>
            <w:r w:rsidR="009F0DEF" w:rsidRPr="00C539A8">
              <w:rPr>
                <w:rStyle w:val="ae"/>
                <w:b/>
                <w:bCs/>
                <w:noProof/>
              </w:rPr>
              <w:t>Функциональное масло</w:t>
            </w:r>
            <w:r w:rsidR="009F0DEF">
              <w:rPr>
                <w:noProof/>
                <w:webHidden/>
              </w:rPr>
              <w:tab/>
            </w:r>
            <w:r w:rsidR="009F0DEF">
              <w:rPr>
                <w:noProof/>
                <w:webHidden/>
              </w:rPr>
              <w:fldChar w:fldCharType="begin"/>
            </w:r>
            <w:r w:rsidR="009F0DEF">
              <w:rPr>
                <w:noProof/>
                <w:webHidden/>
              </w:rPr>
              <w:instrText xml:space="preserve"> PAGEREF _Toc231160254 \h </w:instrText>
            </w:r>
            <w:r w:rsidR="009F0DEF">
              <w:rPr>
                <w:noProof/>
                <w:webHidden/>
              </w:rPr>
            </w:r>
            <w:r w:rsidR="009F0DEF">
              <w:rPr>
                <w:noProof/>
                <w:webHidden/>
              </w:rPr>
              <w:fldChar w:fldCharType="separate"/>
            </w:r>
            <w:r w:rsidR="00C26C08">
              <w:rPr>
                <w:noProof/>
                <w:webHidden/>
              </w:rPr>
              <w:t>28</w:t>
            </w:r>
            <w:r w:rsidR="009F0DEF">
              <w:rPr>
                <w:noProof/>
                <w:webHidden/>
              </w:rPr>
              <w:fldChar w:fldCharType="end"/>
            </w:r>
          </w:hyperlink>
        </w:p>
        <w:p w14:paraId="25F31555" w14:textId="51B067B6"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55" w:history="1">
            <w:r w:rsidR="009F0DEF" w:rsidRPr="00C539A8">
              <w:rPr>
                <w:rStyle w:val="ae"/>
                <w:b/>
                <w:bCs/>
                <w:noProof/>
              </w:rPr>
              <w:t>1.6</w:t>
            </w:r>
            <w:r w:rsidR="009F0DEF">
              <w:rPr>
                <w:rFonts w:asciiTheme="minorHAnsi" w:eastAsiaTheme="minorEastAsia" w:hAnsiTheme="minorHAnsi" w:cstheme="minorBidi"/>
                <w:noProof/>
                <w:sz w:val="22"/>
                <w:szCs w:val="22"/>
              </w:rPr>
              <w:tab/>
            </w:r>
            <w:r w:rsidR="009F0DEF" w:rsidRPr="00C539A8">
              <w:rPr>
                <w:rStyle w:val="ae"/>
                <w:b/>
                <w:bCs/>
                <w:noProof/>
              </w:rPr>
              <w:t>Растворимость ЭМ в СК-СО</w:t>
            </w:r>
            <w:r w:rsidR="009F0DEF" w:rsidRPr="00C539A8">
              <w:rPr>
                <w:rStyle w:val="ae"/>
                <w:b/>
                <w:bCs/>
                <w:noProof/>
                <w:vertAlign w:val="subscript"/>
              </w:rPr>
              <w:t>2</w:t>
            </w:r>
            <w:r w:rsidR="009F0DEF">
              <w:rPr>
                <w:noProof/>
                <w:webHidden/>
              </w:rPr>
              <w:tab/>
            </w:r>
            <w:r w:rsidR="009F0DEF">
              <w:rPr>
                <w:noProof/>
                <w:webHidden/>
              </w:rPr>
              <w:fldChar w:fldCharType="begin"/>
            </w:r>
            <w:r w:rsidR="009F0DEF">
              <w:rPr>
                <w:noProof/>
                <w:webHidden/>
              </w:rPr>
              <w:instrText xml:space="preserve"> PAGEREF _Toc231160255 \h </w:instrText>
            </w:r>
            <w:r w:rsidR="009F0DEF">
              <w:rPr>
                <w:noProof/>
                <w:webHidden/>
              </w:rPr>
            </w:r>
            <w:r w:rsidR="009F0DEF">
              <w:rPr>
                <w:noProof/>
                <w:webHidden/>
              </w:rPr>
              <w:fldChar w:fldCharType="separate"/>
            </w:r>
            <w:r w:rsidR="00C26C08">
              <w:rPr>
                <w:noProof/>
                <w:webHidden/>
              </w:rPr>
              <w:t>28</w:t>
            </w:r>
            <w:r w:rsidR="009F0DEF">
              <w:rPr>
                <w:noProof/>
                <w:webHidden/>
              </w:rPr>
              <w:fldChar w:fldCharType="end"/>
            </w:r>
          </w:hyperlink>
        </w:p>
        <w:p w14:paraId="79861553" w14:textId="24F9358B"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56" w:history="1">
            <w:r w:rsidR="009F0DEF" w:rsidRPr="00C539A8">
              <w:rPr>
                <w:rStyle w:val="ae"/>
                <w:b/>
                <w:bCs/>
                <w:noProof/>
              </w:rPr>
              <w:t>1.8</w:t>
            </w:r>
            <w:r w:rsidR="009F0DEF">
              <w:rPr>
                <w:rFonts w:asciiTheme="minorHAnsi" w:eastAsiaTheme="minorEastAsia" w:hAnsiTheme="minorHAnsi" w:cstheme="minorBidi"/>
                <w:noProof/>
                <w:sz w:val="22"/>
                <w:szCs w:val="22"/>
              </w:rPr>
              <w:tab/>
            </w:r>
            <w:r w:rsidR="009F0DEF" w:rsidRPr="00C539A8">
              <w:rPr>
                <w:rStyle w:val="ae"/>
                <w:b/>
                <w:bCs/>
                <w:noProof/>
              </w:rPr>
              <w:t>Параметры влияющие на определение растворимости динамическим методом</w:t>
            </w:r>
            <w:r w:rsidR="009F0DEF">
              <w:rPr>
                <w:noProof/>
                <w:webHidden/>
              </w:rPr>
              <w:tab/>
            </w:r>
            <w:r w:rsidR="009F0DEF">
              <w:rPr>
                <w:noProof/>
                <w:webHidden/>
              </w:rPr>
              <w:fldChar w:fldCharType="begin"/>
            </w:r>
            <w:r w:rsidR="009F0DEF">
              <w:rPr>
                <w:noProof/>
                <w:webHidden/>
              </w:rPr>
              <w:instrText xml:space="preserve"> PAGEREF _Toc231160256 \h </w:instrText>
            </w:r>
            <w:r w:rsidR="009F0DEF">
              <w:rPr>
                <w:noProof/>
                <w:webHidden/>
              </w:rPr>
            </w:r>
            <w:r w:rsidR="009F0DEF">
              <w:rPr>
                <w:noProof/>
                <w:webHidden/>
              </w:rPr>
              <w:fldChar w:fldCharType="separate"/>
            </w:r>
            <w:r w:rsidR="00C26C08">
              <w:rPr>
                <w:noProof/>
                <w:webHidden/>
              </w:rPr>
              <w:t>31</w:t>
            </w:r>
            <w:r w:rsidR="009F0DEF">
              <w:rPr>
                <w:noProof/>
                <w:webHidden/>
              </w:rPr>
              <w:fldChar w:fldCharType="end"/>
            </w:r>
          </w:hyperlink>
        </w:p>
        <w:p w14:paraId="27ECFAE1" w14:textId="7F4CC917"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57" w:history="1">
            <w:r w:rsidR="009F0DEF" w:rsidRPr="00C539A8">
              <w:rPr>
                <w:rStyle w:val="ae"/>
                <w:b/>
                <w:bCs/>
                <w:noProof/>
              </w:rPr>
              <w:t>1.9</w:t>
            </w:r>
            <w:r w:rsidR="009F0DEF">
              <w:rPr>
                <w:rFonts w:asciiTheme="minorHAnsi" w:eastAsiaTheme="minorEastAsia" w:hAnsiTheme="minorHAnsi" w:cstheme="minorBidi"/>
                <w:noProof/>
                <w:sz w:val="22"/>
                <w:szCs w:val="22"/>
              </w:rPr>
              <w:tab/>
            </w:r>
            <w:r w:rsidR="009F0DEF" w:rsidRPr="00C539A8">
              <w:rPr>
                <w:rStyle w:val="ae"/>
                <w:b/>
                <w:bCs/>
                <w:noProof/>
              </w:rPr>
              <w:t>Массоперенос</w:t>
            </w:r>
            <w:r w:rsidR="009F0DEF">
              <w:rPr>
                <w:noProof/>
                <w:webHidden/>
              </w:rPr>
              <w:tab/>
            </w:r>
            <w:r w:rsidR="009F0DEF">
              <w:rPr>
                <w:noProof/>
                <w:webHidden/>
              </w:rPr>
              <w:fldChar w:fldCharType="begin"/>
            </w:r>
            <w:r w:rsidR="009F0DEF">
              <w:rPr>
                <w:noProof/>
                <w:webHidden/>
              </w:rPr>
              <w:instrText xml:space="preserve"> PAGEREF _Toc231160257 \h </w:instrText>
            </w:r>
            <w:r w:rsidR="009F0DEF">
              <w:rPr>
                <w:noProof/>
                <w:webHidden/>
              </w:rPr>
            </w:r>
            <w:r w:rsidR="009F0DEF">
              <w:rPr>
                <w:noProof/>
                <w:webHidden/>
              </w:rPr>
              <w:fldChar w:fldCharType="separate"/>
            </w:r>
            <w:r w:rsidR="00C26C08">
              <w:rPr>
                <w:noProof/>
                <w:webHidden/>
              </w:rPr>
              <w:t>31</w:t>
            </w:r>
            <w:r w:rsidR="009F0DEF">
              <w:rPr>
                <w:noProof/>
                <w:webHidden/>
              </w:rPr>
              <w:fldChar w:fldCharType="end"/>
            </w:r>
          </w:hyperlink>
        </w:p>
        <w:p w14:paraId="4961489A" w14:textId="7C743228"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58" w:history="1">
            <w:r w:rsidR="009F0DEF" w:rsidRPr="00C539A8">
              <w:rPr>
                <w:rStyle w:val="ae"/>
                <w:b/>
                <w:bCs/>
                <w:noProof/>
              </w:rPr>
              <w:t>1.10</w:t>
            </w:r>
            <w:r w:rsidR="009F0DEF">
              <w:rPr>
                <w:rFonts w:asciiTheme="minorHAnsi" w:eastAsiaTheme="minorEastAsia" w:hAnsiTheme="minorHAnsi" w:cstheme="minorBidi"/>
                <w:noProof/>
                <w:sz w:val="22"/>
                <w:szCs w:val="22"/>
              </w:rPr>
              <w:tab/>
            </w:r>
            <w:r w:rsidR="009F0DEF" w:rsidRPr="00C539A8">
              <w:rPr>
                <w:rStyle w:val="ae"/>
                <w:b/>
                <w:bCs/>
                <w:noProof/>
              </w:rPr>
              <w:t>Масштабирование процесса СК-СО</w:t>
            </w:r>
            <w:r w:rsidR="009F0DEF" w:rsidRPr="00C539A8">
              <w:rPr>
                <w:rStyle w:val="ae"/>
                <w:b/>
                <w:bCs/>
                <w:noProof/>
                <w:vertAlign w:val="subscript"/>
              </w:rPr>
              <w:t>2</w:t>
            </w:r>
            <w:r w:rsidR="009F0DEF" w:rsidRPr="00C539A8">
              <w:rPr>
                <w:rStyle w:val="ae"/>
                <w:b/>
                <w:bCs/>
                <w:noProof/>
              </w:rPr>
              <w:t xml:space="preserve"> экстракции</w:t>
            </w:r>
            <w:r w:rsidR="009F0DEF">
              <w:rPr>
                <w:noProof/>
                <w:webHidden/>
              </w:rPr>
              <w:tab/>
            </w:r>
            <w:r w:rsidR="009F0DEF">
              <w:rPr>
                <w:noProof/>
                <w:webHidden/>
              </w:rPr>
              <w:fldChar w:fldCharType="begin"/>
            </w:r>
            <w:r w:rsidR="009F0DEF">
              <w:rPr>
                <w:noProof/>
                <w:webHidden/>
              </w:rPr>
              <w:instrText xml:space="preserve"> PAGEREF _Toc231160258 \h </w:instrText>
            </w:r>
            <w:r w:rsidR="009F0DEF">
              <w:rPr>
                <w:noProof/>
                <w:webHidden/>
              </w:rPr>
            </w:r>
            <w:r w:rsidR="009F0DEF">
              <w:rPr>
                <w:noProof/>
                <w:webHidden/>
              </w:rPr>
              <w:fldChar w:fldCharType="separate"/>
            </w:r>
            <w:r w:rsidR="00C26C08">
              <w:rPr>
                <w:noProof/>
                <w:webHidden/>
              </w:rPr>
              <w:t>34</w:t>
            </w:r>
            <w:r w:rsidR="009F0DEF">
              <w:rPr>
                <w:noProof/>
                <w:webHidden/>
              </w:rPr>
              <w:fldChar w:fldCharType="end"/>
            </w:r>
          </w:hyperlink>
        </w:p>
        <w:p w14:paraId="342B24FF" w14:textId="115E60AB"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59" w:history="1">
            <w:r w:rsidR="009F0DEF" w:rsidRPr="00C539A8">
              <w:rPr>
                <w:rStyle w:val="ae"/>
                <w:b/>
                <w:bCs/>
                <w:noProof/>
              </w:rPr>
              <w:t>1.11</w:t>
            </w:r>
            <w:r w:rsidR="009F0DEF">
              <w:rPr>
                <w:rFonts w:asciiTheme="minorHAnsi" w:eastAsiaTheme="minorEastAsia" w:hAnsiTheme="minorHAnsi" w:cstheme="minorBidi"/>
                <w:noProof/>
                <w:sz w:val="22"/>
                <w:szCs w:val="22"/>
              </w:rPr>
              <w:tab/>
            </w:r>
            <w:r w:rsidR="009F0DEF" w:rsidRPr="00C539A8">
              <w:rPr>
                <w:rStyle w:val="ae"/>
                <w:b/>
                <w:bCs/>
                <w:noProof/>
              </w:rPr>
              <w:t>Оборудование, используемое при СК-СО</w:t>
            </w:r>
            <w:r w:rsidR="009F0DEF" w:rsidRPr="00C539A8">
              <w:rPr>
                <w:rStyle w:val="ae"/>
                <w:b/>
                <w:bCs/>
                <w:noProof/>
                <w:vertAlign w:val="subscript"/>
              </w:rPr>
              <w:t>2</w:t>
            </w:r>
            <w:r w:rsidR="009F0DEF" w:rsidRPr="00C539A8">
              <w:rPr>
                <w:rStyle w:val="ae"/>
                <w:b/>
                <w:bCs/>
                <w:noProof/>
              </w:rPr>
              <w:t xml:space="preserve"> технологии</w:t>
            </w:r>
            <w:r w:rsidR="009F0DEF">
              <w:rPr>
                <w:noProof/>
                <w:webHidden/>
              </w:rPr>
              <w:tab/>
            </w:r>
            <w:r w:rsidR="009F0DEF">
              <w:rPr>
                <w:noProof/>
                <w:webHidden/>
              </w:rPr>
              <w:fldChar w:fldCharType="begin"/>
            </w:r>
            <w:r w:rsidR="009F0DEF">
              <w:rPr>
                <w:noProof/>
                <w:webHidden/>
              </w:rPr>
              <w:instrText xml:space="preserve"> PAGEREF _Toc231160259 \h </w:instrText>
            </w:r>
            <w:r w:rsidR="009F0DEF">
              <w:rPr>
                <w:noProof/>
                <w:webHidden/>
              </w:rPr>
            </w:r>
            <w:r w:rsidR="009F0DEF">
              <w:rPr>
                <w:noProof/>
                <w:webHidden/>
              </w:rPr>
              <w:fldChar w:fldCharType="separate"/>
            </w:r>
            <w:r w:rsidR="00C26C08">
              <w:rPr>
                <w:noProof/>
                <w:webHidden/>
              </w:rPr>
              <w:t>34</w:t>
            </w:r>
            <w:r w:rsidR="009F0DEF">
              <w:rPr>
                <w:noProof/>
                <w:webHidden/>
              </w:rPr>
              <w:fldChar w:fldCharType="end"/>
            </w:r>
          </w:hyperlink>
        </w:p>
        <w:p w14:paraId="7637176F" w14:textId="1BB6BF97"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60" w:history="1">
            <w:r w:rsidR="009F0DEF" w:rsidRPr="00C539A8">
              <w:rPr>
                <w:rStyle w:val="ae"/>
                <w:b/>
                <w:bCs/>
                <w:noProof/>
              </w:rPr>
              <w:t>1.12</w:t>
            </w:r>
            <w:r w:rsidR="009F0DEF">
              <w:rPr>
                <w:rFonts w:asciiTheme="minorHAnsi" w:eastAsiaTheme="minorEastAsia" w:hAnsiTheme="minorHAnsi" w:cstheme="minorBidi"/>
                <w:noProof/>
                <w:sz w:val="22"/>
                <w:szCs w:val="22"/>
              </w:rPr>
              <w:tab/>
            </w:r>
            <w:r w:rsidR="009F0DEF" w:rsidRPr="00C539A8">
              <w:rPr>
                <w:rStyle w:val="ae"/>
                <w:b/>
                <w:bCs/>
                <w:noProof/>
              </w:rPr>
              <w:t>Окислительная стабильность</w:t>
            </w:r>
            <w:r w:rsidR="009F0DEF">
              <w:rPr>
                <w:noProof/>
                <w:webHidden/>
              </w:rPr>
              <w:tab/>
            </w:r>
            <w:r w:rsidR="009F0DEF">
              <w:rPr>
                <w:noProof/>
                <w:webHidden/>
              </w:rPr>
              <w:fldChar w:fldCharType="begin"/>
            </w:r>
            <w:r w:rsidR="009F0DEF">
              <w:rPr>
                <w:noProof/>
                <w:webHidden/>
              </w:rPr>
              <w:instrText xml:space="preserve"> PAGEREF _Toc231160260 \h </w:instrText>
            </w:r>
            <w:r w:rsidR="009F0DEF">
              <w:rPr>
                <w:noProof/>
                <w:webHidden/>
              </w:rPr>
            </w:r>
            <w:r w:rsidR="009F0DEF">
              <w:rPr>
                <w:noProof/>
                <w:webHidden/>
              </w:rPr>
              <w:fldChar w:fldCharType="separate"/>
            </w:r>
            <w:r w:rsidR="00C26C08">
              <w:rPr>
                <w:noProof/>
                <w:webHidden/>
              </w:rPr>
              <w:t>37</w:t>
            </w:r>
            <w:r w:rsidR="009F0DEF">
              <w:rPr>
                <w:noProof/>
                <w:webHidden/>
              </w:rPr>
              <w:fldChar w:fldCharType="end"/>
            </w:r>
          </w:hyperlink>
        </w:p>
        <w:p w14:paraId="3A8B047F" w14:textId="63285216" w:rsidR="009F0DEF" w:rsidRDefault="007E7FA1" w:rsidP="009F0DEF">
          <w:pPr>
            <w:pStyle w:val="11"/>
            <w:ind w:left="851" w:hanging="851"/>
            <w:rPr>
              <w:rFonts w:asciiTheme="minorHAnsi" w:eastAsiaTheme="minorEastAsia" w:hAnsiTheme="minorHAnsi" w:cstheme="minorBidi"/>
              <w:noProof/>
              <w:sz w:val="22"/>
              <w:szCs w:val="22"/>
            </w:rPr>
          </w:pPr>
          <w:hyperlink w:anchor="_Toc231160261" w:history="1">
            <w:r w:rsidR="009F0DEF" w:rsidRPr="00C539A8">
              <w:rPr>
                <w:rStyle w:val="ae"/>
                <w:b/>
                <w:bCs/>
                <w:noProof/>
              </w:rPr>
              <w:t>2</w:t>
            </w:r>
            <w:r w:rsidR="009F0DEF">
              <w:rPr>
                <w:rFonts w:asciiTheme="minorHAnsi" w:eastAsiaTheme="minorEastAsia" w:hAnsiTheme="minorHAnsi" w:cstheme="minorBidi"/>
                <w:noProof/>
                <w:sz w:val="22"/>
                <w:szCs w:val="22"/>
              </w:rPr>
              <w:tab/>
            </w:r>
            <w:r w:rsidR="009F0DEF" w:rsidRPr="00C539A8">
              <w:rPr>
                <w:rStyle w:val="ae"/>
                <w:b/>
                <w:bCs/>
                <w:noProof/>
              </w:rPr>
              <w:t>ЭКСПЕРИМЕНТАЛЬНАЯ ЧАСТЬ</w:t>
            </w:r>
            <w:r w:rsidR="009F0DEF">
              <w:rPr>
                <w:noProof/>
                <w:webHidden/>
              </w:rPr>
              <w:tab/>
            </w:r>
            <w:r w:rsidR="009F0DEF">
              <w:rPr>
                <w:noProof/>
                <w:webHidden/>
              </w:rPr>
              <w:fldChar w:fldCharType="begin"/>
            </w:r>
            <w:r w:rsidR="009F0DEF">
              <w:rPr>
                <w:noProof/>
                <w:webHidden/>
              </w:rPr>
              <w:instrText xml:space="preserve"> PAGEREF _Toc231160261 \h </w:instrText>
            </w:r>
            <w:r w:rsidR="009F0DEF">
              <w:rPr>
                <w:noProof/>
                <w:webHidden/>
              </w:rPr>
            </w:r>
            <w:r w:rsidR="009F0DEF">
              <w:rPr>
                <w:noProof/>
                <w:webHidden/>
              </w:rPr>
              <w:fldChar w:fldCharType="separate"/>
            </w:r>
            <w:r w:rsidR="00C26C08">
              <w:rPr>
                <w:noProof/>
                <w:webHidden/>
              </w:rPr>
              <w:t>38</w:t>
            </w:r>
            <w:r w:rsidR="009F0DEF">
              <w:rPr>
                <w:noProof/>
                <w:webHidden/>
              </w:rPr>
              <w:fldChar w:fldCharType="end"/>
            </w:r>
          </w:hyperlink>
        </w:p>
        <w:p w14:paraId="023849B1" w14:textId="232D8AE1"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62" w:history="1">
            <w:r w:rsidR="009F0DEF" w:rsidRPr="00C539A8">
              <w:rPr>
                <w:rStyle w:val="ae"/>
                <w:b/>
                <w:bCs/>
                <w:noProof/>
              </w:rPr>
              <w:t>2.1</w:t>
            </w:r>
            <w:r w:rsidR="009F0DEF">
              <w:rPr>
                <w:rFonts w:asciiTheme="minorHAnsi" w:eastAsiaTheme="minorEastAsia" w:hAnsiTheme="minorHAnsi" w:cstheme="minorBidi"/>
                <w:noProof/>
                <w:sz w:val="22"/>
                <w:szCs w:val="22"/>
              </w:rPr>
              <w:tab/>
            </w:r>
            <w:r w:rsidR="009F0DEF" w:rsidRPr="00C539A8">
              <w:rPr>
                <w:rStyle w:val="ae"/>
                <w:b/>
                <w:bCs/>
                <w:noProof/>
              </w:rPr>
              <w:t>Используемые реактивы, материалы и оборудование</w:t>
            </w:r>
            <w:r w:rsidR="009F0DEF">
              <w:rPr>
                <w:noProof/>
                <w:webHidden/>
              </w:rPr>
              <w:tab/>
            </w:r>
            <w:r w:rsidR="009F0DEF">
              <w:rPr>
                <w:noProof/>
                <w:webHidden/>
              </w:rPr>
              <w:fldChar w:fldCharType="begin"/>
            </w:r>
            <w:r w:rsidR="009F0DEF">
              <w:rPr>
                <w:noProof/>
                <w:webHidden/>
              </w:rPr>
              <w:instrText xml:space="preserve"> PAGEREF _Toc231160262 \h </w:instrText>
            </w:r>
            <w:r w:rsidR="009F0DEF">
              <w:rPr>
                <w:noProof/>
                <w:webHidden/>
              </w:rPr>
            </w:r>
            <w:r w:rsidR="009F0DEF">
              <w:rPr>
                <w:noProof/>
                <w:webHidden/>
              </w:rPr>
              <w:fldChar w:fldCharType="separate"/>
            </w:r>
            <w:r w:rsidR="00C26C08">
              <w:rPr>
                <w:noProof/>
                <w:webHidden/>
              </w:rPr>
              <w:t>38</w:t>
            </w:r>
            <w:r w:rsidR="009F0DEF">
              <w:rPr>
                <w:noProof/>
                <w:webHidden/>
              </w:rPr>
              <w:fldChar w:fldCharType="end"/>
            </w:r>
          </w:hyperlink>
        </w:p>
        <w:p w14:paraId="446FBEB4" w14:textId="1670DAE0"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63" w:history="1">
            <w:r w:rsidR="009F0DEF" w:rsidRPr="00C539A8">
              <w:rPr>
                <w:rStyle w:val="ae"/>
                <w:b/>
                <w:bCs/>
                <w:noProof/>
              </w:rPr>
              <w:t>2.2</w:t>
            </w:r>
            <w:r w:rsidR="009F0DEF">
              <w:rPr>
                <w:rFonts w:asciiTheme="minorHAnsi" w:eastAsiaTheme="minorEastAsia" w:hAnsiTheme="minorHAnsi" w:cstheme="minorBidi"/>
                <w:noProof/>
                <w:sz w:val="22"/>
                <w:szCs w:val="22"/>
              </w:rPr>
              <w:tab/>
            </w:r>
            <w:r w:rsidR="009F0DEF" w:rsidRPr="00C539A8">
              <w:rPr>
                <w:rStyle w:val="ae"/>
                <w:b/>
                <w:bCs/>
                <w:noProof/>
              </w:rPr>
              <w:t>Объекты исследования</w:t>
            </w:r>
            <w:r w:rsidR="009F0DEF">
              <w:rPr>
                <w:noProof/>
                <w:webHidden/>
              </w:rPr>
              <w:tab/>
            </w:r>
            <w:r w:rsidR="009F0DEF">
              <w:rPr>
                <w:noProof/>
                <w:webHidden/>
              </w:rPr>
              <w:fldChar w:fldCharType="begin"/>
            </w:r>
            <w:r w:rsidR="009F0DEF">
              <w:rPr>
                <w:noProof/>
                <w:webHidden/>
              </w:rPr>
              <w:instrText xml:space="preserve"> PAGEREF _Toc231160263 \h </w:instrText>
            </w:r>
            <w:r w:rsidR="009F0DEF">
              <w:rPr>
                <w:noProof/>
                <w:webHidden/>
              </w:rPr>
            </w:r>
            <w:r w:rsidR="009F0DEF">
              <w:rPr>
                <w:noProof/>
                <w:webHidden/>
              </w:rPr>
              <w:fldChar w:fldCharType="separate"/>
            </w:r>
            <w:r w:rsidR="00C26C08">
              <w:rPr>
                <w:noProof/>
                <w:webHidden/>
              </w:rPr>
              <w:t>39</w:t>
            </w:r>
            <w:r w:rsidR="009F0DEF">
              <w:rPr>
                <w:noProof/>
                <w:webHidden/>
              </w:rPr>
              <w:fldChar w:fldCharType="end"/>
            </w:r>
          </w:hyperlink>
        </w:p>
        <w:p w14:paraId="0DF3CA1A" w14:textId="6E67DD73"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64" w:history="1">
            <w:r w:rsidR="009F0DEF" w:rsidRPr="00C539A8">
              <w:rPr>
                <w:rStyle w:val="ae"/>
                <w:b/>
                <w:bCs/>
                <w:noProof/>
              </w:rPr>
              <w:t>2.3</w:t>
            </w:r>
            <w:r w:rsidR="009F0DEF">
              <w:rPr>
                <w:rFonts w:asciiTheme="minorHAnsi" w:eastAsiaTheme="minorEastAsia" w:hAnsiTheme="minorHAnsi" w:cstheme="minorBidi"/>
                <w:noProof/>
                <w:sz w:val="22"/>
                <w:szCs w:val="22"/>
              </w:rPr>
              <w:tab/>
            </w:r>
            <w:r w:rsidR="009F0DEF" w:rsidRPr="00C539A8">
              <w:rPr>
                <w:rStyle w:val="ae"/>
                <w:b/>
                <w:bCs/>
                <w:noProof/>
              </w:rPr>
              <w:t>Определение влажности методом Дина-Старка</w:t>
            </w:r>
            <w:r w:rsidR="009F0DEF">
              <w:rPr>
                <w:noProof/>
                <w:webHidden/>
              </w:rPr>
              <w:tab/>
            </w:r>
            <w:r w:rsidR="009F0DEF">
              <w:rPr>
                <w:noProof/>
                <w:webHidden/>
              </w:rPr>
              <w:fldChar w:fldCharType="begin"/>
            </w:r>
            <w:r w:rsidR="009F0DEF">
              <w:rPr>
                <w:noProof/>
                <w:webHidden/>
              </w:rPr>
              <w:instrText xml:space="preserve"> PAGEREF _Toc231160264 \h </w:instrText>
            </w:r>
            <w:r w:rsidR="009F0DEF">
              <w:rPr>
                <w:noProof/>
                <w:webHidden/>
              </w:rPr>
            </w:r>
            <w:r w:rsidR="009F0DEF">
              <w:rPr>
                <w:noProof/>
                <w:webHidden/>
              </w:rPr>
              <w:fldChar w:fldCharType="separate"/>
            </w:r>
            <w:r w:rsidR="00C26C08">
              <w:rPr>
                <w:noProof/>
                <w:webHidden/>
              </w:rPr>
              <w:t>40</w:t>
            </w:r>
            <w:r w:rsidR="009F0DEF">
              <w:rPr>
                <w:noProof/>
                <w:webHidden/>
              </w:rPr>
              <w:fldChar w:fldCharType="end"/>
            </w:r>
          </w:hyperlink>
        </w:p>
        <w:p w14:paraId="5C9CEF3B" w14:textId="336EB0CF"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65" w:history="1">
            <w:r w:rsidR="009F0DEF" w:rsidRPr="00C539A8">
              <w:rPr>
                <w:rStyle w:val="ae"/>
                <w:b/>
                <w:bCs/>
                <w:noProof/>
              </w:rPr>
              <w:t>2.4</w:t>
            </w:r>
            <w:r w:rsidR="009F0DEF">
              <w:rPr>
                <w:rFonts w:asciiTheme="minorHAnsi" w:eastAsiaTheme="minorEastAsia" w:hAnsiTheme="minorHAnsi" w:cstheme="minorBidi"/>
                <w:noProof/>
                <w:sz w:val="22"/>
                <w:szCs w:val="22"/>
              </w:rPr>
              <w:tab/>
            </w:r>
            <w:r w:rsidR="009F0DEF" w:rsidRPr="00C539A8">
              <w:rPr>
                <w:rStyle w:val="ae"/>
                <w:b/>
                <w:bCs/>
                <w:noProof/>
              </w:rPr>
              <w:t>Определение зольности исследуемых объектов</w:t>
            </w:r>
            <w:r w:rsidR="009F0DEF">
              <w:rPr>
                <w:noProof/>
                <w:webHidden/>
              </w:rPr>
              <w:tab/>
            </w:r>
            <w:r w:rsidR="009F0DEF">
              <w:rPr>
                <w:noProof/>
                <w:webHidden/>
              </w:rPr>
              <w:fldChar w:fldCharType="begin"/>
            </w:r>
            <w:r w:rsidR="009F0DEF">
              <w:rPr>
                <w:noProof/>
                <w:webHidden/>
              </w:rPr>
              <w:instrText xml:space="preserve"> PAGEREF _Toc231160265 \h </w:instrText>
            </w:r>
            <w:r w:rsidR="009F0DEF">
              <w:rPr>
                <w:noProof/>
                <w:webHidden/>
              </w:rPr>
            </w:r>
            <w:r w:rsidR="009F0DEF">
              <w:rPr>
                <w:noProof/>
                <w:webHidden/>
              </w:rPr>
              <w:fldChar w:fldCharType="separate"/>
            </w:r>
            <w:r w:rsidR="00C26C08">
              <w:rPr>
                <w:noProof/>
                <w:webHidden/>
              </w:rPr>
              <w:t>41</w:t>
            </w:r>
            <w:r w:rsidR="009F0DEF">
              <w:rPr>
                <w:noProof/>
                <w:webHidden/>
              </w:rPr>
              <w:fldChar w:fldCharType="end"/>
            </w:r>
          </w:hyperlink>
        </w:p>
        <w:p w14:paraId="0B929596" w14:textId="6286D721"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66" w:history="1">
            <w:r w:rsidR="009F0DEF" w:rsidRPr="00C539A8">
              <w:rPr>
                <w:rStyle w:val="ae"/>
                <w:b/>
                <w:bCs/>
                <w:noProof/>
              </w:rPr>
              <w:t>2.5</w:t>
            </w:r>
            <w:r w:rsidR="009F0DEF">
              <w:rPr>
                <w:rFonts w:asciiTheme="minorHAnsi" w:eastAsiaTheme="minorEastAsia" w:hAnsiTheme="minorHAnsi" w:cstheme="minorBidi"/>
                <w:noProof/>
                <w:sz w:val="22"/>
                <w:szCs w:val="22"/>
              </w:rPr>
              <w:tab/>
            </w:r>
            <w:r w:rsidR="009F0DEF" w:rsidRPr="00C539A8">
              <w:rPr>
                <w:rStyle w:val="ae"/>
                <w:b/>
                <w:bCs/>
                <w:noProof/>
              </w:rPr>
              <w:t>Определение минеральных веществ в исследуемых образцах</w:t>
            </w:r>
            <w:r w:rsidR="009F0DEF">
              <w:rPr>
                <w:noProof/>
                <w:webHidden/>
              </w:rPr>
              <w:tab/>
            </w:r>
            <w:r w:rsidR="009F0DEF">
              <w:rPr>
                <w:noProof/>
                <w:webHidden/>
              </w:rPr>
              <w:fldChar w:fldCharType="begin"/>
            </w:r>
            <w:r w:rsidR="009F0DEF">
              <w:rPr>
                <w:noProof/>
                <w:webHidden/>
              </w:rPr>
              <w:instrText xml:space="preserve"> PAGEREF _Toc231160266 \h </w:instrText>
            </w:r>
            <w:r w:rsidR="009F0DEF">
              <w:rPr>
                <w:noProof/>
                <w:webHidden/>
              </w:rPr>
            </w:r>
            <w:r w:rsidR="009F0DEF">
              <w:rPr>
                <w:noProof/>
                <w:webHidden/>
              </w:rPr>
              <w:fldChar w:fldCharType="separate"/>
            </w:r>
            <w:r w:rsidR="00C26C08">
              <w:rPr>
                <w:noProof/>
                <w:webHidden/>
              </w:rPr>
              <w:t>41</w:t>
            </w:r>
            <w:r w:rsidR="009F0DEF">
              <w:rPr>
                <w:noProof/>
                <w:webHidden/>
              </w:rPr>
              <w:fldChar w:fldCharType="end"/>
            </w:r>
          </w:hyperlink>
        </w:p>
        <w:p w14:paraId="1181453B" w14:textId="678CF71B"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67" w:history="1">
            <w:r w:rsidR="009F0DEF" w:rsidRPr="00C539A8">
              <w:rPr>
                <w:rStyle w:val="ae"/>
                <w:b/>
                <w:bCs/>
                <w:noProof/>
              </w:rPr>
              <w:t>2.6</w:t>
            </w:r>
            <w:r w:rsidR="009F0DEF">
              <w:rPr>
                <w:rFonts w:asciiTheme="minorHAnsi" w:eastAsiaTheme="minorEastAsia" w:hAnsiTheme="minorHAnsi" w:cstheme="minorBidi"/>
                <w:noProof/>
                <w:sz w:val="22"/>
                <w:szCs w:val="22"/>
              </w:rPr>
              <w:tab/>
            </w:r>
            <w:r w:rsidR="009F0DEF" w:rsidRPr="00C539A8">
              <w:rPr>
                <w:rStyle w:val="ae"/>
                <w:b/>
                <w:bCs/>
                <w:noProof/>
              </w:rPr>
              <w:t>Определение содержания эфирных, растительных масел в листьях мяты, базилика, семенах черного тмина и виноградных косточках</w:t>
            </w:r>
            <w:r w:rsidR="009F0DEF">
              <w:rPr>
                <w:noProof/>
                <w:webHidden/>
              </w:rPr>
              <w:tab/>
            </w:r>
            <w:r w:rsidR="009F0DEF">
              <w:rPr>
                <w:noProof/>
                <w:webHidden/>
              </w:rPr>
              <w:fldChar w:fldCharType="begin"/>
            </w:r>
            <w:r w:rsidR="009F0DEF">
              <w:rPr>
                <w:noProof/>
                <w:webHidden/>
              </w:rPr>
              <w:instrText xml:space="preserve"> PAGEREF _Toc231160267 \h </w:instrText>
            </w:r>
            <w:r w:rsidR="009F0DEF">
              <w:rPr>
                <w:noProof/>
                <w:webHidden/>
              </w:rPr>
            </w:r>
            <w:r w:rsidR="009F0DEF">
              <w:rPr>
                <w:noProof/>
                <w:webHidden/>
              </w:rPr>
              <w:fldChar w:fldCharType="separate"/>
            </w:r>
            <w:r w:rsidR="00C26C08">
              <w:rPr>
                <w:noProof/>
                <w:webHidden/>
              </w:rPr>
              <w:t>42</w:t>
            </w:r>
            <w:r w:rsidR="009F0DEF">
              <w:rPr>
                <w:noProof/>
                <w:webHidden/>
              </w:rPr>
              <w:fldChar w:fldCharType="end"/>
            </w:r>
          </w:hyperlink>
        </w:p>
        <w:p w14:paraId="2749A294" w14:textId="1F634309"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68" w:history="1">
            <w:r w:rsidR="009F0DEF" w:rsidRPr="00C539A8">
              <w:rPr>
                <w:rStyle w:val="ae"/>
                <w:b/>
                <w:bCs/>
                <w:noProof/>
              </w:rPr>
              <w:t>2.7</w:t>
            </w:r>
            <w:r w:rsidR="009F0DEF">
              <w:rPr>
                <w:rFonts w:asciiTheme="minorHAnsi" w:eastAsiaTheme="minorEastAsia" w:hAnsiTheme="minorHAnsi" w:cstheme="minorBidi"/>
                <w:noProof/>
                <w:sz w:val="22"/>
                <w:szCs w:val="22"/>
              </w:rPr>
              <w:tab/>
            </w:r>
            <w:r w:rsidR="009F0DEF" w:rsidRPr="00C539A8">
              <w:rPr>
                <w:rStyle w:val="ae"/>
                <w:b/>
                <w:bCs/>
                <w:noProof/>
              </w:rPr>
              <w:t>Качественный и количественный состав ЭМ мяты, базилика и РМ семян черного тмина и виноградной косточки</w:t>
            </w:r>
            <w:r w:rsidR="009F0DEF">
              <w:rPr>
                <w:noProof/>
                <w:webHidden/>
              </w:rPr>
              <w:tab/>
            </w:r>
            <w:r w:rsidR="009F0DEF">
              <w:rPr>
                <w:noProof/>
                <w:webHidden/>
              </w:rPr>
              <w:fldChar w:fldCharType="begin"/>
            </w:r>
            <w:r w:rsidR="009F0DEF">
              <w:rPr>
                <w:noProof/>
                <w:webHidden/>
              </w:rPr>
              <w:instrText xml:space="preserve"> PAGEREF _Toc231160268 \h </w:instrText>
            </w:r>
            <w:r w:rsidR="009F0DEF">
              <w:rPr>
                <w:noProof/>
                <w:webHidden/>
              </w:rPr>
            </w:r>
            <w:r w:rsidR="009F0DEF">
              <w:rPr>
                <w:noProof/>
                <w:webHidden/>
              </w:rPr>
              <w:fldChar w:fldCharType="separate"/>
            </w:r>
            <w:r w:rsidR="00C26C08">
              <w:rPr>
                <w:noProof/>
                <w:webHidden/>
              </w:rPr>
              <w:t>42</w:t>
            </w:r>
            <w:r w:rsidR="009F0DEF">
              <w:rPr>
                <w:noProof/>
                <w:webHidden/>
              </w:rPr>
              <w:fldChar w:fldCharType="end"/>
            </w:r>
          </w:hyperlink>
        </w:p>
        <w:p w14:paraId="4EEEDFCE" w14:textId="6F69C872"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69" w:history="1">
            <w:r w:rsidR="009F0DEF" w:rsidRPr="00C539A8">
              <w:rPr>
                <w:rStyle w:val="ae"/>
                <w:b/>
                <w:bCs/>
                <w:noProof/>
              </w:rPr>
              <w:t>2.8</w:t>
            </w:r>
            <w:r w:rsidR="009F0DEF">
              <w:rPr>
                <w:rFonts w:asciiTheme="minorHAnsi" w:eastAsiaTheme="minorEastAsia" w:hAnsiTheme="minorHAnsi" w:cstheme="minorBidi"/>
                <w:noProof/>
                <w:sz w:val="22"/>
                <w:szCs w:val="22"/>
              </w:rPr>
              <w:tab/>
            </w:r>
            <w:r w:rsidR="009F0DEF" w:rsidRPr="00C539A8">
              <w:rPr>
                <w:rStyle w:val="ae"/>
                <w:b/>
                <w:bCs/>
                <w:noProof/>
              </w:rPr>
              <w:t>Изучение процессов сушки листьев мяты и базилика</w:t>
            </w:r>
            <w:r w:rsidR="009F0DEF">
              <w:rPr>
                <w:noProof/>
                <w:webHidden/>
              </w:rPr>
              <w:tab/>
            </w:r>
            <w:r w:rsidR="009F0DEF">
              <w:rPr>
                <w:noProof/>
                <w:webHidden/>
              </w:rPr>
              <w:fldChar w:fldCharType="begin"/>
            </w:r>
            <w:r w:rsidR="009F0DEF">
              <w:rPr>
                <w:noProof/>
                <w:webHidden/>
              </w:rPr>
              <w:instrText xml:space="preserve"> PAGEREF _Toc231160269 \h </w:instrText>
            </w:r>
            <w:r w:rsidR="009F0DEF">
              <w:rPr>
                <w:noProof/>
                <w:webHidden/>
              </w:rPr>
            </w:r>
            <w:r w:rsidR="009F0DEF">
              <w:rPr>
                <w:noProof/>
                <w:webHidden/>
              </w:rPr>
              <w:fldChar w:fldCharType="separate"/>
            </w:r>
            <w:r w:rsidR="00C26C08">
              <w:rPr>
                <w:noProof/>
                <w:webHidden/>
              </w:rPr>
              <w:t>43</w:t>
            </w:r>
            <w:r w:rsidR="009F0DEF">
              <w:rPr>
                <w:noProof/>
                <w:webHidden/>
              </w:rPr>
              <w:fldChar w:fldCharType="end"/>
            </w:r>
          </w:hyperlink>
        </w:p>
        <w:p w14:paraId="3D0CCC16" w14:textId="32EF75E0"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70" w:history="1">
            <w:r w:rsidR="009F0DEF" w:rsidRPr="00C539A8">
              <w:rPr>
                <w:rStyle w:val="ae"/>
                <w:b/>
                <w:bCs/>
                <w:noProof/>
              </w:rPr>
              <w:t>2.9</w:t>
            </w:r>
            <w:r w:rsidR="009F0DEF">
              <w:rPr>
                <w:rFonts w:asciiTheme="minorHAnsi" w:eastAsiaTheme="minorEastAsia" w:hAnsiTheme="minorHAnsi" w:cstheme="minorBidi"/>
                <w:noProof/>
                <w:sz w:val="22"/>
                <w:szCs w:val="22"/>
              </w:rPr>
              <w:tab/>
            </w:r>
            <w:r w:rsidR="009F0DEF" w:rsidRPr="00C539A8">
              <w:rPr>
                <w:rStyle w:val="ae"/>
                <w:b/>
                <w:bCs/>
                <w:noProof/>
              </w:rPr>
              <w:t>Изучение процессов сепарирования ЭМ мяты и базилика</w:t>
            </w:r>
            <w:r w:rsidR="009F0DEF">
              <w:rPr>
                <w:noProof/>
                <w:webHidden/>
              </w:rPr>
              <w:tab/>
            </w:r>
            <w:r w:rsidR="009F0DEF">
              <w:rPr>
                <w:noProof/>
                <w:webHidden/>
              </w:rPr>
              <w:fldChar w:fldCharType="begin"/>
            </w:r>
            <w:r w:rsidR="009F0DEF">
              <w:rPr>
                <w:noProof/>
                <w:webHidden/>
              </w:rPr>
              <w:instrText xml:space="preserve"> PAGEREF _Toc231160270 \h </w:instrText>
            </w:r>
            <w:r w:rsidR="009F0DEF">
              <w:rPr>
                <w:noProof/>
                <w:webHidden/>
              </w:rPr>
            </w:r>
            <w:r w:rsidR="009F0DEF">
              <w:rPr>
                <w:noProof/>
                <w:webHidden/>
              </w:rPr>
              <w:fldChar w:fldCharType="separate"/>
            </w:r>
            <w:r w:rsidR="00C26C08">
              <w:rPr>
                <w:noProof/>
                <w:webHidden/>
              </w:rPr>
              <w:t>44</w:t>
            </w:r>
            <w:r w:rsidR="009F0DEF">
              <w:rPr>
                <w:noProof/>
                <w:webHidden/>
              </w:rPr>
              <w:fldChar w:fldCharType="end"/>
            </w:r>
          </w:hyperlink>
        </w:p>
        <w:p w14:paraId="2EFE3133" w14:textId="6D079BE3"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71" w:history="1">
            <w:r w:rsidR="009F0DEF" w:rsidRPr="00C539A8">
              <w:rPr>
                <w:rStyle w:val="ae"/>
                <w:b/>
                <w:bCs/>
                <w:noProof/>
              </w:rPr>
              <w:t>2.10</w:t>
            </w:r>
            <w:r w:rsidR="009F0DEF">
              <w:rPr>
                <w:rFonts w:asciiTheme="minorHAnsi" w:eastAsiaTheme="minorEastAsia" w:hAnsiTheme="minorHAnsi" w:cstheme="minorBidi"/>
                <w:noProof/>
                <w:sz w:val="22"/>
                <w:szCs w:val="22"/>
              </w:rPr>
              <w:tab/>
            </w:r>
            <w:r w:rsidR="009F0DEF" w:rsidRPr="00C539A8">
              <w:rPr>
                <w:rStyle w:val="ae"/>
                <w:b/>
                <w:bCs/>
                <w:noProof/>
              </w:rPr>
              <w:t>Изучение скорости потока СО</w:t>
            </w:r>
            <w:r w:rsidR="009F0DEF" w:rsidRPr="00C539A8">
              <w:rPr>
                <w:rStyle w:val="ae"/>
                <w:b/>
                <w:bCs/>
                <w:noProof/>
                <w:vertAlign w:val="subscript"/>
              </w:rPr>
              <w:t>2</w:t>
            </w:r>
            <w:r w:rsidR="009F0DEF">
              <w:rPr>
                <w:noProof/>
                <w:webHidden/>
              </w:rPr>
              <w:tab/>
            </w:r>
            <w:r w:rsidR="009F0DEF">
              <w:rPr>
                <w:noProof/>
                <w:webHidden/>
              </w:rPr>
              <w:fldChar w:fldCharType="begin"/>
            </w:r>
            <w:r w:rsidR="009F0DEF">
              <w:rPr>
                <w:noProof/>
                <w:webHidden/>
              </w:rPr>
              <w:instrText xml:space="preserve"> PAGEREF _Toc231160271 \h </w:instrText>
            </w:r>
            <w:r w:rsidR="009F0DEF">
              <w:rPr>
                <w:noProof/>
                <w:webHidden/>
              </w:rPr>
            </w:r>
            <w:r w:rsidR="009F0DEF">
              <w:rPr>
                <w:noProof/>
                <w:webHidden/>
              </w:rPr>
              <w:fldChar w:fldCharType="separate"/>
            </w:r>
            <w:r w:rsidR="00C26C08">
              <w:rPr>
                <w:noProof/>
                <w:webHidden/>
              </w:rPr>
              <w:t>45</w:t>
            </w:r>
            <w:r w:rsidR="009F0DEF">
              <w:rPr>
                <w:noProof/>
                <w:webHidden/>
              </w:rPr>
              <w:fldChar w:fldCharType="end"/>
            </w:r>
          </w:hyperlink>
        </w:p>
        <w:p w14:paraId="68B236C2" w14:textId="538DF50B"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72" w:history="1">
            <w:r w:rsidR="009F0DEF" w:rsidRPr="00C539A8">
              <w:rPr>
                <w:rStyle w:val="ae"/>
                <w:b/>
                <w:bCs/>
                <w:noProof/>
              </w:rPr>
              <w:t>2.11</w:t>
            </w:r>
            <w:r w:rsidR="009F0DEF">
              <w:rPr>
                <w:rFonts w:asciiTheme="minorHAnsi" w:eastAsiaTheme="minorEastAsia" w:hAnsiTheme="minorHAnsi" w:cstheme="minorBidi"/>
                <w:noProof/>
                <w:sz w:val="22"/>
                <w:szCs w:val="22"/>
              </w:rPr>
              <w:tab/>
            </w:r>
            <w:r w:rsidR="009F0DEF" w:rsidRPr="00C539A8">
              <w:rPr>
                <w:rStyle w:val="ae"/>
                <w:b/>
                <w:bCs/>
                <w:noProof/>
              </w:rPr>
              <w:t>Изучение процессов растворимости ЭМ мяты и базилика в сверхкритическом СО</w:t>
            </w:r>
            <w:r w:rsidR="009F0DEF" w:rsidRPr="00C539A8">
              <w:rPr>
                <w:rStyle w:val="ae"/>
                <w:b/>
                <w:bCs/>
                <w:noProof/>
                <w:vertAlign w:val="subscript"/>
              </w:rPr>
              <w:t>2</w:t>
            </w:r>
            <w:r w:rsidR="009F0DEF">
              <w:rPr>
                <w:noProof/>
                <w:webHidden/>
              </w:rPr>
              <w:tab/>
            </w:r>
            <w:r w:rsidR="009F0DEF">
              <w:rPr>
                <w:noProof/>
                <w:webHidden/>
              </w:rPr>
              <w:fldChar w:fldCharType="begin"/>
            </w:r>
            <w:r w:rsidR="009F0DEF">
              <w:rPr>
                <w:noProof/>
                <w:webHidden/>
              </w:rPr>
              <w:instrText xml:space="preserve"> PAGEREF _Toc231160272 \h </w:instrText>
            </w:r>
            <w:r w:rsidR="009F0DEF">
              <w:rPr>
                <w:noProof/>
                <w:webHidden/>
              </w:rPr>
            </w:r>
            <w:r w:rsidR="009F0DEF">
              <w:rPr>
                <w:noProof/>
                <w:webHidden/>
              </w:rPr>
              <w:fldChar w:fldCharType="separate"/>
            </w:r>
            <w:r w:rsidR="00C26C08">
              <w:rPr>
                <w:noProof/>
                <w:webHidden/>
              </w:rPr>
              <w:t>46</w:t>
            </w:r>
            <w:r w:rsidR="009F0DEF">
              <w:rPr>
                <w:noProof/>
                <w:webHidden/>
              </w:rPr>
              <w:fldChar w:fldCharType="end"/>
            </w:r>
          </w:hyperlink>
        </w:p>
        <w:p w14:paraId="17EBAA63" w14:textId="48E68BD2"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73" w:history="1">
            <w:r w:rsidR="009F0DEF" w:rsidRPr="00C539A8">
              <w:rPr>
                <w:rStyle w:val="ae"/>
                <w:b/>
                <w:bCs/>
                <w:noProof/>
              </w:rPr>
              <w:t>2.12</w:t>
            </w:r>
            <w:r w:rsidR="009F0DEF">
              <w:rPr>
                <w:rFonts w:asciiTheme="minorHAnsi" w:eastAsiaTheme="minorEastAsia" w:hAnsiTheme="minorHAnsi" w:cstheme="minorBidi"/>
                <w:noProof/>
                <w:sz w:val="22"/>
                <w:szCs w:val="22"/>
              </w:rPr>
              <w:tab/>
            </w:r>
            <w:r w:rsidR="009F0DEF" w:rsidRPr="00C539A8">
              <w:rPr>
                <w:rStyle w:val="ae"/>
                <w:b/>
                <w:bCs/>
                <w:noProof/>
              </w:rPr>
              <w:t>Изучение общего содержания фенолов и антиоксидантной активности ЭМ мяты и базилика</w:t>
            </w:r>
            <w:r w:rsidR="009F0DEF">
              <w:rPr>
                <w:noProof/>
                <w:webHidden/>
              </w:rPr>
              <w:tab/>
            </w:r>
            <w:r w:rsidR="009F0DEF">
              <w:rPr>
                <w:noProof/>
                <w:webHidden/>
              </w:rPr>
              <w:fldChar w:fldCharType="begin"/>
            </w:r>
            <w:r w:rsidR="009F0DEF">
              <w:rPr>
                <w:noProof/>
                <w:webHidden/>
              </w:rPr>
              <w:instrText xml:space="preserve"> PAGEREF _Toc231160273 \h </w:instrText>
            </w:r>
            <w:r w:rsidR="009F0DEF">
              <w:rPr>
                <w:noProof/>
                <w:webHidden/>
              </w:rPr>
            </w:r>
            <w:r w:rsidR="009F0DEF">
              <w:rPr>
                <w:noProof/>
                <w:webHidden/>
              </w:rPr>
              <w:fldChar w:fldCharType="separate"/>
            </w:r>
            <w:r w:rsidR="00C26C08">
              <w:rPr>
                <w:noProof/>
                <w:webHidden/>
              </w:rPr>
              <w:t>46</w:t>
            </w:r>
            <w:r w:rsidR="009F0DEF">
              <w:rPr>
                <w:noProof/>
                <w:webHidden/>
              </w:rPr>
              <w:fldChar w:fldCharType="end"/>
            </w:r>
          </w:hyperlink>
        </w:p>
        <w:p w14:paraId="46F45FBF" w14:textId="34CE929A"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74" w:history="1">
            <w:r w:rsidR="009F0DEF" w:rsidRPr="00C539A8">
              <w:rPr>
                <w:rStyle w:val="ae"/>
                <w:b/>
                <w:bCs/>
                <w:noProof/>
              </w:rPr>
              <w:t>2.13</w:t>
            </w:r>
            <w:r w:rsidR="009F0DEF">
              <w:rPr>
                <w:rFonts w:asciiTheme="minorHAnsi" w:eastAsiaTheme="minorEastAsia" w:hAnsiTheme="minorHAnsi" w:cstheme="minorBidi"/>
                <w:noProof/>
                <w:sz w:val="22"/>
                <w:szCs w:val="22"/>
              </w:rPr>
              <w:tab/>
            </w:r>
            <w:r w:rsidR="009F0DEF" w:rsidRPr="00C539A8">
              <w:rPr>
                <w:rStyle w:val="ae"/>
                <w:b/>
                <w:bCs/>
                <w:noProof/>
              </w:rPr>
              <w:t>Массоперенос</w:t>
            </w:r>
            <w:r w:rsidR="009F0DEF">
              <w:rPr>
                <w:noProof/>
                <w:webHidden/>
              </w:rPr>
              <w:tab/>
            </w:r>
            <w:r w:rsidR="009F0DEF">
              <w:rPr>
                <w:noProof/>
                <w:webHidden/>
              </w:rPr>
              <w:fldChar w:fldCharType="begin"/>
            </w:r>
            <w:r w:rsidR="009F0DEF">
              <w:rPr>
                <w:noProof/>
                <w:webHidden/>
              </w:rPr>
              <w:instrText xml:space="preserve"> PAGEREF _Toc231160274 \h </w:instrText>
            </w:r>
            <w:r w:rsidR="009F0DEF">
              <w:rPr>
                <w:noProof/>
                <w:webHidden/>
              </w:rPr>
            </w:r>
            <w:r w:rsidR="009F0DEF">
              <w:rPr>
                <w:noProof/>
                <w:webHidden/>
              </w:rPr>
              <w:fldChar w:fldCharType="separate"/>
            </w:r>
            <w:r w:rsidR="00C26C08">
              <w:rPr>
                <w:noProof/>
                <w:webHidden/>
              </w:rPr>
              <w:t>47</w:t>
            </w:r>
            <w:r w:rsidR="009F0DEF">
              <w:rPr>
                <w:noProof/>
                <w:webHidden/>
              </w:rPr>
              <w:fldChar w:fldCharType="end"/>
            </w:r>
          </w:hyperlink>
        </w:p>
        <w:p w14:paraId="2809FCAD" w14:textId="30136634"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75" w:history="1">
            <w:r w:rsidR="009F0DEF" w:rsidRPr="00C539A8">
              <w:rPr>
                <w:rStyle w:val="ae"/>
                <w:b/>
                <w:bCs/>
                <w:noProof/>
              </w:rPr>
              <w:t>2.14</w:t>
            </w:r>
            <w:r w:rsidR="009F0DEF">
              <w:rPr>
                <w:rFonts w:asciiTheme="minorHAnsi" w:eastAsiaTheme="minorEastAsia" w:hAnsiTheme="minorHAnsi" w:cstheme="minorBidi"/>
                <w:noProof/>
                <w:sz w:val="22"/>
                <w:szCs w:val="22"/>
              </w:rPr>
              <w:tab/>
            </w:r>
            <w:r w:rsidR="009F0DEF" w:rsidRPr="00C539A8">
              <w:rPr>
                <w:rStyle w:val="ae"/>
                <w:b/>
                <w:bCs/>
                <w:noProof/>
              </w:rPr>
              <w:t>Оптимизация параметров сверхкритической флюидной СО</w:t>
            </w:r>
            <w:r w:rsidR="009F0DEF" w:rsidRPr="00C539A8">
              <w:rPr>
                <w:rStyle w:val="ae"/>
                <w:b/>
                <w:bCs/>
                <w:noProof/>
                <w:vertAlign w:val="subscript"/>
              </w:rPr>
              <w:t>2</w:t>
            </w:r>
            <w:r w:rsidR="009F0DEF" w:rsidRPr="00C539A8">
              <w:rPr>
                <w:rStyle w:val="ae"/>
                <w:b/>
                <w:bCs/>
                <w:noProof/>
              </w:rPr>
              <w:t xml:space="preserve"> экстракции масла черного тмина, виноградной косточки и функционального масла</w:t>
            </w:r>
            <w:r w:rsidR="009F0DEF">
              <w:rPr>
                <w:noProof/>
                <w:webHidden/>
              </w:rPr>
              <w:tab/>
            </w:r>
            <w:r w:rsidR="009F0DEF">
              <w:rPr>
                <w:noProof/>
                <w:webHidden/>
              </w:rPr>
              <w:fldChar w:fldCharType="begin"/>
            </w:r>
            <w:r w:rsidR="009F0DEF">
              <w:rPr>
                <w:noProof/>
                <w:webHidden/>
              </w:rPr>
              <w:instrText xml:space="preserve"> PAGEREF _Toc231160275 \h </w:instrText>
            </w:r>
            <w:r w:rsidR="009F0DEF">
              <w:rPr>
                <w:noProof/>
                <w:webHidden/>
              </w:rPr>
            </w:r>
            <w:r w:rsidR="009F0DEF">
              <w:rPr>
                <w:noProof/>
                <w:webHidden/>
              </w:rPr>
              <w:fldChar w:fldCharType="separate"/>
            </w:r>
            <w:r w:rsidR="00C26C08">
              <w:rPr>
                <w:noProof/>
                <w:webHidden/>
              </w:rPr>
              <w:t>47</w:t>
            </w:r>
            <w:r w:rsidR="009F0DEF">
              <w:rPr>
                <w:noProof/>
                <w:webHidden/>
              </w:rPr>
              <w:fldChar w:fldCharType="end"/>
            </w:r>
          </w:hyperlink>
        </w:p>
        <w:p w14:paraId="222F4DF8" w14:textId="2D9AC0D5"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76" w:history="1">
            <w:r w:rsidR="009F0DEF" w:rsidRPr="00C539A8">
              <w:rPr>
                <w:rStyle w:val="ae"/>
                <w:b/>
                <w:bCs/>
                <w:noProof/>
              </w:rPr>
              <w:t>2.15</w:t>
            </w:r>
            <w:r w:rsidR="009F0DEF">
              <w:rPr>
                <w:rFonts w:asciiTheme="minorHAnsi" w:eastAsiaTheme="minorEastAsia" w:hAnsiTheme="minorHAnsi" w:cstheme="minorBidi"/>
                <w:noProof/>
                <w:sz w:val="22"/>
                <w:szCs w:val="22"/>
              </w:rPr>
              <w:tab/>
            </w:r>
            <w:r w:rsidR="009F0DEF" w:rsidRPr="00C539A8">
              <w:rPr>
                <w:rStyle w:val="ae"/>
                <w:b/>
                <w:bCs/>
                <w:noProof/>
              </w:rPr>
              <w:t>Определение окислительной стабильности масла черного тмина, виноградной косточки и функционального масла</w:t>
            </w:r>
            <w:r w:rsidR="009F0DEF">
              <w:rPr>
                <w:noProof/>
                <w:webHidden/>
              </w:rPr>
              <w:tab/>
            </w:r>
            <w:r w:rsidR="009F0DEF">
              <w:rPr>
                <w:noProof/>
                <w:webHidden/>
              </w:rPr>
              <w:fldChar w:fldCharType="begin"/>
            </w:r>
            <w:r w:rsidR="009F0DEF">
              <w:rPr>
                <w:noProof/>
                <w:webHidden/>
              </w:rPr>
              <w:instrText xml:space="preserve"> PAGEREF _Toc231160276 \h </w:instrText>
            </w:r>
            <w:r w:rsidR="009F0DEF">
              <w:rPr>
                <w:noProof/>
                <w:webHidden/>
              </w:rPr>
            </w:r>
            <w:r w:rsidR="009F0DEF">
              <w:rPr>
                <w:noProof/>
                <w:webHidden/>
              </w:rPr>
              <w:fldChar w:fldCharType="separate"/>
            </w:r>
            <w:r w:rsidR="00C26C08">
              <w:rPr>
                <w:noProof/>
                <w:webHidden/>
              </w:rPr>
              <w:t>48</w:t>
            </w:r>
            <w:r w:rsidR="009F0DEF">
              <w:rPr>
                <w:noProof/>
                <w:webHidden/>
              </w:rPr>
              <w:fldChar w:fldCharType="end"/>
            </w:r>
          </w:hyperlink>
        </w:p>
        <w:p w14:paraId="0BCEE3C3" w14:textId="6A11B278" w:rsidR="009F0DEF" w:rsidRDefault="007E7FA1" w:rsidP="009F0DEF">
          <w:pPr>
            <w:pStyle w:val="31"/>
            <w:ind w:left="851" w:hanging="851"/>
            <w:rPr>
              <w:rFonts w:asciiTheme="minorHAnsi" w:eastAsiaTheme="minorEastAsia" w:hAnsiTheme="minorHAnsi" w:cstheme="minorBidi"/>
              <w:noProof/>
              <w:sz w:val="22"/>
              <w:szCs w:val="22"/>
            </w:rPr>
          </w:pPr>
          <w:hyperlink w:anchor="_Toc231160277" w:history="1">
            <w:r w:rsidR="009F0DEF" w:rsidRPr="00C539A8">
              <w:rPr>
                <w:rStyle w:val="ae"/>
                <w:noProof/>
              </w:rPr>
              <w:t>2.15.1</w:t>
            </w:r>
            <w:r w:rsidR="009F0DEF">
              <w:rPr>
                <w:rFonts w:asciiTheme="minorHAnsi" w:eastAsiaTheme="minorEastAsia" w:hAnsiTheme="minorHAnsi" w:cstheme="minorBidi"/>
                <w:noProof/>
                <w:sz w:val="22"/>
                <w:szCs w:val="22"/>
              </w:rPr>
              <w:tab/>
            </w:r>
            <w:r w:rsidR="009F0DEF" w:rsidRPr="00C539A8">
              <w:rPr>
                <w:rStyle w:val="ae"/>
                <w:noProof/>
              </w:rPr>
              <w:t>Определение кислотного числа масла черного тмина, виноградной косточки и функционального масла</w:t>
            </w:r>
            <w:r w:rsidR="009F0DEF">
              <w:rPr>
                <w:noProof/>
                <w:webHidden/>
              </w:rPr>
              <w:tab/>
            </w:r>
            <w:r w:rsidR="009F0DEF">
              <w:rPr>
                <w:noProof/>
                <w:webHidden/>
              </w:rPr>
              <w:fldChar w:fldCharType="begin"/>
            </w:r>
            <w:r w:rsidR="009F0DEF">
              <w:rPr>
                <w:noProof/>
                <w:webHidden/>
              </w:rPr>
              <w:instrText xml:space="preserve"> PAGEREF _Toc231160277 \h </w:instrText>
            </w:r>
            <w:r w:rsidR="009F0DEF">
              <w:rPr>
                <w:noProof/>
                <w:webHidden/>
              </w:rPr>
            </w:r>
            <w:r w:rsidR="009F0DEF">
              <w:rPr>
                <w:noProof/>
                <w:webHidden/>
              </w:rPr>
              <w:fldChar w:fldCharType="separate"/>
            </w:r>
            <w:r w:rsidR="00C26C08">
              <w:rPr>
                <w:noProof/>
                <w:webHidden/>
              </w:rPr>
              <w:t>48</w:t>
            </w:r>
            <w:r w:rsidR="009F0DEF">
              <w:rPr>
                <w:noProof/>
                <w:webHidden/>
              </w:rPr>
              <w:fldChar w:fldCharType="end"/>
            </w:r>
          </w:hyperlink>
        </w:p>
        <w:p w14:paraId="1B0459F4" w14:textId="2FB65191" w:rsidR="009F0DEF" w:rsidRDefault="007E7FA1" w:rsidP="009F0DEF">
          <w:pPr>
            <w:pStyle w:val="31"/>
            <w:ind w:left="851" w:hanging="851"/>
            <w:rPr>
              <w:rFonts w:asciiTheme="minorHAnsi" w:eastAsiaTheme="minorEastAsia" w:hAnsiTheme="minorHAnsi" w:cstheme="minorBidi"/>
              <w:noProof/>
              <w:sz w:val="22"/>
              <w:szCs w:val="22"/>
            </w:rPr>
          </w:pPr>
          <w:hyperlink w:anchor="_Toc231160278" w:history="1">
            <w:r w:rsidR="009F0DEF" w:rsidRPr="00C539A8">
              <w:rPr>
                <w:rStyle w:val="ae"/>
                <w:noProof/>
              </w:rPr>
              <w:t>2.15.2</w:t>
            </w:r>
            <w:r w:rsidR="009F0DEF">
              <w:rPr>
                <w:rFonts w:asciiTheme="minorHAnsi" w:eastAsiaTheme="minorEastAsia" w:hAnsiTheme="minorHAnsi" w:cstheme="minorBidi"/>
                <w:noProof/>
                <w:sz w:val="22"/>
                <w:szCs w:val="22"/>
              </w:rPr>
              <w:tab/>
            </w:r>
            <w:r w:rsidR="009F0DEF" w:rsidRPr="00C539A8">
              <w:rPr>
                <w:rStyle w:val="ae"/>
                <w:noProof/>
              </w:rPr>
              <w:t>Определение перекисного числа масла черного тмина, виноградной косточки и функционального масла</w:t>
            </w:r>
            <w:r w:rsidR="009F0DEF">
              <w:rPr>
                <w:noProof/>
                <w:webHidden/>
              </w:rPr>
              <w:tab/>
            </w:r>
            <w:r w:rsidR="009F0DEF">
              <w:rPr>
                <w:noProof/>
                <w:webHidden/>
              </w:rPr>
              <w:fldChar w:fldCharType="begin"/>
            </w:r>
            <w:r w:rsidR="009F0DEF">
              <w:rPr>
                <w:noProof/>
                <w:webHidden/>
              </w:rPr>
              <w:instrText xml:space="preserve"> PAGEREF _Toc231160278 \h </w:instrText>
            </w:r>
            <w:r w:rsidR="009F0DEF">
              <w:rPr>
                <w:noProof/>
                <w:webHidden/>
              </w:rPr>
            </w:r>
            <w:r w:rsidR="009F0DEF">
              <w:rPr>
                <w:noProof/>
                <w:webHidden/>
              </w:rPr>
              <w:fldChar w:fldCharType="separate"/>
            </w:r>
            <w:r w:rsidR="00C26C08">
              <w:rPr>
                <w:noProof/>
                <w:webHidden/>
              </w:rPr>
              <w:t>48</w:t>
            </w:r>
            <w:r w:rsidR="009F0DEF">
              <w:rPr>
                <w:noProof/>
                <w:webHidden/>
              </w:rPr>
              <w:fldChar w:fldCharType="end"/>
            </w:r>
          </w:hyperlink>
        </w:p>
        <w:p w14:paraId="10FB9C44" w14:textId="1498994A" w:rsidR="009F0DEF" w:rsidRDefault="007E7FA1" w:rsidP="009F0DEF">
          <w:pPr>
            <w:pStyle w:val="31"/>
            <w:ind w:left="851" w:hanging="851"/>
            <w:rPr>
              <w:rFonts w:asciiTheme="minorHAnsi" w:eastAsiaTheme="minorEastAsia" w:hAnsiTheme="minorHAnsi" w:cstheme="minorBidi"/>
              <w:noProof/>
              <w:sz w:val="22"/>
              <w:szCs w:val="22"/>
            </w:rPr>
          </w:pPr>
          <w:hyperlink w:anchor="_Toc231160279" w:history="1">
            <w:r w:rsidR="009F0DEF" w:rsidRPr="00C539A8">
              <w:rPr>
                <w:rStyle w:val="ae"/>
                <w:noProof/>
              </w:rPr>
              <w:t>2.15.3</w:t>
            </w:r>
            <w:r w:rsidR="009F0DEF">
              <w:rPr>
                <w:rFonts w:asciiTheme="minorHAnsi" w:eastAsiaTheme="minorEastAsia" w:hAnsiTheme="minorHAnsi" w:cstheme="minorBidi"/>
                <w:noProof/>
                <w:sz w:val="22"/>
                <w:szCs w:val="22"/>
              </w:rPr>
              <w:tab/>
            </w:r>
            <w:r w:rsidR="009F0DEF" w:rsidRPr="00C539A8">
              <w:rPr>
                <w:rStyle w:val="ae"/>
                <w:noProof/>
              </w:rPr>
              <w:t>Определение числа омыления масла черного тмина, виноградной косточки и функционального масла</w:t>
            </w:r>
            <w:r w:rsidR="009F0DEF">
              <w:rPr>
                <w:noProof/>
                <w:webHidden/>
              </w:rPr>
              <w:tab/>
            </w:r>
            <w:r w:rsidR="009F0DEF">
              <w:rPr>
                <w:noProof/>
                <w:webHidden/>
              </w:rPr>
              <w:fldChar w:fldCharType="begin"/>
            </w:r>
            <w:r w:rsidR="009F0DEF">
              <w:rPr>
                <w:noProof/>
                <w:webHidden/>
              </w:rPr>
              <w:instrText xml:space="preserve"> PAGEREF _Toc231160279 \h </w:instrText>
            </w:r>
            <w:r w:rsidR="009F0DEF">
              <w:rPr>
                <w:noProof/>
                <w:webHidden/>
              </w:rPr>
            </w:r>
            <w:r w:rsidR="009F0DEF">
              <w:rPr>
                <w:noProof/>
                <w:webHidden/>
              </w:rPr>
              <w:fldChar w:fldCharType="separate"/>
            </w:r>
            <w:r w:rsidR="00C26C08">
              <w:rPr>
                <w:noProof/>
                <w:webHidden/>
              </w:rPr>
              <w:t>49</w:t>
            </w:r>
            <w:r w:rsidR="009F0DEF">
              <w:rPr>
                <w:noProof/>
                <w:webHidden/>
              </w:rPr>
              <w:fldChar w:fldCharType="end"/>
            </w:r>
          </w:hyperlink>
        </w:p>
        <w:p w14:paraId="1FA6A024" w14:textId="75387B34"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80" w:history="1">
            <w:r w:rsidR="009F0DEF" w:rsidRPr="00C539A8">
              <w:rPr>
                <w:rStyle w:val="ae"/>
                <w:b/>
                <w:bCs/>
                <w:noProof/>
              </w:rPr>
              <w:t>2.16</w:t>
            </w:r>
            <w:r w:rsidR="009F0DEF">
              <w:rPr>
                <w:rFonts w:asciiTheme="minorHAnsi" w:eastAsiaTheme="minorEastAsia" w:hAnsiTheme="minorHAnsi" w:cstheme="minorBidi"/>
                <w:noProof/>
                <w:sz w:val="22"/>
                <w:szCs w:val="22"/>
              </w:rPr>
              <w:tab/>
            </w:r>
            <w:r w:rsidR="009F0DEF" w:rsidRPr="00C539A8">
              <w:rPr>
                <w:rStyle w:val="ae"/>
                <w:b/>
                <w:bCs/>
                <w:noProof/>
              </w:rPr>
              <w:t>Статистическая обработка данных</w:t>
            </w:r>
            <w:r w:rsidR="009F0DEF">
              <w:rPr>
                <w:noProof/>
                <w:webHidden/>
              </w:rPr>
              <w:tab/>
            </w:r>
            <w:r w:rsidR="009F0DEF">
              <w:rPr>
                <w:noProof/>
                <w:webHidden/>
              </w:rPr>
              <w:fldChar w:fldCharType="begin"/>
            </w:r>
            <w:r w:rsidR="009F0DEF">
              <w:rPr>
                <w:noProof/>
                <w:webHidden/>
              </w:rPr>
              <w:instrText xml:space="preserve"> PAGEREF _Toc231160280 \h </w:instrText>
            </w:r>
            <w:r w:rsidR="009F0DEF">
              <w:rPr>
                <w:noProof/>
                <w:webHidden/>
              </w:rPr>
            </w:r>
            <w:r w:rsidR="009F0DEF">
              <w:rPr>
                <w:noProof/>
                <w:webHidden/>
              </w:rPr>
              <w:fldChar w:fldCharType="separate"/>
            </w:r>
            <w:r w:rsidR="00C26C08">
              <w:rPr>
                <w:noProof/>
                <w:webHidden/>
              </w:rPr>
              <w:t>50</w:t>
            </w:r>
            <w:r w:rsidR="009F0DEF">
              <w:rPr>
                <w:noProof/>
                <w:webHidden/>
              </w:rPr>
              <w:fldChar w:fldCharType="end"/>
            </w:r>
          </w:hyperlink>
        </w:p>
        <w:p w14:paraId="565A4AD6" w14:textId="04F6C9CA" w:rsidR="009F0DEF" w:rsidRDefault="007E7FA1" w:rsidP="009F0DEF">
          <w:pPr>
            <w:pStyle w:val="11"/>
            <w:ind w:left="851" w:hanging="851"/>
            <w:rPr>
              <w:rFonts w:asciiTheme="minorHAnsi" w:eastAsiaTheme="minorEastAsia" w:hAnsiTheme="minorHAnsi" w:cstheme="minorBidi"/>
              <w:noProof/>
              <w:sz w:val="22"/>
              <w:szCs w:val="22"/>
            </w:rPr>
          </w:pPr>
          <w:hyperlink w:anchor="_Toc231160281" w:history="1">
            <w:r w:rsidR="009F0DEF" w:rsidRPr="00C539A8">
              <w:rPr>
                <w:rStyle w:val="ae"/>
                <w:b/>
                <w:bCs/>
                <w:noProof/>
              </w:rPr>
              <w:t>3</w:t>
            </w:r>
            <w:r w:rsidR="009F0DEF">
              <w:rPr>
                <w:rFonts w:asciiTheme="minorHAnsi" w:eastAsiaTheme="minorEastAsia" w:hAnsiTheme="minorHAnsi" w:cstheme="minorBidi"/>
                <w:noProof/>
                <w:sz w:val="22"/>
                <w:szCs w:val="22"/>
              </w:rPr>
              <w:tab/>
            </w:r>
            <w:r w:rsidR="009F0DEF" w:rsidRPr="00C539A8">
              <w:rPr>
                <w:rStyle w:val="ae"/>
                <w:b/>
                <w:bCs/>
                <w:noProof/>
              </w:rPr>
              <w:t>РЕЗУЛЬТАТЫ И ОБСУЖДЕНИЕ</w:t>
            </w:r>
            <w:r w:rsidR="009F0DEF">
              <w:rPr>
                <w:noProof/>
                <w:webHidden/>
              </w:rPr>
              <w:tab/>
            </w:r>
            <w:r w:rsidR="009F0DEF">
              <w:rPr>
                <w:noProof/>
                <w:webHidden/>
              </w:rPr>
              <w:fldChar w:fldCharType="begin"/>
            </w:r>
            <w:r w:rsidR="009F0DEF">
              <w:rPr>
                <w:noProof/>
                <w:webHidden/>
              </w:rPr>
              <w:instrText xml:space="preserve"> PAGEREF _Toc231160281 \h </w:instrText>
            </w:r>
            <w:r w:rsidR="009F0DEF">
              <w:rPr>
                <w:noProof/>
                <w:webHidden/>
              </w:rPr>
            </w:r>
            <w:r w:rsidR="009F0DEF">
              <w:rPr>
                <w:noProof/>
                <w:webHidden/>
              </w:rPr>
              <w:fldChar w:fldCharType="separate"/>
            </w:r>
            <w:r w:rsidR="00C26C08">
              <w:rPr>
                <w:noProof/>
                <w:webHidden/>
              </w:rPr>
              <w:t>52</w:t>
            </w:r>
            <w:r w:rsidR="009F0DEF">
              <w:rPr>
                <w:noProof/>
                <w:webHidden/>
              </w:rPr>
              <w:fldChar w:fldCharType="end"/>
            </w:r>
          </w:hyperlink>
        </w:p>
        <w:p w14:paraId="60F5D1B3" w14:textId="67FF66E5"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82" w:history="1">
            <w:r w:rsidR="009F0DEF" w:rsidRPr="00C539A8">
              <w:rPr>
                <w:rStyle w:val="ae"/>
                <w:b/>
                <w:bCs/>
                <w:noProof/>
              </w:rPr>
              <w:t>3.1</w:t>
            </w:r>
            <w:r w:rsidR="009F0DEF">
              <w:rPr>
                <w:rFonts w:asciiTheme="minorHAnsi" w:eastAsiaTheme="minorEastAsia" w:hAnsiTheme="minorHAnsi" w:cstheme="minorBidi"/>
                <w:noProof/>
                <w:sz w:val="22"/>
                <w:szCs w:val="22"/>
              </w:rPr>
              <w:tab/>
            </w:r>
            <w:r w:rsidR="009F0DEF" w:rsidRPr="00C539A8">
              <w:rPr>
                <w:rStyle w:val="ae"/>
                <w:b/>
                <w:bCs/>
                <w:noProof/>
              </w:rPr>
              <w:t>Определение влажности методом Дина-Старка</w:t>
            </w:r>
            <w:r w:rsidR="009F0DEF">
              <w:rPr>
                <w:noProof/>
                <w:webHidden/>
              </w:rPr>
              <w:tab/>
            </w:r>
            <w:r w:rsidR="009F0DEF">
              <w:rPr>
                <w:noProof/>
                <w:webHidden/>
              </w:rPr>
              <w:fldChar w:fldCharType="begin"/>
            </w:r>
            <w:r w:rsidR="009F0DEF">
              <w:rPr>
                <w:noProof/>
                <w:webHidden/>
              </w:rPr>
              <w:instrText xml:space="preserve"> PAGEREF _Toc231160282 \h </w:instrText>
            </w:r>
            <w:r w:rsidR="009F0DEF">
              <w:rPr>
                <w:noProof/>
                <w:webHidden/>
              </w:rPr>
            </w:r>
            <w:r w:rsidR="009F0DEF">
              <w:rPr>
                <w:noProof/>
                <w:webHidden/>
              </w:rPr>
              <w:fldChar w:fldCharType="separate"/>
            </w:r>
            <w:r w:rsidR="00C26C08">
              <w:rPr>
                <w:noProof/>
                <w:webHidden/>
              </w:rPr>
              <w:t>52</w:t>
            </w:r>
            <w:r w:rsidR="009F0DEF">
              <w:rPr>
                <w:noProof/>
                <w:webHidden/>
              </w:rPr>
              <w:fldChar w:fldCharType="end"/>
            </w:r>
          </w:hyperlink>
        </w:p>
        <w:p w14:paraId="517AB7B0" w14:textId="504FE110"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83" w:history="1">
            <w:r w:rsidR="009F0DEF" w:rsidRPr="00C539A8">
              <w:rPr>
                <w:rStyle w:val="ae"/>
                <w:b/>
                <w:bCs/>
                <w:noProof/>
              </w:rPr>
              <w:t>3.2</w:t>
            </w:r>
            <w:r w:rsidR="009F0DEF">
              <w:rPr>
                <w:rFonts w:asciiTheme="minorHAnsi" w:eastAsiaTheme="minorEastAsia" w:hAnsiTheme="minorHAnsi" w:cstheme="minorBidi"/>
                <w:noProof/>
                <w:sz w:val="22"/>
                <w:szCs w:val="22"/>
              </w:rPr>
              <w:tab/>
            </w:r>
            <w:r w:rsidR="009F0DEF" w:rsidRPr="00C539A8">
              <w:rPr>
                <w:rStyle w:val="ae"/>
                <w:b/>
                <w:bCs/>
                <w:noProof/>
              </w:rPr>
              <w:t>Значение зольности в исследуемых объектах</w:t>
            </w:r>
            <w:r w:rsidR="009F0DEF">
              <w:rPr>
                <w:noProof/>
                <w:webHidden/>
              </w:rPr>
              <w:tab/>
            </w:r>
            <w:r w:rsidR="009F0DEF">
              <w:rPr>
                <w:noProof/>
                <w:webHidden/>
              </w:rPr>
              <w:fldChar w:fldCharType="begin"/>
            </w:r>
            <w:r w:rsidR="009F0DEF">
              <w:rPr>
                <w:noProof/>
                <w:webHidden/>
              </w:rPr>
              <w:instrText xml:space="preserve"> PAGEREF _Toc231160283 \h </w:instrText>
            </w:r>
            <w:r w:rsidR="009F0DEF">
              <w:rPr>
                <w:noProof/>
                <w:webHidden/>
              </w:rPr>
            </w:r>
            <w:r w:rsidR="009F0DEF">
              <w:rPr>
                <w:noProof/>
                <w:webHidden/>
              </w:rPr>
              <w:fldChar w:fldCharType="separate"/>
            </w:r>
            <w:r w:rsidR="00C26C08">
              <w:rPr>
                <w:noProof/>
                <w:webHidden/>
              </w:rPr>
              <w:t>52</w:t>
            </w:r>
            <w:r w:rsidR="009F0DEF">
              <w:rPr>
                <w:noProof/>
                <w:webHidden/>
              </w:rPr>
              <w:fldChar w:fldCharType="end"/>
            </w:r>
          </w:hyperlink>
        </w:p>
        <w:p w14:paraId="6BE5B7D9" w14:textId="1A20815E"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84" w:history="1">
            <w:r w:rsidR="009F0DEF" w:rsidRPr="00C539A8">
              <w:rPr>
                <w:rStyle w:val="ae"/>
                <w:b/>
                <w:bCs/>
                <w:noProof/>
              </w:rPr>
              <w:t>3.3</w:t>
            </w:r>
            <w:r w:rsidR="009F0DEF">
              <w:rPr>
                <w:rFonts w:asciiTheme="minorHAnsi" w:eastAsiaTheme="minorEastAsia" w:hAnsiTheme="minorHAnsi" w:cstheme="minorBidi"/>
                <w:noProof/>
                <w:sz w:val="22"/>
                <w:szCs w:val="22"/>
              </w:rPr>
              <w:tab/>
            </w:r>
            <w:r w:rsidR="009F0DEF" w:rsidRPr="00C539A8">
              <w:rPr>
                <w:rStyle w:val="ae"/>
                <w:b/>
                <w:bCs/>
                <w:noProof/>
              </w:rPr>
              <w:t>Определение минеральных веществ в исследуемых образцах</w:t>
            </w:r>
            <w:r w:rsidR="009F0DEF">
              <w:rPr>
                <w:noProof/>
                <w:webHidden/>
              </w:rPr>
              <w:tab/>
            </w:r>
            <w:r w:rsidR="009F0DEF">
              <w:rPr>
                <w:noProof/>
                <w:webHidden/>
              </w:rPr>
              <w:fldChar w:fldCharType="begin"/>
            </w:r>
            <w:r w:rsidR="009F0DEF">
              <w:rPr>
                <w:noProof/>
                <w:webHidden/>
              </w:rPr>
              <w:instrText xml:space="preserve"> PAGEREF _Toc231160284 \h </w:instrText>
            </w:r>
            <w:r w:rsidR="009F0DEF">
              <w:rPr>
                <w:noProof/>
                <w:webHidden/>
              </w:rPr>
            </w:r>
            <w:r w:rsidR="009F0DEF">
              <w:rPr>
                <w:noProof/>
                <w:webHidden/>
              </w:rPr>
              <w:fldChar w:fldCharType="separate"/>
            </w:r>
            <w:r w:rsidR="00C26C08">
              <w:rPr>
                <w:noProof/>
                <w:webHidden/>
              </w:rPr>
              <w:t>53</w:t>
            </w:r>
            <w:r w:rsidR="009F0DEF">
              <w:rPr>
                <w:noProof/>
                <w:webHidden/>
              </w:rPr>
              <w:fldChar w:fldCharType="end"/>
            </w:r>
          </w:hyperlink>
        </w:p>
        <w:p w14:paraId="66CAE2A9" w14:textId="3271D787"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85" w:history="1">
            <w:r w:rsidR="009F0DEF" w:rsidRPr="00C539A8">
              <w:rPr>
                <w:rStyle w:val="ae"/>
                <w:b/>
                <w:bCs/>
                <w:noProof/>
              </w:rPr>
              <w:t>3.4</w:t>
            </w:r>
            <w:r w:rsidR="009F0DEF">
              <w:rPr>
                <w:rFonts w:asciiTheme="minorHAnsi" w:eastAsiaTheme="minorEastAsia" w:hAnsiTheme="minorHAnsi" w:cstheme="minorBidi"/>
                <w:noProof/>
                <w:sz w:val="22"/>
                <w:szCs w:val="22"/>
              </w:rPr>
              <w:tab/>
            </w:r>
            <w:r w:rsidR="009F0DEF" w:rsidRPr="00C539A8">
              <w:rPr>
                <w:rStyle w:val="ae"/>
                <w:b/>
                <w:bCs/>
                <w:noProof/>
              </w:rPr>
              <w:t>Определение содержания эфирных, растительных масел в листьях мяты, базилика, семенах черного тмина и виноградных косточках</w:t>
            </w:r>
            <w:r w:rsidR="009F0DEF">
              <w:rPr>
                <w:noProof/>
                <w:webHidden/>
              </w:rPr>
              <w:tab/>
            </w:r>
            <w:r w:rsidR="009F0DEF">
              <w:rPr>
                <w:noProof/>
                <w:webHidden/>
              </w:rPr>
              <w:fldChar w:fldCharType="begin"/>
            </w:r>
            <w:r w:rsidR="009F0DEF">
              <w:rPr>
                <w:noProof/>
                <w:webHidden/>
              </w:rPr>
              <w:instrText xml:space="preserve"> PAGEREF _Toc231160285 \h </w:instrText>
            </w:r>
            <w:r w:rsidR="009F0DEF">
              <w:rPr>
                <w:noProof/>
                <w:webHidden/>
              </w:rPr>
            </w:r>
            <w:r w:rsidR="009F0DEF">
              <w:rPr>
                <w:noProof/>
                <w:webHidden/>
              </w:rPr>
              <w:fldChar w:fldCharType="separate"/>
            </w:r>
            <w:r w:rsidR="00C26C08">
              <w:rPr>
                <w:noProof/>
                <w:webHidden/>
              </w:rPr>
              <w:t>54</w:t>
            </w:r>
            <w:r w:rsidR="009F0DEF">
              <w:rPr>
                <w:noProof/>
                <w:webHidden/>
              </w:rPr>
              <w:fldChar w:fldCharType="end"/>
            </w:r>
          </w:hyperlink>
        </w:p>
        <w:p w14:paraId="10665DB7" w14:textId="6C8A6254"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86" w:history="1">
            <w:r w:rsidR="009F0DEF" w:rsidRPr="00C539A8">
              <w:rPr>
                <w:rStyle w:val="ae"/>
                <w:b/>
                <w:bCs/>
                <w:noProof/>
              </w:rPr>
              <w:t>3.5</w:t>
            </w:r>
            <w:r w:rsidR="009F0DEF">
              <w:rPr>
                <w:rFonts w:asciiTheme="minorHAnsi" w:eastAsiaTheme="minorEastAsia" w:hAnsiTheme="minorHAnsi" w:cstheme="minorBidi"/>
                <w:noProof/>
                <w:sz w:val="22"/>
                <w:szCs w:val="22"/>
              </w:rPr>
              <w:tab/>
            </w:r>
            <w:r w:rsidR="009F0DEF" w:rsidRPr="00C539A8">
              <w:rPr>
                <w:rStyle w:val="ae"/>
                <w:b/>
                <w:bCs/>
                <w:noProof/>
              </w:rPr>
              <w:t>Качественный и количественный состав ЭМ мяты, базилика и РМ семян черного тмина и виноградной косточки</w:t>
            </w:r>
            <w:r w:rsidR="009F0DEF">
              <w:rPr>
                <w:noProof/>
                <w:webHidden/>
              </w:rPr>
              <w:tab/>
            </w:r>
            <w:r w:rsidR="009F0DEF">
              <w:rPr>
                <w:noProof/>
                <w:webHidden/>
              </w:rPr>
              <w:fldChar w:fldCharType="begin"/>
            </w:r>
            <w:r w:rsidR="009F0DEF">
              <w:rPr>
                <w:noProof/>
                <w:webHidden/>
              </w:rPr>
              <w:instrText xml:space="preserve"> PAGEREF _Toc231160286 \h </w:instrText>
            </w:r>
            <w:r w:rsidR="009F0DEF">
              <w:rPr>
                <w:noProof/>
                <w:webHidden/>
              </w:rPr>
            </w:r>
            <w:r w:rsidR="009F0DEF">
              <w:rPr>
                <w:noProof/>
                <w:webHidden/>
              </w:rPr>
              <w:fldChar w:fldCharType="separate"/>
            </w:r>
            <w:r w:rsidR="00C26C08">
              <w:rPr>
                <w:noProof/>
                <w:webHidden/>
              </w:rPr>
              <w:t>55</w:t>
            </w:r>
            <w:r w:rsidR="009F0DEF">
              <w:rPr>
                <w:noProof/>
                <w:webHidden/>
              </w:rPr>
              <w:fldChar w:fldCharType="end"/>
            </w:r>
          </w:hyperlink>
        </w:p>
        <w:p w14:paraId="4225F3AC" w14:textId="3C1E499D"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87" w:history="1">
            <w:r w:rsidR="009F0DEF" w:rsidRPr="00C539A8">
              <w:rPr>
                <w:rStyle w:val="ae"/>
                <w:b/>
                <w:bCs/>
                <w:noProof/>
              </w:rPr>
              <w:t>3.6</w:t>
            </w:r>
            <w:r w:rsidR="009F0DEF">
              <w:rPr>
                <w:rFonts w:asciiTheme="minorHAnsi" w:eastAsiaTheme="minorEastAsia" w:hAnsiTheme="minorHAnsi" w:cstheme="minorBidi"/>
                <w:noProof/>
                <w:sz w:val="22"/>
                <w:szCs w:val="22"/>
              </w:rPr>
              <w:tab/>
            </w:r>
            <w:r w:rsidR="009F0DEF" w:rsidRPr="00C539A8">
              <w:rPr>
                <w:rStyle w:val="ae"/>
                <w:b/>
                <w:bCs/>
                <w:noProof/>
              </w:rPr>
              <w:t>Изучение процессов сушки листьев мяты и базилика</w:t>
            </w:r>
            <w:r w:rsidR="009F0DEF">
              <w:rPr>
                <w:noProof/>
                <w:webHidden/>
              </w:rPr>
              <w:tab/>
            </w:r>
            <w:r w:rsidR="009F0DEF">
              <w:rPr>
                <w:noProof/>
                <w:webHidden/>
              </w:rPr>
              <w:fldChar w:fldCharType="begin"/>
            </w:r>
            <w:r w:rsidR="009F0DEF">
              <w:rPr>
                <w:noProof/>
                <w:webHidden/>
              </w:rPr>
              <w:instrText xml:space="preserve"> PAGEREF _Toc231160287 \h </w:instrText>
            </w:r>
            <w:r w:rsidR="009F0DEF">
              <w:rPr>
                <w:noProof/>
                <w:webHidden/>
              </w:rPr>
            </w:r>
            <w:r w:rsidR="009F0DEF">
              <w:rPr>
                <w:noProof/>
                <w:webHidden/>
              </w:rPr>
              <w:fldChar w:fldCharType="separate"/>
            </w:r>
            <w:r w:rsidR="00C26C08">
              <w:rPr>
                <w:noProof/>
                <w:webHidden/>
              </w:rPr>
              <w:t>58</w:t>
            </w:r>
            <w:r w:rsidR="009F0DEF">
              <w:rPr>
                <w:noProof/>
                <w:webHidden/>
              </w:rPr>
              <w:fldChar w:fldCharType="end"/>
            </w:r>
          </w:hyperlink>
        </w:p>
        <w:p w14:paraId="4501DE2F" w14:textId="658AE5F3"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88" w:history="1">
            <w:r w:rsidR="009F0DEF" w:rsidRPr="00C539A8">
              <w:rPr>
                <w:rStyle w:val="ae"/>
                <w:b/>
                <w:bCs/>
                <w:noProof/>
              </w:rPr>
              <w:t>3.7</w:t>
            </w:r>
            <w:r w:rsidR="009F0DEF">
              <w:rPr>
                <w:rFonts w:asciiTheme="minorHAnsi" w:eastAsiaTheme="minorEastAsia" w:hAnsiTheme="minorHAnsi" w:cstheme="minorBidi"/>
                <w:noProof/>
                <w:sz w:val="22"/>
                <w:szCs w:val="22"/>
              </w:rPr>
              <w:tab/>
            </w:r>
            <w:r w:rsidR="009F0DEF" w:rsidRPr="00C539A8">
              <w:rPr>
                <w:rStyle w:val="ae"/>
                <w:b/>
                <w:bCs/>
                <w:noProof/>
              </w:rPr>
              <w:t>Изучение процессов сепарирования ЭМ мяты и базилика</w:t>
            </w:r>
            <w:r w:rsidR="009F0DEF">
              <w:rPr>
                <w:noProof/>
                <w:webHidden/>
              </w:rPr>
              <w:tab/>
            </w:r>
            <w:r w:rsidR="009F0DEF">
              <w:rPr>
                <w:noProof/>
                <w:webHidden/>
              </w:rPr>
              <w:fldChar w:fldCharType="begin"/>
            </w:r>
            <w:r w:rsidR="009F0DEF">
              <w:rPr>
                <w:noProof/>
                <w:webHidden/>
              </w:rPr>
              <w:instrText xml:space="preserve"> PAGEREF _Toc231160288 \h </w:instrText>
            </w:r>
            <w:r w:rsidR="009F0DEF">
              <w:rPr>
                <w:noProof/>
                <w:webHidden/>
              </w:rPr>
            </w:r>
            <w:r w:rsidR="009F0DEF">
              <w:rPr>
                <w:noProof/>
                <w:webHidden/>
              </w:rPr>
              <w:fldChar w:fldCharType="separate"/>
            </w:r>
            <w:r w:rsidR="00C26C08">
              <w:rPr>
                <w:noProof/>
                <w:webHidden/>
              </w:rPr>
              <w:t>66</w:t>
            </w:r>
            <w:r w:rsidR="009F0DEF">
              <w:rPr>
                <w:noProof/>
                <w:webHidden/>
              </w:rPr>
              <w:fldChar w:fldCharType="end"/>
            </w:r>
          </w:hyperlink>
        </w:p>
        <w:p w14:paraId="73B57C99" w14:textId="6DCBBEF2"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89" w:history="1">
            <w:r w:rsidR="009F0DEF" w:rsidRPr="00C539A8">
              <w:rPr>
                <w:rStyle w:val="ae"/>
                <w:b/>
                <w:bCs/>
                <w:noProof/>
              </w:rPr>
              <w:t>3.8</w:t>
            </w:r>
            <w:r w:rsidR="009F0DEF">
              <w:rPr>
                <w:rFonts w:asciiTheme="minorHAnsi" w:eastAsiaTheme="minorEastAsia" w:hAnsiTheme="minorHAnsi" w:cstheme="minorBidi"/>
                <w:noProof/>
                <w:sz w:val="22"/>
                <w:szCs w:val="22"/>
              </w:rPr>
              <w:tab/>
            </w:r>
            <w:r w:rsidR="009F0DEF" w:rsidRPr="00C539A8">
              <w:rPr>
                <w:rStyle w:val="ae"/>
                <w:b/>
                <w:bCs/>
                <w:noProof/>
              </w:rPr>
              <w:t>Изучение скорости потока СО</w:t>
            </w:r>
            <w:r w:rsidR="009F0DEF" w:rsidRPr="00C539A8">
              <w:rPr>
                <w:rStyle w:val="ae"/>
                <w:b/>
                <w:bCs/>
                <w:noProof/>
                <w:vertAlign w:val="subscript"/>
              </w:rPr>
              <w:t>2</w:t>
            </w:r>
            <w:r w:rsidR="009F0DEF">
              <w:rPr>
                <w:noProof/>
                <w:webHidden/>
              </w:rPr>
              <w:tab/>
            </w:r>
            <w:r w:rsidR="009F0DEF">
              <w:rPr>
                <w:noProof/>
                <w:webHidden/>
              </w:rPr>
              <w:fldChar w:fldCharType="begin"/>
            </w:r>
            <w:r w:rsidR="009F0DEF">
              <w:rPr>
                <w:noProof/>
                <w:webHidden/>
              </w:rPr>
              <w:instrText xml:space="preserve"> PAGEREF _Toc231160289 \h </w:instrText>
            </w:r>
            <w:r w:rsidR="009F0DEF">
              <w:rPr>
                <w:noProof/>
                <w:webHidden/>
              </w:rPr>
            </w:r>
            <w:r w:rsidR="009F0DEF">
              <w:rPr>
                <w:noProof/>
                <w:webHidden/>
              </w:rPr>
              <w:fldChar w:fldCharType="separate"/>
            </w:r>
            <w:r w:rsidR="00C26C08">
              <w:rPr>
                <w:noProof/>
                <w:webHidden/>
              </w:rPr>
              <w:t>71</w:t>
            </w:r>
            <w:r w:rsidR="009F0DEF">
              <w:rPr>
                <w:noProof/>
                <w:webHidden/>
              </w:rPr>
              <w:fldChar w:fldCharType="end"/>
            </w:r>
          </w:hyperlink>
        </w:p>
        <w:p w14:paraId="1479FD62" w14:textId="2B8A1276" w:rsidR="009F0DEF" w:rsidRDefault="007E7FA1" w:rsidP="009F0DEF">
          <w:pPr>
            <w:pStyle w:val="23"/>
            <w:tabs>
              <w:tab w:val="left" w:pos="880"/>
              <w:tab w:val="right" w:leader="dot" w:pos="9629"/>
            </w:tabs>
            <w:ind w:left="851" w:hanging="851"/>
            <w:rPr>
              <w:rFonts w:asciiTheme="minorHAnsi" w:eastAsiaTheme="minorEastAsia" w:hAnsiTheme="minorHAnsi" w:cstheme="minorBidi"/>
              <w:noProof/>
              <w:sz w:val="22"/>
              <w:szCs w:val="22"/>
            </w:rPr>
          </w:pPr>
          <w:hyperlink w:anchor="_Toc231160290" w:history="1">
            <w:r w:rsidR="009F0DEF" w:rsidRPr="00C539A8">
              <w:rPr>
                <w:rStyle w:val="ae"/>
                <w:b/>
                <w:bCs/>
                <w:noProof/>
              </w:rPr>
              <w:t>3.9</w:t>
            </w:r>
            <w:r w:rsidR="009F0DEF">
              <w:rPr>
                <w:rFonts w:asciiTheme="minorHAnsi" w:eastAsiaTheme="minorEastAsia" w:hAnsiTheme="minorHAnsi" w:cstheme="minorBidi"/>
                <w:noProof/>
                <w:sz w:val="22"/>
                <w:szCs w:val="22"/>
              </w:rPr>
              <w:tab/>
            </w:r>
            <w:r w:rsidR="009F0DEF" w:rsidRPr="00C539A8">
              <w:rPr>
                <w:rStyle w:val="ae"/>
                <w:b/>
                <w:bCs/>
                <w:noProof/>
              </w:rPr>
              <w:t>Изучение процессов растворимости ЭМ мяты и базилика в СК-СО</w:t>
            </w:r>
            <w:r w:rsidR="009F0DEF" w:rsidRPr="00C539A8">
              <w:rPr>
                <w:rStyle w:val="ae"/>
                <w:b/>
                <w:bCs/>
                <w:noProof/>
                <w:vertAlign w:val="subscript"/>
              </w:rPr>
              <w:t>2</w:t>
            </w:r>
            <w:r w:rsidR="009F0DEF">
              <w:rPr>
                <w:noProof/>
                <w:webHidden/>
              </w:rPr>
              <w:tab/>
            </w:r>
            <w:r w:rsidR="009F0DEF">
              <w:rPr>
                <w:noProof/>
                <w:webHidden/>
              </w:rPr>
              <w:fldChar w:fldCharType="begin"/>
            </w:r>
            <w:r w:rsidR="009F0DEF">
              <w:rPr>
                <w:noProof/>
                <w:webHidden/>
              </w:rPr>
              <w:instrText xml:space="preserve"> PAGEREF _Toc231160290 \h </w:instrText>
            </w:r>
            <w:r w:rsidR="009F0DEF">
              <w:rPr>
                <w:noProof/>
                <w:webHidden/>
              </w:rPr>
            </w:r>
            <w:r w:rsidR="009F0DEF">
              <w:rPr>
                <w:noProof/>
                <w:webHidden/>
              </w:rPr>
              <w:fldChar w:fldCharType="separate"/>
            </w:r>
            <w:r w:rsidR="00C26C08">
              <w:rPr>
                <w:noProof/>
                <w:webHidden/>
              </w:rPr>
              <w:t>75</w:t>
            </w:r>
            <w:r w:rsidR="009F0DEF">
              <w:rPr>
                <w:noProof/>
                <w:webHidden/>
              </w:rPr>
              <w:fldChar w:fldCharType="end"/>
            </w:r>
          </w:hyperlink>
        </w:p>
        <w:p w14:paraId="26FA5F8F" w14:textId="07CE7633"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91" w:history="1">
            <w:r w:rsidR="009F0DEF" w:rsidRPr="00C539A8">
              <w:rPr>
                <w:rStyle w:val="ae"/>
                <w:b/>
                <w:bCs/>
                <w:noProof/>
              </w:rPr>
              <w:t>3.10</w:t>
            </w:r>
            <w:r w:rsidR="009F0DEF">
              <w:rPr>
                <w:rFonts w:asciiTheme="minorHAnsi" w:eastAsiaTheme="minorEastAsia" w:hAnsiTheme="minorHAnsi" w:cstheme="minorBidi"/>
                <w:noProof/>
                <w:sz w:val="22"/>
                <w:szCs w:val="22"/>
              </w:rPr>
              <w:tab/>
            </w:r>
            <w:r w:rsidR="009F0DEF" w:rsidRPr="00C539A8">
              <w:rPr>
                <w:rStyle w:val="ae"/>
                <w:b/>
                <w:bCs/>
                <w:noProof/>
              </w:rPr>
              <w:t>Массоперенос</w:t>
            </w:r>
            <w:r w:rsidR="009F0DEF">
              <w:rPr>
                <w:noProof/>
                <w:webHidden/>
              </w:rPr>
              <w:tab/>
            </w:r>
            <w:r w:rsidR="009F0DEF">
              <w:rPr>
                <w:noProof/>
                <w:webHidden/>
              </w:rPr>
              <w:fldChar w:fldCharType="begin"/>
            </w:r>
            <w:r w:rsidR="009F0DEF">
              <w:rPr>
                <w:noProof/>
                <w:webHidden/>
              </w:rPr>
              <w:instrText xml:space="preserve"> PAGEREF _Toc231160291 \h </w:instrText>
            </w:r>
            <w:r w:rsidR="009F0DEF">
              <w:rPr>
                <w:noProof/>
                <w:webHidden/>
              </w:rPr>
            </w:r>
            <w:r w:rsidR="009F0DEF">
              <w:rPr>
                <w:noProof/>
                <w:webHidden/>
              </w:rPr>
              <w:fldChar w:fldCharType="separate"/>
            </w:r>
            <w:r w:rsidR="00C26C08">
              <w:rPr>
                <w:noProof/>
                <w:webHidden/>
              </w:rPr>
              <w:t>81</w:t>
            </w:r>
            <w:r w:rsidR="009F0DEF">
              <w:rPr>
                <w:noProof/>
                <w:webHidden/>
              </w:rPr>
              <w:fldChar w:fldCharType="end"/>
            </w:r>
          </w:hyperlink>
        </w:p>
        <w:p w14:paraId="6E30CB4F" w14:textId="10070709"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92" w:history="1">
            <w:r w:rsidR="009F0DEF" w:rsidRPr="00C539A8">
              <w:rPr>
                <w:rStyle w:val="ae"/>
                <w:b/>
                <w:bCs/>
                <w:noProof/>
              </w:rPr>
              <w:t>3.11</w:t>
            </w:r>
            <w:r w:rsidR="009F0DEF">
              <w:rPr>
                <w:rFonts w:asciiTheme="minorHAnsi" w:eastAsiaTheme="minorEastAsia" w:hAnsiTheme="minorHAnsi" w:cstheme="minorBidi"/>
                <w:noProof/>
                <w:sz w:val="22"/>
                <w:szCs w:val="22"/>
              </w:rPr>
              <w:tab/>
            </w:r>
            <w:r w:rsidR="009F0DEF" w:rsidRPr="00C539A8">
              <w:rPr>
                <w:rStyle w:val="ae"/>
                <w:b/>
                <w:bCs/>
                <w:noProof/>
              </w:rPr>
              <w:t>Изучение общего содержания фенолов ЭМ мяты</w:t>
            </w:r>
            <w:r w:rsidR="009F0DEF">
              <w:rPr>
                <w:noProof/>
                <w:webHidden/>
              </w:rPr>
              <w:tab/>
            </w:r>
            <w:r w:rsidR="009F0DEF">
              <w:rPr>
                <w:noProof/>
                <w:webHidden/>
              </w:rPr>
              <w:fldChar w:fldCharType="begin"/>
            </w:r>
            <w:r w:rsidR="009F0DEF">
              <w:rPr>
                <w:noProof/>
                <w:webHidden/>
              </w:rPr>
              <w:instrText xml:space="preserve"> PAGEREF _Toc231160292 \h </w:instrText>
            </w:r>
            <w:r w:rsidR="009F0DEF">
              <w:rPr>
                <w:noProof/>
                <w:webHidden/>
              </w:rPr>
            </w:r>
            <w:r w:rsidR="009F0DEF">
              <w:rPr>
                <w:noProof/>
                <w:webHidden/>
              </w:rPr>
              <w:fldChar w:fldCharType="separate"/>
            </w:r>
            <w:r w:rsidR="00C26C08">
              <w:rPr>
                <w:noProof/>
                <w:webHidden/>
              </w:rPr>
              <w:t>84</w:t>
            </w:r>
            <w:r w:rsidR="009F0DEF">
              <w:rPr>
                <w:noProof/>
                <w:webHidden/>
              </w:rPr>
              <w:fldChar w:fldCharType="end"/>
            </w:r>
          </w:hyperlink>
        </w:p>
        <w:p w14:paraId="60F49826" w14:textId="06C36925"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93" w:history="1">
            <w:r w:rsidR="009F0DEF" w:rsidRPr="00C539A8">
              <w:rPr>
                <w:rStyle w:val="ae"/>
                <w:b/>
                <w:bCs/>
                <w:noProof/>
              </w:rPr>
              <w:t>3.12</w:t>
            </w:r>
            <w:r w:rsidR="009F0DEF">
              <w:rPr>
                <w:rFonts w:asciiTheme="minorHAnsi" w:eastAsiaTheme="minorEastAsia" w:hAnsiTheme="minorHAnsi" w:cstheme="minorBidi"/>
                <w:noProof/>
                <w:sz w:val="22"/>
                <w:szCs w:val="22"/>
              </w:rPr>
              <w:tab/>
            </w:r>
            <w:r w:rsidR="009F0DEF" w:rsidRPr="00C539A8">
              <w:rPr>
                <w:rStyle w:val="ae"/>
                <w:b/>
                <w:bCs/>
                <w:noProof/>
              </w:rPr>
              <w:t>Оптимизация параметров сверхкритической флюидной СО</w:t>
            </w:r>
            <w:r w:rsidR="009F0DEF" w:rsidRPr="00C539A8">
              <w:rPr>
                <w:rStyle w:val="ae"/>
                <w:b/>
                <w:bCs/>
                <w:noProof/>
                <w:vertAlign w:val="subscript"/>
              </w:rPr>
              <w:t xml:space="preserve">2 </w:t>
            </w:r>
            <w:r w:rsidR="009F0DEF" w:rsidRPr="00C539A8">
              <w:rPr>
                <w:rStyle w:val="ae"/>
                <w:b/>
                <w:bCs/>
                <w:noProof/>
              </w:rPr>
              <w:t>экстракции масла черного тмина, виноградной косточки и функционального масла</w:t>
            </w:r>
            <w:r w:rsidR="009F0DEF">
              <w:rPr>
                <w:noProof/>
                <w:webHidden/>
              </w:rPr>
              <w:tab/>
            </w:r>
            <w:r w:rsidR="009F0DEF">
              <w:rPr>
                <w:noProof/>
                <w:webHidden/>
              </w:rPr>
              <w:fldChar w:fldCharType="begin"/>
            </w:r>
            <w:r w:rsidR="009F0DEF">
              <w:rPr>
                <w:noProof/>
                <w:webHidden/>
              </w:rPr>
              <w:instrText xml:space="preserve"> PAGEREF _Toc231160293 \h </w:instrText>
            </w:r>
            <w:r w:rsidR="009F0DEF">
              <w:rPr>
                <w:noProof/>
                <w:webHidden/>
              </w:rPr>
            </w:r>
            <w:r w:rsidR="009F0DEF">
              <w:rPr>
                <w:noProof/>
                <w:webHidden/>
              </w:rPr>
              <w:fldChar w:fldCharType="separate"/>
            </w:r>
            <w:r w:rsidR="00C26C08">
              <w:rPr>
                <w:noProof/>
                <w:webHidden/>
              </w:rPr>
              <w:t>84</w:t>
            </w:r>
            <w:r w:rsidR="009F0DEF">
              <w:rPr>
                <w:noProof/>
                <w:webHidden/>
              </w:rPr>
              <w:fldChar w:fldCharType="end"/>
            </w:r>
          </w:hyperlink>
        </w:p>
        <w:p w14:paraId="227DCCC9" w14:textId="10E00115"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94" w:history="1">
            <w:r w:rsidR="009F0DEF" w:rsidRPr="00C539A8">
              <w:rPr>
                <w:rStyle w:val="ae"/>
                <w:b/>
                <w:bCs/>
                <w:noProof/>
              </w:rPr>
              <w:t>3.13</w:t>
            </w:r>
            <w:r w:rsidR="009F0DEF">
              <w:rPr>
                <w:rFonts w:asciiTheme="minorHAnsi" w:eastAsiaTheme="minorEastAsia" w:hAnsiTheme="minorHAnsi" w:cstheme="minorBidi"/>
                <w:noProof/>
                <w:sz w:val="22"/>
                <w:szCs w:val="22"/>
              </w:rPr>
              <w:tab/>
            </w:r>
            <w:r w:rsidR="009F0DEF" w:rsidRPr="00C539A8">
              <w:rPr>
                <w:rStyle w:val="ae"/>
                <w:b/>
                <w:bCs/>
                <w:noProof/>
              </w:rPr>
              <w:t>Определение окислительной стабильности масла черного тмина, виноградной косточки и функционального масла</w:t>
            </w:r>
            <w:r w:rsidR="009F0DEF">
              <w:rPr>
                <w:noProof/>
                <w:webHidden/>
              </w:rPr>
              <w:tab/>
            </w:r>
            <w:r w:rsidR="009F0DEF">
              <w:rPr>
                <w:noProof/>
                <w:webHidden/>
              </w:rPr>
              <w:fldChar w:fldCharType="begin"/>
            </w:r>
            <w:r w:rsidR="009F0DEF">
              <w:rPr>
                <w:noProof/>
                <w:webHidden/>
              </w:rPr>
              <w:instrText xml:space="preserve"> PAGEREF _Toc231160294 \h </w:instrText>
            </w:r>
            <w:r w:rsidR="009F0DEF">
              <w:rPr>
                <w:noProof/>
                <w:webHidden/>
              </w:rPr>
            </w:r>
            <w:r w:rsidR="009F0DEF">
              <w:rPr>
                <w:noProof/>
                <w:webHidden/>
              </w:rPr>
              <w:fldChar w:fldCharType="separate"/>
            </w:r>
            <w:r w:rsidR="00C26C08">
              <w:rPr>
                <w:noProof/>
                <w:webHidden/>
              </w:rPr>
              <w:t>86</w:t>
            </w:r>
            <w:r w:rsidR="009F0DEF">
              <w:rPr>
                <w:noProof/>
                <w:webHidden/>
              </w:rPr>
              <w:fldChar w:fldCharType="end"/>
            </w:r>
          </w:hyperlink>
        </w:p>
        <w:p w14:paraId="4F2612D6" w14:textId="28C64592" w:rsidR="009F0DEF" w:rsidRDefault="007E7FA1" w:rsidP="009F0DEF">
          <w:pPr>
            <w:pStyle w:val="31"/>
            <w:ind w:left="851" w:hanging="851"/>
            <w:rPr>
              <w:rFonts w:asciiTheme="minorHAnsi" w:eastAsiaTheme="minorEastAsia" w:hAnsiTheme="minorHAnsi" w:cstheme="minorBidi"/>
              <w:noProof/>
              <w:sz w:val="22"/>
              <w:szCs w:val="22"/>
            </w:rPr>
          </w:pPr>
          <w:hyperlink w:anchor="_Toc231160295" w:history="1">
            <w:r w:rsidR="009F0DEF" w:rsidRPr="00C539A8">
              <w:rPr>
                <w:rStyle w:val="ae"/>
                <w:noProof/>
              </w:rPr>
              <w:t>3.13.1</w:t>
            </w:r>
            <w:r w:rsidR="009F0DEF">
              <w:rPr>
                <w:rFonts w:asciiTheme="minorHAnsi" w:eastAsiaTheme="minorEastAsia" w:hAnsiTheme="minorHAnsi" w:cstheme="minorBidi"/>
                <w:noProof/>
                <w:sz w:val="22"/>
                <w:szCs w:val="22"/>
              </w:rPr>
              <w:tab/>
            </w:r>
            <w:r w:rsidR="009F0DEF" w:rsidRPr="00C539A8">
              <w:rPr>
                <w:rStyle w:val="ae"/>
                <w:noProof/>
              </w:rPr>
              <w:t>Определение кислотного числа масла черного тмина, виноградной косточки и функционального масла</w:t>
            </w:r>
            <w:r w:rsidR="009F0DEF">
              <w:rPr>
                <w:noProof/>
                <w:webHidden/>
              </w:rPr>
              <w:tab/>
            </w:r>
            <w:r w:rsidR="009F0DEF">
              <w:rPr>
                <w:noProof/>
                <w:webHidden/>
              </w:rPr>
              <w:fldChar w:fldCharType="begin"/>
            </w:r>
            <w:r w:rsidR="009F0DEF">
              <w:rPr>
                <w:noProof/>
                <w:webHidden/>
              </w:rPr>
              <w:instrText xml:space="preserve"> PAGEREF _Toc231160295 \h </w:instrText>
            </w:r>
            <w:r w:rsidR="009F0DEF">
              <w:rPr>
                <w:noProof/>
                <w:webHidden/>
              </w:rPr>
            </w:r>
            <w:r w:rsidR="009F0DEF">
              <w:rPr>
                <w:noProof/>
                <w:webHidden/>
              </w:rPr>
              <w:fldChar w:fldCharType="separate"/>
            </w:r>
            <w:r w:rsidR="00C26C08">
              <w:rPr>
                <w:noProof/>
                <w:webHidden/>
              </w:rPr>
              <w:t>87</w:t>
            </w:r>
            <w:r w:rsidR="009F0DEF">
              <w:rPr>
                <w:noProof/>
                <w:webHidden/>
              </w:rPr>
              <w:fldChar w:fldCharType="end"/>
            </w:r>
          </w:hyperlink>
        </w:p>
        <w:p w14:paraId="02AD7117" w14:textId="7A61F24F" w:rsidR="009F0DEF" w:rsidRDefault="007E7FA1" w:rsidP="009F0DEF">
          <w:pPr>
            <w:pStyle w:val="31"/>
            <w:ind w:left="851" w:hanging="851"/>
            <w:rPr>
              <w:rFonts w:asciiTheme="minorHAnsi" w:eastAsiaTheme="minorEastAsia" w:hAnsiTheme="minorHAnsi" w:cstheme="minorBidi"/>
              <w:noProof/>
              <w:sz w:val="22"/>
              <w:szCs w:val="22"/>
            </w:rPr>
          </w:pPr>
          <w:hyperlink w:anchor="_Toc231160296" w:history="1">
            <w:r w:rsidR="009F0DEF" w:rsidRPr="00C539A8">
              <w:rPr>
                <w:rStyle w:val="ae"/>
                <w:noProof/>
              </w:rPr>
              <w:t>3.13.2</w:t>
            </w:r>
            <w:r w:rsidR="009F0DEF">
              <w:rPr>
                <w:rFonts w:asciiTheme="minorHAnsi" w:eastAsiaTheme="minorEastAsia" w:hAnsiTheme="minorHAnsi" w:cstheme="minorBidi"/>
                <w:noProof/>
                <w:sz w:val="22"/>
                <w:szCs w:val="22"/>
              </w:rPr>
              <w:tab/>
            </w:r>
            <w:r w:rsidR="009F0DEF" w:rsidRPr="00C539A8">
              <w:rPr>
                <w:rStyle w:val="ae"/>
                <w:noProof/>
              </w:rPr>
              <w:t>Определение омыляемого числа масла черного тмина, виноградной косточки и функционального масла</w:t>
            </w:r>
            <w:r w:rsidR="009F0DEF">
              <w:rPr>
                <w:noProof/>
                <w:webHidden/>
              </w:rPr>
              <w:tab/>
            </w:r>
            <w:r w:rsidR="009F0DEF">
              <w:rPr>
                <w:noProof/>
                <w:webHidden/>
              </w:rPr>
              <w:fldChar w:fldCharType="begin"/>
            </w:r>
            <w:r w:rsidR="009F0DEF">
              <w:rPr>
                <w:noProof/>
                <w:webHidden/>
              </w:rPr>
              <w:instrText xml:space="preserve"> PAGEREF _Toc231160296 \h </w:instrText>
            </w:r>
            <w:r w:rsidR="009F0DEF">
              <w:rPr>
                <w:noProof/>
                <w:webHidden/>
              </w:rPr>
            </w:r>
            <w:r w:rsidR="009F0DEF">
              <w:rPr>
                <w:noProof/>
                <w:webHidden/>
              </w:rPr>
              <w:fldChar w:fldCharType="separate"/>
            </w:r>
            <w:r w:rsidR="00C26C08">
              <w:rPr>
                <w:noProof/>
                <w:webHidden/>
              </w:rPr>
              <w:t>88</w:t>
            </w:r>
            <w:r w:rsidR="009F0DEF">
              <w:rPr>
                <w:noProof/>
                <w:webHidden/>
              </w:rPr>
              <w:fldChar w:fldCharType="end"/>
            </w:r>
          </w:hyperlink>
        </w:p>
        <w:p w14:paraId="52D82E8F" w14:textId="16597D60" w:rsidR="009F0DEF" w:rsidRDefault="007E7FA1" w:rsidP="009F0DEF">
          <w:pPr>
            <w:pStyle w:val="31"/>
            <w:ind w:left="851" w:hanging="851"/>
            <w:rPr>
              <w:rFonts w:asciiTheme="minorHAnsi" w:eastAsiaTheme="minorEastAsia" w:hAnsiTheme="minorHAnsi" w:cstheme="minorBidi"/>
              <w:noProof/>
              <w:sz w:val="22"/>
              <w:szCs w:val="22"/>
            </w:rPr>
          </w:pPr>
          <w:hyperlink w:anchor="_Toc231160297" w:history="1">
            <w:r w:rsidR="009F0DEF" w:rsidRPr="00C539A8">
              <w:rPr>
                <w:rStyle w:val="ae"/>
                <w:noProof/>
              </w:rPr>
              <w:t>3.13.3</w:t>
            </w:r>
            <w:r w:rsidR="009F0DEF">
              <w:rPr>
                <w:rFonts w:asciiTheme="minorHAnsi" w:eastAsiaTheme="minorEastAsia" w:hAnsiTheme="minorHAnsi" w:cstheme="minorBidi"/>
                <w:noProof/>
                <w:sz w:val="22"/>
                <w:szCs w:val="22"/>
              </w:rPr>
              <w:tab/>
            </w:r>
            <w:r w:rsidR="009F0DEF" w:rsidRPr="00C539A8">
              <w:rPr>
                <w:rStyle w:val="ae"/>
                <w:noProof/>
              </w:rPr>
              <w:t>Определение перекисного числа масла черного тмина, виноградной косточки и функционального масла</w:t>
            </w:r>
            <w:r w:rsidR="009F0DEF">
              <w:rPr>
                <w:noProof/>
                <w:webHidden/>
              </w:rPr>
              <w:tab/>
            </w:r>
            <w:r w:rsidR="009F0DEF">
              <w:rPr>
                <w:noProof/>
                <w:webHidden/>
              </w:rPr>
              <w:fldChar w:fldCharType="begin"/>
            </w:r>
            <w:r w:rsidR="009F0DEF">
              <w:rPr>
                <w:noProof/>
                <w:webHidden/>
              </w:rPr>
              <w:instrText xml:space="preserve"> PAGEREF _Toc231160297 \h </w:instrText>
            </w:r>
            <w:r w:rsidR="009F0DEF">
              <w:rPr>
                <w:noProof/>
                <w:webHidden/>
              </w:rPr>
            </w:r>
            <w:r w:rsidR="009F0DEF">
              <w:rPr>
                <w:noProof/>
                <w:webHidden/>
              </w:rPr>
              <w:fldChar w:fldCharType="separate"/>
            </w:r>
            <w:r w:rsidR="00C26C08">
              <w:rPr>
                <w:noProof/>
                <w:webHidden/>
              </w:rPr>
              <w:t>88</w:t>
            </w:r>
            <w:r w:rsidR="009F0DEF">
              <w:rPr>
                <w:noProof/>
                <w:webHidden/>
              </w:rPr>
              <w:fldChar w:fldCharType="end"/>
            </w:r>
          </w:hyperlink>
        </w:p>
        <w:p w14:paraId="4A7F0E6D" w14:textId="5CF4AC82"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98" w:history="1">
            <w:r w:rsidR="009F0DEF" w:rsidRPr="00C539A8">
              <w:rPr>
                <w:rStyle w:val="ae"/>
                <w:b/>
                <w:bCs/>
                <w:noProof/>
              </w:rPr>
              <w:t>3.14</w:t>
            </w:r>
            <w:r w:rsidR="009F0DEF">
              <w:rPr>
                <w:rFonts w:asciiTheme="minorHAnsi" w:eastAsiaTheme="minorEastAsia" w:hAnsiTheme="minorHAnsi" w:cstheme="minorBidi"/>
                <w:noProof/>
                <w:sz w:val="22"/>
                <w:szCs w:val="22"/>
              </w:rPr>
              <w:tab/>
            </w:r>
            <w:r w:rsidR="009F0DEF" w:rsidRPr="00C539A8">
              <w:rPr>
                <w:rStyle w:val="ae"/>
                <w:b/>
                <w:bCs/>
                <w:noProof/>
              </w:rPr>
              <w:t>Синергетический эффект, проявляемый в окислительной стабильности функционального масла</w:t>
            </w:r>
            <w:r w:rsidR="009F0DEF">
              <w:rPr>
                <w:noProof/>
                <w:webHidden/>
              </w:rPr>
              <w:tab/>
            </w:r>
            <w:r w:rsidR="009F0DEF">
              <w:rPr>
                <w:noProof/>
                <w:webHidden/>
              </w:rPr>
              <w:fldChar w:fldCharType="begin"/>
            </w:r>
            <w:r w:rsidR="009F0DEF">
              <w:rPr>
                <w:noProof/>
                <w:webHidden/>
              </w:rPr>
              <w:instrText xml:space="preserve"> PAGEREF _Toc231160298 \h </w:instrText>
            </w:r>
            <w:r w:rsidR="009F0DEF">
              <w:rPr>
                <w:noProof/>
                <w:webHidden/>
              </w:rPr>
            </w:r>
            <w:r w:rsidR="009F0DEF">
              <w:rPr>
                <w:noProof/>
                <w:webHidden/>
              </w:rPr>
              <w:fldChar w:fldCharType="separate"/>
            </w:r>
            <w:r w:rsidR="00C26C08">
              <w:rPr>
                <w:noProof/>
                <w:webHidden/>
              </w:rPr>
              <w:t>90</w:t>
            </w:r>
            <w:r w:rsidR="009F0DEF">
              <w:rPr>
                <w:noProof/>
                <w:webHidden/>
              </w:rPr>
              <w:fldChar w:fldCharType="end"/>
            </w:r>
          </w:hyperlink>
        </w:p>
        <w:p w14:paraId="07593A5A" w14:textId="37A86926"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299" w:history="1">
            <w:r w:rsidR="009F0DEF" w:rsidRPr="00C539A8">
              <w:rPr>
                <w:rStyle w:val="ae"/>
                <w:b/>
                <w:bCs/>
                <w:noProof/>
              </w:rPr>
              <w:t>3.15</w:t>
            </w:r>
            <w:r w:rsidR="009F0DEF">
              <w:rPr>
                <w:rFonts w:asciiTheme="minorHAnsi" w:eastAsiaTheme="minorEastAsia" w:hAnsiTheme="minorHAnsi" w:cstheme="minorBidi"/>
                <w:noProof/>
                <w:sz w:val="22"/>
                <w:szCs w:val="22"/>
              </w:rPr>
              <w:tab/>
            </w:r>
            <w:r w:rsidR="009F0DEF" w:rsidRPr="00C539A8">
              <w:rPr>
                <w:rStyle w:val="ae"/>
                <w:b/>
                <w:bCs/>
                <w:noProof/>
              </w:rPr>
              <w:t>Принципиальная технологическая схема переработки растительного сырья с целью получения БАВ методом СК-СО</w:t>
            </w:r>
            <w:r w:rsidR="009F0DEF" w:rsidRPr="00C539A8">
              <w:rPr>
                <w:rStyle w:val="ae"/>
                <w:b/>
                <w:bCs/>
                <w:noProof/>
                <w:vertAlign w:val="subscript"/>
              </w:rPr>
              <w:t>2</w:t>
            </w:r>
            <w:r w:rsidR="009F0DEF" w:rsidRPr="00C539A8">
              <w:rPr>
                <w:rStyle w:val="ae"/>
                <w:b/>
                <w:bCs/>
                <w:noProof/>
              </w:rPr>
              <w:t xml:space="preserve"> экстракции</w:t>
            </w:r>
            <w:r w:rsidR="009F0DEF">
              <w:rPr>
                <w:noProof/>
                <w:webHidden/>
              </w:rPr>
              <w:tab/>
            </w:r>
            <w:r w:rsidR="009F0DEF">
              <w:rPr>
                <w:noProof/>
                <w:webHidden/>
              </w:rPr>
              <w:fldChar w:fldCharType="begin"/>
            </w:r>
            <w:r w:rsidR="009F0DEF">
              <w:rPr>
                <w:noProof/>
                <w:webHidden/>
              </w:rPr>
              <w:instrText xml:space="preserve"> PAGEREF _Toc231160299 \h </w:instrText>
            </w:r>
            <w:r w:rsidR="009F0DEF">
              <w:rPr>
                <w:noProof/>
                <w:webHidden/>
              </w:rPr>
            </w:r>
            <w:r w:rsidR="009F0DEF">
              <w:rPr>
                <w:noProof/>
                <w:webHidden/>
              </w:rPr>
              <w:fldChar w:fldCharType="separate"/>
            </w:r>
            <w:r w:rsidR="00C26C08">
              <w:rPr>
                <w:noProof/>
                <w:webHidden/>
              </w:rPr>
              <w:t>92</w:t>
            </w:r>
            <w:r w:rsidR="009F0DEF">
              <w:rPr>
                <w:noProof/>
                <w:webHidden/>
              </w:rPr>
              <w:fldChar w:fldCharType="end"/>
            </w:r>
          </w:hyperlink>
        </w:p>
        <w:p w14:paraId="05203E81" w14:textId="129C6C19"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300" w:history="1">
            <w:r w:rsidR="009F0DEF" w:rsidRPr="00C539A8">
              <w:rPr>
                <w:rStyle w:val="ae"/>
                <w:b/>
                <w:bCs/>
                <w:noProof/>
              </w:rPr>
              <w:t>3.16</w:t>
            </w:r>
            <w:r w:rsidR="009F0DEF">
              <w:rPr>
                <w:rFonts w:asciiTheme="minorHAnsi" w:eastAsiaTheme="minorEastAsia" w:hAnsiTheme="minorHAnsi" w:cstheme="minorBidi"/>
                <w:noProof/>
                <w:sz w:val="22"/>
                <w:szCs w:val="22"/>
              </w:rPr>
              <w:tab/>
            </w:r>
            <w:r w:rsidR="009F0DEF" w:rsidRPr="00C539A8">
              <w:rPr>
                <w:rStyle w:val="ae"/>
                <w:b/>
                <w:bCs/>
                <w:noProof/>
              </w:rPr>
              <w:t>Предварительный материальный баланс получения комплекса БАВ из растительного сырья</w:t>
            </w:r>
            <w:r w:rsidR="009F0DEF">
              <w:rPr>
                <w:noProof/>
                <w:webHidden/>
              </w:rPr>
              <w:tab/>
            </w:r>
            <w:r w:rsidR="009F0DEF">
              <w:rPr>
                <w:noProof/>
                <w:webHidden/>
              </w:rPr>
              <w:fldChar w:fldCharType="begin"/>
            </w:r>
            <w:r w:rsidR="009F0DEF">
              <w:rPr>
                <w:noProof/>
                <w:webHidden/>
              </w:rPr>
              <w:instrText xml:space="preserve"> PAGEREF _Toc231160300 \h </w:instrText>
            </w:r>
            <w:r w:rsidR="009F0DEF">
              <w:rPr>
                <w:noProof/>
                <w:webHidden/>
              </w:rPr>
            </w:r>
            <w:r w:rsidR="009F0DEF">
              <w:rPr>
                <w:noProof/>
                <w:webHidden/>
              </w:rPr>
              <w:fldChar w:fldCharType="separate"/>
            </w:r>
            <w:r w:rsidR="00C26C08">
              <w:rPr>
                <w:noProof/>
                <w:webHidden/>
              </w:rPr>
              <w:t>93</w:t>
            </w:r>
            <w:r w:rsidR="009F0DEF">
              <w:rPr>
                <w:noProof/>
                <w:webHidden/>
              </w:rPr>
              <w:fldChar w:fldCharType="end"/>
            </w:r>
          </w:hyperlink>
        </w:p>
        <w:p w14:paraId="410A89FE" w14:textId="0E242F28" w:rsidR="009F0DEF" w:rsidRDefault="007E7FA1" w:rsidP="009F0DEF">
          <w:pPr>
            <w:pStyle w:val="23"/>
            <w:tabs>
              <w:tab w:val="left" w:pos="1100"/>
              <w:tab w:val="right" w:leader="dot" w:pos="9629"/>
            </w:tabs>
            <w:ind w:left="851" w:hanging="851"/>
            <w:rPr>
              <w:rFonts w:asciiTheme="minorHAnsi" w:eastAsiaTheme="minorEastAsia" w:hAnsiTheme="minorHAnsi" w:cstheme="minorBidi"/>
              <w:noProof/>
              <w:sz w:val="22"/>
              <w:szCs w:val="22"/>
            </w:rPr>
          </w:pPr>
          <w:hyperlink w:anchor="_Toc231160301" w:history="1">
            <w:r w:rsidR="009F0DEF" w:rsidRPr="00C539A8">
              <w:rPr>
                <w:rStyle w:val="ae"/>
                <w:b/>
                <w:bCs/>
                <w:noProof/>
              </w:rPr>
              <w:t>3.17</w:t>
            </w:r>
            <w:r w:rsidR="009F0DEF">
              <w:rPr>
                <w:rFonts w:asciiTheme="minorHAnsi" w:eastAsiaTheme="minorEastAsia" w:hAnsiTheme="minorHAnsi" w:cstheme="minorBidi"/>
                <w:noProof/>
                <w:sz w:val="22"/>
                <w:szCs w:val="22"/>
              </w:rPr>
              <w:tab/>
            </w:r>
            <w:r w:rsidR="009F0DEF" w:rsidRPr="00C539A8">
              <w:rPr>
                <w:rStyle w:val="ae"/>
                <w:b/>
                <w:bCs/>
                <w:noProof/>
              </w:rPr>
              <w:t>Предварительный экономический расчет получения комплекса БАВ из растительного сырья</w:t>
            </w:r>
            <w:r w:rsidR="009F0DEF">
              <w:rPr>
                <w:noProof/>
                <w:webHidden/>
              </w:rPr>
              <w:tab/>
            </w:r>
            <w:r w:rsidR="009F0DEF">
              <w:rPr>
                <w:noProof/>
                <w:webHidden/>
              </w:rPr>
              <w:fldChar w:fldCharType="begin"/>
            </w:r>
            <w:r w:rsidR="009F0DEF">
              <w:rPr>
                <w:noProof/>
                <w:webHidden/>
              </w:rPr>
              <w:instrText xml:space="preserve"> PAGEREF _Toc231160301 \h </w:instrText>
            </w:r>
            <w:r w:rsidR="009F0DEF">
              <w:rPr>
                <w:noProof/>
                <w:webHidden/>
              </w:rPr>
            </w:r>
            <w:r w:rsidR="009F0DEF">
              <w:rPr>
                <w:noProof/>
                <w:webHidden/>
              </w:rPr>
              <w:fldChar w:fldCharType="separate"/>
            </w:r>
            <w:r w:rsidR="00C26C08">
              <w:rPr>
                <w:noProof/>
                <w:webHidden/>
              </w:rPr>
              <w:t>96</w:t>
            </w:r>
            <w:r w:rsidR="009F0DEF">
              <w:rPr>
                <w:noProof/>
                <w:webHidden/>
              </w:rPr>
              <w:fldChar w:fldCharType="end"/>
            </w:r>
          </w:hyperlink>
        </w:p>
        <w:p w14:paraId="4C5CB8C7" w14:textId="1CEC0689" w:rsidR="009F0DEF" w:rsidRDefault="007E7FA1" w:rsidP="009F0DEF">
          <w:pPr>
            <w:pStyle w:val="11"/>
            <w:ind w:left="851" w:hanging="851"/>
            <w:rPr>
              <w:rFonts w:asciiTheme="minorHAnsi" w:eastAsiaTheme="minorEastAsia" w:hAnsiTheme="minorHAnsi" w:cstheme="minorBidi"/>
              <w:noProof/>
              <w:sz w:val="22"/>
              <w:szCs w:val="22"/>
            </w:rPr>
          </w:pPr>
          <w:hyperlink w:anchor="_Toc231160302" w:history="1">
            <w:r w:rsidR="009F0DEF" w:rsidRPr="00C539A8">
              <w:rPr>
                <w:rStyle w:val="ae"/>
                <w:b/>
                <w:bCs/>
                <w:noProof/>
              </w:rPr>
              <w:t>ЗАКЛЮЧЕНИЕ</w:t>
            </w:r>
            <w:r w:rsidR="009F0DEF">
              <w:rPr>
                <w:noProof/>
                <w:webHidden/>
              </w:rPr>
              <w:tab/>
            </w:r>
            <w:r w:rsidR="009F0DEF">
              <w:rPr>
                <w:noProof/>
                <w:webHidden/>
              </w:rPr>
              <w:fldChar w:fldCharType="begin"/>
            </w:r>
            <w:r w:rsidR="009F0DEF">
              <w:rPr>
                <w:noProof/>
                <w:webHidden/>
              </w:rPr>
              <w:instrText xml:space="preserve"> PAGEREF _Toc231160302 \h </w:instrText>
            </w:r>
            <w:r w:rsidR="009F0DEF">
              <w:rPr>
                <w:noProof/>
                <w:webHidden/>
              </w:rPr>
            </w:r>
            <w:r w:rsidR="009F0DEF">
              <w:rPr>
                <w:noProof/>
                <w:webHidden/>
              </w:rPr>
              <w:fldChar w:fldCharType="separate"/>
            </w:r>
            <w:r w:rsidR="00C26C08">
              <w:rPr>
                <w:noProof/>
                <w:webHidden/>
              </w:rPr>
              <w:t>100</w:t>
            </w:r>
            <w:r w:rsidR="009F0DEF">
              <w:rPr>
                <w:noProof/>
                <w:webHidden/>
              </w:rPr>
              <w:fldChar w:fldCharType="end"/>
            </w:r>
          </w:hyperlink>
        </w:p>
        <w:p w14:paraId="1C298C87" w14:textId="54E8A4B6" w:rsidR="009F0DEF" w:rsidRDefault="007E7FA1" w:rsidP="009F0DEF">
          <w:pPr>
            <w:pStyle w:val="11"/>
            <w:ind w:left="851" w:hanging="851"/>
            <w:rPr>
              <w:rFonts w:asciiTheme="minorHAnsi" w:eastAsiaTheme="minorEastAsia" w:hAnsiTheme="minorHAnsi" w:cstheme="minorBidi"/>
              <w:noProof/>
              <w:sz w:val="22"/>
              <w:szCs w:val="22"/>
            </w:rPr>
          </w:pPr>
          <w:hyperlink w:anchor="_Toc231160303" w:history="1">
            <w:r w:rsidR="009F0DEF" w:rsidRPr="00C539A8">
              <w:rPr>
                <w:rStyle w:val="ae"/>
                <w:b/>
                <w:bCs/>
                <w:noProof/>
              </w:rPr>
              <w:t>СПИСОК ИСПОЛЬЗОВАННЫХ ИСТОЧНИКОВ</w:t>
            </w:r>
            <w:r w:rsidR="009F0DEF">
              <w:rPr>
                <w:noProof/>
                <w:webHidden/>
              </w:rPr>
              <w:tab/>
            </w:r>
            <w:r w:rsidR="009F0DEF">
              <w:rPr>
                <w:noProof/>
                <w:webHidden/>
              </w:rPr>
              <w:fldChar w:fldCharType="begin"/>
            </w:r>
            <w:r w:rsidR="009F0DEF">
              <w:rPr>
                <w:noProof/>
                <w:webHidden/>
              </w:rPr>
              <w:instrText xml:space="preserve"> PAGEREF _Toc231160303 \h </w:instrText>
            </w:r>
            <w:r w:rsidR="009F0DEF">
              <w:rPr>
                <w:noProof/>
                <w:webHidden/>
              </w:rPr>
            </w:r>
            <w:r w:rsidR="009F0DEF">
              <w:rPr>
                <w:noProof/>
                <w:webHidden/>
              </w:rPr>
              <w:fldChar w:fldCharType="separate"/>
            </w:r>
            <w:r w:rsidR="00C26C08">
              <w:rPr>
                <w:noProof/>
                <w:webHidden/>
              </w:rPr>
              <w:t>102</w:t>
            </w:r>
            <w:r w:rsidR="009F0DEF">
              <w:rPr>
                <w:noProof/>
                <w:webHidden/>
              </w:rPr>
              <w:fldChar w:fldCharType="end"/>
            </w:r>
          </w:hyperlink>
        </w:p>
        <w:p w14:paraId="0100CF8B" w14:textId="38B3664B" w:rsidR="009F0DEF" w:rsidRDefault="007E7FA1" w:rsidP="009F0DEF">
          <w:pPr>
            <w:pStyle w:val="11"/>
            <w:ind w:left="851" w:hanging="851"/>
            <w:rPr>
              <w:rFonts w:asciiTheme="minorHAnsi" w:eastAsiaTheme="minorEastAsia" w:hAnsiTheme="minorHAnsi" w:cstheme="minorBidi"/>
              <w:noProof/>
              <w:sz w:val="22"/>
              <w:szCs w:val="22"/>
            </w:rPr>
          </w:pPr>
          <w:hyperlink w:anchor="_Toc231160304" w:history="1">
            <w:r w:rsidR="009F0DEF" w:rsidRPr="00C539A8">
              <w:rPr>
                <w:rStyle w:val="ae"/>
                <w:b/>
                <w:bCs/>
                <w:noProof/>
              </w:rPr>
              <w:t>ПРИЛОЖЕНИЕ А</w:t>
            </w:r>
            <w:r w:rsidR="009F0DEF">
              <w:rPr>
                <w:noProof/>
                <w:webHidden/>
              </w:rPr>
              <w:tab/>
            </w:r>
            <w:r w:rsidR="009F0DEF">
              <w:rPr>
                <w:noProof/>
                <w:webHidden/>
              </w:rPr>
              <w:fldChar w:fldCharType="begin"/>
            </w:r>
            <w:r w:rsidR="009F0DEF">
              <w:rPr>
                <w:noProof/>
                <w:webHidden/>
              </w:rPr>
              <w:instrText xml:space="preserve"> PAGEREF _Toc231160304 \h </w:instrText>
            </w:r>
            <w:r w:rsidR="009F0DEF">
              <w:rPr>
                <w:noProof/>
                <w:webHidden/>
              </w:rPr>
            </w:r>
            <w:r w:rsidR="009F0DEF">
              <w:rPr>
                <w:noProof/>
                <w:webHidden/>
              </w:rPr>
              <w:fldChar w:fldCharType="separate"/>
            </w:r>
            <w:r w:rsidR="00C26C08">
              <w:rPr>
                <w:noProof/>
                <w:webHidden/>
              </w:rPr>
              <w:t>123</w:t>
            </w:r>
            <w:r w:rsidR="009F0DEF">
              <w:rPr>
                <w:noProof/>
                <w:webHidden/>
              </w:rPr>
              <w:fldChar w:fldCharType="end"/>
            </w:r>
          </w:hyperlink>
        </w:p>
        <w:p w14:paraId="1726B954" w14:textId="15302804" w:rsidR="009F0DEF" w:rsidRDefault="007E7FA1" w:rsidP="009F0DEF">
          <w:pPr>
            <w:pStyle w:val="11"/>
            <w:ind w:left="851" w:hanging="851"/>
            <w:rPr>
              <w:rFonts w:asciiTheme="minorHAnsi" w:eastAsiaTheme="minorEastAsia" w:hAnsiTheme="minorHAnsi" w:cstheme="minorBidi"/>
              <w:noProof/>
              <w:sz w:val="22"/>
              <w:szCs w:val="22"/>
            </w:rPr>
          </w:pPr>
          <w:hyperlink w:anchor="_Toc231160305" w:history="1">
            <w:r w:rsidR="009F0DEF" w:rsidRPr="00C539A8">
              <w:rPr>
                <w:rStyle w:val="ae"/>
                <w:b/>
                <w:bCs/>
                <w:noProof/>
              </w:rPr>
              <w:t>ПРИЛОЖЕНИЕ Б</w:t>
            </w:r>
            <w:r w:rsidR="009F0DEF">
              <w:rPr>
                <w:noProof/>
                <w:webHidden/>
              </w:rPr>
              <w:tab/>
            </w:r>
            <w:r w:rsidR="009F0DEF">
              <w:rPr>
                <w:noProof/>
                <w:webHidden/>
              </w:rPr>
              <w:fldChar w:fldCharType="begin"/>
            </w:r>
            <w:r w:rsidR="009F0DEF">
              <w:rPr>
                <w:noProof/>
                <w:webHidden/>
              </w:rPr>
              <w:instrText xml:space="preserve"> PAGEREF _Toc231160305 \h </w:instrText>
            </w:r>
            <w:r w:rsidR="009F0DEF">
              <w:rPr>
                <w:noProof/>
                <w:webHidden/>
              </w:rPr>
            </w:r>
            <w:r w:rsidR="009F0DEF">
              <w:rPr>
                <w:noProof/>
                <w:webHidden/>
              </w:rPr>
              <w:fldChar w:fldCharType="separate"/>
            </w:r>
            <w:r w:rsidR="00C26C08">
              <w:rPr>
                <w:noProof/>
                <w:webHidden/>
              </w:rPr>
              <w:t>124</w:t>
            </w:r>
            <w:r w:rsidR="009F0DEF">
              <w:rPr>
                <w:noProof/>
                <w:webHidden/>
              </w:rPr>
              <w:fldChar w:fldCharType="end"/>
            </w:r>
          </w:hyperlink>
        </w:p>
        <w:p w14:paraId="1C23D4E0" w14:textId="43A076FA" w:rsidR="00405B49" w:rsidRPr="00C24F2E" w:rsidRDefault="00405B49" w:rsidP="00D724EC">
          <w:pPr>
            <w:tabs>
              <w:tab w:val="left" w:pos="851"/>
              <w:tab w:val="left" w:pos="993"/>
            </w:tabs>
            <w:rPr>
              <w:sz w:val="28"/>
              <w:szCs w:val="28"/>
            </w:rPr>
          </w:pPr>
          <w:r w:rsidRPr="00C24F2E">
            <w:rPr>
              <w:b/>
              <w:bCs/>
              <w:sz w:val="28"/>
              <w:szCs w:val="28"/>
            </w:rPr>
            <w:fldChar w:fldCharType="end"/>
          </w:r>
        </w:p>
      </w:sdtContent>
    </w:sdt>
    <w:p w14:paraId="2E7EE49F" w14:textId="77777777" w:rsidR="007714D0" w:rsidRPr="00C24F2E" w:rsidRDefault="007714D0" w:rsidP="00D724EC">
      <w:pPr>
        <w:rPr>
          <w:sz w:val="28"/>
          <w:szCs w:val="28"/>
        </w:rPr>
      </w:pPr>
    </w:p>
    <w:p w14:paraId="332E38BC" w14:textId="77777777" w:rsidR="007714D0" w:rsidRPr="00C24F2E" w:rsidRDefault="007714D0" w:rsidP="00D724EC">
      <w:pPr>
        <w:rPr>
          <w:sz w:val="28"/>
          <w:szCs w:val="28"/>
        </w:rPr>
      </w:pPr>
    </w:p>
    <w:p w14:paraId="22CD80F0" w14:textId="77777777" w:rsidR="007714D0" w:rsidRDefault="007714D0" w:rsidP="00D724EC"/>
    <w:p w14:paraId="41CF5793" w14:textId="77777777" w:rsidR="007714D0" w:rsidRDefault="007714D0" w:rsidP="00D724EC"/>
    <w:p w14:paraId="4B39D330" w14:textId="37612E13" w:rsidR="007714D0" w:rsidRDefault="007714D0" w:rsidP="00D724EC"/>
    <w:p w14:paraId="42A28959" w14:textId="1E45C338" w:rsidR="000D79C4" w:rsidRDefault="00523E4D" w:rsidP="00523E4D">
      <w:pPr>
        <w:spacing w:after="160" w:line="259" w:lineRule="auto"/>
      </w:pPr>
      <w:r>
        <w:br w:type="page"/>
      </w:r>
    </w:p>
    <w:p w14:paraId="2A238C0C" w14:textId="572260C7" w:rsidR="007714D0" w:rsidRDefault="007714D0" w:rsidP="00D724EC">
      <w:pPr>
        <w:pStyle w:val="1"/>
        <w:spacing w:before="0" w:after="0"/>
        <w:jc w:val="center"/>
        <w:rPr>
          <w:rFonts w:ascii="Times New Roman" w:hAnsi="Times New Roman" w:cs="Times New Roman"/>
          <w:b/>
          <w:bCs/>
          <w:color w:val="000000" w:themeColor="text1"/>
          <w:sz w:val="28"/>
          <w:szCs w:val="28"/>
        </w:rPr>
      </w:pPr>
      <w:bookmarkStart w:id="1" w:name="_Toc231160233"/>
      <w:r w:rsidRPr="00C24F2E">
        <w:rPr>
          <w:rFonts w:ascii="Times New Roman" w:hAnsi="Times New Roman" w:cs="Times New Roman"/>
          <w:b/>
          <w:bCs/>
          <w:color w:val="000000" w:themeColor="text1"/>
          <w:sz w:val="28"/>
          <w:szCs w:val="28"/>
        </w:rPr>
        <w:lastRenderedPageBreak/>
        <w:t>ОБОЗНАЧЕНИЯ И СОКРАЩЕНИЯ</w:t>
      </w:r>
      <w:bookmarkEnd w:id="1"/>
    </w:p>
    <w:p w14:paraId="3E6C9BE6" w14:textId="77777777" w:rsidR="00832AA9" w:rsidRPr="00832AA9" w:rsidRDefault="00832AA9" w:rsidP="00D724EC"/>
    <w:tbl>
      <w:tblPr>
        <w:tblW w:w="5000" w:type="pct"/>
        <w:tblLayout w:type="fixed"/>
        <w:tblLook w:val="04A0" w:firstRow="1" w:lastRow="0" w:firstColumn="1" w:lastColumn="0" w:noHBand="0" w:noVBand="1"/>
      </w:tblPr>
      <w:tblGrid>
        <w:gridCol w:w="1698"/>
        <w:gridCol w:w="7941"/>
      </w:tblGrid>
      <w:tr w:rsidR="00011F91" w:rsidRPr="00C24F2E" w14:paraId="7B6CC137" w14:textId="77777777" w:rsidTr="00B43CBE">
        <w:trPr>
          <w:trHeight w:val="227"/>
        </w:trPr>
        <w:tc>
          <w:tcPr>
            <w:tcW w:w="881" w:type="pct"/>
            <w:vAlign w:val="center"/>
          </w:tcPr>
          <w:p w14:paraId="7068CE24" w14:textId="77777777" w:rsidR="00011F91" w:rsidRPr="00C24F2E" w:rsidRDefault="00011F91" w:rsidP="00D724EC">
            <w:pPr>
              <w:rPr>
                <w:color w:val="000000"/>
                <w:sz w:val="28"/>
                <w:szCs w:val="28"/>
              </w:rPr>
            </w:pPr>
            <w:r w:rsidRPr="00C24F2E">
              <w:rPr>
                <w:color w:val="000000"/>
                <w:sz w:val="28"/>
                <w:szCs w:val="28"/>
              </w:rPr>
              <w:t>ААС</w:t>
            </w:r>
          </w:p>
        </w:tc>
        <w:tc>
          <w:tcPr>
            <w:tcW w:w="4119" w:type="pct"/>
            <w:noWrap/>
            <w:vAlign w:val="center"/>
          </w:tcPr>
          <w:p w14:paraId="7FB91BCF" w14:textId="3FDEAB75" w:rsidR="00011F91" w:rsidRPr="00C24F2E" w:rsidRDefault="00011F91" w:rsidP="00D724EC">
            <w:pPr>
              <w:rPr>
                <w:color w:val="000000"/>
                <w:sz w:val="28"/>
                <w:szCs w:val="28"/>
              </w:rPr>
            </w:pPr>
            <w:r w:rsidRPr="00C24F2E">
              <w:rPr>
                <w:color w:val="000000"/>
                <w:sz w:val="28"/>
                <w:szCs w:val="28"/>
              </w:rPr>
              <w:t>Атомно-абсорбционн</w:t>
            </w:r>
            <w:r w:rsidR="00D73A07" w:rsidRPr="00C24F2E">
              <w:rPr>
                <w:color w:val="000000"/>
                <w:sz w:val="28"/>
                <w:szCs w:val="28"/>
              </w:rPr>
              <w:t>ая</w:t>
            </w:r>
            <w:r w:rsidRPr="00C24F2E">
              <w:rPr>
                <w:color w:val="000000"/>
                <w:sz w:val="28"/>
                <w:szCs w:val="28"/>
              </w:rPr>
              <w:t xml:space="preserve"> спектро</w:t>
            </w:r>
            <w:r w:rsidR="00D73A07" w:rsidRPr="00C24F2E">
              <w:rPr>
                <w:color w:val="000000"/>
                <w:sz w:val="28"/>
                <w:szCs w:val="28"/>
              </w:rPr>
              <w:t>скопия</w:t>
            </w:r>
          </w:p>
        </w:tc>
      </w:tr>
      <w:tr w:rsidR="00011F91" w:rsidRPr="00C24F2E" w14:paraId="4C1BEF77" w14:textId="77777777" w:rsidTr="00B43CBE">
        <w:trPr>
          <w:trHeight w:val="227"/>
        </w:trPr>
        <w:tc>
          <w:tcPr>
            <w:tcW w:w="881" w:type="pct"/>
            <w:vAlign w:val="center"/>
            <w:hideMark/>
          </w:tcPr>
          <w:p w14:paraId="163D6646" w14:textId="77777777" w:rsidR="00011F91" w:rsidRPr="00C24F2E" w:rsidRDefault="00011F91" w:rsidP="00D724EC">
            <w:pPr>
              <w:rPr>
                <w:color w:val="000000"/>
                <w:sz w:val="28"/>
                <w:szCs w:val="28"/>
              </w:rPr>
            </w:pPr>
            <w:r w:rsidRPr="00C24F2E">
              <w:rPr>
                <w:color w:val="000000"/>
                <w:sz w:val="28"/>
                <w:szCs w:val="28"/>
              </w:rPr>
              <w:t>АЧ</w:t>
            </w:r>
          </w:p>
        </w:tc>
        <w:tc>
          <w:tcPr>
            <w:tcW w:w="4119" w:type="pct"/>
            <w:noWrap/>
            <w:vAlign w:val="center"/>
            <w:hideMark/>
          </w:tcPr>
          <w:p w14:paraId="4C8958AE" w14:textId="55C29C46" w:rsidR="00011F91" w:rsidRPr="00C24F2E" w:rsidRDefault="00011F91" w:rsidP="00D724EC">
            <w:pPr>
              <w:rPr>
                <w:color w:val="000000"/>
                <w:sz w:val="28"/>
                <w:szCs w:val="28"/>
              </w:rPr>
            </w:pPr>
            <w:r w:rsidRPr="00C24F2E">
              <w:rPr>
                <w:color w:val="000000"/>
                <w:sz w:val="28"/>
                <w:szCs w:val="28"/>
              </w:rPr>
              <w:t>Анизидинов</w:t>
            </w:r>
            <w:r w:rsidR="00DA00D9" w:rsidRPr="00C24F2E">
              <w:rPr>
                <w:color w:val="000000"/>
                <w:sz w:val="28"/>
                <w:szCs w:val="28"/>
              </w:rPr>
              <w:t>о</w:t>
            </w:r>
            <w:r w:rsidRPr="00C24F2E">
              <w:rPr>
                <w:color w:val="000000"/>
                <w:sz w:val="28"/>
                <w:szCs w:val="28"/>
              </w:rPr>
              <w:t>е число</w:t>
            </w:r>
          </w:p>
        </w:tc>
      </w:tr>
      <w:tr w:rsidR="00011F91" w:rsidRPr="00C24F2E" w14:paraId="4DD1690A" w14:textId="77777777" w:rsidTr="00B43CBE">
        <w:trPr>
          <w:trHeight w:val="227"/>
        </w:trPr>
        <w:tc>
          <w:tcPr>
            <w:tcW w:w="881" w:type="pct"/>
            <w:vAlign w:val="center"/>
            <w:hideMark/>
          </w:tcPr>
          <w:p w14:paraId="66BE836B" w14:textId="77777777" w:rsidR="00011F91" w:rsidRPr="00C24F2E" w:rsidRDefault="00011F91" w:rsidP="00D724EC">
            <w:pPr>
              <w:rPr>
                <w:color w:val="000000"/>
                <w:sz w:val="28"/>
                <w:szCs w:val="28"/>
              </w:rPr>
            </w:pPr>
            <w:r w:rsidRPr="00C24F2E">
              <w:rPr>
                <w:color w:val="000000"/>
                <w:sz w:val="28"/>
                <w:szCs w:val="28"/>
              </w:rPr>
              <w:t>БАВ</w:t>
            </w:r>
          </w:p>
        </w:tc>
        <w:tc>
          <w:tcPr>
            <w:tcW w:w="4119" w:type="pct"/>
            <w:noWrap/>
            <w:vAlign w:val="center"/>
            <w:hideMark/>
          </w:tcPr>
          <w:p w14:paraId="35C47BE2" w14:textId="77777777" w:rsidR="00011F91" w:rsidRPr="00C24F2E" w:rsidRDefault="00011F91" w:rsidP="00D724EC">
            <w:pPr>
              <w:rPr>
                <w:color w:val="000000"/>
                <w:sz w:val="28"/>
                <w:szCs w:val="28"/>
              </w:rPr>
            </w:pPr>
            <w:r w:rsidRPr="00C24F2E">
              <w:rPr>
                <w:color w:val="000000"/>
                <w:sz w:val="28"/>
                <w:szCs w:val="28"/>
              </w:rPr>
              <w:t>Биологически-активные вещества</w:t>
            </w:r>
          </w:p>
        </w:tc>
      </w:tr>
      <w:tr w:rsidR="00011F91" w:rsidRPr="00C24F2E" w14:paraId="74AC4C0F" w14:textId="77777777" w:rsidTr="00B43CBE">
        <w:trPr>
          <w:trHeight w:val="227"/>
        </w:trPr>
        <w:tc>
          <w:tcPr>
            <w:tcW w:w="881" w:type="pct"/>
            <w:vAlign w:val="center"/>
            <w:hideMark/>
          </w:tcPr>
          <w:p w14:paraId="75B77999" w14:textId="77777777" w:rsidR="00011F91" w:rsidRPr="00C24F2E" w:rsidRDefault="00011F91" w:rsidP="00D724EC">
            <w:pPr>
              <w:rPr>
                <w:color w:val="000000"/>
                <w:sz w:val="28"/>
                <w:szCs w:val="28"/>
              </w:rPr>
            </w:pPr>
            <w:r w:rsidRPr="00C24F2E">
              <w:rPr>
                <w:color w:val="000000"/>
                <w:sz w:val="28"/>
                <w:szCs w:val="28"/>
              </w:rPr>
              <w:t>ВК</w:t>
            </w:r>
          </w:p>
        </w:tc>
        <w:tc>
          <w:tcPr>
            <w:tcW w:w="4119" w:type="pct"/>
            <w:noWrap/>
            <w:vAlign w:val="center"/>
            <w:hideMark/>
          </w:tcPr>
          <w:p w14:paraId="1AC0E20A" w14:textId="77777777" w:rsidR="00011F91" w:rsidRPr="00C24F2E" w:rsidRDefault="00011F91" w:rsidP="00D724EC">
            <w:pPr>
              <w:rPr>
                <w:color w:val="000000"/>
                <w:sz w:val="28"/>
                <w:szCs w:val="28"/>
              </w:rPr>
            </w:pPr>
            <w:r w:rsidRPr="00C24F2E">
              <w:rPr>
                <w:color w:val="000000"/>
                <w:sz w:val="28"/>
                <w:szCs w:val="28"/>
              </w:rPr>
              <w:t>Виноградные косточки</w:t>
            </w:r>
          </w:p>
        </w:tc>
      </w:tr>
      <w:tr w:rsidR="00011F91" w:rsidRPr="00C24F2E" w14:paraId="69B03A4E" w14:textId="77777777" w:rsidTr="00B43CBE">
        <w:trPr>
          <w:trHeight w:val="227"/>
        </w:trPr>
        <w:tc>
          <w:tcPr>
            <w:tcW w:w="881" w:type="pct"/>
            <w:vAlign w:val="center"/>
            <w:hideMark/>
          </w:tcPr>
          <w:p w14:paraId="10EEBEA8" w14:textId="77777777" w:rsidR="00011F91" w:rsidRPr="00C24F2E" w:rsidRDefault="00011F91" w:rsidP="00D724EC">
            <w:pPr>
              <w:rPr>
                <w:color w:val="000000"/>
                <w:sz w:val="28"/>
                <w:szCs w:val="28"/>
              </w:rPr>
            </w:pPr>
            <w:r w:rsidRPr="00C24F2E">
              <w:rPr>
                <w:color w:val="000000"/>
                <w:sz w:val="28"/>
                <w:szCs w:val="28"/>
              </w:rPr>
              <w:t>ВОЗ</w:t>
            </w:r>
          </w:p>
        </w:tc>
        <w:tc>
          <w:tcPr>
            <w:tcW w:w="4119" w:type="pct"/>
            <w:noWrap/>
            <w:vAlign w:val="center"/>
            <w:hideMark/>
          </w:tcPr>
          <w:p w14:paraId="3214F964" w14:textId="6279BDE7" w:rsidR="00011F91" w:rsidRPr="00C24F2E" w:rsidRDefault="00011F91" w:rsidP="00D724EC">
            <w:pPr>
              <w:rPr>
                <w:color w:val="000000"/>
                <w:sz w:val="28"/>
                <w:szCs w:val="28"/>
              </w:rPr>
            </w:pPr>
            <w:r w:rsidRPr="00C24F2E">
              <w:rPr>
                <w:color w:val="000000"/>
                <w:sz w:val="28"/>
                <w:szCs w:val="28"/>
              </w:rPr>
              <w:t xml:space="preserve">Всемирная организация </w:t>
            </w:r>
            <w:r w:rsidR="00F90516" w:rsidRPr="00C24F2E">
              <w:rPr>
                <w:color w:val="000000"/>
                <w:sz w:val="28"/>
                <w:szCs w:val="28"/>
              </w:rPr>
              <w:t xml:space="preserve">здравоохранения </w:t>
            </w:r>
          </w:p>
        </w:tc>
      </w:tr>
      <w:tr w:rsidR="00011F91" w:rsidRPr="00C24F2E" w14:paraId="33B6CDD2" w14:textId="77777777" w:rsidTr="00B43CBE">
        <w:trPr>
          <w:trHeight w:val="227"/>
        </w:trPr>
        <w:tc>
          <w:tcPr>
            <w:tcW w:w="881" w:type="pct"/>
            <w:vAlign w:val="center"/>
            <w:hideMark/>
          </w:tcPr>
          <w:p w14:paraId="28B9BF65" w14:textId="77777777" w:rsidR="00011F91" w:rsidRPr="00C24F2E" w:rsidRDefault="00011F91" w:rsidP="00D724EC">
            <w:pPr>
              <w:rPr>
                <w:color w:val="000000"/>
                <w:sz w:val="28"/>
                <w:szCs w:val="28"/>
              </w:rPr>
            </w:pPr>
            <w:r w:rsidRPr="00C24F2E">
              <w:rPr>
                <w:color w:val="000000"/>
                <w:sz w:val="28"/>
                <w:szCs w:val="28"/>
              </w:rPr>
              <w:t>ВС-сушка</w:t>
            </w:r>
          </w:p>
        </w:tc>
        <w:tc>
          <w:tcPr>
            <w:tcW w:w="4119" w:type="pct"/>
            <w:noWrap/>
            <w:vAlign w:val="center"/>
            <w:hideMark/>
          </w:tcPr>
          <w:p w14:paraId="78F03F3C" w14:textId="77777777" w:rsidR="00011F91" w:rsidRPr="00C24F2E" w:rsidRDefault="00011F91" w:rsidP="00D724EC">
            <w:pPr>
              <w:rPr>
                <w:color w:val="000000"/>
                <w:sz w:val="28"/>
                <w:szCs w:val="28"/>
              </w:rPr>
            </w:pPr>
            <w:r w:rsidRPr="00C24F2E">
              <w:rPr>
                <w:color w:val="000000"/>
                <w:sz w:val="28"/>
                <w:szCs w:val="28"/>
              </w:rPr>
              <w:t>Вакуумная сушка</w:t>
            </w:r>
          </w:p>
        </w:tc>
      </w:tr>
      <w:tr w:rsidR="00011F91" w:rsidRPr="00C24F2E" w14:paraId="4D7DD695" w14:textId="77777777" w:rsidTr="00B43CBE">
        <w:trPr>
          <w:trHeight w:val="227"/>
        </w:trPr>
        <w:tc>
          <w:tcPr>
            <w:tcW w:w="881" w:type="pct"/>
            <w:vAlign w:val="center"/>
            <w:hideMark/>
          </w:tcPr>
          <w:p w14:paraId="0702AFDC" w14:textId="77777777" w:rsidR="00011F91" w:rsidRPr="00C24F2E" w:rsidRDefault="00011F91" w:rsidP="00D724EC">
            <w:pPr>
              <w:rPr>
                <w:color w:val="000000"/>
                <w:sz w:val="28"/>
                <w:szCs w:val="28"/>
              </w:rPr>
            </w:pPr>
            <w:r w:rsidRPr="00C24F2E">
              <w:rPr>
                <w:color w:val="000000"/>
                <w:sz w:val="28"/>
                <w:szCs w:val="28"/>
              </w:rPr>
              <w:t>ГД</w:t>
            </w:r>
          </w:p>
        </w:tc>
        <w:tc>
          <w:tcPr>
            <w:tcW w:w="4119" w:type="pct"/>
            <w:noWrap/>
            <w:vAlign w:val="center"/>
            <w:hideMark/>
          </w:tcPr>
          <w:p w14:paraId="0D2131BD" w14:textId="77777777" w:rsidR="00011F91" w:rsidRPr="00C24F2E" w:rsidRDefault="00011F91" w:rsidP="00D724EC">
            <w:pPr>
              <w:rPr>
                <w:color w:val="000000"/>
                <w:sz w:val="28"/>
                <w:szCs w:val="28"/>
              </w:rPr>
            </w:pPr>
            <w:r w:rsidRPr="00C24F2E">
              <w:rPr>
                <w:color w:val="000000"/>
                <w:sz w:val="28"/>
                <w:szCs w:val="28"/>
              </w:rPr>
              <w:t>Гидродистилляция</w:t>
            </w:r>
          </w:p>
        </w:tc>
      </w:tr>
      <w:tr w:rsidR="00011F91" w:rsidRPr="00C24F2E" w14:paraId="68251CAF" w14:textId="77777777" w:rsidTr="00B43CBE">
        <w:trPr>
          <w:trHeight w:val="227"/>
        </w:trPr>
        <w:tc>
          <w:tcPr>
            <w:tcW w:w="881" w:type="pct"/>
            <w:vAlign w:val="center"/>
            <w:hideMark/>
          </w:tcPr>
          <w:p w14:paraId="6F9DF16F" w14:textId="77777777" w:rsidR="00011F91" w:rsidRPr="00C24F2E" w:rsidRDefault="00011F91" w:rsidP="00D724EC">
            <w:pPr>
              <w:rPr>
                <w:color w:val="000000"/>
                <w:sz w:val="28"/>
                <w:szCs w:val="28"/>
              </w:rPr>
            </w:pPr>
            <w:r w:rsidRPr="00C24F2E">
              <w:rPr>
                <w:color w:val="000000"/>
                <w:sz w:val="28"/>
                <w:szCs w:val="28"/>
              </w:rPr>
              <w:t>ГХ-МС</w:t>
            </w:r>
          </w:p>
        </w:tc>
        <w:tc>
          <w:tcPr>
            <w:tcW w:w="4119" w:type="pct"/>
            <w:noWrap/>
            <w:vAlign w:val="center"/>
            <w:hideMark/>
          </w:tcPr>
          <w:p w14:paraId="19443154" w14:textId="6C05FAAF" w:rsidR="00011F91" w:rsidRPr="00C24F2E" w:rsidRDefault="0072589A" w:rsidP="00D724EC">
            <w:pPr>
              <w:rPr>
                <w:color w:val="000000"/>
                <w:sz w:val="28"/>
                <w:szCs w:val="28"/>
              </w:rPr>
            </w:pPr>
            <w:r w:rsidRPr="00C24F2E">
              <w:rPr>
                <w:color w:val="000000"/>
                <w:sz w:val="28"/>
                <w:szCs w:val="28"/>
              </w:rPr>
              <w:t>Г</w:t>
            </w:r>
            <w:r w:rsidR="00011F91" w:rsidRPr="00C24F2E">
              <w:rPr>
                <w:color w:val="000000"/>
                <w:sz w:val="28"/>
                <w:szCs w:val="28"/>
              </w:rPr>
              <w:t>азов</w:t>
            </w:r>
            <w:r w:rsidRPr="00C24F2E">
              <w:rPr>
                <w:color w:val="000000"/>
                <w:sz w:val="28"/>
                <w:szCs w:val="28"/>
              </w:rPr>
              <w:t>ая</w:t>
            </w:r>
            <w:r w:rsidR="00011F91" w:rsidRPr="00C24F2E">
              <w:rPr>
                <w:color w:val="000000"/>
                <w:sz w:val="28"/>
                <w:szCs w:val="28"/>
              </w:rPr>
              <w:t xml:space="preserve"> хроматографи</w:t>
            </w:r>
            <w:r w:rsidRPr="00C24F2E">
              <w:rPr>
                <w:color w:val="000000"/>
                <w:sz w:val="28"/>
                <w:szCs w:val="28"/>
              </w:rPr>
              <w:t xml:space="preserve">я </w:t>
            </w:r>
            <w:r w:rsidR="00011F91" w:rsidRPr="00C24F2E">
              <w:rPr>
                <w:color w:val="000000"/>
                <w:sz w:val="28"/>
                <w:szCs w:val="28"/>
              </w:rPr>
              <w:t>с масс-спектрометрическим детектированием</w:t>
            </w:r>
          </w:p>
        </w:tc>
      </w:tr>
      <w:tr w:rsidR="00011F91" w:rsidRPr="00C24F2E" w14:paraId="2EDEEE0C" w14:textId="77777777" w:rsidTr="00B43CBE">
        <w:trPr>
          <w:trHeight w:val="227"/>
        </w:trPr>
        <w:tc>
          <w:tcPr>
            <w:tcW w:w="881" w:type="pct"/>
            <w:vAlign w:val="center"/>
            <w:hideMark/>
          </w:tcPr>
          <w:p w14:paraId="72CA561D" w14:textId="77777777" w:rsidR="00011F91" w:rsidRPr="00C24F2E" w:rsidRDefault="00011F91" w:rsidP="00D724EC">
            <w:pPr>
              <w:rPr>
                <w:color w:val="000000"/>
                <w:sz w:val="28"/>
                <w:szCs w:val="28"/>
              </w:rPr>
            </w:pPr>
            <w:r w:rsidRPr="00C24F2E">
              <w:rPr>
                <w:color w:val="000000"/>
                <w:sz w:val="28"/>
                <w:szCs w:val="28"/>
              </w:rPr>
              <w:t>ДДД</w:t>
            </w:r>
          </w:p>
        </w:tc>
        <w:tc>
          <w:tcPr>
            <w:tcW w:w="4119" w:type="pct"/>
            <w:noWrap/>
            <w:vAlign w:val="center"/>
            <w:hideMark/>
          </w:tcPr>
          <w:p w14:paraId="57568FFE" w14:textId="49A76796" w:rsidR="00011F91" w:rsidRPr="00C24F2E" w:rsidRDefault="0072589A" w:rsidP="00D724EC">
            <w:pPr>
              <w:rPr>
                <w:color w:val="000000"/>
                <w:sz w:val="28"/>
                <w:szCs w:val="28"/>
              </w:rPr>
            </w:pPr>
            <w:r w:rsidRPr="00C24F2E">
              <w:rPr>
                <w:color w:val="000000"/>
                <w:sz w:val="28"/>
                <w:szCs w:val="28"/>
              </w:rPr>
              <w:t>Д</w:t>
            </w:r>
            <w:r w:rsidR="00011F91" w:rsidRPr="00C24F2E">
              <w:rPr>
                <w:color w:val="000000"/>
                <w:sz w:val="28"/>
                <w:szCs w:val="28"/>
              </w:rPr>
              <w:t>есорбции</w:t>
            </w:r>
            <w:r w:rsidRPr="00C24F2E">
              <w:rPr>
                <w:color w:val="000000"/>
                <w:sz w:val="28"/>
                <w:szCs w:val="28"/>
              </w:rPr>
              <w:t>\я</w:t>
            </w:r>
            <w:r w:rsidR="00011F91" w:rsidRPr="00C24F2E">
              <w:rPr>
                <w:color w:val="000000"/>
                <w:sz w:val="28"/>
                <w:szCs w:val="28"/>
              </w:rPr>
              <w:t>-растворени</w:t>
            </w:r>
            <w:r w:rsidRPr="00C24F2E">
              <w:rPr>
                <w:color w:val="000000"/>
                <w:sz w:val="28"/>
                <w:szCs w:val="28"/>
              </w:rPr>
              <w:t>е</w:t>
            </w:r>
            <w:r w:rsidR="00011F91" w:rsidRPr="00C24F2E">
              <w:rPr>
                <w:color w:val="000000"/>
                <w:sz w:val="28"/>
                <w:szCs w:val="28"/>
              </w:rPr>
              <w:t>-диффузи</w:t>
            </w:r>
            <w:r w:rsidRPr="00C24F2E">
              <w:rPr>
                <w:color w:val="000000"/>
                <w:sz w:val="28"/>
                <w:szCs w:val="28"/>
              </w:rPr>
              <w:t>я</w:t>
            </w:r>
          </w:p>
        </w:tc>
      </w:tr>
      <w:tr w:rsidR="00011F91" w:rsidRPr="00C24F2E" w14:paraId="618C02FD" w14:textId="77777777" w:rsidTr="00B43CBE">
        <w:trPr>
          <w:trHeight w:val="227"/>
        </w:trPr>
        <w:tc>
          <w:tcPr>
            <w:tcW w:w="881" w:type="pct"/>
            <w:vAlign w:val="center"/>
            <w:hideMark/>
          </w:tcPr>
          <w:p w14:paraId="395F15FB" w14:textId="77777777" w:rsidR="00011F91" w:rsidRPr="00C24F2E" w:rsidRDefault="00011F91" w:rsidP="00D724EC">
            <w:pPr>
              <w:rPr>
                <w:color w:val="000000"/>
                <w:sz w:val="28"/>
                <w:szCs w:val="28"/>
              </w:rPr>
            </w:pPr>
            <w:r w:rsidRPr="00C24F2E">
              <w:rPr>
                <w:color w:val="000000"/>
                <w:sz w:val="28"/>
                <w:szCs w:val="28"/>
              </w:rPr>
              <w:t>ДНК</w:t>
            </w:r>
          </w:p>
        </w:tc>
        <w:tc>
          <w:tcPr>
            <w:tcW w:w="4119" w:type="pct"/>
            <w:noWrap/>
            <w:vAlign w:val="center"/>
            <w:hideMark/>
          </w:tcPr>
          <w:p w14:paraId="0FDB0CF0" w14:textId="77777777" w:rsidR="00011F91" w:rsidRPr="00C24F2E" w:rsidRDefault="00011F91" w:rsidP="00D724EC">
            <w:pPr>
              <w:rPr>
                <w:color w:val="000000"/>
                <w:sz w:val="28"/>
                <w:szCs w:val="28"/>
              </w:rPr>
            </w:pPr>
            <w:r w:rsidRPr="00C24F2E">
              <w:rPr>
                <w:color w:val="000000"/>
                <w:sz w:val="28"/>
                <w:szCs w:val="28"/>
              </w:rPr>
              <w:t>Дезоксирибонуклеиновая кислота</w:t>
            </w:r>
          </w:p>
        </w:tc>
      </w:tr>
      <w:tr w:rsidR="00011F91" w:rsidRPr="00C24F2E" w14:paraId="77A0D2FB" w14:textId="77777777" w:rsidTr="00B43CBE">
        <w:trPr>
          <w:trHeight w:val="227"/>
        </w:trPr>
        <w:tc>
          <w:tcPr>
            <w:tcW w:w="881" w:type="pct"/>
            <w:vAlign w:val="center"/>
            <w:hideMark/>
          </w:tcPr>
          <w:p w14:paraId="535B9FC4" w14:textId="77777777" w:rsidR="00011F91" w:rsidRPr="00C24F2E" w:rsidRDefault="00011F91" w:rsidP="00D724EC">
            <w:pPr>
              <w:rPr>
                <w:color w:val="000000"/>
                <w:sz w:val="28"/>
                <w:szCs w:val="28"/>
              </w:rPr>
            </w:pPr>
            <w:r w:rsidRPr="00C24F2E">
              <w:rPr>
                <w:color w:val="000000"/>
                <w:sz w:val="28"/>
                <w:szCs w:val="28"/>
              </w:rPr>
              <w:t>ИК-сушка</w:t>
            </w:r>
          </w:p>
        </w:tc>
        <w:tc>
          <w:tcPr>
            <w:tcW w:w="4119" w:type="pct"/>
            <w:noWrap/>
            <w:vAlign w:val="center"/>
            <w:hideMark/>
          </w:tcPr>
          <w:p w14:paraId="7D0D05B4" w14:textId="77777777" w:rsidR="00011F91" w:rsidRPr="00C24F2E" w:rsidRDefault="00011F91" w:rsidP="00D724EC">
            <w:pPr>
              <w:rPr>
                <w:color w:val="000000"/>
                <w:sz w:val="28"/>
                <w:szCs w:val="28"/>
              </w:rPr>
            </w:pPr>
            <w:r w:rsidRPr="00C24F2E">
              <w:rPr>
                <w:color w:val="000000"/>
                <w:sz w:val="28"/>
                <w:szCs w:val="28"/>
              </w:rPr>
              <w:t>Инфракрасная сушка</w:t>
            </w:r>
          </w:p>
        </w:tc>
      </w:tr>
      <w:tr w:rsidR="00011F91" w:rsidRPr="00C24F2E" w14:paraId="458C511D" w14:textId="77777777" w:rsidTr="00B43CBE">
        <w:trPr>
          <w:trHeight w:val="227"/>
        </w:trPr>
        <w:tc>
          <w:tcPr>
            <w:tcW w:w="881" w:type="pct"/>
            <w:vAlign w:val="center"/>
            <w:hideMark/>
          </w:tcPr>
          <w:p w14:paraId="6FCAEC7A" w14:textId="77777777" w:rsidR="00011F91" w:rsidRPr="00C24F2E" w:rsidRDefault="00011F91" w:rsidP="00D724EC">
            <w:pPr>
              <w:rPr>
                <w:color w:val="000000"/>
                <w:sz w:val="28"/>
                <w:szCs w:val="28"/>
              </w:rPr>
            </w:pPr>
            <w:r w:rsidRPr="00C24F2E">
              <w:rPr>
                <w:color w:val="000000"/>
                <w:sz w:val="28"/>
                <w:szCs w:val="28"/>
              </w:rPr>
              <w:t>ИРМ</w:t>
            </w:r>
          </w:p>
        </w:tc>
        <w:tc>
          <w:tcPr>
            <w:tcW w:w="4119" w:type="pct"/>
            <w:noWrap/>
            <w:vAlign w:val="center"/>
            <w:hideMark/>
          </w:tcPr>
          <w:p w14:paraId="56DF09EB" w14:textId="77777777" w:rsidR="00011F91" w:rsidRPr="00C24F2E" w:rsidRDefault="00011F91" w:rsidP="00D724EC">
            <w:pPr>
              <w:rPr>
                <w:color w:val="000000"/>
                <w:sz w:val="28"/>
                <w:szCs w:val="28"/>
              </w:rPr>
            </w:pPr>
            <w:r w:rsidRPr="00C24F2E">
              <w:rPr>
                <w:color w:val="000000"/>
                <w:sz w:val="28"/>
                <w:szCs w:val="28"/>
              </w:rPr>
              <w:t>Индивидуальные растительные масла</w:t>
            </w:r>
          </w:p>
        </w:tc>
      </w:tr>
      <w:tr w:rsidR="00011F91" w:rsidRPr="00C24F2E" w14:paraId="0B81CCDF" w14:textId="77777777" w:rsidTr="00B43CBE">
        <w:trPr>
          <w:trHeight w:val="227"/>
        </w:trPr>
        <w:tc>
          <w:tcPr>
            <w:tcW w:w="881" w:type="pct"/>
            <w:vAlign w:val="center"/>
            <w:hideMark/>
          </w:tcPr>
          <w:p w14:paraId="3310B016" w14:textId="77777777" w:rsidR="00011F91" w:rsidRPr="00C24F2E" w:rsidRDefault="00011F91" w:rsidP="00D724EC">
            <w:pPr>
              <w:rPr>
                <w:color w:val="000000"/>
                <w:sz w:val="28"/>
                <w:szCs w:val="28"/>
              </w:rPr>
            </w:pPr>
            <w:r w:rsidRPr="00C24F2E">
              <w:rPr>
                <w:color w:val="000000"/>
                <w:sz w:val="28"/>
                <w:szCs w:val="28"/>
              </w:rPr>
              <w:t>КС-сушка</w:t>
            </w:r>
          </w:p>
        </w:tc>
        <w:tc>
          <w:tcPr>
            <w:tcW w:w="4119" w:type="pct"/>
            <w:noWrap/>
            <w:vAlign w:val="center"/>
            <w:hideMark/>
          </w:tcPr>
          <w:p w14:paraId="223FFAB6" w14:textId="77777777" w:rsidR="00011F91" w:rsidRPr="00C24F2E" w:rsidRDefault="00011F91" w:rsidP="00D724EC">
            <w:pPr>
              <w:rPr>
                <w:color w:val="000000"/>
                <w:sz w:val="28"/>
                <w:szCs w:val="28"/>
              </w:rPr>
            </w:pPr>
            <w:r w:rsidRPr="00C24F2E">
              <w:rPr>
                <w:color w:val="000000"/>
                <w:sz w:val="28"/>
                <w:szCs w:val="28"/>
              </w:rPr>
              <w:t>Конвективная сушка</w:t>
            </w:r>
          </w:p>
        </w:tc>
      </w:tr>
      <w:tr w:rsidR="00011F91" w:rsidRPr="00C24F2E" w14:paraId="1D1E4905" w14:textId="77777777" w:rsidTr="00B43CBE">
        <w:trPr>
          <w:trHeight w:val="227"/>
        </w:trPr>
        <w:tc>
          <w:tcPr>
            <w:tcW w:w="881" w:type="pct"/>
            <w:vAlign w:val="center"/>
            <w:hideMark/>
          </w:tcPr>
          <w:p w14:paraId="0D9D35B2" w14:textId="77777777" w:rsidR="00011F91" w:rsidRPr="00C24F2E" w:rsidRDefault="00011F91" w:rsidP="00D724EC">
            <w:pPr>
              <w:rPr>
                <w:color w:val="000000"/>
                <w:sz w:val="28"/>
                <w:szCs w:val="28"/>
              </w:rPr>
            </w:pPr>
            <w:r w:rsidRPr="00C24F2E">
              <w:rPr>
                <w:color w:val="000000"/>
                <w:sz w:val="28"/>
                <w:szCs w:val="28"/>
              </w:rPr>
              <w:t>КЧ</w:t>
            </w:r>
          </w:p>
        </w:tc>
        <w:tc>
          <w:tcPr>
            <w:tcW w:w="4119" w:type="pct"/>
            <w:noWrap/>
            <w:vAlign w:val="center"/>
            <w:hideMark/>
          </w:tcPr>
          <w:p w14:paraId="6321A75B" w14:textId="77777777" w:rsidR="00011F91" w:rsidRPr="00C24F2E" w:rsidRDefault="00011F91" w:rsidP="00D724EC">
            <w:pPr>
              <w:rPr>
                <w:color w:val="000000"/>
                <w:sz w:val="28"/>
                <w:szCs w:val="28"/>
              </w:rPr>
            </w:pPr>
            <w:r w:rsidRPr="00C24F2E">
              <w:rPr>
                <w:color w:val="000000"/>
                <w:sz w:val="28"/>
                <w:szCs w:val="28"/>
              </w:rPr>
              <w:t>Кислотное число</w:t>
            </w:r>
          </w:p>
        </w:tc>
      </w:tr>
      <w:tr w:rsidR="00011F91" w:rsidRPr="00C24F2E" w14:paraId="53442CB7" w14:textId="77777777" w:rsidTr="00B43CBE">
        <w:trPr>
          <w:trHeight w:val="227"/>
        </w:trPr>
        <w:tc>
          <w:tcPr>
            <w:tcW w:w="881" w:type="pct"/>
            <w:vAlign w:val="center"/>
            <w:hideMark/>
          </w:tcPr>
          <w:p w14:paraId="2DE3FB11" w14:textId="77777777" w:rsidR="00011F91" w:rsidRPr="00C24F2E" w:rsidRDefault="00011F91" w:rsidP="00D724EC">
            <w:pPr>
              <w:rPr>
                <w:color w:val="000000"/>
                <w:sz w:val="28"/>
                <w:szCs w:val="28"/>
              </w:rPr>
            </w:pPr>
            <w:r w:rsidRPr="00C24F2E">
              <w:rPr>
                <w:color w:val="000000"/>
                <w:sz w:val="28"/>
                <w:szCs w:val="28"/>
              </w:rPr>
              <w:t>ЛС-сушка</w:t>
            </w:r>
          </w:p>
        </w:tc>
        <w:tc>
          <w:tcPr>
            <w:tcW w:w="4119" w:type="pct"/>
            <w:noWrap/>
            <w:vAlign w:val="center"/>
            <w:hideMark/>
          </w:tcPr>
          <w:p w14:paraId="1E238223" w14:textId="77777777" w:rsidR="00011F91" w:rsidRPr="00C24F2E" w:rsidRDefault="00011F91" w:rsidP="00D724EC">
            <w:pPr>
              <w:rPr>
                <w:color w:val="000000"/>
                <w:sz w:val="28"/>
                <w:szCs w:val="28"/>
              </w:rPr>
            </w:pPr>
            <w:r w:rsidRPr="00C24F2E">
              <w:rPr>
                <w:color w:val="000000"/>
                <w:sz w:val="28"/>
                <w:szCs w:val="28"/>
              </w:rPr>
              <w:t>Лиофильная сушка</w:t>
            </w:r>
          </w:p>
        </w:tc>
      </w:tr>
      <w:tr w:rsidR="00011F91" w:rsidRPr="00C24F2E" w14:paraId="088191FB" w14:textId="77777777" w:rsidTr="00B43CBE">
        <w:trPr>
          <w:trHeight w:val="227"/>
        </w:trPr>
        <w:tc>
          <w:tcPr>
            <w:tcW w:w="881" w:type="pct"/>
            <w:vAlign w:val="center"/>
            <w:hideMark/>
          </w:tcPr>
          <w:p w14:paraId="79744490" w14:textId="77777777" w:rsidR="00011F91" w:rsidRPr="00C24F2E" w:rsidRDefault="00011F91" w:rsidP="00D724EC">
            <w:pPr>
              <w:rPr>
                <w:color w:val="000000"/>
                <w:sz w:val="28"/>
                <w:szCs w:val="28"/>
              </w:rPr>
            </w:pPr>
            <w:r w:rsidRPr="00C24F2E">
              <w:rPr>
                <w:color w:val="000000"/>
                <w:sz w:val="28"/>
                <w:szCs w:val="28"/>
              </w:rPr>
              <w:t>МВИ-сушка</w:t>
            </w:r>
          </w:p>
        </w:tc>
        <w:tc>
          <w:tcPr>
            <w:tcW w:w="4119" w:type="pct"/>
            <w:noWrap/>
            <w:vAlign w:val="center"/>
            <w:hideMark/>
          </w:tcPr>
          <w:p w14:paraId="7C775194" w14:textId="77777777" w:rsidR="00011F91" w:rsidRPr="00C24F2E" w:rsidRDefault="00011F91" w:rsidP="00D724EC">
            <w:pPr>
              <w:rPr>
                <w:color w:val="000000"/>
                <w:sz w:val="28"/>
                <w:szCs w:val="28"/>
              </w:rPr>
            </w:pPr>
            <w:r w:rsidRPr="00C24F2E">
              <w:rPr>
                <w:color w:val="000000"/>
                <w:sz w:val="28"/>
                <w:szCs w:val="28"/>
              </w:rPr>
              <w:t>Микроволновая сушка</w:t>
            </w:r>
          </w:p>
        </w:tc>
      </w:tr>
      <w:tr w:rsidR="00011F91" w:rsidRPr="00C24F2E" w14:paraId="7EAFD426" w14:textId="77777777" w:rsidTr="00B43CBE">
        <w:trPr>
          <w:trHeight w:val="227"/>
        </w:trPr>
        <w:tc>
          <w:tcPr>
            <w:tcW w:w="881" w:type="pct"/>
            <w:vAlign w:val="center"/>
            <w:hideMark/>
          </w:tcPr>
          <w:p w14:paraId="6DC9FD5B" w14:textId="77777777" w:rsidR="00011F91" w:rsidRPr="00C24F2E" w:rsidRDefault="00011F91" w:rsidP="00D724EC">
            <w:pPr>
              <w:rPr>
                <w:color w:val="000000"/>
                <w:sz w:val="28"/>
                <w:szCs w:val="28"/>
              </w:rPr>
            </w:pPr>
            <w:r w:rsidRPr="00C24F2E">
              <w:rPr>
                <w:color w:val="000000"/>
                <w:sz w:val="28"/>
                <w:szCs w:val="28"/>
              </w:rPr>
              <w:t>МВК</w:t>
            </w:r>
          </w:p>
        </w:tc>
        <w:tc>
          <w:tcPr>
            <w:tcW w:w="4119" w:type="pct"/>
            <w:noWrap/>
            <w:vAlign w:val="center"/>
            <w:hideMark/>
          </w:tcPr>
          <w:p w14:paraId="79098E95" w14:textId="77777777" w:rsidR="00011F91" w:rsidRPr="00C24F2E" w:rsidRDefault="00011F91" w:rsidP="00D724EC">
            <w:pPr>
              <w:rPr>
                <w:color w:val="000000"/>
                <w:sz w:val="28"/>
                <w:szCs w:val="28"/>
              </w:rPr>
            </w:pPr>
            <w:r w:rsidRPr="00C24F2E">
              <w:rPr>
                <w:color w:val="000000"/>
                <w:sz w:val="28"/>
                <w:szCs w:val="28"/>
              </w:rPr>
              <w:t>Масло виноградной косточки</w:t>
            </w:r>
          </w:p>
        </w:tc>
      </w:tr>
      <w:tr w:rsidR="00011F91" w:rsidRPr="00C24F2E" w14:paraId="7CCAC500" w14:textId="77777777" w:rsidTr="00B43CBE">
        <w:trPr>
          <w:trHeight w:val="227"/>
        </w:trPr>
        <w:tc>
          <w:tcPr>
            <w:tcW w:w="881" w:type="pct"/>
            <w:vAlign w:val="center"/>
            <w:hideMark/>
          </w:tcPr>
          <w:p w14:paraId="3A6AB6E8" w14:textId="77777777" w:rsidR="00011F91" w:rsidRPr="00C24F2E" w:rsidRDefault="00011F91" w:rsidP="00D724EC">
            <w:pPr>
              <w:rPr>
                <w:color w:val="000000"/>
                <w:sz w:val="28"/>
                <w:szCs w:val="28"/>
              </w:rPr>
            </w:pPr>
            <w:r w:rsidRPr="00C24F2E">
              <w:rPr>
                <w:color w:val="000000"/>
                <w:sz w:val="28"/>
                <w:szCs w:val="28"/>
              </w:rPr>
              <w:t>МГД</w:t>
            </w:r>
          </w:p>
        </w:tc>
        <w:tc>
          <w:tcPr>
            <w:tcW w:w="4119" w:type="pct"/>
            <w:noWrap/>
            <w:vAlign w:val="center"/>
            <w:hideMark/>
          </w:tcPr>
          <w:p w14:paraId="2AF7BAEC" w14:textId="77777777" w:rsidR="00011F91" w:rsidRPr="00C24F2E" w:rsidRDefault="00011F91" w:rsidP="00D724EC">
            <w:pPr>
              <w:rPr>
                <w:color w:val="000000"/>
                <w:sz w:val="28"/>
                <w:szCs w:val="28"/>
              </w:rPr>
            </w:pPr>
            <w:r w:rsidRPr="00C24F2E">
              <w:rPr>
                <w:color w:val="000000"/>
                <w:sz w:val="28"/>
                <w:szCs w:val="28"/>
              </w:rPr>
              <w:t>Микроволновая гидродистилляция</w:t>
            </w:r>
          </w:p>
        </w:tc>
      </w:tr>
      <w:tr w:rsidR="00011F91" w:rsidRPr="00C24F2E" w14:paraId="729AC6F8" w14:textId="77777777" w:rsidTr="00B43CBE">
        <w:trPr>
          <w:trHeight w:val="227"/>
        </w:trPr>
        <w:tc>
          <w:tcPr>
            <w:tcW w:w="881" w:type="pct"/>
            <w:vAlign w:val="center"/>
            <w:hideMark/>
          </w:tcPr>
          <w:p w14:paraId="09F485F7" w14:textId="77777777" w:rsidR="00011F91" w:rsidRPr="00C24F2E" w:rsidRDefault="00011F91" w:rsidP="00D724EC">
            <w:pPr>
              <w:rPr>
                <w:color w:val="000000"/>
                <w:sz w:val="28"/>
                <w:szCs w:val="28"/>
              </w:rPr>
            </w:pPr>
            <w:r w:rsidRPr="00C24F2E">
              <w:rPr>
                <w:color w:val="000000"/>
                <w:sz w:val="28"/>
                <w:szCs w:val="28"/>
              </w:rPr>
              <w:t>МСГ</w:t>
            </w:r>
          </w:p>
        </w:tc>
        <w:tc>
          <w:tcPr>
            <w:tcW w:w="4119" w:type="pct"/>
            <w:noWrap/>
            <w:vAlign w:val="center"/>
            <w:hideMark/>
          </w:tcPr>
          <w:p w14:paraId="04C41D0A" w14:textId="77777777" w:rsidR="00011F91" w:rsidRPr="00C24F2E" w:rsidRDefault="00011F91" w:rsidP="00D724EC">
            <w:pPr>
              <w:rPr>
                <w:color w:val="000000"/>
                <w:sz w:val="28"/>
                <w:szCs w:val="28"/>
              </w:rPr>
            </w:pPr>
            <w:r w:rsidRPr="00C24F2E">
              <w:rPr>
                <w:color w:val="000000"/>
                <w:sz w:val="28"/>
                <w:szCs w:val="28"/>
              </w:rPr>
              <w:t>Масло семян граната</w:t>
            </w:r>
          </w:p>
        </w:tc>
      </w:tr>
      <w:tr w:rsidR="00011F91" w:rsidRPr="00C24F2E" w14:paraId="2F79156C" w14:textId="77777777" w:rsidTr="00B43CBE">
        <w:trPr>
          <w:trHeight w:val="227"/>
        </w:trPr>
        <w:tc>
          <w:tcPr>
            <w:tcW w:w="881" w:type="pct"/>
            <w:vAlign w:val="center"/>
            <w:hideMark/>
          </w:tcPr>
          <w:p w14:paraId="36D01D18" w14:textId="77777777" w:rsidR="00011F91" w:rsidRPr="00C24F2E" w:rsidRDefault="00011F91" w:rsidP="00D724EC">
            <w:pPr>
              <w:rPr>
                <w:color w:val="000000"/>
                <w:sz w:val="28"/>
                <w:szCs w:val="28"/>
              </w:rPr>
            </w:pPr>
            <w:r w:rsidRPr="00C24F2E">
              <w:rPr>
                <w:color w:val="000000"/>
                <w:sz w:val="28"/>
                <w:szCs w:val="28"/>
              </w:rPr>
              <w:t>МСЯ</w:t>
            </w:r>
          </w:p>
        </w:tc>
        <w:tc>
          <w:tcPr>
            <w:tcW w:w="4119" w:type="pct"/>
            <w:noWrap/>
            <w:vAlign w:val="center"/>
            <w:hideMark/>
          </w:tcPr>
          <w:p w14:paraId="68F8E514" w14:textId="77777777" w:rsidR="00011F91" w:rsidRPr="00C24F2E" w:rsidRDefault="00011F91" w:rsidP="00D724EC">
            <w:pPr>
              <w:rPr>
                <w:color w:val="000000"/>
                <w:sz w:val="28"/>
                <w:szCs w:val="28"/>
              </w:rPr>
            </w:pPr>
            <w:r w:rsidRPr="00C24F2E">
              <w:rPr>
                <w:color w:val="000000"/>
                <w:sz w:val="28"/>
                <w:szCs w:val="28"/>
              </w:rPr>
              <w:t>Модель сжимающегося ядра</w:t>
            </w:r>
          </w:p>
        </w:tc>
      </w:tr>
      <w:tr w:rsidR="00011F91" w:rsidRPr="00C24F2E" w14:paraId="5DB3D4BE" w14:textId="77777777" w:rsidTr="00B43CBE">
        <w:trPr>
          <w:trHeight w:val="227"/>
        </w:trPr>
        <w:tc>
          <w:tcPr>
            <w:tcW w:w="881" w:type="pct"/>
            <w:vAlign w:val="center"/>
            <w:hideMark/>
          </w:tcPr>
          <w:p w14:paraId="53378BF4" w14:textId="77777777" w:rsidR="00011F91" w:rsidRPr="00C24F2E" w:rsidRDefault="00011F91" w:rsidP="00D724EC">
            <w:pPr>
              <w:rPr>
                <w:color w:val="000000"/>
                <w:sz w:val="28"/>
                <w:szCs w:val="28"/>
              </w:rPr>
            </w:pPr>
            <w:r w:rsidRPr="00C24F2E">
              <w:rPr>
                <w:color w:val="000000"/>
                <w:sz w:val="28"/>
                <w:szCs w:val="28"/>
              </w:rPr>
              <w:t>МЧТ</w:t>
            </w:r>
          </w:p>
        </w:tc>
        <w:tc>
          <w:tcPr>
            <w:tcW w:w="4119" w:type="pct"/>
            <w:noWrap/>
            <w:vAlign w:val="center"/>
            <w:hideMark/>
          </w:tcPr>
          <w:p w14:paraId="1500E091" w14:textId="77777777" w:rsidR="00011F91" w:rsidRPr="00C24F2E" w:rsidRDefault="00011F91" w:rsidP="00D724EC">
            <w:pPr>
              <w:rPr>
                <w:color w:val="000000"/>
                <w:sz w:val="28"/>
                <w:szCs w:val="28"/>
              </w:rPr>
            </w:pPr>
            <w:r w:rsidRPr="00C24F2E">
              <w:rPr>
                <w:color w:val="000000"/>
                <w:sz w:val="28"/>
                <w:szCs w:val="28"/>
              </w:rPr>
              <w:t>Масло черного тмина</w:t>
            </w:r>
          </w:p>
        </w:tc>
      </w:tr>
      <w:tr w:rsidR="00011F91" w:rsidRPr="00C24F2E" w14:paraId="041F4C36" w14:textId="77777777" w:rsidTr="00B43CBE">
        <w:trPr>
          <w:trHeight w:val="227"/>
        </w:trPr>
        <w:tc>
          <w:tcPr>
            <w:tcW w:w="881" w:type="pct"/>
            <w:vAlign w:val="center"/>
            <w:hideMark/>
          </w:tcPr>
          <w:p w14:paraId="56F57475" w14:textId="77777777" w:rsidR="00011F91" w:rsidRPr="00C24F2E" w:rsidRDefault="00011F91" w:rsidP="00D724EC">
            <w:pPr>
              <w:rPr>
                <w:color w:val="000000"/>
                <w:sz w:val="28"/>
                <w:szCs w:val="28"/>
              </w:rPr>
            </w:pPr>
            <w:r w:rsidRPr="00C24F2E">
              <w:rPr>
                <w:color w:val="000000"/>
                <w:sz w:val="28"/>
                <w:szCs w:val="28"/>
              </w:rPr>
              <w:t>ОГД</w:t>
            </w:r>
          </w:p>
        </w:tc>
        <w:tc>
          <w:tcPr>
            <w:tcW w:w="4119" w:type="pct"/>
            <w:noWrap/>
            <w:vAlign w:val="center"/>
            <w:hideMark/>
          </w:tcPr>
          <w:p w14:paraId="21819AE0" w14:textId="77777777" w:rsidR="00011F91" w:rsidRPr="00C24F2E" w:rsidRDefault="00011F91" w:rsidP="00D724EC">
            <w:pPr>
              <w:rPr>
                <w:color w:val="000000"/>
                <w:sz w:val="28"/>
                <w:szCs w:val="28"/>
              </w:rPr>
            </w:pPr>
            <w:r w:rsidRPr="00C24F2E">
              <w:rPr>
                <w:color w:val="000000"/>
                <w:sz w:val="28"/>
                <w:szCs w:val="28"/>
              </w:rPr>
              <w:t>Омическая гидродистилляция</w:t>
            </w:r>
          </w:p>
        </w:tc>
      </w:tr>
      <w:tr w:rsidR="00011F91" w:rsidRPr="00C24F2E" w14:paraId="6746E7A5" w14:textId="77777777" w:rsidTr="00B43CBE">
        <w:trPr>
          <w:trHeight w:val="227"/>
        </w:trPr>
        <w:tc>
          <w:tcPr>
            <w:tcW w:w="881" w:type="pct"/>
            <w:vAlign w:val="center"/>
            <w:hideMark/>
          </w:tcPr>
          <w:p w14:paraId="3FBB5602" w14:textId="77777777" w:rsidR="00011F91" w:rsidRPr="00C24F2E" w:rsidRDefault="00011F91" w:rsidP="00D724EC">
            <w:pPr>
              <w:rPr>
                <w:color w:val="000000"/>
                <w:sz w:val="28"/>
                <w:szCs w:val="28"/>
              </w:rPr>
            </w:pPr>
            <w:r w:rsidRPr="00C24F2E">
              <w:rPr>
                <w:color w:val="000000"/>
                <w:sz w:val="28"/>
                <w:szCs w:val="28"/>
              </w:rPr>
              <w:t>ОСФ</w:t>
            </w:r>
          </w:p>
        </w:tc>
        <w:tc>
          <w:tcPr>
            <w:tcW w:w="4119" w:type="pct"/>
            <w:noWrap/>
            <w:vAlign w:val="center"/>
            <w:hideMark/>
          </w:tcPr>
          <w:p w14:paraId="10DF72E1" w14:textId="77777777" w:rsidR="00011F91" w:rsidRPr="00C24F2E" w:rsidRDefault="00011F91" w:rsidP="00D724EC">
            <w:pPr>
              <w:rPr>
                <w:color w:val="000000"/>
                <w:sz w:val="28"/>
                <w:szCs w:val="28"/>
              </w:rPr>
            </w:pPr>
            <w:r w:rsidRPr="00C24F2E">
              <w:rPr>
                <w:color w:val="000000"/>
                <w:sz w:val="28"/>
                <w:szCs w:val="28"/>
              </w:rPr>
              <w:t>Общее содержание фенолов</w:t>
            </w:r>
          </w:p>
        </w:tc>
      </w:tr>
      <w:tr w:rsidR="00011F91" w:rsidRPr="00C24F2E" w14:paraId="2CCC6F8E" w14:textId="77777777" w:rsidTr="00B43CBE">
        <w:trPr>
          <w:trHeight w:val="227"/>
        </w:trPr>
        <w:tc>
          <w:tcPr>
            <w:tcW w:w="881" w:type="pct"/>
            <w:vAlign w:val="center"/>
            <w:hideMark/>
          </w:tcPr>
          <w:p w14:paraId="263190D7" w14:textId="77777777" w:rsidR="00011F91" w:rsidRPr="00C24F2E" w:rsidRDefault="00011F91" w:rsidP="00D724EC">
            <w:pPr>
              <w:rPr>
                <w:color w:val="000000"/>
                <w:sz w:val="28"/>
                <w:szCs w:val="28"/>
              </w:rPr>
            </w:pPr>
            <w:r w:rsidRPr="00C24F2E">
              <w:rPr>
                <w:color w:val="000000"/>
                <w:sz w:val="28"/>
                <w:szCs w:val="28"/>
              </w:rPr>
              <w:t>ОЧ</w:t>
            </w:r>
          </w:p>
        </w:tc>
        <w:tc>
          <w:tcPr>
            <w:tcW w:w="4119" w:type="pct"/>
            <w:noWrap/>
            <w:vAlign w:val="center"/>
            <w:hideMark/>
          </w:tcPr>
          <w:p w14:paraId="568E5129" w14:textId="77777777" w:rsidR="00011F91" w:rsidRPr="00C24F2E" w:rsidRDefault="00011F91" w:rsidP="00D724EC">
            <w:pPr>
              <w:rPr>
                <w:color w:val="000000"/>
                <w:sz w:val="28"/>
                <w:szCs w:val="28"/>
              </w:rPr>
            </w:pPr>
            <w:r w:rsidRPr="00C24F2E">
              <w:rPr>
                <w:color w:val="000000"/>
                <w:sz w:val="28"/>
                <w:szCs w:val="28"/>
              </w:rPr>
              <w:t>Омыляемое число</w:t>
            </w:r>
          </w:p>
        </w:tc>
      </w:tr>
      <w:tr w:rsidR="00011F91" w:rsidRPr="00C24F2E" w14:paraId="2E7E309D" w14:textId="77777777" w:rsidTr="00B43CBE">
        <w:trPr>
          <w:trHeight w:val="227"/>
        </w:trPr>
        <w:tc>
          <w:tcPr>
            <w:tcW w:w="881" w:type="pct"/>
            <w:vAlign w:val="center"/>
            <w:hideMark/>
          </w:tcPr>
          <w:p w14:paraId="39E07660" w14:textId="77777777" w:rsidR="00011F91" w:rsidRPr="00C24F2E" w:rsidRDefault="00011F91" w:rsidP="00D724EC">
            <w:pPr>
              <w:rPr>
                <w:color w:val="000000"/>
                <w:sz w:val="28"/>
                <w:szCs w:val="28"/>
              </w:rPr>
            </w:pPr>
            <w:r w:rsidRPr="00C24F2E">
              <w:rPr>
                <w:color w:val="000000"/>
                <w:sz w:val="28"/>
                <w:szCs w:val="28"/>
              </w:rPr>
              <w:t>ПД</w:t>
            </w:r>
          </w:p>
        </w:tc>
        <w:tc>
          <w:tcPr>
            <w:tcW w:w="4119" w:type="pct"/>
            <w:noWrap/>
            <w:vAlign w:val="center"/>
            <w:hideMark/>
          </w:tcPr>
          <w:p w14:paraId="732A07E7" w14:textId="77777777" w:rsidR="00011F91" w:rsidRPr="00C24F2E" w:rsidRDefault="00011F91" w:rsidP="00D724EC">
            <w:pPr>
              <w:rPr>
                <w:color w:val="000000"/>
                <w:sz w:val="28"/>
                <w:szCs w:val="28"/>
              </w:rPr>
            </w:pPr>
            <w:r w:rsidRPr="00C24F2E">
              <w:rPr>
                <w:color w:val="000000"/>
                <w:sz w:val="28"/>
                <w:szCs w:val="28"/>
              </w:rPr>
              <w:t>Паровая дистилляция</w:t>
            </w:r>
          </w:p>
        </w:tc>
      </w:tr>
      <w:tr w:rsidR="00011F91" w:rsidRPr="00C24F2E" w14:paraId="5F66FF5F" w14:textId="77777777" w:rsidTr="00B43CBE">
        <w:trPr>
          <w:trHeight w:val="227"/>
        </w:trPr>
        <w:tc>
          <w:tcPr>
            <w:tcW w:w="881" w:type="pct"/>
            <w:vAlign w:val="center"/>
            <w:hideMark/>
          </w:tcPr>
          <w:p w14:paraId="3A1BCF14" w14:textId="77777777" w:rsidR="00011F91" w:rsidRPr="00C24F2E" w:rsidRDefault="00011F91" w:rsidP="00D724EC">
            <w:pPr>
              <w:rPr>
                <w:color w:val="000000"/>
                <w:sz w:val="28"/>
                <w:szCs w:val="28"/>
              </w:rPr>
            </w:pPr>
            <w:r w:rsidRPr="00C24F2E">
              <w:rPr>
                <w:color w:val="000000"/>
                <w:sz w:val="28"/>
                <w:szCs w:val="28"/>
              </w:rPr>
              <w:t>ПДК</w:t>
            </w:r>
          </w:p>
        </w:tc>
        <w:tc>
          <w:tcPr>
            <w:tcW w:w="4119" w:type="pct"/>
            <w:noWrap/>
            <w:vAlign w:val="center"/>
            <w:hideMark/>
          </w:tcPr>
          <w:p w14:paraId="57E3F626" w14:textId="77777777" w:rsidR="00011F91" w:rsidRPr="00C24F2E" w:rsidRDefault="00011F91" w:rsidP="00D724EC">
            <w:pPr>
              <w:rPr>
                <w:color w:val="000000"/>
                <w:sz w:val="28"/>
                <w:szCs w:val="28"/>
              </w:rPr>
            </w:pPr>
            <w:r w:rsidRPr="00C24F2E">
              <w:rPr>
                <w:color w:val="000000"/>
                <w:sz w:val="28"/>
                <w:szCs w:val="28"/>
              </w:rPr>
              <w:t>Предельно-допустимая концентрация</w:t>
            </w:r>
          </w:p>
        </w:tc>
      </w:tr>
      <w:tr w:rsidR="00011F91" w:rsidRPr="00C24F2E" w14:paraId="252A8EA1" w14:textId="77777777" w:rsidTr="00B43CBE">
        <w:trPr>
          <w:trHeight w:val="227"/>
        </w:trPr>
        <w:tc>
          <w:tcPr>
            <w:tcW w:w="881" w:type="pct"/>
            <w:vAlign w:val="center"/>
            <w:hideMark/>
          </w:tcPr>
          <w:p w14:paraId="0D5FCB1D" w14:textId="77777777" w:rsidR="00011F91" w:rsidRPr="00C24F2E" w:rsidRDefault="00011F91" w:rsidP="00D724EC">
            <w:pPr>
              <w:rPr>
                <w:color w:val="000000"/>
                <w:sz w:val="28"/>
                <w:szCs w:val="28"/>
              </w:rPr>
            </w:pPr>
            <w:r w:rsidRPr="00C24F2E">
              <w:rPr>
                <w:color w:val="000000"/>
                <w:sz w:val="28"/>
                <w:szCs w:val="28"/>
              </w:rPr>
              <w:t>ПМ</w:t>
            </w:r>
          </w:p>
        </w:tc>
        <w:tc>
          <w:tcPr>
            <w:tcW w:w="4119" w:type="pct"/>
            <w:noWrap/>
            <w:vAlign w:val="center"/>
            <w:hideMark/>
          </w:tcPr>
          <w:p w14:paraId="2EFFC4B8" w14:textId="77777777" w:rsidR="00011F91" w:rsidRPr="00C24F2E" w:rsidRDefault="00011F91" w:rsidP="00D724EC">
            <w:pPr>
              <w:rPr>
                <w:color w:val="000000"/>
                <w:sz w:val="28"/>
                <w:szCs w:val="28"/>
              </w:rPr>
            </w:pPr>
            <w:r w:rsidRPr="00C24F2E">
              <w:rPr>
                <w:color w:val="000000"/>
                <w:sz w:val="28"/>
                <w:szCs w:val="28"/>
              </w:rPr>
              <w:t>Подсолнечное масло</w:t>
            </w:r>
          </w:p>
        </w:tc>
      </w:tr>
      <w:tr w:rsidR="00011F91" w:rsidRPr="00C24F2E" w14:paraId="66F09626" w14:textId="77777777" w:rsidTr="00B43CBE">
        <w:trPr>
          <w:trHeight w:val="227"/>
        </w:trPr>
        <w:tc>
          <w:tcPr>
            <w:tcW w:w="881" w:type="pct"/>
            <w:vAlign w:val="center"/>
            <w:hideMark/>
          </w:tcPr>
          <w:p w14:paraId="6CAE6A69" w14:textId="77777777" w:rsidR="00011F91" w:rsidRPr="00C24F2E" w:rsidRDefault="00011F91" w:rsidP="00D724EC">
            <w:pPr>
              <w:rPr>
                <w:color w:val="000000"/>
                <w:sz w:val="28"/>
                <w:szCs w:val="28"/>
              </w:rPr>
            </w:pPr>
            <w:r w:rsidRPr="00C24F2E">
              <w:rPr>
                <w:color w:val="000000"/>
                <w:sz w:val="28"/>
                <w:szCs w:val="28"/>
              </w:rPr>
              <w:t>ПЧ</w:t>
            </w:r>
          </w:p>
        </w:tc>
        <w:tc>
          <w:tcPr>
            <w:tcW w:w="4119" w:type="pct"/>
            <w:noWrap/>
            <w:vAlign w:val="center"/>
            <w:hideMark/>
          </w:tcPr>
          <w:p w14:paraId="7A3539A0" w14:textId="77777777" w:rsidR="00011F91" w:rsidRPr="00C24F2E" w:rsidRDefault="00011F91" w:rsidP="00D724EC">
            <w:pPr>
              <w:rPr>
                <w:color w:val="000000"/>
                <w:sz w:val="28"/>
                <w:szCs w:val="28"/>
              </w:rPr>
            </w:pPr>
            <w:r w:rsidRPr="00C24F2E">
              <w:rPr>
                <w:color w:val="000000"/>
                <w:sz w:val="28"/>
                <w:szCs w:val="28"/>
              </w:rPr>
              <w:t>Перекисное число</w:t>
            </w:r>
          </w:p>
        </w:tc>
      </w:tr>
      <w:tr w:rsidR="00011F91" w:rsidRPr="00C24F2E" w14:paraId="6E336E00" w14:textId="77777777" w:rsidTr="00B43CBE">
        <w:trPr>
          <w:trHeight w:val="227"/>
        </w:trPr>
        <w:tc>
          <w:tcPr>
            <w:tcW w:w="881" w:type="pct"/>
            <w:vAlign w:val="center"/>
            <w:hideMark/>
          </w:tcPr>
          <w:p w14:paraId="36BD26B7" w14:textId="77777777" w:rsidR="00011F91" w:rsidRPr="00C24F2E" w:rsidRDefault="00011F91" w:rsidP="00D724EC">
            <w:pPr>
              <w:rPr>
                <w:color w:val="000000"/>
                <w:sz w:val="28"/>
                <w:szCs w:val="28"/>
              </w:rPr>
            </w:pPr>
            <w:r w:rsidRPr="00C24F2E">
              <w:rPr>
                <w:color w:val="000000"/>
                <w:sz w:val="28"/>
                <w:szCs w:val="28"/>
              </w:rPr>
              <w:t>РМ</w:t>
            </w:r>
          </w:p>
        </w:tc>
        <w:tc>
          <w:tcPr>
            <w:tcW w:w="4119" w:type="pct"/>
            <w:noWrap/>
            <w:vAlign w:val="center"/>
            <w:hideMark/>
          </w:tcPr>
          <w:p w14:paraId="11831E70" w14:textId="0935394A" w:rsidR="00011F91" w:rsidRPr="00C24F2E" w:rsidRDefault="00011F91" w:rsidP="00D724EC">
            <w:pPr>
              <w:rPr>
                <w:color w:val="000000"/>
                <w:sz w:val="28"/>
                <w:szCs w:val="28"/>
              </w:rPr>
            </w:pPr>
            <w:r w:rsidRPr="00C24F2E">
              <w:rPr>
                <w:color w:val="000000"/>
                <w:sz w:val="28"/>
                <w:szCs w:val="28"/>
              </w:rPr>
              <w:t>Растительн</w:t>
            </w:r>
            <w:r w:rsidR="00DA00D9" w:rsidRPr="00C24F2E">
              <w:rPr>
                <w:color w:val="000000"/>
                <w:sz w:val="28"/>
                <w:szCs w:val="28"/>
              </w:rPr>
              <w:t>о</w:t>
            </w:r>
            <w:r w:rsidRPr="00C24F2E">
              <w:rPr>
                <w:color w:val="000000"/>
                <w:sz w:val="28"/>
                <w:szCs w:val="28"/>
              </w:rPr>
              <w:t>е масл</w:t>
            </w:r>
            <w:r w:rsidR="00DA00D9" w:rsidRPr="00C24F2E">
              <w:rPr>
                <w:color w:val="000000"/>
                <w:sz w:val="28"/>
                <w:szCs w:val="28"/>
              </w:rPr>
              <w:t>о</w:t>
            </w:r>
          </w:p>
        </w:tc>
      </w:tr>
      <w:tr w:rsidR="00011F91" w:rsidRPr="00C24F2E" w14:paraId="0B967676" w14:textId="77777777" w:rsidTr="00B43CBE">
        <w:trPr>
          <w:trHeight w:val="227"/>
        </w:trPr>
        <w:tc>
          <w:tcPr>
            <w:tcW w:w="881" w:type="pct"/>
            <w:vAlign w:val="center"/>
            <w:hideMark/>
          </w:tcPr>
          <w:p w14:paraId="460FE27F" w14:textId="77777777" w:rsidR="00011F91" w:rsidRPr="00C24F2E" w:rsidRDefault="00011F91" w:rsidP="00D724EC">
            <w:pPr>
              <w:rPr>
                <w:color w:val="000000"/>
                <w:sz w:val="28"/>
                <w:szCs w:val="28"/>
              </w:rPr>
            </w:pPr>
            <w:r w:rsidRPr="00C24F2E">
              <w:rPr>
                <w:color w:val="000000"/>
                <w:sz w:val="28"/>
                <w:szCs w:val="28"/>
              </w:rPr>
              <w:t>СК-СО</w:t>
            </w:r>
            <w:r w:rsidRPr="00C24F2E">
              <w:rPr>
                <w:color w:val="000000"/>
                <w:sz w:val="28"/>
                <w:szCs w:val="28"/>
                <w:vertAlign w:val="subscript"/>
              </w:rPr>
              <w:t>2</w:t>
            </w:r>
          </w:p>
        </w:tc>
        <w:tc>
          <w:tcPr>
            <w:tcW w:w="4119" w:type="pct"/>
            <w:noWrap/>
            <w:vAlign w:val="center"/>
            <w:hideMark/>
          </w:tcPr>
          <w:p w14:paraId="6A70FC93" w14:textId="77777777" w:rsidR="00011F91" w:rsidRPr="00C24F2E" w:rsidRDefault="00011F91" w:rsidP="00D724EC">
            <w:pPr>
              <w:rPr>
                <w:color w:val="000000"/>
                <w:sz w:val="28"/>
                <w:szCs w:val="28"/>
              </w:rPr>
            </w:pPr>
            <w:r w:rsidRPr="00C24F2E">
              <w:rPr>
                <w:color w:val="000000"/>
                <w:sz w:val="28"/>
                <w:szCs w:val="28"/>
              </w:rPr>
              <w:t>Сверхкритический СО</w:t>
            </w:r>
            <w:r w:rsidRPr="00C24F2E">
              <w:rPr>
                <w:color w:val="000000"/>
                <w:sz w:val="28"/>
                <w:szCs w:val="28"/>
                <w:vertAlign w:val="subscript"/>
              </w:rPr>
              <w:t>2</w:t>
            </w:r>
          </w:p>
        </w:tc>
      </w:tr>
      <w:tr w:rsidR="00011F91" w:rsidRPr="00C24F2E" w14:paraId="1D3A56C1" w14:textId="77777777" w:rsidTr="00B43CBE">
        <w:trPr>
          <w:trHeight w:val="227"/>
        </w:trPr>
        <w:tc>
          <w:tcPr>
            <w:tcW w:w="881" w:type="pct"/>
            <w:vAlign w:val="center"/>
            <w:hideMark/>
          </w:tcPr>
          <w:p w14:paraId="264B454A" w14:textId="77777777" w:rsidR="00011F91" w:rsidRPr="00C24F2E" w:rsidRDefault="00011F91" w:rsidP="00D724EC">
            <w:pPr>
              <w:rPr>
                <w:color w:val="000000"/>
                <w:sz w:val="28"/>
                <w:szCs w:val="28"/>
              </w:rPr>
            </w:pPr>
            <w:r w:rsidRPr="00C24F2E">
              <w:rPr>
                <w:color w:val="000000"/>
                <w:sz w:val="28"/>
                <w:szCs w:val="28"/>
              </w:rPr>
              <w:t>СЧТ</w:t>
            </w:r>
          </w:p>
        </w:tc>
        <w:tc>
          <w:tcPr>
            <w:tcW w:w="4119" w:type="pct"/>
            <w:noWrap/>
            <w:vAlign w:val="center"/>
            <w:hideMark/>
          </w:tcPr>
          <w:p w14:paraId="30ADF91B" w14:textId="77777777" w:rsidR="00011F91" w:rsidRPr="00C24F2E" w:rsidRDefault="00011F91" w:rsidP="00D724EC">
            <w:pPr>
              <w:rPr>
                <w:color w:val="000000"/>
                <w:sz w:val="28"/>
                <w:szCs w:val="28"/>
              </w:rPr>
            </w:pPr>
            <w:r w:rsidRPr="00C24F2E">
              <w:rPr>
                <w:color w:val="000000"/>
                <w:sz w:val="28"/>
                <w:szCs w:val="28"/>
              </w:rPr>
              <w:t>Семена черного тмина</w:t>
            </w:r>
          </w:p>
        </w:tc>
      </w:tr>
      <w:tr w:rsidR="00011F91" w:rsidRPr="00C24F2E" w14:paraId="5274664C" w14:textId="77777777" w:rsidTr="00B43CBE">
        <w:trPr>
          <w:trHeight w:val="227"/>
        </w:trPr>
        <w:tc>
          <w:tcPr>
            <w:tcW w:w="881" w:type="pct"/>
            <w:vAlign w:val="center"/>
            <w:hideMark/>
          </w:tcPr>
          <w:p w14:paraId="621EEAB3" w14:textId="77777777" w:rsidR="00011F91" w:rsidRPr="00C24F2E" w:rsidRDefault="00011F91" w:rsidP="00D724EC">
            <w:pPr>
              <w:rPr>
                <w:color w:val="000000"/>
                <w:sz w:val="28"/>
                <w:szCs w:val="28"/>
              </w:rPr>
            </w:pPr>
            <w:r w:rsidRPr="00C24F2E">
              <w:rPr>
                <w:color w:val="000000"/>
                <w:sz w:val="28"/>
                <w:szCs w:val="28"/>
              </w:rPr>
              <w:t>ТС-сушка</w:t>
            </w:r>
          </w:p>
        </w:tc>
        <w:tc>
          <w:tcPr>
            <w:tcW w:w="4119" w:type="pct"/>
            <w:noWrap/>
            <w:vAlign w:val="center"/>
            <w:hideMark/>
          </w:tcPr>
          <w:p w14:paraId="571EC4E5" w14:textId="77777777" w:rsidR="00011F91" w:rsidRPr="00C24F2E" w:rsidRDefault="00011F91" w:rsidP="00D724EC">
            <w:pPr>
              <w:rPr>
                <w:color w:val="000000"/>
                <w:sz w:val="28"/>
                <w:szCs w:val="28"/>
              </w:rPr>
            </w:pPr>
            <w:r w:rsidRPr="00C24F2E">
              <w:rPr>
                <w:color w:val="000000"/>
                <w:sz w:val="28"/>
                <w:szCs w:val="28"/>
              </w:rPr>
              <w:t>Термическая сушка</w:t>
            </w:r>
          </w:p>
        </w:tc>
      </w:tr>
      <w:tr w:rsidR="00011F91" w:rsidRPr="00C24F2E" w14:paraId="5033BA6D" w14:textId="77777777" w:rsidTr="00B43CBE">
        <w:trPr>
          <w:trHeight w:val="227"/>
        </w:trPr>
        <w:tc>
          <w:tcPr>
            <w:tcW w:w="881" w:type="pct"/>
            <w:vAlign w:val="center"/>
            <w:hideMark/>
          </w:tcPr>
          <w:p w14:paraId="56855B08" w14:textId="77777777" w:rsidR="00011F91" w:rsidRPr="00C24F2E" w:rsidRDefault="00011F91" w:rsidP="00D724EC">
            <w:pPr>
              <w:rPr>
                <w:color w:val="000000"/>
                <w:sz w:val="28"/>
                <w:szCs w:val="28"/>
              </w:rPr>
            </w:pPr>
            <w:r w:rsidRPr="00C24F2E">
              <w:rPr>
                <w:color w:val="000000"/>
                <w:sz w:val="28"/>
                <w:szCs w:val="28"/>
              </w:rPr>
              <w:t>ФМ</w:t>
            </w:r>
          </w:p>
        </w:tc>
        <w:tc>
          <w:tcPr>
            <w:tcW w:w="4119" w:type="pct"/>
            <w:noWrap/>
            <w:vAlign w:val="center"/>
            <w:hideMark/>
          </w:tcPr>
          <w:p w14:paraId="5502318C" w14:textId="77777777" w:rsidR="00011F91" w:rsidRPr="00C24F2E" w:rsidRDefault="00011F91" w:rsidP="00D724EC">
            <w:pPr>
              <w:rPr>
                <w:color w:val="000000"/>
                <w:sz w:val="28"/>
                <w:szCs w:val="28"/>
              </w:rPr>
            </w:pPr>
            <w:r w:rsidRPr="00C24F2E">
              <w:rPr>
                <w:color w:val="000000"/>
                <w:sz w:val="28"/>
                <w:szCs w:val="28"/>
              </w:rPr>
              <w:t>Функциональное масло</w:t>
            </w:r>
          </w:p>
        </w:tc>
      </w:tr>
      <w:tr w:rsidR="00011F91" w:rsidRPr="00C24F2E" w14:paraId="286B9F16" w14:textId="77777777" w:rsidTr="00B43CBE">
        <w:trPr>
          <w:trHeight w:val="227"/>
        </w:trPr>
        <w:tc>
          <w:tcPr>
            <w:tcW w:w="881" w:type="pct"/>
            <w:vAlign w:val="center"/>
            <w:hideMark/>
          </w:tcPr>
          <w:p w14:paraId="6B83B705" w14:textId="77777777" w:rsidR="00011F91" w:rsidRPr="00C24F2E" w:rsidRDefault="00011F91" w:rsidP="00D724EC">
            <w:pPr>
              <w:rPr>
                <w:color w:val="000000"/>
                <w:sz w:val="28"/>
                <w:szCs w:val="28"/>
              </w:rPr>
            </w:pPr>
            <w:r w:rsidRPr="00C24F2E">
              <w:rPr>
                <w:color w:val="000000"/>
                <w:sz w:val="28"/>
                <w:szCs w:val="28"/>
              </w:rPr>
              <w:t>ХП</w:t>
            </w:r>
          </w:p>
        </w:tc>
        <w:tc>
          <w:tcPr>
            <w:tcW w:w="4119" w:type="pct"/>
            <w:noWrap/>
            <w:vAlign w:val="center"/>
            <w:hideMark/>
          </w:tcPr>
          <w:p w14:paraId="37112956" w14:textId="77777777" w:rsidR="00011F91" w:rsidRPr="00C24F2E" w:rsidRDefault="00011F91" w:rsidP="00D724EC">
            <w:pPr>
              <w:rPr>
                <w:color w:val="000000"/>
                <w:sz w:val="28"/>
                <w:szCs w:val="28"/>
              </w:rPr>
            </w:pPr>
            <w:r w:rsidRPr="00C24F2E">
              <w:rPr>
                <w:color w:val="000000"/>
                <w:sz w:val="28"/>
                <w:szCs w:val="28"/>
              </w:rPr>
              <w:t>Холодное прессование</w:t>
            </w:r>
          </w:p>
        </w:tc>
      </w:tr>
      <w:tr w:rsidR="00011F91" w:rsidRPr="00C24F2E" w14:paraId="464A45E6" w14:textId="77777777" w:rsidTr="00B43CBE">
        <w:trPr>
          <w:trHeight w:val="227"/>
        </w:trPr>
        <w:tc>
          <w:tcPr>
            <w:tcW w:w="881" w:type="pct"/>
            <w:vAlign w:val="center"/>
            <w:hideMark/>
          </w:tcPr>
          <w:p w14:paraId="43C2D679" w14:textId="77777777" w:rsidR="00011F91" w:rsidRPr="00C24F2E" w:rsidRDefault="00011F91" w:rsidP="00D724EC">
            <w:pPr>
              <w:rPr>
                <w:color w:val="000000"/>
                <w:sz w:val="28"/>
                <w:szCs w:val="28"/>
              </w:rPr>
            </w:pPr>
            <w:r w:rsidRPr="00C24F2E">
              <w:rPr>
                <w:color w:val="000000"/>
                <w:sz w:val="28"/>
                <w:szCs w:val="28"/>
              </w:rPr>
              <w:t>ЦРК</w:t>
            </w:r>
          </w:p>
        </w:tc>
        <w:tc>
          <w:tcPr>
            <w:tcW w:w="4119" w:type="pct"/>
            <w:noWrap/>
            <w:vAlign w:val="center"/>
            <w:hideMark/>
          </w:tcPr>
          <w:p w14:paraId="24AAC4BD" w14:textId="77777777" w:rsidR="00011F91" w:rsidRPr="00C24F2E" w:rsidRDefault="00011F91" w:rsidP="00D724EC">
            <w:pPr>
              <w:rPr>
                <w:color w:val="000000"/>
                <w:sz w:val="28"/>
                <w:szCs w:val="28"/>
              </w:rPr>
            </w:pPr>
            <w:r w:rsidRPr="00C24F2E">
              <w:rPr>
                <w:color w:val="000000"/>
                <w:sz w:val="28"/>
                <w:szCs w:val="28"/>
              </w:rPr>
              <w:t>Модель целые и разрушенные клетки</w:t>
            </w:r>
          </w:p>
        </w:tc>
      </w:tr>
      <w:tr w:rsidR="00011F91" w:rsidRPr="00C24F2E" w14:paraId="47B1E61E" w14:textId="77777777" w:rsidTr="00B43CBE">
        <w:trPr>
          <w:trHeight w:val="227"/>
        </w:trPr>
        <w:tc>
          <w:tcPr>
            <w:tcW w:w="881" w:type="pct"/>
            <w:vAlign w:val="center"/>
            <w:hideMark/>
          </w:tcPr>
          <w:p w14:paraId="2A686E16" w14:textId="77777777" w:rsidR="00011F91" w:rsidRPr="00C24F2E" w:rsidRDefault="00011F91" w:rsidP="00D724EC">
            <w:pPr>
              <w:rPr>
                <w:color w:val="000000"/>
                <w:sz w:val="28"/>
                <w:szCs w:val="28"/>
              </w:rPr>
            </w:pPr>
            <w:r w:rsidRPr="00C24F2E">
              <w:rPr>
                <w:color w:val="000000"/>
                <w:sz w:val="28"/>
                <w:szCs w:val="28"/>
              </w:rPr>
              <w:t>ЭГК</w:t>
            </w:r>
          </w:p>
        </w:tc>
        <w:tc>
          <w:tcPr>
            <w:tcW w:w="4119" w:type="pct"/>
            <w:noWrap/>
            <w:vAlign w:val="center"/>
            <w:hideMark/>
          </w:tcPr>
          <w:p w14:paraId="0353FA31" w14:textId="77777777" w:rsidR="00011F91" w:rsidRPr="00C24F2E" w:rsidRDefault="00011F91" w:rsidP="00D724EC">
            <w:pPr>
              <w:rPr>
                <w:color w:val="000000"/>
                <w:sz w:val="28"/>
                <w:szCs w:val="28"/>
              </w:rPr>
            </w:pPr>
            <w:r w:rsidRPr="00C24F2E">
              <w:rPr>
                <w:color w:val="000000"/>
                <w:sz w:val="28"/>
                <w:szCs w:val="28"/>
              </w:rPr>
              <w:t>Эквивалент галловой кислоты</w:t>
            </w:r>
          </w:p>
        </w:tc>
      </w:tr>
      <w:tr w:rsidR="00011F91" w:rsidRPr="00C24F2E" w14:paraId="6FAA7635" w14:textId="77777777" w:rsidTr="00B43CBE">
        <w:trPr>
          <w:trHeight w:val="227"/>
        </w:trPr>
        <w:tc>
          <w:tcPr>
            <w:tcW w:w="881" w:type="pct"/>
            <w:vAlign w:val="center"/>
            <w:hideMark/>
          </w:tcPr>
          <w:p w14:paraId="0ED5EF36" w14:textId="77777777" w:rsidR="00011F91" w:rsidRPr="00C24F2E" w:rsidRDefault="00011F91" w:rsidP="00D724EC">
            <w:pPr>
              <w:rPr>
                <w:color w:val="000000"/>
                <w:sz w:val="28"/>
                <w:szCs w:val="28"/>
              </w:rPr>
            </w:pPr>
            <w:r w:rsidRPr="00C24F2E">
              <w:rPr>
                <w:color w:val="000000"/>
                <w:sz w:val="28"/>
                <w:szCs w:val="28"/>
              </w:rPr>
              <w:t>ЭМ</w:t>
            </w:r>
          </w:p>
        </w:tc>
        <w:tc>
          <w:tcPr>
            <w:tcW w:w="4119" w:type="pct"/>
            <w:noWrap/>
            <w:vAlign w:val="center"/>
            <w:hideMark/>
          </w:tcPr>
          <w:p w14:paraId="40469AB9" w14:textId="05917581" w:rsidR="00011F91" w:rsidRPr="00C24F2E" w:rsidRDefault="00011F91" w:rsidP="00D724EC">
            <w:pPr>
              <w:rPr>
                <w:color w:val="000000"/>
                <w:sz w:val="28"/>
                <w:szCs w:val="28"/>
              </w:rPr>
            </w:pPr>
            <w:r w:rsidRPr="00C24F2E">
              <w:rPr>
                <w:color w:val="000000"/>
                <w:sz w:val="28"/>
                <w:szCs w:val="28"/>
              </w:rPr>
              <w:t>Эфирн</w:t>
            </w:r>
            <w:r w:rsidR="00B65CC3" w:rsidRPr="00C24F2E">
              <w:rPr>
                <w:color w:val="000000"/>
                <w:sz w:val="28"/>
                <w:szCs w:val="28"/>
              </w:rPr>
              <w:t>о</w:t>
            </w:r>
            <w:r w:rsidRPr="00C24F2E">
              <w:rPr>
                <w:color w:val="000000"/>
                <w:sz w:val="28"/>
                <w:szCs w:val="28"/>
              </w:rPr>
              <w:t>е масл</w:t>
            </w:r>
            <w:r w:rsidR="00B65CC3" w:rsidRPr="00C24F2E">
              <w:rPr>
                <w:color w:val="000000"/>
                <w:sz w:val="28"/>
                <w:szCs w:val="28"/>
              </w:rPr>
              <w:t>о</w:t>
            </w:r>
          </w:p>
        </w:tc>
      </w:tr>
      <w:tr w:rsidR="00011F91" w:rsidRPr="00C24F2E" w14:paraId="68512CC2" w14:textId="77777777" w:rsidTr="00B43CBE">
        <w:trPr>
          <w:trHeight w:val="227"/>
        </w:trPr>
        <w:tc>
          <w:tcPr>
            <w:tcW w:w="881" w:type="pct"/>
            <w:vAlign w:val="center"/>
            <w:hideMark/>
          </w:tcPr>
          <w:p w14:paraId="7985C8A2" w14:textId="77777777" w:rsidR="00011F91" w:rsidRPr="00C24F2E" w:rsidRDefault="00011F91" w:rsidP="00D724EC">
            <w:pPr>
              <w:rPr>
                <w:color w:val="000000"/>
                <w:sz w:val="28"/>
                <w:szCs w:val="28"/>
              </w:rPr>
            </w:pPr>
            <w:r w:rsidRPr="00C24F2E">
              <w:rPr>
                <w:color w:val="000000"/>
                <w:sz w:val="28"/>
                <w:szCs w:val="28"/>
              </w:rPr>
              <w:t>ЭМЧТ</w:t>
            </w:r>
          </w:p>
        </w:tc>
        <w:tc>
          <w:tcPr>
            <w:tcW w:w="4119" w:type="pct"/>
            <w:noWrap/>
            <w:vAlign w:val="center"/>
            <w:hideMark/>
          </w:tcPr>
          <w:p w14:paraId="1C6EF8F2" w14:textId="77777777" w:rsidR="00011F91" w:rsidRPr="00C24F2E" w:rsidRDefault="00011F91" w:rsidP="00D724EC">
            <w:pPr>
              <w:rPr>
                <w:color w:val="000000"/>
                <w:sz w:val="28"/>
                <w:szCs w:val="28"/>
              </w:rPr>
            </w:pPr>
            <w:r w:rsidRPr="00C24F2E">
              <w:rPr>
                <w:color w:val="000000"/>
                <w:sz w:val="28"/>
                <w:szCs w:val="28"/>
              </w:rPr>
              <w:t>Эфирное масло черного тмина</w:t>
            </w:r>
          </w:p>
        </w:tc>
      </w:tr>
      <w:tr w:rsidR="00011F91" w:rsidRPr="00C24F2E" w14:paraId="200F780A" w14:textId="77777777" w:rsidTr="00B43CBE">
        <w:trPr>
          <w:trHeight w:val="227"/>
        </w:trPr>
        <w:tc>
          <w:tcPr>
            <w:tcW w:w="881" w:type="pct"/>
            <w:vAlign w:val="center"/>
            <w:hideMark/>
          </w:tcPr>
          <w:p w14:paraId="0D2F0E4F" w14:textId="77777777" w:rsidR="00011F91" w:rsidRPr="00C24F2E" w:rsidRDefault="00011F91" w:rsidP="00D724EC">
            <w:pPr>
              <w:rPr>
                <w:color w:val="000000"/>
                <w:sz w:val="28"/>
                <w:szCs w:val="28"/>
              </w:rPr>
            </w:pPr>
            <w:r w:rsidRPr="00C24F2E">
              <w:rPr>
                <w:color w:val="000000"/>
                <w:sz w:val="28"/>
                <w:szCs w:val="28"/>
              </w:rPr>
              <w:t>AARD</w:t>
            </w:r>
          </w:p>
        </w:tc>
        <w:tc>
          <w:tcPr>
            <w:tcW w:w="4119" w:type="pct"/>
            <w:noWrap/>
            <w:vAlign w:val="center"/>
            <w:hideMark/>
          </w:tcPr>
          <w:p w14:paraId="61449B87" w14:textId="77777777" w:rsidR="00011F91" w:rsidRPr="00C24F2E" w:rsidRDefault="00011F91" w:rsidP="00D724EC">
            <w:pPr>
              <w:rPr>
                <w:color w:val="000000"/>
                <w:sz w:val="28"/>
                <w:szCs w:val="28"/>
              </w:rPr>
            </w:pPr>
            <w:r w:rsidRPr="00C24F2E">
              <w:rPr>
                <w:color w:val="000000"/>
                <w:sz w:val="28"/>
                <w:szCs w:val="28"/>
              </w:rPr>
              <w:t>Average absolute relative deviation (Среднее абсолютное относительное отклонение)</w:t>
            </w:r>
          </w:p>
        </w:tc>
      </w:tr>
      <w:tr w:rsidR="00011F91" w:rsidRPr="00C24F2E" w14:paraId="5EF9058F" w14:textId="77777777" w:rsidTr="00B43CBE">
        <w:trPr>
          <w:trHeight w:val="227"/>
        </w:trPr>
        <w:tc>
          <w:tcPr>
            <w:tcW w:w="881" w:type="pct"/>
            <w:vAlign w:val="center"/>
            <w:hideMark/>
          </w:tcPr>
          <w:p w14:paraId="0C7CE3FD" w14:textId="77777777" w:rsidR="00011F91" w:rsidRPr="00C24F2E" w:rsidRDefault="00011F91" w:rsidP="00D724EC">
            <w:pPr>
              <w:rPr>
                <w:color w:val="000000"/>
                <w:sz w:val="28"/>
                <w:szCs w:val="28"/>
              </w:rPr>
            </w:pPr>
            <w:r w:rsidRPr="00C24F2E">
              <w:rPr>
                <w:color w:val="000000"/>
                <w:sz w:val="28"/>
                <w:szCs w:val="28"/>
              </w:rPr>
              <w:t>DPPH</w:t>
            </w:r>
          </w:p>
        </w:tc>
        <w:tc>
          <w:tcPr>
            <w:tcW w:w="4119" w:type="pct"/>
            <w:noWrap/>
            <w:vAlign w:val="center"/>
            <w:hideMark/>
          </w:tcPr>
          <w:p w14:paraId="2E4317E9" w14:textId="77777777" w:rsidR="00011F91" w:rsidRPr="00C24F2E" w:rsidRDefault="00011F91" w:rsidP="00D724EC">
            <w:pPr>
              <w:rPr>
                <w:color w:val="000000"/>
                <w:sz w:val="28"/>
                <w:szCs w:val="28"/>
              </w:rPr>
            </w:pPr>
            <w:r w:rsidRPr="00C24F2E">
              <w:rPr>
                <w:color w:val="000000"/>
                <w:sz w:val="28"/>
                <w:szCs w:val="28"/>
              </w:rPr>
              <w:t>2,2-diphenyl-1-picrylhydrazyl (2,2-дифенил-1-пикрилгидразил)</w:t>
            </w:r>
          </w:p>
        </w:tc>
      </w:tr>
      <w:tr w:rsidR="00C638A8" w:rsidRPr="00C24F2E" w14:paraId="6A19E2DE" w14:textId="77777777" w:rsidTr="00B43CBE">
        <w:trPr>
          <w:trHeight w:val="227"/>
        </w:trPr>
        <w:tc>
          <w:tcPr>
            <w:tcW w:w="881" w:type="pct"/>
            <w:vAlign w:val="center"/>
          </w:tcPr>
          <w:p w14:paraId="3DC82C84" w14:textId="7658B93F" w:rsidR="00C638A8" w:rsidRPr="00C24F2E" w:rsidRDefault="00C638A8" w:rsidP="00D724EC">
            <w:pPr>
              <w:rPr>
                <w:color w:val="000000"/>
                <w:sz w:val="28"/>
                <w:szCs w:val="28"/>
                <w:lang w:val="en-US"/>
              </w:rPr>
            </w:pPr>
            <w:r w:rsidRPr="00C24F2E">
              <w:rPr>
                <w:color w:val="000000"/>
                <w:sz w:val="28"/>
                <w:szCs w:val="28"/>
                <w:lang w:val="en-US"/>
              </w:rPr>
              <w:t>FXR</w:t>
            </w:r>
          </w:p>
        </w:tc>
        <w:tc>
          <w:tcPr>
            <w:tcW w:w="4119" w:type="pct"/>
            <w:noWrap/>
            <w:vAlign w:val="center"/>
          </w:tcPr>
          <w:p w14:paraId="43608D4F" w14:textId="44C79E85" w:rsidR="00C638A8" w:rsidRPr="00C24F2E" w:rsidRDefault="00C638A8" w:rsidP="00D724EC">
            <w:pPr>
              <w:rPr>
                <w:color w:val="000000"/>
                <w:sz w:val="28"/>
                <w:szCs w:val="28"/>
              </w:rPr>
            </w:pPr>
            <w:r w:rsidRPr="00C24F2E">
              <w:rPr>
                <w:sz w:val="28"/>
                <w:szCs w:val="28"/>
              </w:rPr>
              <w:t xml:space="preserve">Farnesoid X </w:t>
            </w:r>
            <w:r w:rsidRPr="00C24F2E">
              <w:rPr>
                <w:sz w:val="28"/>
                <w:szCs w:val="28"/>
                <w:lang w:val="en-US"/>
              </w:rPr>
              <w:t>r</w:t>
            </w:r>
            <w:r w:rsidRPr="00C24F2E">
              <w:rPr>
                <w:sz w:val="28"/>
                <w:szCs w:val="28"/>
              </w:rPr>
              <w:t>eceptor</w:t>
            </w:r>
          </w:p>
        </w:tc>
      </w:tr>
      <w:tr w:rsidR="00011F91" w:rsidRPr="00C24F2E" w14:paraId="1FB352DE" w14:textId="77777777" w:rsidTr="00B43CBE">
        <w:trPr>
          <w:trHeight w:val="227"/>
        </w:trPr>
        <w:tc>
          <w:tcPr>
            <w:tcW w:w="881" w:type="pct"/>
            <w:vAlign w:val="center"/>
            <w:hideMark/>
          </w:tcPr>
          <w:p w14:paraId="12571678" w14:textId="77777777" w:rsidR="00011F91" w:rsidRPr="00C24F2E" w:rsidRDefault="00011F91" w:rsidP="00D724EC">
            <w:pPr>
              <w:rPr>
                <w:color w:val="000000"/>
                <w:sz w:val="28"/>
                <w:szCs w:val="28"/>
              </w:rPr>
            </w:pPr>
            <w:r w:rsidRPr="00C24F2E">
              <w:rPr>
                <w:color w:val="000000"/>
                <w:sz w:val="28"/>
                <w:szCs w:val="28"/>
              </w:rPr>
              <w:lastRenderedPageBreak/>
              <w:t>LDF</w:t>
            </w:r>
          </w:p>
        </w:tc>
        <w:tc>
          <w:tcPr>
            <w:tcW w:w="4119" w:type="pct"/>
            <w:noWrap/>
            <w:vAlign w:val="center"/>
            <w:hideMark/>
          </w:tcPr>
          <w:p w14:paraId="3205B311" w14:textId="77777777" w:rsidR="00011F91" w:rsidRPr="00C24F2E" w:rsidRDefault="00011F91" w:rsidP="00D724EC">
            <w:pPr>
              <w:rPr>
                <w:color w:val="000000"/>
                <w:sz w:val="28"/>
                <w:szCs w:val="28"/>
              </w:rPr>
            </w:pPr>
            <w:r w:rsidRPr="00C24F2E">
              <w:rPr>
                <w:color w:val="000000"/>
                <w:sz w:val="28"/>
                <w:szCs w:val="28"/>
              </w:rPr>
              <w:t>Linear Driving Force (Модель линейно движущей силы)</w:t>
            </w:r>
          </w:p>
        </w:tc>
      </w:tr>
      <w:tr w:rsidR="00011F91" w:rsidRPr="00C24F2E" w14:paraId="2D1C25EA" w14:textId="77777777" w:rsidTr="00B43CBE">
        <w:trPr>
          <w:trHeight w:val="227"/>
        </w:trPr>
        <w:tc>
          <w:tcPr>
            <w:tcW w:w="881" w:type="pct"/>
            <w:vAlign w:val="center"/>
            <w:hideMark/>
          </w:tcPr>
          <w:p w14:paraId="3D7ED143" w14:textId="77777777" w:rsidR="00011F91" w:rsidRPr="00C24F2E" w:rsidRDefault="00011F91" w:rsidP="00D724EC">
            <w:pPr>
              <w:rPr>
                <w:color w:val="000000"/>
                <w:sz w:val="28"/>
                <w:szCs w:val="28"/>
              </w:rPr>
            </w:pPr>
            <w:r w:rsidRPr="00C24F2E">
              <w:rPr>
                <w:color w:val="000000"/>
                <w:sz w:val="28"/>
                <w:szCs w:val="28"/>
              </w:rPr>
              <w:t>MR</w:t>
            </w:r>
          </w:p>
        </w:tc>
        <w:tc>
          <w:tcPr>
            <w:tcW w:w="4119" w:type="pct"/>
            <w:noWrap/>
            <w:vAlign w:val="center"/>
            <w:hideMark/>
          </w:tcPr>
          <w:p w14:paraId="452EBD2C" w14:textId="77777777" w:rsidR="00011F91" w:rsidRPr="00C24F2E" w:rsidRDefault="00011F91" w:rsidP="00D724EC">
            <w:pPr>
              <w:rPr>
                <w:color w:val="000000"/>
                <w:sz w:val="28"/>
                <w:szCs w:val="28"/>
              </w:rPr>
            </w:pPr>
            <w:r w:rsidRPr="00C24F2E">
              <w:rPr>
                <w:color w:val="000000"/>
                <w:sz w:val="28"/>
                <w:szCs w:val="28"/>
              </w:rPr>
              <w:t>Moisture ratio (Относительная влажность)</w:t>
            </w:r>
          </w:p>
        </w:tc>
      </w:tr>
      <w:tr w:rsidR="00011F91" w:rsidRPr="00A94416" w14:paraId="14B5F7BC" w14:textId="77777777" w:rsidTr="00B43CBE">
        <w:trPr>
          <w:trHeight w:val="227"/>
        </w:trPr>
        <w:tc>
          <w:tcPr>
            <w:tcW w:w="881" w:type="pct"/>
            <w:vAlign w:val="center"/>
            <w:hideMark/>
          </w:tcPr>
          <w:p w14:paraId="2BE74F2F" w14:textId="77777777" w:rsidR="00011F91" w:rsidRPr="00C24F2E" w:rsidRDefault="00011F91" w:rsidP="00D724EC">
            <w:pPr>
              <w:rPr>
                <w:color w:val="000000"/>
                <w:sz w:val="28"/>
                <w:szCs w:val="28"/>
              </w:rPr>
            </w:pPr>
            <w:r w:rsidRPr="00C24F2E">
              <w:rPr>
                <w:color w:val="000000"/>
                <w:sz w:val="28"/>
                <w:szCs w:val="28"/>
              </w:rPr>
              <w:t>NIST</w:t>
            </w:r>
          </w:p>
        </w:tc>
        <w:tc>
          <w:tcPr>
            <w:tcW w:w="4119" w:type="pct"/>
            <w:noWrap/>
            <w:vAlign w:val="center"/>
            <w:hideMark/>
          </w:tcPr>
          <w:p w14:paraId="63D59B5C" w14:textId="77777777" w:rsidR="00011F91" w:rsidRPr="00C24F2E" w:rsidRDefault="00011F91" w:rsidP="00D724EC">
            <w:pPr>
              <w:rPr>
                <w:color w:val="000000"/>
                <w:sz w:val="28"/>
                <w:szCs w:val="28"/>
                <w:lang w:val="en-US"/>
              </w:rPr>
            </w:pPr>
            <w:r w:rsidRPr="00C24F2E">
              <w:rPr>
                <w:color w:val="000000"/>
                <w:sz w:val="28"/>
                <w:szCs w:val="28"/>
                <w:lang w:val="en-US"/>
              </w:rPr>
              <w:t>National Institute of Standards and Technology (</w:t>
            </w:r>
            <w:r w:rsidRPr="00C24F2E">
              <w:rPr>
                <w:color w:val="000000"/>
                <w:sz w:val="28"/>
                <w:szCs w:val="28"/>
              </w:rPr>
              <w:t>Национальный</w:t>
            </w:r>
            <w:r w:rsidRPr="00C24F2E">
              <w:rPr>
                <w:color w:val="000000"/>
                <w:sz w:val="28"/>
                <w:szCs w:val="28"/>
                <w:lang w:val="en-US"/>
              </w:rPr>
              <w:t xml:space="preserve"> </w:t>
            </w:r>
            <w:r w:rsidRPr="00C24F2E">
              <w:rPr>
                <w:color w:val="000000"/>
                <w:sz w:val="28"/>
                <w:szCs w:val="28"/>
              </w:rPr>
              <w:t>институт</w:t>
            </w:r>
            <w:r w:rsidRPr="00C24F2E">
              <w:rPr>
                <w:color w:val="000000"/>
                <w:sz w:val="28"/>
                <w:szCs w:val="28"/>
                <w:lang w:val="en-US"/>
              </w:rPr>
              <w:t xml:space="preserve"> </w:t>
            </w:r>
            <w:r w:rsidRPr="00C24F2E">
              <w:rPr>
                <w:color w:val="000000"/>
                <w:sz w:val="28"/>
                <w:szCs w:val="28"/>
              </w:rPr>
              <w:t>стандартов</w:t>
            </w:r>
            <w:r w:rsidRPr="00C24F2E">
              <w:rPr>
                <w:color w:val="000000"/>
                <w:sz w:val="28"/>
                <w:szCs w:val="28"/>
                <w:lang w:val="en-US"/>
              </w:rPr>
              <w:t xml:space="preserve"> </w:t>
            </w:r>
            <w:r w:rsidRPr="00C24F2E">
              <w:rPr>
                <w:color w:val="000000"/>
                <w:sz w:val="28"/>
                <w:szCs w:val="28"/>
              </w:rPr>
              <w:t>и</w:t>
            </w:r>
            <w:r w:rsidRPr="00C24F2E">
              <w:rPr>
                <w:color w:val="000000"/>
                <w:sz w:val="28"/>
                <w:szCs w:val="28"/>
                <w:lang w:val="en-US"/>
              </w:rPr>
              <w:t xml:space="preserve"> </w:t>
            </w:r>
            <w:r w:rsidRPr="00C24F2E">
              <w:rPr>
                <w:color w:val="000000"/>
                <w:sz w:val="28"/>
                <w:szCs w:val="28"/>
              </w:rPr>
              <w:t>технологий</w:t>
            </w:r>
            <w:r w:rsidRPr="00C24F2E">
              <w:rPr>
                <w:color w:val="000000"/>
                <w:sz w:val="28"/>
                <w:szCs w:val="28"/>
                <w:lang w:val="en-US"/>
              </w:rPr>
              <w:t>)</w:t>
            </w:r>
          </w:p>
        </w:tc>
      </w:tr>
      <w:tr w:rsidR="00011F91" w:rsidRPr="00A94416" w14:paraId="24FB2DB6" w14:textId="77777777" w:rsidTr="00B43CBE">
        <w:trPr>
          <w:trHeight w:val="227"/>
        </w:trPr>
        <w:tc>
          <w:tcPr>
            <w:tcW w:w="881" w:type="pct"/>
            <w:vAlign w:val="center"/>
            <w:hideMark/>
          </w:tcPr>
          <w:p w14:paraId="23ED9C93" w14:textId="77777777" w:rsidR="00011F91" w:rsidRPr="00C24F2E" w:rsidRDefault="00011F91" w:rsidP="00D724EC">
            <w:pPr>
              <w:rPr>
                <w:color w:val="000000"/>
                <w:sz w:val="28"/>
                <w:szCs w:val="28"/>
              </w:rPr>
            </w:pPr>
            <w:r w:rsidRPr="00C24F2E">
              <w:rPr>
                <w:color w:val="000000"/>
                <w:sz w:val="28"/>
                <w:szCs w:val="28"/>
              </w:rPr>
              <w:t>RMSE</w:t>
            </w:r>
          </w:p>
        </w:tc>
        <w:tc>
          <w:tcPr>
            <w:tcW w:w="4119" w:type="pct"/>
            <w:noWrap/>
            <w:vAlign w:val="center"/>
            <w:hideMark/>
          </w:tcPr>
          <w:p w14:paraId="6D9C6C7F" w14:textId="77777777" w:rsidR="00011F91" w:rsidRPr="00C24F2E" w:rsidRDefault="00011F91" w:rsidP="00D724EC">
            <w:pPr>
              <w:rPr>
                <w:color w:val="000000"/>
                <w:sz w:val="28"/>
                <w:szCs w:val="28"/>
                <w:lang w:val="en-US"/>
              </w:rPr>
            </w:pPr>
            <w:r w:rsidRPr="00C24F2E">
              <w:rPr>
                <w:color w:val="000000"/>
                <w:sz w:val="28"/>
                <w:szCs w:val="28"/>
                <w:lang w:val="en-US"/>
              </w:rPr>
              <w:t>Root mean square error (</w:t>
            </w:r>
            <w:r w:rsidRPr="00C24F2E">
              <w:rPr>
                <w:color w:val="000000"/>
                <w:sz w:val="28"/>
                <w:szCs w:val="28"/>
              </w:rPr>
              <w:t>Среднеквадратичная</w:t>
            </w:r>
            <w:r w:rsidRPr="00C24F2E">
              <w:rPr>
                <w:color w:val="000000"/>
                <w:sz w:val="28"/>
                <w:szCs w:val="28"/>
                <w:lang w:val="en-US"/>
              </w:rPr>
              <w:t xml:space="preserve"> </w:t>
            </w:r>
            <w:r w:rsidRPr="00C24F2E">
              <w:rPr>
                <w:color w:val="000000"/>
                <w:sz w:val="28"/>
                <w:szCs w:val="28"/>
              </w:rPr>
              <w:t>ошибка</w:t>
            </w:r>
            <w:r w:rsidRPr="00C24F2E">
              <w:rPr>
                <w:color w:val="000000"/>
                <w:sz w:val="28"/>
                <w:szCs w:val="28"/>
                <w:lang w:val="en-US"/>
              </w:rPr>
              <w:t>)</w:t>
            </w:r>
          </w:p>
        </w:tc>
      </w:tr>
      <w:tr w:rsidR="00011F91" w:rsidRPr="00C24F2E" w14:paraId="4E6E55F4" w14:textId="77777777" w:rsidTr="00B43CBE">
        <w:trPr>
          <w:trHeight w:val="227"/>
        </w:trPr>
        <w:tc>
          <w:tcPr>
            <w:tcW w:w="881" w:type="pct"/>
            <w:vAlign w:val="center"/>
            <w:hideMark/>
          </w:tcPr>
          <w:p w14:paraId="53157668" w14:textId="77777777" w:rsidR="00011F91" w:rsidRPr="00C24F2E" w:rsidRDefault="00011F91" w:rsidP="00D724EC">
            <w:pPr>
              <w:rPr>
                <w:color w:val="000000"/>
                <w:sz w:val="28"/>
                <w:szCs w:val="28"/>
              </w:rPr>
            </w:pPr>
            <w:r w:rsidRPr="00C24F2E">
              <w:rPr>
                <w:color w:val="000000"/>
                <w:sz w:val="28"/>
                <w:szCs w:val="28"/>
              </w:rPr>
              <w:t>SSE</w:t>
            </w:r>
          </w:p>
        </w:tc>
        <w:tc>
          <w:tcPr>
            <w:tcW w:w="4119" w:type="pct"/>
            <w:noWrap/>
            <w:vAlign w:val="center"/>
            <w:hideMark/>
          </w:tcPr>
          <w:p w14:paraId="796C6512" w14:textId="77777777" w:rsidR="00011F91" w:rsidRPr="00C24F2E" w:rsidRDefault="00011F91" w:rsidP="00D724EC">
            <w:pPr>
              <w:rPr>
                <w:color w:val="000000"/>
                <w:sz w:val="28"/>
                <w:szCs w:val="28"/>
              </w:rPr>
            </w:pPr>
            <w:r w:rsidRPr="00C24F2E">
              <w:rPr>
                <w:color w:val="000000"/>
                <w:sz w:val="28"/>
                <w:szCs w:val="28"/>
              </w:rPr>
              <w:t>Sum of squared error (Сумма квадратов отклонений)</w:t>
            </w:r>
          </w:p>
        </w:tc>
      </w:tr>
      <w:tr w:rsidR="00011F91" w:rsidRPr="00C24F2E" w14:paraId="4948630B" w14:textId="77777777" w:rsidTr="00B43CBE">
        <w:trPr>
          <w:trHeight w:val="227"/>
        </w:trPr>
        <w:tc>
          <w:tcPr>
            <w:tcW w:w="881" w:type="pct"/>
            <w:vAlign w:val="center"/>
            <w:hideMark/>
          </w:tcPr>
          <w:p w14:paraId="79E45990" w14:textId="77777777" w:rsidR="00011F91" w:rsidRPr="00C24F2E" w:rsidRDefault="00011F91" w:rsidP="00D724EC">
            <w:pPr>
              <w:rPr>
                <w:color w:val="000000"/>
                <w:sz w:val="28"/>
                <w:szCs w:val="28"/>
              </w:rPr>
            </w:pPr>
            <w:r w:rsidRPr="00C24F2E">
              <w:rPr>
                <w:color w:val="000000"/>
                <w:sz w:val="28"/>
                <w:szCs w:val="28"/>
              </w:rPr>
              <w:t>TOTOX</w:t>
            </w:r>
          </w:p>
        </w:tc>
        <w:tc>
          <w:tcPr>
            <w:tcW w:w="4119" w:type="pct"/>
            <w:noWrap/>
            <w:vAlign w:val="center"/>
            <w:hideMark/>
          </w:tcPr>
          <w:p w14:paraId="484CE70B" w14:textId="77777777" w:rsidR="00011F91" w:rsidRPr="00C24F2E" w:rsidRDefault="00011F91" w:rsidP="00D724EC">
            <w:pPr>
              <w:rPr>
                <w:color w:val="000000"/>
                <w:sz w:val="28"/>
                <w:szCs w:val="28"/>
              </w:rPr>
            </w:pPr>
            <w:r w:rsidRPr="00C24F2E">
              <w:rPr>
                <w:color w:val="000000"/>
                <w:sz w:val="28"/>
                <w:szCs w:val="28"/>
              </w:rPr>
              <w:t>Total Oxidation Value (Индекс общего окисления)</w:t>
            </w:r>
          </w:p>
        </w:tc>
      </w:tr>
    </w:tbl>
    <w:p w14:paraId="3E1F7042" w14:textId="3B0319FF" w:rsidR="007714D0" w:rsidRPr="00C24F2E" w:rsidRDefault="007714D0" w:rsidP="00D724EC">
      <w:pPr>
        <w:rPr>
          <w:b/>
          <w:bCs/>
          <w:sz w:val="28"/>
          <w:szCs w:val="28"/>
        </w:rPr>
      </w:pPr>
      <w:r w:rsidRPr="00C24F2E">
        <w:rPr>
          <w:b/>
          <w:bCs/>
          <w:sz w:val="28"/>
          <w:szCs w:val="28"/>
        </w:rPr>
        <w:br w:type="page"/>
      </w:r>
    </w:p>
    <w:p w14:paraId="7816DAA3" w14:textId="3D4C108B" w:rsidR="00405B49" w:rsidRDefault="007714D0" w:rsidP="00D724EC">
      <w:pPr>
        <w:pStyle w:val="1"/>
        <w:spacing w:before="0" w:after="0"/>
        <w:jc w:val="center"/>
        <w:rPr>
          <w:rFonts w:ascii="Times New Roman" w:hAnsi="Times New Roman" w:cs="Times New Roman"/>
          <w:b/>
          <w:bCs/>
          <w:color w:val="000000" w:themeColor="text1"/>
          <w:sz w:val="28"/>
          <w:szCs w:val="28"/>
        </w:rPr>
      </w:pPr>
      <w:bookmarkStart w:id="2" w:name="_Toc231160234"/>
      <w:r w:rsidRPr="00C24F2E">
        <w:rPr>
          <w:rFonts w:ascii="Times New Roman" w:hAnsi="Times New Roman" w:cs="Times New Roman"/>
          <w:b/>
          <w:bCs/>
          <w:color w:val="000000" w:themeColor="text1"/>
          <w:sz w:val="28"/>
          <w:szCs w:val="28"/>
        </w:rPr>
        <w:lastRenderedPageBreak/>
        <w:t>ВВЕДЕНИЕ</w:t>
      </w:r>
      <w:bookmarkEnd w:id="2"/>
    </w:p>
    <w:p w14:paraId="26355EC1" w14:textId="480B2D66" w:rsidR="00DE1369" w:rsidRPr="00D971E6" w:rsidRDefault="00DE1369" w:rsidP="00D724EC">
      <w:pPr>
        <w:ind w:left="10" w:hanging="10"/>
        <w:jc w:val="center"/>
        <w:rPr>
          <w:color w:val="000000"/>
          <w:sz w:val="28"/>
          <w:szCs w:val="28"/>
        </w:rPr>
      </w:pPr>
      <w:r w:rsidRPr="00D971E6">
        <w:rPr>
          <w:color w:val="000000"/>
          <w:sz w:val="28"/>
          <w:szCs w:val="28"/>
        </w:rPr>
        <w:t xml:space="preserve">«Получение биологически активных веществ в условиях сверхкритических сред» </w:t>
      </w:r>
    </w:p>
    <w:p w14:paraId="6880CCA1" w14:textId="77777777" w:rsidR="00DE1369" w:rsidRPr="00D971E6" w:rsidRDefault="00DE1369" w:rsidP="00D724EC">
      <w:pPr>
        <w:ind w:left="61"/>
        <w:jc w:val="center"/>
        <w:rPr>
          <w:color w:val="000000"/>
          <w:sz w:val="28"/>
          <w:szCs w:val="28"/>
        </w:rPr>
      </w:pPr>
    </w:p>
    <w:p w14:paraId="3037375F" w14:textId="77777777" w:rsidR="00DE1369" w:rsidRPr="00D971E6" w:rsidRDefault="00DE1369" w:rsidP="00D724EC">
      <w:pPr>
        <w:ind w:left="10" w:right="12" w:hanging="10"/>
        <w:jc w:val="center"/>
        <w:rPr>
          <w:color w:val="000000"/>
          <w:sz w:val="28"/>
          <w:szCs w:val="28"/>
        </w:rPr>
      </w:pPr>
      <w:r w:rsidRPr="00D971E6">
        <w:rPr>
          <w:b/>
          <w:color w:val="000000"/>
          <w:sz w:val="28"/>
          <w:szCs w:val="28"/>
        </w:rPr>
        <w:t xml:space="preserve">Ибраимов Заир Таирович </w:t>
      </w:r>
    </w:p>
    <w:p w14:paraId="51540D27" w14:textId="77777777" w:rsidR="00DE1369" w:rsidRPr="00D971E6" w:rsidRDefault="00DE1369" w:rsidP="00D724EC">
      <w:pPr>
        <w:ind w:left="61"/>
        <w:jc w:val="center"/>
        <w:rPr>
          <w:color w:val="000000"/>
          <w:sz w:val="28"/>
          <w:szCs w:val="28"/>
        </w:rPr>
      </w:pPr>
      <w:r w:rsidRPr="00D971E6">
        <w:rPr>
          <w:color w:val="000000"/>
          <w:sz w:val="28"/>
          <w:szCs w:val="28"/>
        </w:rPr>
        <w:t>образовательная программа «8D07102 – Химическая инженерия»</w:t>
      </w:r>
    </w:p>
    <w:p w14:paraId="2089829D" w14:textId="77777777" w:rsidR="00DE1369" w:rsidRPr="00DE1369" w:rsidRDefault="00DE1369" w:rsidP="00D724EC">
      <w:pPr>
        <w:ind w:left="61"/>
        <w:jc w:val="center"/>
        <w:rPr>
          <w:color w:val="000000"/>
          <w:sz w:val="25"/>
          <w:szCs w:val="25"/>
        </w:rPr>
      </w:pPr>
      <w:r w:rsidRPr="00DE1369">
        <w:rPr>
          <w:color w:val="000000"/>
          <w:sz w:val="25"/>
          <w:szCs w:val="25"/>
        </w:rPr>
        <w:t xml:space="preserve">  </w:t>
      </w:r>
    </w:p>
    <w:p w14:paraId="0C4ECFDF" w14:textId="77777777" w:rsidR="00A52E31" w:rsidRPr="00A52E31" w:rsidRDefault="00A52E31" w:rsidP="00A52E31">
      <w:pPr>
        <w:ind w:left="-11" w:right="49" w:firstLine="719"/>
        <w:jc w:val="both"/>
        <w:rPr>
          <w:sz w:val="28"/>
          <w:szCs w:val="28"/>
        </w:rPr>
      </w:pPr>
      <w:r w:rsidRPr="00A52E31">
        <w:rPr>
          <w:b/>
          <w:sz w:val="28"/>
          <w:szCs w:val="28"/>
        </w:rPr>
        <w:t>Общая характеристика работы.</w:t>
      </w:r>
      <w:r w:rsidRPr="00A52E31">
        <w:rPr>
          <w:sz w:val="28"/>
          <w:szCs w:val="28"/>
        </w:rPr>
        <w:t xml:space="preserve"> Исследование направлено на развитие безотходной технологии получения биологически-активных веществ (БАВ) из культивируемого сырья и отходов винодельческой промышленности методом сверхкритической флюидной СО</w:t>
      </w:r>
      <w:r w:rsidRPr="00A52E31">
        <w:rPr>
          <w:sz w:val="28"/>
          <w:szCs w:val="28"/>
          <w:vertAlign w:val="subscript"/>
        </w:rPr>
        <w:t>2</w:t>
      </w:r>
      <w:r w:rsidRPr="00A52E31">
        <w:rPr>
          <w:sz w:val="28"/>
          <w:szCs w:val="28"/>
        </w:rPr>
        <w:t xml:space="preserve"> экстракции (СК-СО</w:t>
      </w:r>
      <w:r w:rsidRPr="00A52E31">
        <w:rPr>
          <w:sz w:val="28"/>
          <w:szCs w:val="28"/>
          <w:vertAlign w:val="subscript"/>
        </w:rPr>
        <w:t>2</w:t>
      </w:r>
      <w:r w:rsidRPr="00A52E31">
        <w:rPr>
          <w:sz w:val="28"/>
          <w:szCs w:val="28"/>
        </w:rPr>
        <w:t xml:space="preserve">). </w:t>
      </w:r>
    </w:p>
    <w:p w14:paraId="468950E3" w14:textId="77777777" w:rsidR="00A52E31" w:rsidRPr="00A52E31" w:rsidRDefault="00A52E31" w:rsidP="00A52E31">
      <w:pPr>
        <w:ind w:left="-11" w:firstLine="719"/>
        <w:jc w:val="both"/>
        <w:rPr>
          <w:bCs/>
          <w:sz w:val="28"/>
          <w:szCs w:val="28"/>
        </w:rPr>
      </w:pPr>
      <w:bookmarkStart w:id="3" w:name="_Hlk229869081"/>
      <w:r w:rsidRPr="00A52E31">
        <w:rPr>
          <w:b/>
          <w:sz w:val="28"/>
          <w:szCs w:val="28"/>
        </w:rPr>
        <w:t xml:space="preserve">Актуальность исследования. </w:t>
      </w:r>
      <w:r w:rsidRPr="00A52E31">
        <w:rPr>
          <w:bCs/>
          <w:sz w:val="28"/>
          <w:szCs w:val="28"/>
        </w:rPr>
        <w:t>В настоящее время продукты растительного происхождения приобретают все большую популярность, в том числе в качестве пищевых добавок, функциональных ингредиентов и источников биологически активных веществ. В условиях высокой информационной нагрузки, повышенного уровня стресса, климатических изменений и растущей обеспокоенности безопасностью потребляемых продуктов вопросы сохранения здоровья человека становятся особенно актуальными. В связи с этим с каждым годом возрастает количество исследований, посвященных получению продуктов натурального происхождения и изучению их свойств.</w:t>
      </w:r>
    </w:p>
    <w:p w14:paraId="1CF0FB1E" w14:textId="77777777" w:rsidR="00A52E31" w:rsidRPr="00A52E31" w:rsidRDefault="00A52E31" w:rsidP="00A52E31">
      <w:pPr>
        <w:ind w:left="-11" w:firstLine="719"/>
        <w:jc w:val="both"/>
        <w:rPr>
          <w:bCs/>
          <w:sz w:val="28"/>
          <w:szCs w:val="28"/>
        </w:rPr>
      </w:pPr>
      <w:r w:rsidRPr="00A52E31">
        <w:rPr>
          <w:bCs/>
          <w:sz w:val="28"/>
          <w:szCs w:val="28"/>
        </w:rPr>
        <w:t xml:space="preserve">К числу таких продуктов относятся эфирные и растительные масла. Эфирные масла богаты терпеновыми соединениями, а растительные масла содержат ненасыщенные жирные кислоты, полифенолы, фитостеролы, витамины и другие биологически активные компоненты. Эфирные масла мяты колосистой </w:t>
      </w:r>
      <w:r w:rsidRPr="00A52E31">
        <w:rPr>
          <w:bCs/>
          <w:i/>
          <w:iCs/>
          <w:sz w:val="28"/>
          <w:szCs w:val="28"/>
        </w:rPr>
        <w:t xml:space="preserve">Mentha spicata </w:t>
      </w:r>
      <w:r w:rsidRPr="00A52E31">
        <w:rPr>
          <w:bCs/>
          <w:sz w:val="28"/>
          <w:szCs w:val="28"/>
        </w:rPr>
        <w:t xml:space="preserve">L. и базилика фиолетового </w:t>
      </w:r>
      <w:r w:rsidRPr="00A52E31">
        <w:rPr>
          <w:bCs/>
          <w:i/>
          <w:iCs/>
          <w:sz w:val="28"/>
          <w:szCs w:val="28"/>
        </w:rPr>
        <w:t xml:space="preserve">Ocimum basilicum </w:t>
      </w:r>
      <w:r w:rsidRPr="00A52E31">
        <w:rPr>
          <w:bCs/>
          <w:sz w:val="28"/>
          <w:szCs w:val="28"/>
        </w:rPr>
        <w:t>L. обладают высокой биологической активностью, включая антиоксидантные, антимикробные, антибактериальные, противовирусные и химиопротекторные свойства, что делает их востребованными в медицине, пищевой промышленности, парфюмерии и косметологии, а также в агрохимии в качестве природных инсектицидных средств.</w:t>
      </w:r>
    </w:p>
    <w:p w14:paraId="63DE81E4" w14:textId="77777777" w:rsidR="00A52E31" w:rsidRPr="00A52E31" w:rsidRDefault="00A52E31" w:rsidP="00A52E31">
      <w:pPr>
        <w:ind w:left="-11" w:firstLine="719"/>
        <w:jc w:val="both"/>
        <w:rPr>
          <w:bCs/>
          <w:sz w:val="28"/>
          <w:szCs w:val="28"/>
        </w:rPr>
      </w:pPr>
      <w:r w:rsidRPr="00A52E31">
        <w:rPr>
          <w:bCs/>
          <w:sz w:val="28"/>
          <w:szCs w:val="28"/>
        </w:rPr>
        <w:t xml:space="preserve">Высокая биологическая ценность масла виноградной косточки </w:t>
      </w:r>
      <w:r w:rsidRPr="00A52E31">
        <w:rPr>
          <w:bCs/>
          <w:i/>
          <w:iCs/>
          <w:sz w:val="28"/>
          <w:szCs w:val="28"/>
        </w:rPr>
        <w:t xml:space="preserve">Vítis vinífera </w:t>
      </w:r>
      <w:r w:rsidRPr="00A52E31">
        <w:rPr>
          <w:bCs/>
          <w:sz w:val="28"/>
          <w:szCs w:val="28"/>
        </w:rPr>
        <w:t xml:space="preserve">(МВК) и масла черного тмина </w:t>
      </w:r>
      <w:r w:rsidRPr="00A52E31">
        <w:rPr>
          <w:bCs/>
          <w:i/>
          <w:iCs/>
          <w:sz w:val="28"/>
          <w:szCs w:val="28"/>
        </w:rPr>
        <w:t xml:space="preserve">Nigēlla satīva </w:t>
      </w:r>
      <w:r w:rsidRPr="00A52E31">
        <w:rPr>
          <w:bCs/>
          <w:sz w:val="28"/>
          <w:szCs w:val="28"/>
        </w:rPr>
        <w:t>(МЧТ), обусловленная содержанием насыщенных и ненасыщенных жирных кислот, витаминов, минералов и фенольных соединений, вызывает значительный интерес исследователей. МВК может применяться в пищевой промышленности в качестве консерванта и функциональной добавки, улучшающей физико-химические свойства продуктов. МЧТ характеризуется выраженными противовоспалительными, антиоксидантными, противомикробными и противораковыми свойствами. Но при этом они характеризуются низкой окислительной стабильностью.</w:t>
      </w:r>
    </w:p>
    <w:p w14:paraId="6A29F96B" w14:textId="77777777" w:rsidR="00A52E31" w:rsidRPr="00A52E31" w:rsidRDefault="00A52E31" w:rsidP="00A52E31">
      <w:pPr>
        <w:ind w:left="-11" w:firstLine="719"/>
        <w:jc w:val="both"/>
        <w:rPr>
          <w:bCs/>
          <w:sz w:val="28"/>
          <w:szCs w:val="28"/>
        </w:rPr>
      </w:pPr>
      <w:r w:rsidRPr="00A52E31">
        <w:rPr>
          <w:bCs/>
          <w:sz w:val="28"/>
          <w:szCs w:val="28"/>
        </w:rPr>
        <w:t xml:space="preserve">Дополнительную актуальность исследованию придает возможность комплексной переработки отходов винодельческой промышленности. В мировом масштабе объем отходов производства вина достигает 8-9 млн тонн в год, в которых содержание фенольных соединений равно 70 %, что делает их </w:t>
      </w:r>
      <w:r w:rsidRPr="00A52E31">
        <w:rPr>
          <w:bCs/>
          <w:sz w:val="28"/>
          <w:szCs w:val="28"/>
        </w:rPr>
        <w:lastRenderedPageBreak/>
        <w:t>перспективным сырьем для получения ценных продуктов. Более того, благоприятные климатические условия Казахстана позволяют выращивать широкий спектр пряных и лекарственных растений, являющихся потенциальным источником эфирных масел и других биологически активных веществ.</w:t>
      </w:r>
    </w:p>
    <w:p w14:paraId="675265CB" w14:textId="77777777" w:rsidR="00A52E31" w:rsidRPr="00A52E31" w:rsidRDefault="00A52E31" w:rsidP="00A52E31">
      <w:pPr>
        <w:ind w:left="-11" w:firstLine="719"/>
        <w:jc w:val="both"/>
        <w:rPr>
          <w:bCs/>
          <w:sz w:val="28"/>
          <w:szCs w:val="28"/>
        </w:rPr>
      </w:pPr>
      <w:r w:rsidRPr="00A52E31">
        <w:rPr>
          <w:bCs/>
          <w:sz w:val="28"/>
          <w:szCs w:val="28"/>
        </w:rPr>
        <w:t>Эфирные масла (ЭМ) традиционно получают методами гидродистилляции, мацерации и жидкостной экстракции, тогда как растительные масла получают прессованием и жидкостной экстракцией. Однако указанные методы имеют ряд недостатков (длительность и многостадийность процессов, использование токсичных и пожароопасных растворителей, высокие температуры и сравнительно низкий выход). В связи с этим разработка высокоэффективных, экологически безопасных и безотходных технологий получения продуктов с заданными свойствами является актуальной научной и практической задачей.</w:t>
      </w:r>
    </w:p>
    <w:p w14:paraId="5F181A79" w14:textId="77777777" w:rsidR="00A52E31" w:rsidRPr="00A52E31" w:rsidRDefault="00A52E31" w:rsidP="00A52E31">
      <w:pPr>
        <w:ind w:left="-11" w:firstLine="719"/>
        <w:jc w:val="both"/>
        <w:rPr>
          <w:bCs/>
          <w:sz w:val="28"/>
          <w:szCs w:val="28"/>
        </w:rPr>
      </w:pPr>
      <w:r w:rsidRPr="00A52E31">
        <w:rPr>
          <w:bCs/>
          <w:sz w:val="28"/>
          <w:szCs w:val="28"/>
        </w:rPr>
        <w:t>Одной из наиболее перспективных технологий является СК-СО</w:t>
      </w:r>
      <w:r w:rsidRPr="00A52E31">
        <w:rPr>
          <w:bCs/>
          <w:sz w:val="28"/>
          <w:szCs w:val="28"/>
          <w:vertAlign w:val="subscript"/>
        </w:rPr>
        <w:t>2</w:t>
      </w:r>
      <w:r w:rsidRPr="00A52E31">
        <w:rPr>
          <w:bCs/>
          <w:sz w:val="28"/>
          <w:szCs w:val="28"/>
        </w:rPr>
        <w:t xml:space="preserve"> экстракция, которая обладает рядом преимуществ (именно высокий коэффициент диффузии, безопасность, доступность и экономическая эффективность.)</w:t>
      </w:r>
    </w:p>
    <w:p w14:paraId="3ABC8C38" w14:textId="77777777" w:rsidR="00A52E31" w:rsidRPr="00A52E31" w:rsidRDefault="00A52E31" w:rsidP="00A52E31">
      <w:pPr>
        <w:ind w:left="-11" w:firstLine="719"/>
        <w:jc w:val="both"/>
        <w:rPr>
          <w:bCs/>
          <w:sz w:val="28"/>
          <w:szCs w:val="28"/>
        </w:rPr>
      </w:pPr>
      <w:r w:rsidRPr="00A52E31">
        <w:rPr>
          <w:b/>
          <w:sz w:val="28"/>
          <w:szCs w:val="28"/>
        </w:rPr>
        <w:t>Степень разработанности темы.</w:t>
      </w:r>
      <w:r w:rsidRPr="00A52E31">
        <w:rPr>
          <w:bCs/>
          <w:sz w:val="28"/>
          <w:szCs w:val="28"/>
        </w:rPr>
        <w:t xml:space="preserve"> Одним из ключевых параметров, необходимых при масштабировании процессов СК-СО</w:t>
      </w:r>
      <w:r w:rsidRPr="00A52E31">
        <w:rPr>
          <w:bCs/>
          <w:sz w:val="28"/>
          <w:szCs w:val="28"/>
          <w:vertAlign w:val="subscript"/>
        </w:rPr>
        <w:t>2</w:t>
      </w:r>
      <w:r w:rsidRPr="00A52E31">
        <w:rPr>
          <w:bCs/>
          <w:sz w:val="28"/>
          <w:szCs w:val="28"/>
        </w:rPr>
        <w:t xml:space="preserve"> экстракции, является выход и растворимость извлекаемых соединений в СК-СО</w:t>
      </w:r>
      <w:r w:rsidRPr="00A52E31">
        <w:rPr>
          <w:bCs/>
          <w:sz w:val="28"/>
          <w:szCs w:val="28"/>
          <w:vertAlign w:val="subscript"/>
        </w:rPr>
        <w:t>2</w:t>
      </w:r>
      <w:r w:rsidRPr="00A52E31">
        <w:rPr>
          <w:bCs/>
          <w:sz w:val="28"/>
          <w:szCs w:val="28"/>
        </w:rPr>
        <w:t>. В настоящее время известны исследования, посвященные определению выхода и растворимости масел розмарина (</w:t>
      </w:r>
      <w:r w:rsidRPr="00A52E31">
        <w:rPr>
          <w:bCs/>
          <w:i/>
          <w:iCs/>
          <w:sz w:val="28"/>
          <w:szCs w:val="28"/>
        </w:rPr>
        <w:t>A. Zermane et al., 2010</w:t>
      </w:r>
      <w:r w:rsidRPr="00A52E31">
        <w:rPr>
          <w:bCs/>
          <w:sz w:val="28"/>
          <w:szCs w:val="28"/>
        </w:rPr>
        <w:t>), лаванды (</w:t>
      </w:r>
      <w:r w:rsidRPr="00A52E31">
        <w:rPr>
          <w:bCs/>
          <w:i/>
          <w:iCs/>
          <w:sz w:val="28"/>
          <w:szCs w:val="28"/>
        </w:rPr>
        <w:t>E. Cruz-Sánchez et al., 2024</w:t>
      </w:r>
      <w:r w:rsidRPr="00A52E31">
        <w:rPr>
          <w:bCs/>
          <w:sz w:val="28"/>
          <w:szCs w:val="28"/>
        </w:rPr>
        <w:t>), гвоздики (</w:t>
      </w:r>
      <w:r w:rsidRPr="00A52E31">
        <w:rPr>
          <w:bCs/>
          <w:i/>
          <w:iCs/>
          <w:sz w:val="28"/>
          <w:szCs w:val="28"/>
        </w:rPr>
        <w:t>M.C. Wei et al., 2016</w:t>
      </w:r>
      <w:r w:rsidRPr="00A52E31">
        <w:rPr>
          <w:bCs/>
          <w:sz w:val="28"/>
          <w:szCs w:val="28"/>
        </w:rPr>
        <w:t>), ядер красной пальмы (</w:t>
      </w:r>
      <w:r w:rsidRPr="00A52E31">
        <w:rPr>
          <w:bCs/>
          <w:i/>
          <w:iCs/>
          <w:sz w:val="28"/>
          <w:szCs w:val="28"/>
        </w:rPr>
        <w:t>W.J. Lee et al., 2018</w:t>
      </w:r>
      <w:r w:rsidRPr="00A52E31">
        <w:rPr>
          <w:bCs/>
          <w:sz w:val="28"/>
          <w:szCs w:val="28"/>
        </w:rPr>
        <w:t>) и виноградной косточки (</w:t>
      </w:r>
      <w:r w:rsidRPr="00A52E31">
        <w:rPr>
          <w:bCs/>
          <w:i/>
          <w:iCs/>
          <w:sz w:val="28"/>
          <w:szCs w:val="28"/>
        </w:rPr>
        <w:t>D.S. Kurabachew et al., 2016</w:t>
      </w:r>
      <w:r w:rsidRPr="00A52E31">
        <w:rPr>
          <w:bCs/>
          <w:sz w:val="28"/>
          <w:szCs w:val="28"/>
        </w:rPr>
        <w:t>) в СК-СО</w:t>
      </w:r>
      <w:r w:rsidRPr="00A52E31">
        <w:rPr>
          <w:bCs/>
          <w:sz w:val="28"/>
          <w:szCs w:val="28"/>
        </w:rPr>
        <w:softHyphen/>
      </w:r>
      <w:r w:rsidRPr="00A52E31">
        <w:rPr>
          <w:bCs/>
          <w:sz w:val="28"/>
          <w:szCs w:val="28"/>
          <w:vertAlign w:val="subscript"/>
        </w:rPr>
        <w:t>2</w:t>
      </w:r>
      <w:r w:rsidRPr="00A52E31">
        <w:rPr>
          <w:bCs/>
          <w:sz w:val="28"/>
          <w:szCs w:val="28"/>
        </w:rPr>
        <w:t>. Также известна работа по определению растворимости карвона (</w:t>
      </w:r>
      <w:r w:rsidRPr="00A52E31">
        <w:rPr>
          <w:bCs/>
          <w:i/>
          <w:iCs/>
          <w:sz w:val="28"/>
          <w:szCs w:val="28"/>
        </w:rPr>
        <w:t>K.H. Kim et al., 1999</w:t>
      </w:r>
      <w:r w:rsidRPr="00A52E31">
        <w:rPr>
          <w:bCs/>
          <w:sz w:val="28"/>
          <w:szCs w:val="28"/>
        </w:rPr>
        <w:t>), основного компонента ЭМ мяты колосистой, в СК-СО</w:t>
      </w:r>
      <w:r w:rsidRPr="00A52E31">
        <w:rPr>
          <w:bCs/>
          <w:sz w:val="28"/>
          <w:szCs w:val="28"/>
          <w:vertAlign w:val="subscript"/>
        </w:rPr>
        <w:t>2</w:t>
      </w:r>
      <w:r w:rsidRPr="00A52E31">
        <w:rPr>
          <w:bCs/>
          <w:sz w:val="28"/>
          <w:szCs w:val="28"/>
        </w:rPr>
        <w:t>. Однако растворимость ЭМ</w:t>
      </w:r>
      <w:r w:rsidRPr="00A52E31">
        <w:rPr>
          <w:bCs/>
          <w:i/>
          <w:iCs/>
          <w:sz w:val="28"/>
          <w:szCs w:val="28"/>
        </w:rPr>
        <w:t xml:space="preserve"> Mentha spicata</w:t>
      </w:r>
      <w:r w:rsidRPr="00A52E31">
        <w:rPr>
          <w:bCs/>
          <w:sz w:val="28"/>
          <w:szCs w:val="28"/>
        </w:rPr>
        <w:t xml:space="preserve"> L. и </w:t>
      </w:r>
      <w:r w:rsidRPr="00A52E31">
        <w:rPr>
          <w:bCs/>
          <w:i/>
          <w:iCs/>
          <w:sz w:val="28"/>
          <w:szCs w:val="28"/>
        </w:rPr>
        <w:t>Ocimum basilicum</w:t>
      </w:r>
      <w:r w:rsidRPr="00A52E31">
        <w:rPr>
          <w:bCs/>
          <w:sz w:val="28"/>
          <w:szCs w:val="28"/>
        </w:rPr>
        <w:t xml:space="preserve"> L. в СК-СО</w:t>
      </w:r>
      <w:r w:rsidRPr="00A52E31">
        <w:rPr>
          <w:bCs/>
          <w:sz w:val="28"/>
          <w:szCs w:val="28"/>
          <w:vertAlign w:val="subscript"/>
        </w:rPr>
        <w:t>2</w:t>
      </w:r>
      <w:r w:rsidRPr="00A52E31">
        <w:rPr>
          <w:bCs/>
          <w:sz w:val="28"/>
          <w:szCs w:val="28"/>
        </w:rPr>
        <w:t xml:space="preserve"> непосредственно из растительного сырья динамическим методом остается малоизученной областью исследований.</w:t>
      </w:r>
    </w:p>
    <w:p w14:paraId="6E5C0846" w14:textId="77777777" w:rsidR="00A52E31" w:rsidRPr="00A52E31" w:rsidRDefault="00A52E31" w:rsidP="00A52E31">
      <w:pPr>
        <w:ind w:left="-11" w:firstLine="719"/>
        <w:jc w:val="both"/>
        <w:rPr>
          <w:bCs/>
          <w:sz w:val="28"/>
          <w:szCs w:val="28"/>
        </w:rPr>
      </w:pPr>
      <w:r w:rsidRPr="00A52E31">
        <w:rPr>
          <w:bCs/>
          <w:sz w:val="28"/>
          <w:szCs w:val="28"/>
        </w:rPr>
        <w:t>Известны работы, посвященные оценке окислительной стабильности различных растительных масел, включая кукурузное масло (</w:t>
      </w:r>
      <w:r w:rsidRPr="00A52E31">
        <w:rPr>
          <w:bCs/>
          <w:i/>
          <w:iCs/>
          <w:sz w:val="28"/>
          <w:szCs w:val="28"/>
        </w:rPr>
        <w:t>M.F. Ramadan et al., 2012</w:t>
      </w:r>
      <w:r w:rsidRPr="00A52E31">
        <w:rPr>
          <w:bCs/>
          <w:sz w:val="28"/>
          <w:szCs w:val="28"/>
        </w:rPr>
        <w:t>) и МЧТ (</w:t>
      </w:r>
      <w:r w:rsidRPr="00A52E31">
        <w:rPr>
          <w:i/>
          <w:iCs/>
          <w:sz w:val="28"/>
          <w:szCs w:val="28"/>
          <w:lang w:val="en-US"/>
        </w:rPr>
        <w:t>M</w:t>
      </w:r>
      <w:r w:rsidRPr="00A52E31">
        <w:rPr>
          <w:i/>
          <w:iCs/>
          <w:sz w:val="28"/>
          <w:szCs w:val="28"/>
        </w:rPr>
        <w:t>.</w:t>
      </w:r>
      <w:r w:rsidRPr="00A52E31">
        <w:rPr>
          <w:i/>
          <w:iCs/>
          <w:sz w:val="28"/>
          <w:szCs w:val="28"/>
          <w:lang w:val="en-US"/>
        </w:rPr>
        <w:t>S</w:t>
      </w:r>
      <w:r w:rsidRPr="00A52E31">
        <w:rPr>
          <w:i/>
          <w:iCs/>
          <w:sz w:val="28"/>
          <w:szCs w:val="28"/>
        </w:rPr>
        <w:t xml:space="preserve">. </w:t>
      </w:r>
      <w:r w:rsidRPr="00A52E31">
        <w:rPr>
          <w:i/>
          <w:iCs/>
          <w:sz w:val="28"/>
          <w:szCs w:val="28"/>
          <w:lang w:val="en-US"/>
        </w:rPr>
        <w:t>Choudhury</w:t>
      </w:r>
      <w:r w:rsidRPr="00A52E31">
        <w:rPr>
          <w:i/>
          <w:iCs/>
          <w:sz w:val="28"/>
          <w:szCs w:val="28"/>
        </w:rPr>
        <w:t xml:space="preserve"> </w:t>
      </w:r>
      <w:r w:rsidRPr="00A52E31">
        <w:rPr>
          <w:i/>
          <w:iCs/>
          <w:sz w:val="28"/>
          <w:szCs w:val="28"/>
          <w:lang w:val="en-US"/>
        </w:rPr>
        <w:t>et</w:t>
      </w:r>
      <w:r w:rsidRPr="00A52E31">
        <w:rPr>
          <w:i/>
          <w:iCs/>
          <w:sz w:val="28"/>
          <w:szCs w:val="28"/>
        </w:rPr>
        <w:t xml:space="preserve"> </w:t>
      </w:r>
      <w:r w:rsidRPr="00A52E31">
        <w:rPr>
          <w:i/>
          <w:iCs/>
          <w:sz w:val="28"/>
          <w:szCs w:val="28"/>
          <w:lang w:val="en-US"/>
        </w:rPr>
        <w:t>al</w:t>
      </w:r>
      <w:r w:rsidRPr="00A52E31">
        <w:rPr>
          <w:i/>
          <w:iCs/>
          <w:sz w:val="28"/>
          <w:szCs w:val="28"/>
        </w:rPr>
        <w:t>, 2023</w:t>
      </w:r>
      <w:r w:rsidRPr="00A52E31">
        <w:rPr>
          <w:bCs/>
          <w:sz w:val="28"/>
          <w:szCs w:val="28"/>
        </w:rPr>
        <w:t>). Показано, что добавление МВК в кукурузное масло (</w:t>
      </w:r>
      <w:r w:rsidRPr="00A52E31">
        <w:rPr>
          <w:bCs/>
          <w:i/>
          <w:iCs/>
          <w:sz w:val="28"/>
          <w:szCs w:val="28"/>
        </w:rPr>
        <w:t>M. Cisneros-Yupanqui et al., 2021</w:t>
      </w:r>
      <w:r w:rsidRPr="00A52E31">
        <w:rPr>
          <w:bCs/>
          <w:sz w:val="28"/>
          <w:szCs w:val="28"/>
        </w:rPr>
        <w:t>), введение рыльца шафрана в льняное масло (</w:t>
      </w:r>
      <w:r w:rsidRPr="00A52E31">
        <w:rPr>
          <w:bCs/>
          <w:i/>
          <w:iCs/>
          <w:sz w:val="28"/>
          <w:szCs w:val="28"/>
        </w:rPr>
        <w:t>M.N. Ahmed et al., 2024</w:t>
      </w:r>
      <w:r w:rsidRPr="00A52E31">
        <w:rPr>
          <w:bCs/>
          <w:sz w:val="28"/>
          <w:szCs w:val="28"/>
        </w:rPr>
        <w:t>), а также добавление МЧТ в рапсовое масло (</w:t>
      </w:r>
      <w:r w:rsidRPr="00A52E31">
        <w:rPr>
          <w:bCs/>
          <w:i/>
          <w:iCs/>
          <w:sz w:val="28"/>
          <w:szCs w:val="28"/>
        </w:rPr>
        <w:t>M. Rudzińska et al., 2016</w:t>
      </w:r>
      <w:r w:rsidRPr="00A52E31">
        <w:rPr>
          <w:bCs/>
          <w:sz w:val="28"/>
          <w:szCs w:val="28"/>
        </w:rPr>
        <w:t>) способствуют повышению их устойчивости к окислению. Получение функционального масла (ФМ) методом СК-СО</w:t>
      </w:r>
      <w:r w:rsidRPr="00A52E31">
        <w:rPr>
          <w:bCs/>
          <w:sz w:val="28"/>
          <w:szCs w:val="28"/>
          <w:vertAlign w:val="subscript"/>
        </w:rPr>
        <w:t>2</w:t>
      </w:r>
      <w:r w:rsidRPr="00A52E31">
        <w:rPr>
          <w:bCs/>
          <w:sz w:val="28"/>
          <w:szCs w:val="28"/>
        </w:rPr>
        <w:t xml:space="preserve"> экстракции из семян черного тмина и виноградной косточки, а также исследование его окислительной стабильности остаются недостаточно изученными.</w:t>
      </w:r>
    </w:p>
    <w:p w14:paraId="5BB64DA7" w14:textId="77777777" w:rsidR="00A52E31" w:rsidRPr="00A52E31" w:rsidRDefault="00A52E31" w:rsidP="00A52E31">
      <w:pPr>
        <w:ind w:left="-11" w:firstLine="719"/>
        <w:jc w:val="both"/>
        <w:rPr>
          <w:sz w:val="28"/>
          <w:szCs w:val="28"/>
        </w:rPr>
      </w:pPr>
      <w:r w:rsidRPr="00A52E31">
        <w:rPr>
          <w:b/>
          <w:sz w:val="28"/>
          <w:szCs w:val="28"/>
        </w:rPr>
        <w:t>Цель исследования</w:t>
      </w:r>
      <w:r w:rsidRPr="00A52E31">
        <w:rPr>
          <w:b/>
          <w:bCs/>
          <w:sz w:val="28"/>
          <w:szCs w:val="28"/>
        </w:rPr>
        <w:t xml:space="preserve">: </w:t>
      </w:r>
      <w:r w:rsidRPr="00A52E31">
        <w:rPr>
          <w:sz w:val="28"/>
          <w:szCs w:val="28"/>
        </w:rPr>
        <w:t>Определение оптимальных условий извлечения эфирных масел мяты (</w:t>
      </w:r>
      <w:r w:rsidRPr="00A52E31">
        <w:rPr>
          <w:i/>
          <w:iCs/>
          <w:sz w:val="28"/>
          <w:szCs w:val="28"/>
        </w:rPr>
        <w:t>Mentha spicata</w:t>
      </w:r>
      <w:r w:rsidRPr="00A52E31">
        <w:rPr>
          <w:sz w:val="28"/>
          <w:szCs w:val="28"/>
        </w:rPr>
        <w:t xml:space="preserve"> L.) и базилика (</w:t>
      </w:r>
      <w:r w:rsidRPr="00A52E31">
        <w:rPr>
          <w:i/>
          <w:iCs/>
          <w:sz w:val="28"/>
          <w:szCs w:val="28"/>
        </w:rPr>
        <w:t>Ocimum basilicum</w:t>
      </w:r>
      <w:r w:rsidRPr="00A52E31">
        <w:rPr>
          <w:sz w:val="28"/>
          <w:szCs w:val="28"/>
        </w:rPr>
        <w:t xml:space="preserve"> L.), а также получение функционального масла с повышенной окислительной стабильностью на основе растительных масел черного тмина (</w:t>
      </w:r>
      <w:r w:rsidRPr="00A52E31">
        <w:rPr>
          <w:i/>
          <w:iCs/>
          <w:sz w:val="28"/>
          <w:szCs w:val="28"/>
        </w:rPr>
        <w:t>Nigēlla satīva)</w:t>
      </w:r>
      <w:r w:rsidRPr="00A52E31">
        <w:rPr>
          <w:sz w:val="28"/>
          <w:szCs w:val="28"/>
        </w:rPr>
        <w:t xml:space="preserve"> и виноградных косточек </w:t>
      </w:r>
      <w:bookmarkStart w:id="4" w:name="_Hlk230786777"/>
      <w:r w:rsidRPr="00A52E31">
        <w:rPr>
          <w:sz w:val="28"/>
          <w:szCs w:val="28"/>
        </w:rPr>
        <w:t>(</w:t>
      </w:r>
      <w:r w:rsidRPr="00A52E31">
        <w:rPr>
          <w:i/>
          <w:iCs/>
          <w:sz w:val="28"/>
          <w:szCs w:val="28"/>
        </w:rPr>
        <w:t xml:space="preserve">Vítis vinífera) </w:t>
      </w:r>
      <w:r w:rsidRPr="00A52E31">
        <w:rPr>
          <w:sz w:val="28"/>
          <w:szCs w:val="28"/>
        </w:rPr>
        <w:t>методом сверхкритической CO</w:t>
      </w:r>
      <w:r w:rsidRPr="00A52E31">
        <w:rPr>
          <w:sz w:val="28"/>
          <w:szCs w:val="28"/>
          <w:vertAlign w:val="subscript"/>
        </w:rPr>
        <w:t xml:space="preserve">2 </w:t>
      </w:r>
      <w:r w:rsidRPr="00A52E31">
        <w:rPr>
          <w:sz w:val="28"/>
          <w:szCs w:val="28"/>
        </w:rPr>
        <w:t>экстракции</w:t>
      </w:r>
      <w:r w:rsidRPr="00A52E31">
        <w:rPr>
          <w:i/>
          <w:iCs/>
          <w:sz w:val="28"/>
          <w:szCs w:val="28"/>
        </w:rPr>
        <w:t>.</w:t>
      </w:r>
      <w:bookmarkEnd w:id="4"/>
    </w:p>
    <w:p w14:paraId="7BCDF2FB" w14:textId="77777777" w:rsidR="00A52E31" w:rsidRPr="00A52E31" w:rsidRDefault="00A52E31" w:rsidP="00A52E31">
      <w:pPr>
        <w:tabs>
          <w:tab w:val="left" w:pos="993"/>
        </w:tabs>
        <w:ind w:firstLine="711"/>
        <w:jc w:val="both"/>
        <w:rPr>
          <w:sz w:val="28"/>
          <w:szCs w:val="28"/>
        </w:rPr>
      </w:pPr>
      <w:r w:rsidRPr="00A52E31">
        <w:rPr>
          <w:sz w:val="28"/>
          <w:szCs w:val="28"/>
        </w:rPr>
        <w:t xml:space="preserve">В соответствии с целью работы поставлены следующие </w:t>
      </w:r>
      <w:r w:rsidRPr="00A52E31">
        <w:rPr>
          <w:b/>
          <w:sz w:val="28"/>
          <w:szCs w:val="28"/>
        </w:rPr>
        <w:t xml:space="preserve">задачи: </w:t>
      </w:r>
    </w:p>
    <w:p w14:paraId="26EF75EE" w14:textId="77777777" w:rsidR="00A52E31" w:rsidRPr="00A52E31" w:rsidRDefault="00A52E31" w:rsidP="00A52E31">
      <w:pPr>
        <w:numPr>
          <w:ilvl w:val="0"/>
          <w:numId w:val="23"/>
        </w:numPr>
        <w:tabs>
          <w:tab w:val="left" w:pos="993"/>
        </w:tabs>
        <w:ind w:left="0" w:firstLine="711"/>
        <w:jc w:val="both"/>
        <w:rPr>
          <w:sz w:val="28"/>
          <w:szCs w:val="28"/>
        </w:rPr>
      </w:pPr>
      <w:r w:rsidRPr="00A52E31">
        <w:rPr>
          <w:sz w:val="28"/>
          <w:szCs w:val="28"/>
        </w:rPr>
        <w:lastRenderedPageBreak/>
        <w:t xml:space="preserve">Определить условия извлечения эфирных масел мяты </w:t>
      </w:r>
      <w:r w:rsidRPr="00A52E31">
        <w:rPr>
          <w:i/>
          <w:iCs/>
          <w:sz w:val="28"/>
          <w:szCs w:val="28"/>
        </w:rPr>
        <w:t>M</w:t>
      </w:r>
      <w:r w:rsidRPr="00A52E31">
        <w:rPr>
          <w:i/>
          <w:iCs/>
          <w:sz w:val="28"/>
          <w:szCs w:val="28"/>
          <w:lang w:val="en-US"/>
        </w:rPr>
        <w:t>entha</w:t>
      </w:r>
      <w:r w:rsidRPr="00A52E31">
        <w:rPr>
          <w:i/>
          <w:iCs/>
          <w:sz w:val="28"/>
          <w:szCs w:val="28"/>
        </w:rPr>
        <w:t xml:space="preserve"> spicata L. </w:t>
      </w:r>
      <w:r w:rsidRPr="00A52E31">
        <w:rPr>
          <w:sz w:val="28"/>
          <w:szCs w:val="28"/>
        </w:rPr>
        <w:t xml:space="preserve">и базилика </w:t>
      </w:r>
      <w:r w:rsidRPr="00A52E31">
        <w:rPr>
          <w:i/>
          <w:iCs/>
          <w:sz w:val="28"/>
          <w:szCs w:val="28"/>
        </w:rPr>
        <w:t xml:space="preserve">Ocimum basilicum L. </w:t>
      </w:r>
      <w:r w:rsidRPr="00A52E31">
        <w:rPr>
          <w:sz w:val="28"/>
          <w:szCs w:val="28"/>
        </w:rPr>
        <w:t>методом</w:t>
      </w:r>
      <w:r w:rsidRPr="00A52E31">
        <w:rPr>
          <w:i/>
          <w:iCs/>
          <w:sz w:val="28"/>
          <w:szCs w:val="28"/>
        </w:rPr>
        <w:t xml:space="preserve"> </w:t>
      </w:r>
      <w:r w:rsidRPr="00A52E31">
        <w:rPr>
          <w:sz w:val="28"/>
          <w:szCs w:val="28"/>
        </w:rPr>
        <w:t>сверхкритической СО</w:t>
      </w:r>
      <w:r w:rsidRPr="00A52E31">
        <w:rPr>
          <w:sz w:val="28"/>
          <w:szCs w:val="28"/>
          <w:vertAlign w:val="subscript"/>
        </w:rPr>
        <w:t xml:space="preserve">2 </w:t>
      </w:r>
      <w:r w:rsidRPr="00A52E31">
        <w:rPr>
          <w:sz w:val="28"/>
          <w:szCs w:val="28"/>
        </w:rPr>
        <w:t>экстракции;</w:t>
      </w:r>
    </w:p>
    <w:p w14:paraId="4B8BF0EB" w14:textId="77777777" w:rsidR="00A52E31" w:rsidRPr="00A52E31" w:rsidRDefault="00A52E31" w:rsidP="00A52E31">
      <w:pPr>
        <w:numPr>
          <w:ilvl w:val="0"/>
          <w:numId w:val="23"/>
        </w:numPr>
        <w:tabs>
          <w:tab w:val="left" w:pos="993"/>
        </w:tabs>
        <w:ind w:left="0" w:firstLine="711"/>
        <w:jc w:val="both"/>
        <w:rPr>
          <w:sz w:val="28"/>
          <w:szCs w:val="28"/>
        </w:rPr>
      </w:pPr>
      <w:r w:rsidRPr="00A52E31">
        <w:rPr>
          <w:sz w:val="28"/>
          <w:szCs w:val="28"/>
        </w:rPr>
        <w:t>Рассчитать кинетические параметры массопереноса эфирных масел из клеточной структуры растительного сырья в объем сверхкритического СО</w:t>
      </w:r>
      <w:r w:rsidRPr="00A52E31">
        <w:rPr>
          <w:sz w:val="28"/>
          <w:szCs w:val="28"/>
          <w:vertAlign w:val="subscript"/>
        </w:rPr>
        <w:t>2</w:t>
      </w:r>
      <w:r w:rsidRPr="00A52E31">
        <w:rPr>
          <w:sz w:val="28"/>
          <w:szCs w:val="28"/>
        </w:rPr>
        <w:t xml:space="preserve">, используя математические модели;  </w:t>
      </w:r>
    </w:p>
    <w:p w14:paraId="52A64FD2" w14:textId="77777777" w:rsidR="00A52E31" w:rsidRPr="00A52E31" w:rsidRDefault="00A52E31" w:rsidP="00A52E31">
      <w:pPr>
        <w:numPr>
          <w:ilvl w:val="0"/>
          <w:numId w:val="23"/>
        </w:numPr>
        <w:tabs>
          <w:tab w:val="left" w:pos="993"/>
        </w:tabs>
        <w:ind w:left="0" w:firstLine="711"/>
        <w:jc w:val="both"/>
        <w:rPr>
          <w:sz w:val="28"/>
          <w:szCs w:val="28"/>
        </w:rPr>
      </w:pPr>
      <w:r w:rsidRPr="00A52E31">
        <w:rPr>
          <w:sz w:val="28"/>
          <w:szCs w:val="28"/>
        </w:rPr>
        <w:t>Оценить окислительную стабильность функционального масла, полученного методом сверхкритической СО</w:t>
      </w:r>
      <w:r w:rsidRPr="00A52E31">
        <w:rPr>
          <w:sz w:val="28"/>
          <w:szCs w:val="28"/>
          <w:vertAlign w:val="subscript"/>
        </w:rPr>
        <w:t>2</w:t>
      </w:r>
      <w:r w:rsidRPr="00A52E31">
        <w:rPr>
          <w:sz w:val="28"/>
          <w:szCs w:val="28"/>
        </w:rPr>
        <w:t xml:space="preserve"> экстракции из семян черного тмина </w:t>
      </w:r>
      <w:r w:rsidRPr="00A52E31">
        <w:rPr>
          <w:i/>
          <w:iCs/>
          <w:sz w:val="28"/>
          <w:szCs w:val="28"/>
        </w:rPr>
        <w:t>(Nigēlla satīva)</w:t>
      </w:r>
      <w:r w:rsidRPr="00A52E31">
        <w:rPr>
          <w:sz w:val="28"/>
          <w:szCs w:val="28"/>
        </w:rPr>
        <w:t xml:space="preserve"> и виноградной косточки (</w:t>
      </w:r>
      <w:r w:rsidRPr="00A52E31">
        <w:rPr>
          <w:i/>
          <w:iCs/>
          <w:sz w:val="28"/>
          <w:szCs w:val="28"/>
        </w:rPr>
        <w:t>Vítis vinífera)</w:t>
      </w:r>
      <w:r w:rsidRPr="00A52E31">
        <w:rPr>
          <w:sz w:val="28"/>
          <w:szCs w:val="28"/>
        </w:rPr>
        <w:t>;</w:t>
      </w:r>
    </w:p>
    <w:p w14:paraId="51510D12" w14:textId="77777777" w:rsidR="00A52E31" w:rsidRPr="00A52E31" w:rsidRDefault="00A52E31" w:rsidP="00A52E31">
      <w:pPr>
        <w:numPr>
          <w:ilvl w:val="0"/>
          <w:numId w:val="23"/>
        </w:numPr>
        <w:tabs>
          <w:tab w:val="left" w:pos="993"/>
        </w:tabs>
        <w:ind w:left="0" w:firstLine="711"/>
        <w:jc w:val="both"/>
        <w:rPr>
          <w:sz w:val="28"/>
          <w:szCs w:val="28"/>
        </w:rPr>
      </w:pPr>
      <w:r w:rsidRPr="00A52E31">
        <w:rPr>
          <w:sz w:val="28"/>
          <w:szCs w:val="28"/>
        </w:rPr>
        <w:t xml:space="preserve">Разработать принципиальную технологическую схему переработки растительного сырья и отходов винодельческой промышленности. </w:t>
      </w:r>
    </w:p>
    <w:bookmarkEnd w:id="3"/>
    <w:p w14:paraId="2D6F46F4" w14:textId="77777777" w:rsidR="00A52E31" w:rsidRPr="00A52E31" w:rsidRDefault="00A52E31" w:rsidP="00A52E31">
      <w:pPr>
        <w:tabs>
          <w:tab w:val="left" w:pos="993"/>
        </w:tabs>
        <w:ind w:firstLine="711"/>
        <w:jc w:val="both"/>
        <w:rPr>
          <w:sz w:val="28"/>
          <w:szCs w:val="28"/>
        </w:rPr>
      </w:pPr>
      <w:r w:rsidRPr="00A52E31">
        <w:rPr>
          <w:b/>
          <w:sz w:val="28"/>
          <w:szCs w:val="28"/>
        </w:rPr>
        <w:t xml:space="preserve">Объекты исследования. </w:t>
      </w:r>
      <w:r w:rsidRPr="00A52E31">
        <w:rPr>
          <w:sz w:val="28"/>
          <w:szCs w:val="28"/>
        </w:rPr>
        <w:t xml:space="preserve">Мята </w:t>
      </w:r>
      <w:r w:rsidRPr="00A52E31">
        <w:rPr>
          <w:i/>
          <w:iCs/>
          <w:sz w:val="28"/>
          <w:szCs w:val="28"/>
        </w:rPr>
        <w:t>M</w:t>
      </w:r>
      <w:r w:rsidRPr="00A52E31">
        <w:rPr>
          <w:i/>
          <w:iCs/>
          <w:sz w:val="28"/>
          <w:szCs w:val="28"/>
          <w:lang w:val="en-US"/>
        </w:rPr>
        <w:t>entha</w:t>
      </w:r>
      <w:r w:rsidRPr="00A52E31">
        <w:rPr>
          <w:i/>
          <w:iCs/>
          <w:sz w:val="28"/>
          <w:szCs w:val="28"/>
        </w:rPr>
        <w:t xml:space="preserve"> spicata </w:t>
      </w:r>
      <w:r w:rsidRPr="00A52E31">
        <w:rPr>
          <w:sz w:val="28"/>
          <w:szCs w:val="28"/>
        </w:rPr>
        <w:t>L.</w:t>
      </w:r>
      <w:r w:rsidRPr="00A52E31">
        <w:rPr>
          <w:i/>
          <w:iCs/>
          <w:sz w:val="28"/>
          <w:szCs w:val="28"/>
        </w:rPr>
        <w:t xml:space="preserve">, </w:t>
      </w:r>
      <w:r w:rsidRPr="00A52E31">
        <w:rPr>
          <w:sz w:val="28"/>
          <w:szCs w:val="28"/>
        </w:rPr>
        <w:t xml:space="preserve">базилик </w:t>
      </w:r>
      <w:r w:rsidRPr="00A52E31">
        <w:rPr>
          <w:i/>
          <w:iCs/>
          <w:sz w:val="28"/>
          <w:szCs w:val="28"/>
          <w:lang w:val="en-US"/>
        </w:rPr>
        <w:t>Ocimum</w:t>
      </w:r>
      <w:r w:rsidRPr="00A52E31">
        <w:rPr>
          <w:i/>
          <w:iCs/>
          <w:sz w:val="28"/>
          <w:szCs w:val="28"/>
        </w:rPr>
        <w:t xml:space="preserve"> </w:t>
      </w:r>
      <w:r w:rsidRPr="00A52E31">
        <w:rPr>
          <w:i/>
          <w:iCs/>
          <w:sz w:val="28"/>
          <w:szCs w:val="28"/>
          <w:lang w:val="en-US"/>
        </w:rPr>
        <w:t>basilicum</w:t>
      </w:r>
      <w:r w:rsidRPr="00A52E31">
        <w:rPr>
          <w:i/>
          <w:iCs/>
          <w:sz w:val="28"/>
          <w:szCs w:val="28"/>
        </w:rPr>
        <w:t xml:space="preserve"> </w:t>
      </w:r>
      <w:r w:rsidRPr="00A52E31">
        <w:rPr>
          <w:sz w:val="28"/>
          <w:szCs w:val="28"/>
          <w:lang w:val="en-US"/>
        </w:rPr>
        <w:t>L</w:t>
      </w:r>
      <w:r w:rsidRPr="00A52E31">
        <w:rPr>
          <w:sz w:val="28"/>
          <w:szCs w:val="28"/>
        </w:rPr>
        <w:t>.</w:t>
      </w:r>
      <w:r w:rsidRPr="00A52E31">
        <w:rPr>
          <w:i/>
          <w:iCs/>
          <w:sz w:val="28"/>
          <w:szCs w:val="28"/>
        </w:rPr>
        <w:t>,</w:t>
      </w:r>
      <w:r w:rsidRPr="00A52E31">
        <w:rPr>
          <w:sz w:val="28"/>
          <w:szCs w:val="28"/>
        </w:rPr>
        <w:t xml:space="preserve"> черный тмин </w:t>
      </w:r>
      <w:r w:rsidRPr="00A52E31">
        <w:rPr>
          <w:i/>
          <w:iCs/>
          <w:sz w:val="28"/>
          <w:szCs w:val="28"/>
        </w:rPr>
        <w:t>Nigēlla satīva</w:t>
      </w:r>
      <w:r w:rsidRPr="00A52E31">
        <w:rPr>
          <w:sz w:val="28"/>
          <w:szCs w:val="28"/>
        </w:rPr>
        <w:t xml:space="preserve">, виноградные косточки </w:t>
      </w:r>
      <w:r w:rsidRPr="00A52E31">
        <w:rPr>
          <w:i/>
          <w:iCs/>
          <w:sz w:val="28"/>
          <w:szCs w:val="28"/>
        </w:rPr>
        <w:t>Vítis vinífera</w:t>
      </w:r>
      <w:r w:rsidRPr="00A52E31">
        <w:rPr>
          <w:sz w:val="28"/>
          <w:szCs w:val="28"/>
        </w:rPr>
        <w:t>.</w:t>
      </w:r>
    </w:p>
    <w:p w14:paraId="2101C932" w14:textId="77777777" w:rsidR="00A52E31" w:rsidRPr="00A52E31" w:rsidRDefault="00A52E31" w:rsidP="00A52E31">
      <w:pPr>
        <w:ind w:left="-11" w:firstLine="719"/>
        <w:jc w:val="both"/>
        <w:rPr>
          <w:sz w:val="28"/>
          <w:szCs w:val="28"/>
        </w:rPr>
      </w:pPr>
      <w:r w:rsidRPr="00A52E31">
        <w:rPr>
          <w:b/>
          <w:sz w:val="28"/>
          <w:szCs w:val="28"/>
        </w:rPr>
        <w:t>Предмет исследования.</w:t>
      </w:r>
      <w:r w:rsidRPr="00A52E31">
        <w:rPr>
          <w:sz w:val="28"/>
          <w:szCs w:val="28"/>
        </w:rPr>
        <w:t xml:space="preserve"> Исследование процесса вакуумной сушки с осушителем. Оптимизация условий насыщения СК-СО</w:t>
      </w:r>
      <w:r w:rsidRPr="00A52E31">
        <w:rPr>
          <w:sz w:val="28"/>
          <w:szCs w:val="28"/>
          <w:vertAlign w:val="subscript"/>
        </w:rPr>
        <w:t>2</w:t>
      </w:r>
      <w:r w:rsidRPr="00A52E31">
        <w:rPr>
          <w:sz w:val="28"/>
          <w:szCs w:val="28"/>
        </w:rPr>
        <w:t xml:space="preserve"> эфирными маслами мяты и базилика, оптимизация параметров СК-СО</w:t>
      </w:r>
      <w:r w:rsidRPr="00A52E31">
        <w:rPr>
          <w:sz w:val="28"/>
          <w:szCs w:val="28"/>
          <w:vertAlign w:val="subscript"/>
        </w:rPr>
        <w:t>2</w:t>
      </w:r>
      <w:r w:rsidRPr="00A52E31">
        <w:rPr>
          <w:sz w:val="28"/>
          <w:szCs w:val="28"/>
        </w:rPr>
        <w:t xml:space="preserve"> экстракции ФМ, изучение окислительной стабильности МЧТ, МВК и ФМ.</w:t>
      </w:r>
    </w:p>
    <w:p w14:paraId="5C9052BD" w14:textId="77777777" w:rsidR="00A52E31" w:rsidRPr="00A52E31" w:rsidRDefault="00A52E31" w:rsidP="00A52E31">
      <w:pPr>
        <w:ind w:left="-11" w:firstLine="708"/>
        <w:jc w:val="both"/>
        <w:rPr>
          <w:sz w:val="28"/>
          <w:szCs w:val="28"/>
          <w:lang w:val="kk-KZ"/>
        </w:rPr>
      </w:pPr>
      <w:r w:rsidRPr="00A52E31">
        <w:rPr>
          <w:b/>
          <w:sz w:val="28"/>
          <w:szCs w:val="28"/>
        </w:rPr>
        <w:t>Методы исследования.</w:t>
      </w:r>
      <w:r w:rsidRPr="00A52E31">
        <w:rPr>
          <w:sz w:val="28"/>
          <w:szCs w:val="28"/>
        </w:rPr>
        <w:t xml:space="preserve"> Гравиметрическое определение выхода, атомно-абсорбционная спектроскопия, экстракция по методам Сокслета и Клевенджера, сверхкритическая СО</w:t>
      </w:r>
      <w:r w:rsidRPr="00A52E31">
        <w:rPr>
          <w:sz w:val="28"/>
          <w:szCs w:val="28"/>
          <w:vertAlign w:val="subscript"/>
        </w:rPr>
        <w:t>2</w:t>
      </w:r>
      <w:r w:rsidRPr="00A52E31">
        <w:rPr>
          <w:sz w:val="28"/>
          <w:szCs w:val="28"/>
        </w:rPr>
        <w:t xml:space="preserve"> экстракция, динамический метод определения растворимости, газовая хроматография с масс-спектрометрическим детектированием, окислительная стабильность (перекисное число, анизидиновое число, итоговое число окисления). </w:t>
      </w:r>
      <w:r w:rsidRPr="00A52E31">
        <w:rPr>
          <w:sz w:val="28"/>
          <w:szCs w:val="28"/>
          <w:lang w:val="kk-KZ"/>
        </w:rPr>
        <w:t xml:space="preserve">  </w:t>
      </w:r>
    </w:p>
    <w:p w14:paraId="27C2F2C1" w14:textId="77777777" w:rsidR="00A52E31" w:rsidRPr="00A52E31" w:rsidRDefault="00A52E31" w:rsidP="00A52E31">
      <w:pPr>
        <w:ind w:left="707" w:hanging="10"/>
        <w:jc w:val="both"/>
        <w:rPr>
          <w:sz w:val="28"/>
          <w:szCs w:val="28"/>
        </w:rPr>
      </w:pPr>
      <w:r w:rsidRPr="00A52E31">
        <w:rPr>
          <w:b/>
          <w:sz w:val="28"/>
          <w:szCs w:val="28"/>
        </w:rPr>
        <w:t>Научная новизна исследования.</w:t>
      </w:r>
      <w:r w:rsidRPr="00A52E31">
        <w:rPr>
          <w:sz w:val="28"/>
          <w:szCs w:val="28"/>
        </w:rPr>
        <w:t xml:space="preserve">  </w:t>
      </w:r>
    </w:p>
    <w:p w14:paraId="7CE7A4A2" w14:textId="77777777" w:rsidR="00A52E31" w:rsidRPr="00A52E31" w:rsidRDefault="00A52E31" w:rsidP="00A52E31">
      <w:pPr>
        <w:numPr>
          <w:ilvl w:val="0"/>
          <w:numId w:val="15"/>
        </w:numPr>
        <w:tabs>
          <w:tab w:val="left" w:pos="993"/>
          <w:tab w:val="left" w:pos="7797"/>
          <w:tab w:val="left" w:pos="7938"/>
          <w:tab w:val="left" w:pos="8222"/>
          <w:tab w:val="left" w:pos="8505"/>
        </w:tabs>
        <w:ind w:firstLine="709"/>
        <w:contextualSpacing/>
        <w:jc w:val="both"/>
        <w:rPr>
          <w:sz w:val="28"/>
          <w:szCs w:val="28"/>
        </w:rPr>
      </w:pPr>
      <w:r w:rsidRPr="00A52E31">
        <w:rPr>
          <w:sz w:val="28"/>
          <w:szCs w:val="28"/>
        </w:rPr>
        <w:t xml:space="preserve">Впервые установлено, что эффективное извлечение ЭМ мяты </w:t>
      </w:r>
      <w:r w:rsidRPr="00A52E31">
        <w:rPr>
          <w:i/>
          <w:iCs/>
          <w:sz w:val="28"/>
          <w:szCs w:val="28"/>
          <w:lang w:val="en-US"/>
        </w:rPr>
        <w:t>Mentha</w:t>
      </w:r>
      <w:r w:rsidRPr="00A52E31">
        <w:rPr>
          <w:i/>
          <w:iCs/>
          <w:sz w:val="28"/>
          <w:szCs w:val="28"/>
        </w:rPr>
        <w:t xml:space="preserve"> </w:t>
      </w:r>
      <w:r w:rsidRPr="00A52E31">
        <w:rPr>
          <w:i/>
          <w:iCs/>
          <w:sz w:val="28"/>
          <w:szCs w:val="28"/>
          <w:lang w:val="en-US"/>
        </w:rPr>
        <w:t>spicata</w:t>
      </w:r>
      <w:r w:rsidRPr="00A52E31">
        <w:rPr>
          <w:i/>
          <w:iCs/>
          <w:sz w:val="28"/>
          <w:szCs w:val="28"/>
        </w:rPr>
        <w:t xml:space="preserve"> </w:t>
      </w:r>
      <w:r w:rsidRPr="00A52E31">
        <w:rPr>
          <w:sz w:val="28"/>
          <w:szCs w:val="28"/>
          <w:lang w:val="en-US"/>
        </w:rPr>
        <w:t>L</w:t>
      </w:r>
      <w:r w:rsidRPr="00A52E31">
        <w:rPr>
          <w:i/>
          <w:iCs/>
          <w:sz w:val="28"/>
          <w:szCs w:val="28"/>
        </w:rPr>
        <w:t>.</w:t>
      </w:r>
      <w:r w:rsidRPr="00A52E31">
        <w:rPr>
          <w:sz w:val="28"/>
          <w:szCs w:val="28"/>
        </w:rPr>
        <w:t xml:space="preserve"> и базилика </w:t>
      </w:r>
      <w:r w:rsidRPr="00A52E31">
        <w:rPr>
          <w:i/>
          <w:iCs/>
          <w:sz w:val="28"/>
          <w:szCs w:val="28"/>
          <w:lang w:val="en-US"/>
        </w:rPr>
        <w:t>Ocimum</w:t>
      </w:r>
      <w:r w:rsidRPr="00A52E31">
        <w:rPr>
          <w:i/>
          <w:iCs/>
          <w:sz w:val="28"/>
          <w:szCs w:val="28"/>
        </w:rPr>
        <w:t xml:space="preserve"> </w:t>
      </w:r>
      <w:r w:rsidRPr="00A52E31">
        <w:rPr>
          <w:i/>
          <w:iCs/>
          <w:sz w:val="28"/>
          <w:szCs w:val="28"/>
          <w:lang w:val="en-US"/>
        </w:rPr>
        <w:t>basilicum</w:t>
      </w:r>
      <w:r w:rsidRPr="00A52E31">
        <w:rPr>
          <w:i/>
          <w:iCs/>
          <w:sz w:val="28"/>
          <w:szCs w:val="28"/>
        </w:rPr>
        <w:t xml:space="preserve"> </w:t>
      </w:r>
      <w:r w:rsidRPr="00A52E31">
        <w:rPr>
          <w:sz w:val="28"/>
          <w:szCs w:val="28"/>
          <w:lang w:val="en-US"/>
        </w:rPr>
        <w:t>L</w:t>
      </w:r>
      <w:r w:rsidRPr="00A52E31">
        <w:rPr>
          <w:sz w:val="28"/>
          <w:szCs w:val="28"/>
        </w:rPr>
        <w:t xml:space="preserve"> из высушенных листьев методом СК-СО</w:t>
      </w:r>
      <w:r w:rsidRPr="00A52E31">
        <w:rPr>
          <w:sz w:val="28"/>
          <w:szCs w:val="28"/>
          <w:vertAlign w:val="subscript"/>
        </w:rPr>
        <w:t xml:space="preserve">2 </w:t>
      </w:r>
      <w:r w:rsidRPr="00A52E31">
        <w:rPr>
          <w:sz w:val="28"/>
          <w:szCs w:val="28"/>
        </w:rPr>
        <w:t>экстракции возможно только при создании условий, обеспечивающих улавливание компонентов в сепараторе при давлении 10-20 бар и достижении фазового равновесия в экстракторе за счет скорости потока СК-СО</w:t>
      </w:r>
      <w:r w:rsidRPr="00A52E31">
        <w:rPr>
          <w:sz w:val="28"/>
          <w:szCs w:val="28"/>
          <w:vertAlign w:val="subscript"/>
        </w:rPr>
        <w:t>2</w:t>
      </w:r>
      <w:r w:rsidRPr="00A52E31">
        <w:rPr>
          <w:sz w:val="28"/>
          <w:szCs w:val="28"/>
        </w:rPr>
        <w:t xml:space="preserve"> равного 3 мл/мин. </w:t>
      </w:r>
    </w:p>
    <w:p w14:paraId="5DA3E8D7" w14:textId="77777777" w:rsidR="00A52E31" w:rsidRPr="00A52E31" w:rsidRDefault="00A52E31" w:rsidP="00A52E31">
      <w:pPr>
        <w:numPr>
          <w:ilvl w:val="0"/>
          <w:numId w:val="15"/>
        </w:numPr>
        <w:tabs>
          <w:tab w:val="left" w:pos="993"/>
          <w:tab w:val="left" w:pos="7797"/>
          <w:tab w:val="left" w:pos="7938"/>
          <w:tab w:val="left" w:pos="8222"/>
          <w:tab w:val="left" w:pos="8505"/>
        </w:tabs>
        <w:ind w:firstLine="709"/>
        <w:contextualSpacing/>
        <w:jc w:val="both"/>
        <w:rPr>
          <w:sz w:val="28"/>
          <w:szCs w:val="28"/>
        </w:rPr>
      </w:pPr>
      <w:r w:rsidRPr="00A52E31">
        <w:rPr>
          <w:sz w:val="28"/>
          <w:szCs w:val="28"/>
        </w:rPr>
        <w:t>Адаптирована и экспериментально верифицирована модель кинетики СК-СО</w:t>
      </w:r>
      <w:r w:rsidRPr="00A52E31">
        <w:rPr>
          <w:sz w:val="28"/>
          <w:szCs w:val="28"/>
          <w:vertAlign w:val="subscript"/>
        </w:rPr>
        <w:t>2</w:t>
      </w:r>
      <w:r w:rsidRPr="00A52E31">
        <w:rPr>
          <w:sz w:val="28"/>
          <w:szCs w:val="28"/>
        </w:rPr>
        <w:t xml:space="preserve"> экстракции (Broken and Intact Cells) для описания извлечения ЭМ из высушенных листьев мяты </w:t>
      </w:r>
      <w:r w:rsidRPr="00A52E31">
        <w:rPr>
          <w:i/>
          <w:iCs/>
          <w:sz w:val="28"/>
          <w:szCs w:val="28"/>
          <w:lang w:val="en-US"/>
        </w:rPr>
        <w:t>Mentha</w:t>
      </w:r>
      <w:r w:rsidRPr="00A52E31">
        <w:rPr>
          <w:i/>
          <w:iCs/>
          <w:sz w:val="28"/>
          <w:szCs w:val="28"/>
        </w:rPr>
        <w:t xml:space="preserve"> </w:t>
      </w:r>
      <w:r w:rsidRPr="00A52E31">
        <w:rPr>
          <w:i/>
          <w:iCs/>
          <w:sz w:val="28"/>
          <w:szCs w:val="28"/>
          <w:lang w:val="en-US"/>
        </w:rPr>
        <w:t>spicata</w:t>
      </w:r>
      <w:r w:rsidRPr="00A52E31">
        <w:rPr>
          <w:i/>
          <w:iCs/>
          <w:sz w:val="28"/>
          <w:szCs w:val="28"/>
        </w:rPr>
        <w:t xml:space="preserve"> </w:t>
      </w:r>
      <w:r w:rsidRPr="00A52E31">
        <w:rPr>
          <w:sz w:val="28"/>
          <w:szCs w:val="28"/>
          <w:lang w:val="en-US"/>
        </w:rPr>
        <w:t>L</w:t>
      </w:r>
      <w:r w:rsidRPr="00A52E31">
        <w:rPr>
          <w:sz w:val="28"/>
          <w:szCs w:val="28"/>
        </w:rPr>
        <w:t>., показавшая адекватность описания процесса с коэффициентом детерминации R</w:t>
      </w:r>
      <w:r w:rsidRPr="00A52E31">
        <w:rPr>
          <w:sz w:val="28"/>
          <w:szCs w:val="28"/>
          <w:vertAlign w:val="superscript"/>
        </w:rPr>
        <w:t>2</w:t>
      </w:r>
      <w:r w:rsidRPr="00A52E31">
        <w:rPr>
          <w:sz w:val="28"/>
          <w:szCs w:val="28"/>
        </w:rPr>
        <w:t xml:space="preserve"> = 0,9002-0,9789 и среднее абсолютное относительное отклонение (AARD) равное 5,84-28,65 %.</w:t>
      </w:r>
    </w:p>
    <w:p w14:paraId="74286209" w14:textId="77777777" w:rsidR="00A52E31" w:rsidRPr="00A52E31" w:rsidRDefault="00A52E31" w:rsidP="00A52E31">
      <w:pPr>
        <w:numPr>
          <w:ilvl w:val="0"/>
          <w:numId w:val="15"/>
        </w:numPr>
        <w:tabs>
          <w:tab w:val="left" w:pos="993"/>
          <w:tab w:val="left" w:pos="7797"/>
          <w:tab w:val="left" w:pos="7938"/>
          <w:tab w:val="left" w:pos="8222"/>
          <w:tab w:val="left" w:pos="8505"/>
        </w:tabs>
        <w:ind w:firstLine="697"/>
        <w:contextualSpacing/>
        <w:jc w:val="both"/>
        <w:rPr>
          <w:b/>
          <w:sz w:val="28"/>
          <w:szCs w:val="28"/>
        </w:rPr>
      </w:pPr>
      <w:r w:rsidRPr="00A52E31">
        <w:rPr>
          <w:sz w:val="28"/>
          <w:szCs w:val="28"/>
        </w:rPr>
        <w:t>Впервые получено ФМ при совместной СК-СО</w:t>
      </w:r>
      <w:r w:rsidRPr="00A52E31">
        <w:rPr>
          <w:sz w:val="28"/>
          <w:szCs w:val="28"/>
          <w:vertAlign w:val="subscript"/>
        </w:rPr>
        <w:t>2</w:t>
      </w:r>
      <w:r w:rsidRPr="00A52E31">
        <w:rPr>
          <w:sz w:val="28"/>
          <w:szCs w:val="28"/>
        </w:rPr>
        <w:t xml:space="preserve"> экстракции из семян черного тмина и виноградной косточки, обладающее повышенной окислительной стабильностью при хранении в тени, что проявляется в снижении перекисного числа на 20-60 % и анизидинового числа в 2,5-4 раза по сравнению с индивидуальными маслами.</w:t>
      </w:r>
    </w:p>
    <w:p w14:paraId="4C45DC9E" w14:textId="77777777" w:rsidR="00A52E31" w:rsidRPr="00A52E31" w:rsidRDefault="00A52E31" w:rsidP="00A52E31">
      <w:pPr>
        <w:tabs>
          <w:tab w:val="left" w:pos="993"/>
          <w:tab w:val="left" w:pos="7797"/>
          <w:tab w:val="left" w:pos="7938"/>
          <w:tab w:val="left" w:pos="8222"/>
          <w:tab w:val="left" w:pos="8505"/>
        </w:tabs>
        <w:ind w:firstLine="709"/>
        <w:contextualSpacing/>
        <w:jc w:val="both"/>
        <w:rPr>
          <w:b/>
          <w:sz w:val="28"/>
          <w:szCs w:val="28"/>
        </w:rPr>
      </w:pPr>
      <w:r w:rsidRPr="00A52E31">
        <w:rPr>
          <w:b/>
          <w:sz w:val="28"/>
          <w:szCs w:val="28"/>
        </w:rPr>
        <w:t xml:space="preserve">Обоснованность и достоверность полученных результатов. </w:t>
      </w:r>
      <w:r w:rsidRPr="00A52E31">
        <w:rPr>
          <w:bCs/>
          <w:sz w:val="28"/>
          <w:szCs w:val="28"/>
        </w:rPr>
        <w:t>Все эксперименты проводились в трех параллелях, проведена статистическая оценка полученных результатов. Адекватность использованных математических моделей подтверждена определением следующих статистических показателей: коэффициент детерминации (R</w:t>
      </w:r>
      <w:r w:rsidRPr="00A52E31">
        <w:rPr>
          <w:bCs/>
          <w:sz w:val="28"/>
          <w:szCs w:val="28"/>
          <w:vertAlign w:val="superscript"/>
        </w:rPr>
        <w:t>2</w:t>
      </w:r>
      <w:r w:rsidRPr="00A52E31">
        <w:rPr>
          <w:bCs/>
          <w:sz w:val="28"/>
          <w:szCs w:val="28"/>
        </w:rPr>
        <w:t xml:space="preserve">), сумма квадратов ошибок (SSE), </w:t>
      </w:r>
      <w:r w:rsidRPr="00A52E31">
        <w:rPr>
          <w:sz w:val="28"/>
          <w:szCs w:val="28"/>
        </w:rPr>
        <w:t xml:space="preserve">среднее </w:t>
      </w:r>
      <w:r w:rsidRPr="00A52E31">
        <w:rPr>
          <w:sz w:val="28"/>
          <w:szCs w:val="28"/>
        </w:rPr>
        <w:lastRenderedPageBreak/>
        <w:t xml:space="preserve">абсолютное относительное отклонение (AARD) </w:t>
      </w:r>
      <w:r w:rsidRPr="00A52E31">
        <w:rPr>
          <w:bCs/>
          <w:sz w:val="28"/>
          <w:szCs w:val="28"/>
        </w:rPr>
        <w:t xml:space="preserve">и среднеквадратичная ошибка (RMSE).   </w:t>
      </w:r>
    </w:p>
    <w:p w14:paraId="2F2D8239" w14:textId="77777777" w:rsidR="00A52E31" w:rsidRPr="00A52E31" w:rsidRDefault="00A52E31" w:rsidP="00A52E31">
      <w:pPr>
        <w:ind w:firstLine="708"/>
        <w:jc w:val="both"/>
        <w:rPr>
          <w:sz w:val="28"/>
          <w:szCs w:val="28"/>
        </w:rPr>
      </w:pPr>
      <w:bookmarkStart w:id="5" w:name="_Hlk229869898"/>
      <w:r w:rsidRPr="00A52E31">
        <w:rPr>
          <w:b/>
          <w:sz w:val="28"/>
          <w:szCs w:val="28"/>
        </w:rPr>
        <w:t xml:space="preserve">Теоретическая и практическая значимость исследования. </w:t>
      </w:r>
      <w:r w:rsidRPr="00A52E31">
        <w:rPr>
          <w:sz w:val="28"/>
          <w:szCs w:val="28"/>
        </w:rPr>
        <w:t>Теоретическая значимость заключается в получении новых данных о вакуумной сушке листьев мяты (</w:t>
      </w:r>
      <w:r w:rsidRPr="00A52E31">
        <w:rPr>
          <w:i/>
          <w:iCs/>
          <w:sz w:val="28"/>
          <w:szCs w:val="28"/>
          <w:lang w:val="en-US"/>
        </w:rPr>
        <w:t>Mentha</w:t>
      </w:r>
      <w:r w:rsidRPr="00A52E31">
        <w:rPr>
          <w:i/>
          <w:iCs/>
          <w:sz w:val="28"/>
          <w:szCs w:val="28"/>
        </w:rPr>
        <w:t xml:space="preserve"> </w:t>
      </w:r>
      <w:r w:rsidRPr="00A52E31">
        <w:rPr>
          <w:i/>
          <w:iCs/>
          <w:sz w:val="28"/>
          <w:szCs w:val="28"/>
          <w:lang w:val="en-US"/>
        </w:rPr>
        <w:t>spicata</w:t>
      </w:r>
      <w:r w:rsidRPr="00A52E31">
        <w:rPr>
          <w:i/>
          <w:iCs/>
          <w:sz w:val="28"/>
          <w:szCs w:val="28"/>
        </w:rPr>
        <w:t xml:space="preserve"> </w:t>
      </w:r>
      <w:r w:rsidRPr="00A52E31">
        <w:rPr>
          <w:sz w:val="28"/>
          <w:szCs w:val="28"/>
          <w:lang w:val="en-US"/>
        </w:rPr>
        <w:t>L</w:t>
      </w:r>
      <w:r w:rsidRPr="00A52E31">
        <w:rPr>
          <w:sz w:val="28"/>
          <w:szCs w:val="28"/>
        </w:rPr>
        <w:t>.) и базилика (</w:t>
      </w:r>
      <w:r w:rsidRPr="00A52E31">
        <w:rPr>
          <w:i/>
          <w:iCs/>
          <w:sz w:val="28"/>
          <w:szCs w:val="28"/>
        </w:rPr>
        <w:t xml:space="preserve">Ocimum basilicum </w:t>
      </w:r>
      <w:r w:rsidRPr="00A52E31">
        <w:rPr>
          <w:sz w:val="28"/>
          <w:szCs w:val="28"/>
        </w:rPr>
        <w:t>L.) с использованием CaCl</w:t>
      </w:r>
      <w:r w:rsidRPr="00A52E31">
        <w:rPr>
          <w:sz w:val="28"/>
          <w:szCs w:val="28"/>
          <w:vertAlign w:val="subscript"/>
        </w:rPr>
        <w:t>2</w:t>
      </w:r>
      <w:r w:rsidRPr="00A52E31">
        <w:rPr>
          <w:sz w:val="28"/>
          <w:szCs w:val="28"/>
        </w:rPr>
        <w:t xml:space="preserve"> в качестве осушителя, а также в установлении параметров СК-CO</w:t>
      </w:r>
      <w:r w:rsidRPr="00A52E31">
        <w:rPr>
          <w:sz w:val="28"/>
          <w:szCs w:val="28"/>
          <w:vertAlign w:val="subscript"/>
        </w:rPr>
        <w:t>2</w:t>
      </w:r>
      <w:r w:rsidRPr="00A52E31">
        <w:rPr>
          <w:sz w:val="28"/>
          <w:szCs w:val="28"/>
        </w:rPr>
        <w:t xml:space="preserve"> экстракции (скорости потока и давления в сепараторе) влияющие на выход и растворимость ЭМ. Установлено, что совместная СК-СО</w:t>
      </w:r>
      <w:r w:rsidRPr="00A52E31">
        <w:rPr>
          <w:sz w:val="28"/>
          <w:szCs w:val="28"/>
          <w:vertAlign w:val="subscript"/>
        </w:rPr>
        <w:t>2</w:t>
      </w:r>
      <w:r w:rsidRPr="00A52E31">
        <w:rPr>
          <w:sz w:val="28"/>
          <w:szCs w:val="28"/>
        </w:rPr>
        <w:t xml:space="preserve"> экстракция МЧТ и МВК позволяет получить ФМ с улучшенной окислительной стабильностью.</w:t>
      </w:r>
    </w:p>
    <w:p w14:paraId="7FE9A2F7" w14:textId="77777777" w:rsidR="00A52E31" w:rsidRPr="00A52E31" w:rsidRDefault="00A52E31" w:rsidP="00A52E31">
      <w:pPr>
        <w:ind w:left="-11" w:firstLine="719"/>
        <w:jc w:val="both"/>
        <w:rPr>
          <w:sz w:val="28"/>
          <w:szCs w:val="28"/>
        </w:rPr>
      </w:pPr>
      <w:r w:rsidRPr="00A52E31">
        <w:rPr>
          <w:sz w:val="28"/>
          <w:szCs w:val="28"/>
        </w:rPr>
        <w:t>Практическая значимость работы состоит в развитии безотходной технологии получения ЭМ и ФМ. Предложенный метод вакуумной сушки с осушителем может быть использован для подготовки растительного сырья перед экстракцией. Полученные условия извлечения, значения растворимости и коэффициенты массопереноса могут быть полезны при масштабировании процессов СК-CO</w:t>
      </w:r>
      <w:r w:rsidRPr="00A52E31">
        <w:rPr>
          <w:sz w:val="28"/>
          <w:szCs w:val="28"/>
          <w:vertAlign w:val="subscript"/>
        </w:rPr>
        <w:t>2</w:t>
      </w:r>
      <w:r w:rsidRPr="00A52E31">
        <w:rPr>
          <w:sz w:val="28"/>
          <w:szCs w:val="28"/>
        </w:rPr>
        <w:t xml:space="preserve"> экстракции, а предлагаемая технология позволяет получать продукты с высокой добавленной стоимостью, конкурентоспособные на рынке.</w:t>
      </w:r>
    </w:p>
    <w:bookmarkEnd w:id="5"/>
    <w:p w14:paraId="411DCAE7" w14:textId="77777777" w:rsidR="00A52E31" w:rsidRPr="00A52E31" w:rsidRDefault="00A52E31" w:rsidP="00A52E31">
      <w:pPr>
        <w:ind w:left="-11" w:firstLine="719"/>
        <w:jc w:val="both"/>
        <w:rPr>
          <w:b/>
          <w:bCs/>
          <w:sz w:val="28"/>
          <w:szCs w:val="28"/>
        </w:rPr>
      </w:pPr>
      <w:r w:rsidRPr="00A52E31">
        <w:rPr>
          <w:b/>
          <w:bCs/>
          <w:sz w:val="28"/>
          <w:szCs w:val="28"/>
        </w:rPr>
        <w:t>Основные положения, выносимые на защиту.</w:t>
      </w:r>
    </w:p>
    <w:p w14:paraId="2EFDCC6C" w14:textId="77777777" w:rsidR="00A52E31" w:rsidRPr="00A52E31" w:rsidRDefault="00A52E31" w:rsidP="00A52E31">
      <w:pPr>
        <w:pStyle w:val="a7"/>
        <w:numPr>
          <w:ilvl w:val="0"/>
          <w:numId w:val="24"/>
        </w:numPr>
        <w:tabs>
          <w:tab w:val="left" w:pos="993"/>
        </w:tabs>
        <w:ind w:left="0" w:firstLine="709"/>
        <w:jc w:val="both"/>
        <w:rPr>
          <w:sz w:val="28"/>
          <w:szCs w:val="28"/>
        </w:rPr>
      </w:pPr>
      <w:bookmarkStart w:id="6" w:name="_Hlk229870829"/>
      <w:r w:rsidRPr="00A52E31">
        <w:rPr>
          <w:sz w:val="28"/>
          <w:szCs w:val="28"/>
        </w:rPr>
        <w:t xml:space="preserve">Эффективное извлечение эфирного масла (выход ЭМ мяты 1,70±0,04 %) из высушенных листьев мяты </w:t>
      </w:r>
      <w:r w:rsidRPr="00A52E31">
        <w:rPr>
          <w:i/>
          <w:iCs/>
          <w:sz w:val="28"/>
          <w:szCs w:val="28"/>
          <w:lang w:val="en-US"/>
        </w:rPr>
        <w:t>Mentha</w:t>
      </w:r>
      <w:r w:rsidRPr="00A52E31">
        <w:rPr>
          <w:i/>
          <w:iCs/>
          <w:sz w:val="28"/>
          <w:szCs w:val="28"/>
        </w:rPr>
        <w:t xml:space="preserve"> </w:t>
      </w:r>
      <w:r w:rsidRPr="00A52E31">
        <w:rPr>
          <w:i/>
          <w:iCs/>
          <w:sz w:val="28"/>
          <w:szCs w:val="28"/>
          <w:lang w:val="en-US"/>
        </w:rPr>
        <w:t>spicata</w:t>
      </w:r>
      <w:r w:rsidRPr="00A52E31">
        <w:rPr>
          <w:sz w:val="28"/>
          <w:szCs w:val="28"/>
        </w:rPr>
        <w:t xml:space="preserve"> </w:t>
      </w:r>
      <w:r w:rsidRPr="00A52E31">
        <w:rPr>
          <w:sz w:val="28"/>
          <w:szCs w:val="28"/>
          <w:lang w:val="en-US"/>
        </w:rPr>
        <w:t>L</w:t>
      </w:r>
      <w:r w:rsidRPr="00A52E31">
        <w:rPr>
          <w:sz w:val="28"/>
          <w:szCs w:val="28"/>
        </w:rPr>
        <w:t>. и его насыщение в СК-СО</w:t>
      </w:r>
      <w:r w:rsidRPr="00A52E31">
        <w:rPr>
          <w:sz w:val="28"/>
          <w:szCs w:val="28"/>
          <w:vertAlign w:val="subscript"/>
        </w:rPr>
        <w:t>2</w:t>
      </w:r>
      <w:r w:rsidRPr="00A52E31">
        <w:rPr>
          <w:sz w:val="28"/>
          <w:szCs w:val="28"/>
        </w:rPr>
        <w:t xml:space="preserve"> (равновесная концентрация ЭМ мяты 0,185±0,009 мг/г) достигается при скорости потока 3 мл/мин и давлении в сепараторе 10 бар. </w:t>
      </w:r>
    </w:p>
    <w:p w14:paraId="5998102B" w14:textId="77777777" w:rsidR="00A52E31" w:rsidRPr="00A52E31" w:rsidRDefault="00A52E31" w:rsidP="00A52E31">
      <w:pPr>
        <w:pStyle w:val="a7"/>
        <w:numPr>
          <w:ilvl w:val="0"/>
          <w:numId w:val="24"/>
        </w:numPr>
        <w:tabs>
          <w:tab w:val="left" w:pos="993"/>
        </w:tabs>
        <w:ind w:left="0" w:firstLine="709"/>
        <w:jc w:val="both"/>
        <w:rPr>
          <w:sz w:val="28"/>
          <w:szCs w:val="28"/>
        </w:rPr>
      </w:pPr>
      <w:r w:rsidRPr="00A52E31">
        <w:rPr>
          <w:sz w:val="28"/>
          <w:szCs w:val="28"/>
        </w:rPr>
        <w:t>Увеличение плотности сверхкритического CO</w:t>
      </w:r>
      <w:r w:rsidRPr="00A52E31">
        <w:rPr>
          <w:sz w:val="28"/>
          <w:szCs w:val="28"/>
          <w:vertAlign w:val="subscript"/>
        </w:rPr>
        <w:t>2</w:t>
      </w:r>
      <w:r w:rsidRPr="00A52E31">
        <w:rPr>
          <w:sz w:val="28"/>
          <w:szCs w:val="28"/>
        </w:rPr>
        <w:t xml:space="preserve"> с 602,58 до 900,30 кг/м</w:t>
      </w:r>
      <w:r w:rsidRPr="00A52E31">
        <w:rPr>
          <w:sz w:val="28"/>
          <w:szCs w:val="28"/>
          <w:vertAlign w:val="superscript"/>
        </w:rPr>
        <w:t>3</w:t>
      </w:r>
      <w:r w:rsidRPr="00A52E31">
        <w:rPr>
          <w:sz w:val="28"/>
          <w:szCs w:val="28"/>
        </w:rPr>
        <w:t xml:space="preserve"> приводит к повышению коэффициентов массопереноса: внутреннего массопереноса с 0,23×10</w:t>
      </w:r>
      <w:r w:rsidRPr="00A52E31">
        <w:rPr>
          <w:sz w:val="28"/>
          <w:szCs w:val="28"/>
          <w:vertAlign w:val="superscript"/>
        </w:rPr>
        <w:t>-5</w:t>
      </w:r>
      <w:r w:rsidRPr="00A52E31">
        <w:rPr>
          <w:sz w:val="28"/>
          <w:szCs w:val="28"/>
        </w:rPr>
        <w:t xml:space="preserve"> на 0,54×10</w:t>
      </w:r>
      <w:r w:rsidRPr="00A52E31">
        <w:rPr>
          <w:sz w:val="28"/>
          <w:szCs w:val="28"/>
          <w:vertAlign w:val="superscript"/>
        </w:rPr>
        <w:t>-5</w:t>
      </w:r>
      <w:r w:rsidRPr="00A52E31">
        <w:rPr>
          <w:sz w:val="28"/>
          <w:szCs w:val="28"/>
        </w:rPr>
        <w:t xml:space="preserve"> м/с, внешнего массопереноса с 1,62×10</w:t>
      </w:r>
      <w:r w:rsidRPr="00A52E31">
        <w:rPr>
          <w:sz w:val="28"/>
          <w:szCs w:val="28"/>
          <w:vertAlign w:val="superscript"/>
        </w:rPr>
        <w:t>-5</w:t>
      </w:r>
      <w:r w:rsidRPr="00A52E31">
        <w:rPr>
          <w:sz w:val="28"/>
          <w:szCs w:val="28"/>
        </w:rPr>
        <w:t xml:space="preserve"> на 2,31×10</w:t>
      </w:r>
      <w:r w:rsidRPr="00A52E31">
        <w:rPr>
          <w:sz w:val="28"/>
          <w:szCs w:val="28"/>
          <w:vertAlign w:val="superscript"/>
        </w:rPr>
        <w:t>-5</w:t>
      </w:r>
      <w:r w:rsidRPr="00A52E31">
        <w:rPr>
          <w:sz w:val="28"/>
          <w:szCs w:val="28"/>
        </w:rPr>
        <w:t xml:space="preserve"> м/с.</w:t>
      </w:r>
    </w:p>
    <w:p w14:paraId="39B11FA8" w14:textId="77777777" w:rsidR="00A52E31" w:rsidRPr="00A52E31" w:rsidRDefault="00A52E31" w:rsidP="00A52E31">
      <w:pPr>
        <w:pStyle w:val="a7"/>
        <w:numPr>
          <w:ilvl w:val="0"/>
          <w:numId w:val="24"/>
        </w:numPr>
        <w:tabs>
          <w:tab w:val="left" w:pos="993"/>
        </w:tabs>
        <w:ind w:left="0" w:firstLine="709"/>
        <w:jc w:val="both"/>
        <w:rPr>
          <w:sz w:val="28"/>
          <w:szCs w:val="28"/>
        </w:rPr>
      </w:pPr>
      <w:r w:rsidRPr="00A52E31">
        <w:rPr>
          <w:sz w:val="28"/>
          <w:szCs w:val="28"/>
        </w:rPr>
        <w:t>Совместная сверхкритическая CO</w:t>
      </w:r>
      <w:r w:rsidRPr="00A52E31">
        <w:rPr>
          <w:sz w:val="28"/>
          <w:szCs w:val="28"/>
          <w:vertAlign w:val="subscript"/>
        </w:rPr>
        <w:t>2</w:t>
      </w:r>
      <w:r w:rsidRPr="00A52E31">
        <w:rPr>
          <w:sz w:val="28"/>
          <w:szCs w:val="28"/>
        </w:rPr>
        <w:t xml:space="preserve"> экстракция масел из семян чёрного тмина и виноградных косточек при давлении в экстракторе 300 бар, температуре 50 ℃, давлении в сепараторе 10 бар скорость потока СО</w:t>
      </w:r>
      <w:r w:rsidRPr="00A52E31">
        <w:rPr>
          <w:sz w:val="28"/>
          <w:szCs w:val="28"/>
          <w:vertAlign w:val="subscript"/>
        </w:rPr>
        <w:t>2</w:t>
      </w:r>
      <w:r w:rsidRPr="00A52E31">
        <w:rPr>
          <w:sz w:val="28"/>
          <w:szCs w:val="28"/>
        </w:rPr>
        <w:t xml:space="preserve"> 12 мл/мин, соотношении семян черного тмина и виноградной косточки 1:1 приводит к синергетическому повышению окислительной стабильности ФМ, что выражается в снижении перекисного числа на 10-20 % и анизидинового числа в 3-6 раз по сравнению с индивидуальными маслами. </w:t>
      </w:r>
    </w:p>
    <w:bookmarkEnd w:id="6"/>
    <w:p w14:paraId="5B18484C" w14:textId="77777777" w:rsidR="00A52E31" w:rsidRPr="00A52E31" w:rsidRDefault="00A52E31" w:rsidP="00A52E31">
      <w:pPr>
        <w:ind w:firstLine="709"/>
        <w:jc w:val="both"/>
        <w:rPr>
          <w:sz w:val="28"/>
          <w:szCs w:val="28"/>
        </w:rPr>
      </w:pPr>
      <w:r w:rsidRPr="00A52E31">
        <w:rPr>
          <w:b/>
          <w:sz w:val="28"/>
          <w:szCs w:val="28"/>
        </w:rPr>
        <w:t xml:space="preserve">Основные результаты исследования. </w:t>
      </w:r>
      <w:r w:rsidRPr="00A52E31">
        <w:rPr>
          <w:sz w:val="28"/>
          <w:szCs w:val="28"/>
        </w:rPr>
        <w:t xml:space="preserve">               </w:t>
      </w:r>
    </w:p>
    <w:p w14:paraId="4D9A6466" w14:textId="77777777" w:rsidR="00A52E31" w:rsidRPr="00A52E31" w:rsidRDefault="00A52E31" w:rsidP="00A52E31">
      <w:pPr>
        <w:numPr>
          <w:ilvl w:val="0"/>
          <w:numId w:val="17"/>
        </w:numPr>
        <w:tabs>
          <w:tab w:val="left" w:pos="993"/>
        </w:tabs>
        <w:ind w:firstLine="709"/>
        <w:contextualSpacing/>
        <w:jc w:val="both"/>
        <w:rPr>
          <w:sz w:val="28"/>
          <w:szCs w:val="28"/>
        </w:rPr>
      </w:pPr>
      <w:r w:rsidRPr="00A52E31">
        <w:rPr>
          <w:sz w:val="28"/>
          <w:szCs w:val="28"/>
        </w:rPr>
        <w:t>Вакуумная сушка с осушителем CaCl</w:t>
      </w:r>
      <w:r w:rsidRPr="00A52E31">
        <w:rPr>
          <w:sz w:val="28"/>
          <w:szCs w:val="28"/>
          <w:vertAlign w:val="subscript"/>
        </w:rPr>
        <w:t>2</w:t>
      </w:r>
      <w:r w:rsidRPr="00A52E31">
        <w:rPr>
          <w:sz w:val="28"/>
          <w:szCs w:val="28"/>
        </w:rPr>
        <w:t xml:space="preserve"> протекает на 21,1 % быстрее, чем без него. Стоимость сушки 1 кг свежих листьев мяты </w:t>
      </w:r>
      <w:r w:rsidRPr="00A52E31">
        <w:rPr>
          <w:i/>
          <w:iCs/>
          <w:sz w:val="28"/>
          <w:szCs w:val="28"/>
          <w:lang w:val="en-US"/>
        </w:rPr>
        <w:t>Mentha</w:t>
      </w:r>
      <w:r w:rsidRPr="00A52E31">
        <w:rPr>
          <w:i/>
          <w:iCs/>
          <w:sz w:val="28"/>
          <w:szCs w:val="28"/>
        </w:rPr>
        <w:t xml:space="preserve"> </w:t>
      </w:r>
      <w:r w:rsidRPr="00A52E31">
        <w:rPr>
          <w:i/>
          <w:iCs/>
          <w:sz w:val="28"/>
          <w:szCs w:val="28"/>
          <w:lang w:val="en-US"/>
        </w:rPr>
        <w:t>spicata</w:t>
      </w:r>
      <w:r w:rsidRPr="00A52E31">
        <w:rPr>
          <w:i/>
          <w:iCs/>
          <w:sz w:val="28"/>
          <w:szCs w:val="28"/>
        </w:rPr>
        <w:t xml:space="preserve"> </w:t>
      </w:r>
      <w:r w:rsidRPr="00A52E31">
        <w:rPr>
          <w:sz w:val="28"/>
          <w:szCs w:val="28"/>
          <w:lang w:val="en-US"/>
        </w:rPr>
        <w:t>L</w:t>
      </w:r>
      <w:r w:rsidRPr="00A52E31">
        <w:rPr>
          <w:sz w:val="28"/>
          <w:szCs w:val="28"/>
        </w:rPr>
        <w:t xml:space="preserve">. на 26,5 % дешевле, чем без осушителя. Содержание ЭМ в экстракте после вакуумной сушки при Т=40 ℃: с осушителем – 0,90±0,22 %, без осушителя – 0,83±0,12 %. Основным соединением ЭМ мяты </w:t>
      </w:r>
      <w:r w:rsidRPr="00A52E31">
        <w:rPr>
          <w:i/>
          <w:iCs/>
          <w:sz w:val="28"/>
          <w:szCs w:val="28"/>
          <w:lang w:val="en-US"/>
        </w:rPr>
        <w:t>Mentha</w:t>
      </w:r>
      <w:r w:rsidRPr="00A52E31">
        <w:rPr>
          <w:i/>
          <w:iCs/>
          <w:sz w:val="28"/>
          <w:szCs w:val="28"/>
        </w:rPr>
        <w:t xml:space="preserve"> </w:t>
      </w:r>
      <w:r w:rsidRPr="00A52E31">
        <w:rPr>
          <w:i/>
          <w:iCs/>
          <w:sz w:val="28"/>
          <w:szCs w:val="28"/>
          <w:lang w:val="en-US"/>
        </w:rPr>
        <w:t>spicata</w:t>
      </w:r>
      <w:r w:rsidRPr="00A52E31">
        <w:rPr>
          <w:i/>
          <w:iCs/>
          <w:sz w:val="28"/>
          <w:szCs w:val="28"/>
        </w:rPr>
        <w:t xml:space="preserve"> </w:t>
      </w:r>
      <w:r w:rsidRPr="00A52E31">
        <w:rPr>
          <w:sz w:val="28"/>
          <w:szCs w:val="28"/>
          <w:lang w:val="en-US"/>
        </w:rPr>
        <w:t>L</w:t>
      </w:r>
      <w:r w:rsidRPr="00A52E31">
        <w:rPr>
          <w:sz w:val="28"/>
          <w:szCs w:val="28"/>
        </w:rPr>
        <w:t xml:space="preserve">. является карвон, содержание которого равно – 51,7 %. </w:t>
      </w:r>
    </w:p>
    <w:p w14:paraId="370A8043" w14:textId="77777777" w:rsidR="00A52E31" w:rsidRPr="00A52E31" w:rsidRDefault="00A52E31" w:rsidP="00A52E31">
      <w:pPr>
        <w:numPr>
          <w:ilvl w:val="0"/>
          <w:numId w:val="17"/>
        </w:numPr>
        <w:tabs>
          <w:tab w:val="left" w:pos="993"/>
        </w:tabs>
        <w:ind w:firstLine="709"/>
        <w:jc w:val="both"/>
        <w:rPr>
          <w:sz w:val="28"/>
          <w:szCs w:val="28"/>
        </w:rPr>
      </w:pPr>
      <w:r w:rsidRPr="00A52E31">
        <w:rPr>
          <w:sz w:val="28"/>
          <w:szCs w:val="28"/>
        </w:rPr>
        <w:t xml:space="preserve">Выход ЭМ при увеличении давления в сепараторе с 10 до 30 бар увеличился с 1,5±0,05 до 1,6±0,09 %. При дальнейшем увеличении давления выход стремительно падает до 0,1±0,06%. С повышением давления в сепараторе понижается выход легколетучих соединений, тогда как выход </w:t>
      </w:r>
      <w:r w:rsidRPr="00A52E31">
        <w:rPr>
          <w:sz w:val="28"/>
          <w:szCs w:val="28"/>
        </w:rPr>
        <w:lastRenderedPageBreak/>
        <w:t>высокомолекулярных соединений увеличивается. При скорости потока CO</w:t>
      </w:r>
      <w:r w:rsidRPr="00A52E31">
        <w:rPr>
          <w:sz w:val="28"/>
          <w:szCs w:val="28"/>
          <w:vertAlign w:val="subscript"/>
        </w:rPr>
        <w:t>2</w:t>
      </w:r>
      <w:r w:rsidRPr="00A52E31">
        <w:rPr>
          <w:sz w:val="28"/>
          <w:szCs w:val="28"/>
        </w:rPr>
        <w:t xml:space="preserve"> 3 мл/мин достигается равновесие между ЭМ мяты </w:t>
      </w:r>
      <w:r w:rsidRPr="00A52E31">
        <w:rPr>
          <w:i/>
          <w:iCs/>
          <w:sz w:val="28"/>
          <w:szCs w:val="28"/>
          <w:lang w:val="en-US"/>
        </w:rPr>
        <w:t>Mentha</w:t>
      </w:r>
      <w:r w:rsidRPr="00A52E31">
        <w:rPr>
          <w:i/>
          <w:iCs/>
          <w:sz w:val="28"/>
          <w:szCs w:val="28"/>
        </w:rPr>
        <w:t xml:space="preserve"> </w:t>
      </w:r>
      <w:r w:rsidRPr="00A52E31">
        <w:rPr>
          <w:i/>
          <w:iCs/>
          <w:sz w:val="28"/>
          <w:szCs w:val="28"/>
          <w:lang w:val="en-US"/>
        </w:rPr>
        <w:t>spicata</w:t>
      </w:r>
      <w:r w:rsidRPr="00A52E31">
        <w:rPr>
          <w:i/>
          <w:iCs/>
          <w:sz w:val="28"/>
          <w:szCs w:val="28"/>
        </w:rPr>
        <w:t xml:space="preserve"> </w:t>
      </w:r>
      <w:r w:rsidRPr="00A52E31">
        <w:rPr>
          <w:sz w:val="28"/>
          <w:szCs w:val="28"/>
          <w:lang w:val="en-US"/>
        </w:rPr>
        <w:t>L</w:t>
      </w:r>
      <w:r w:rsidRPr="00A52E31">
        <w:rPr>
          <w:sz w:val="28"/>
          <w:szCs w:val="28"/>
        </w:rPr>
        <w:t>. и СК-CO</w:t>
      </w:r>
      <w:r w:rsidRPr="00A52E31">
        <w:rPr>
          <w:sz w:val="28"/>
          <w:szCs w:val="28"/>
          <w:vertAlign w:val="subscript"/>
        </w:rPr>
        <w:t>2</w:t>
      </w:r>
      <w:r w:rsidRPr="00A52E31">
        <w:rPr>
          <w:sz w:val="28"/>
          <w:szCs w:val="28"/>
        </w:rPr>
        <w:t xml:space="preserve">, что подтверждается выходом и равновесной концентрацией, достигающими максимальных значений. </w:t>
      </w:r>
    </w:p>
    <w:p w14:paraId="28E750B3" w14:textId="77777777" w:rsidR="00A52E31" w:rsidRPr="00A52E31" w:rsidRDefault="00A52E31" w:rsidP="00A52E31">
      <w:pPr>
        <w:numPr>
          <w:ilvl w:val="0"/>
          <w:numId w:val="17"/>
        </w:numPr>
        <w:tabs>
          <w:tab w:val="left" w:pos="993"/>
        </w:tabs>
        <w:ind w:firstLine="709"/>
        <w:jc w:val="both"/>
        <w:rPr>
          <w:sz w:val="28"/>
          <w:szCs w:val="28"/>
        </w:rPr>
      </w:pPr>
      <w:r w:rsidRPr="00A52E31">
        <w:rPr>
          <w:sz w:val="28"/>
          <w:szCs w:val="28"/>
        </w:rPr>
        <w:t>Установлено, что модель линейной движущей силы, описывающая массоперенос компонентов ЭМ не обеспечивает адекватного описания кинетики СК-СО</w:t>
      </w:r>
      <w:r w:rsidRPr="00A52E31">
        <w:rPr>
          <w:sz w:val="28"/>
          <w:szCs w:val="28"/>
          <w:vertAlign w:val="subscript"/>
        </w:rPr>
        <w:t xml:space="preserve">2 </w:t>
      </w:r>
      <w:r w:rsidRPr="00A52E31">
        <w:rPr>
          <w:sz w:val="28"/>
          <w:szCs w:val="28"/>
        </w:rPr>
        <w:t xml:space="preserve">экстракции ЭМ мяты </w:t>
      </w:r>
      <w:r w:rsidRPr="00A52E31">
        <w:rPr>
          <w:i/>
          <w:iCs/>
          <w:sz w:val="28"/>
          <w:szCs w:val="28"/>
          <w:lang w:val="en-US"/>
        </w:rPr>
        <w:t>Mentha</w:t>
      </w:r>
      <w:r w:rsidRPr="00A52E31">
        <w:rPr>
          <w:i/>
          <w:iCs/>
          <w:sz w:val="28"/>
          <w:szCs w:val="28"/>
        </w:rPr>
        <w:t xml:space="preserve"> </w:t>
      </w:r>
      <w:r w:rsidRPr="00A52E31">
        <w:rPr>
          <w:i/>
          <w:iCs/>
          <w:sz w:val="28"/>
          <w:szCs w:val="28"/>
          <w:lang w:val="en-US"/>
        </w:rPr>
        <w:t>spicata</w:t>
      </w:r>
      <w:r w:rsidRPr="00A52E31">
        <w:rPr>
          <w:sz w:val="28"/>
          <w:szCs w:val="28"/>
        </w:rPr>
        <w:t xml:space="preserve"> </w:t>
      </w:r>
      <w:r w:rsidRPr="00A52E31">
        <w:rPr>
          <w:sz w:val="28"/>
          <w:szCs w:val="28"/>
          <w:lang w:val="en-US"/>
        </w:rPr>
        <w:t>L</w:t>
      </w:r>
      <w:r w:rsidRPr="00A52E31">
        <w:rPr>
          <w:sz w:val="28"/>
          <w:szCs w:val="28"/>
        </w:rPr>
        <w:t>. (R</w:t>
      </w:r>
      <w:r w:rsidRPr="00A52E31">
        <w:rPr>
          <w:sz w:val="28"/>
          <w:szCs w:val="28"/>
          <w:vertAlign w:val="superscript"/>
        </w:rPr>
        <w:t>2</w:t>
      </w:r>
      <w:r w:rsidRPr="00A52E31">
        <w:rPr>
          <w:sz w:val="28"/>
          <w:szCs w:val="28"/>
        </w:rPr>
        <w:t xml:space="preserve"> = 0,7138-0,9058, AARD = 30,5-42,1 %). Показано, что модель цельных и разрушенных клеток, учитывающая различную доступность компонентов, локализованных в разрушенных и цельных клетках, адекватно описывает процесс экстракции (R</w:t>
      </w:r>
      <w:r w:rsidRPr="00A52E31">
        <w:rPr>
          <w:sz w:val="28"/>
          <w:szCs w:val="28"/>
          <w:vertAlign w:val="superscript"/>
        </w:rPr>
        <w:t>2</w:t>
      </w:r>
      <w:r w:rsidRPr="00A52E31">
        <w:rPr>
          <w:sz w:val="28"/>
          <w:szCs w:val="28"/>
        </w:rPr>
        <w:t xml:space="preserve"> = 0,9002-0,9789, AARD = 5,84-28,65 %). </w:t>
      </w:r>
    </w:p>
    <w:p w14:paraId="4D0FAC02" w14:textId="77777777" w:rsidR="00A52E31" w:rsidRPr="00A52E31" w:rsidRDefault="00A52E31" w:rsidP="00A52E31">
      <w:pPr>
        <w:numPr>
          <w:ilvl w:val="0"/>
          <w:numId w:val="17"/>
        </w:numPr>
        <w:tabs>
          <w:tab w:val="left" w:pos="993"/>
        </w:tabs>
        <w:ind w:firstLine="709"/>
        <w:jc w:val="both"/>
        <w:rPr>
          <w:sz w:val="28"/>
          <w:szCs w:val="28"/>
        </w:rPr>
      </w:pPr>
      <w:r w:rsidRPr="00A52E31">
        <w:rPr>
          <w:sz w:val="28"/>
          <w:szCs w:val="28"/>
        </w:rPr>
        <w:t>Повышение плотности сверхкритического CO</w:t>
      </w:r>
      <w:r w:rsidRPr="00A52E31">
        <w:rPr>
          <w:sz w:val="28"/>
          <w:szCs w:val="28"/>
          <w:vertAlign w:val="subscript"/>
        </w:rPr>
        <w:t>2</w:t>
      </w:r>
      <w:r w:rsidRPr="00A52E31">
        <w:rPr>
          <w:sz w:val="28"/>
          <w:szCs w:val="28"/>
        </w:rPr>
        <w:t xml:space="preserve"> с 602,58 до 900,30 кг/м</w:t>
      </w:r>
      <w:r w:rsidRPr="00A52E31">
        <w:rPr>
          <w:sz w:val="28"/>
          <w:szCs w:val="28"/>
          <w:vertAlign w:val="superscript"/>
        </w:rPr>
        <w:t>3</w:t>
      </w:r>
      <w:r w:rsidRPr="00A52E31">
        <w:rPr>
          <w:sz w:val="28"/>
          <w:szCs w:val="28"/>
        </w:rPr>
        <w:t xml:space="preserve"> приводит к интенсификации процессов массопереноса. При этом коэффициент внутреннего массопереноса возрастает с 0,23×10</w:t>
      </w:r>
      <w:r w:rsidRPr="00A52E31">
        <w:rPr>
          <w:sz w:val="28"/>
          <w:szCs w:val="28"/>
          <w:vertAlign w:val="superscript"/>
        </w:rPr>
        <w:t>-5</w:t>
      </w:r>
      <w:r w:rsidRPr="00A52E31">
        <w:rPr>
          <w:sz w:val="28"/>
          <w:szCs w:val="28"/>
        </w:rPr>
        <w:t xml:space="preserve"> до 0,54×10</w:t>
      </w:r>
      <w:r w:rsidRPr="00A52E31">
        <w:rPr>
          <w:sz w:val="28"/>
          <w:szCs w:val="28"/>
          <w:vertAlign w:val="superscript"/>
        </w:rPr>
        <w:t>-5</w:t>
      </w:r>
      <w:r w:rsidRPr="00A52E31">
        <w:rPr>
          <w:sz w:val="28"/>
          <w:szCs w:val="28"/>
        </w:rPr>
        <w:t xml:space="preserve"> м/с (в 2,3 раза), а коэффициент внешнего массопереноса с 1,62×10</w:t>
      </w:r>
      <w:r w:rsidRPr="00A52E31">
        <w:rPr>
          <w:sz w:val="28"/>
          <w:szCs w:val="28"/>
          <w:vertAlign w:val="superscript"/>
        </w:rPr>
        <w:t>-5</w:t>
      </w:r>
      <w:r w:rsidRPr="00A52E31">
        <w:rPr>
          <w:sz w:val="28"/>
          <w:szCs w:val="28"/>
        </w:rPr>
        <w:t xml:space="preserve"> до 2,31×10</w:t>
      </w:r>
      <w:r w:rsidRPr="00A52E31">
        <w:rPr>
          <w:sz w:val="28"/>
          <w:szCs w:val="28"/>
          <w:vertAlign w:val="superscript"/>
        </w:rPr>
        <w:t>-5</w:t>
      </w:r>
      <w:r w:rsidRPr="00A52E31">
        <w:rPr>
          <w:sz w:val="28"/>
          <w:szCs w:val="28"/>
        </w:rPr>
        <w:t xml:space="preserve"> м/с (в 1,4 раза).</w:t>
      </w:r>
    </w:p>
    <w:p w14:paraId="6D469F6B" w14:textId="77777777" w:rsidR="00A52E31" w:rsidRPr="00A52E31" w:rsidRDefault="00A52E31" w:rsidP="00A52E31">
      <w:pPr>
        <w:numPr>
          <w:ilvl w:val="0"/>
          <w:numId w:val="17"/>
        </w:numPr>
        <w:tabs>
          <w:tab w:val="left" w:pos="993"/>
        </w:tabs>
        <w:ind w:firstLine="709"/>
        <w:jc w:val="both"/>
        <w:rPr>
          <w:sz w:val="28"/>
          <w:szCs w:val="28"/>
        </w:rPr>
      </w:pPr>
      <w:r w:rsidRPr="00A52E31">
        <w:rPr>
          <w:sz w:val="28"/>
          <w:szCs w:val="28"/>
        </w:rPr>
        <w:t>Установлено, что МЧТ характеризуется более высокой скоростью первичного окисления по сравнению с МВК, что выражается в росте перекисного числа на 62,5 % за 5 суток. При этом ФМ демонстрирует повышенную окислительную стабильность: рост перекисного числа составляет 33 % и наблюдается в течение 12 суток, что указывает на замедление первичных процессов окисления. На более позднем этапе хранения (после 19 суток) в МЧТ отмечено усиление вторичного окисления (рост анизидинового числа на 51 %), тогда как в МВК и ФМ существенных изменений не выявлено, что свидетельствует о подавлении образования вторичных продуктов окисления.</w:t>
      </w:r>
    </w:p>
    <w:p w14:paraId="495EABC7" w14:textId="77777777" w:rsidR="00A52E31" w:rsidRPr="00A52E31" w:rsidRDefault="00A52E31" w:rsidP="00A52E31">
      <w:pPr>
        <w:tabs>
          <w:tab w:val="left" w:pos="993"/>
        </w:tabs>
        <w:ind w:firstLine="709"/>
        <w:jc w:val="both"/>
        <w:rPr>
          <w:sz w:val="28"/>
          <w:szCs w:val="28"/>
        </w:rPr>
      </w:pPr>
      <w:r w:rsidRPr="00A52E31">
        <w:rPr>
          <w:b/>
          <w:sz w:val="28"/>
          <w:szCs w:val="28"/>
        </w:rPr>
        <w:t xml:space="preserve">Связь диссертации с исследовательскими и государственными программами. </w:t>
      </w:r>
      <w:r w:rsidRPr="00A52E31">
        <w:rPr>
          <w:sz w:val="28"/>
          <w:szCs w:val="28"/>
        </w:rPr>
        <w:t>Данное исследование выполнялось в рамках: грантового финансирования исследований молодых ученых по проекту «Жас ғалым» на 2025-2027 годы на тему «Исследование стабильности масла черного тмина и виноградной косточки за счет синергетического эффекта, наблюдаемого при совместной сверхкритической CO</w:t>
      </w:r>
      <w:r w:rsidRPr="00A52E31">
        <w:rPr>
          <w:sz w:val="28"/>
          <w:szCs w:val="28"/>
          <w:vertAlign w:val="subscript"/>
        </w:rPr>
        <w:t>2</w:t>
      </w:r>
      <w:r w:rsidRPr="00A52E31">
        <w:rPr>
          <w:sz w:val="28"/>
          <w:szCs w:val="28"/>
        </w:rPr>
        <w:t xml:space="preserve">-экстракции» ИРН AP25796043. </w:t>
      </w:r>
    </w:p>
    <w:p w14:paraId="4FF0DE50" w14:textId="77777777" w:rsidR="00A52E31" w:rsidRPr="00A52E31" w:rsidRDefault="00A52E31" w:rsidP="00A52E31">
      <w:pPr>
        <w:ind w:right="49" w:firstLine="690"/>
        <w:jc w:val="both"/>
        <w:rPr>
          <w:sz w:val="28"/>
          <w:szCs w:val="28"/>
        </w:rPr>
      </w:pPr>
      <w:r w:rsidRPr="00A52E31">
        <w:rPr>
          <w:b/>
          <w:sz w:val="28"/>
          <w:szCs w:val="28"/>
        </w:rPr>
        <w:t xml:space="preserve">Вклад автора в исследовательскую работу. </w:t>
      </w:r>
      <w:r w:rsidRPr="00A52E31">
        <w:rPr>
          <w:sz w:val="28"/>
          <w:szCs w:val="28"/>
        </w:rPr>
        <w:t xml:space="preserve">Автором проведён подробный обзор научной литературы по методам сушки сырья, методов экстракции и оценке растворимости ЭМ, методов экстракции РМ и влиянии комбинирования РМ на окислительную стабильность. Автором выполнена работа по изучению вакуумной сушки листьев мяты </w:t>
      </w:r>
      <w:r w:rsidRPr="00A52E31">
        <w:rPr>
          <w:i/>
          <w:iCs/>
          <w:sz w:val="28"/>
          <w:szCs w:val="28"/>
          <w:lang w:val="en-US"/>
        </w:rPr>
        <w:t>Mentha</w:t>
      </w:r>
      <w:r w:rsidRPr="00A52E31">
        <w:rPr>
          <w:i/>
          <w:iCs/>
          <w:sz w:val="28"/>
          <w:szCs w:val="28"/>
        </w:rPr>
        <w:t xml:space="preserve"> </w:t>
      </w:r>
      <w:r w:rsidRPr="00A52E31">
        <w:rPr>
          <w:i/>
          <w:iCs/>
          <w:sz w:val="28"/>
          <w:szCs w:val="28"/>
          <w:lang w:val="en-US"/>
        </w:rPr>
        <w:t>spicata</w:t>
      </w:r>
      <w:r w:rsidRPr="00A52E31">
        <w:rPr>
          <w:i/>
          <w:iCs/>
          <w:sz w:val="28"/>
          <w:szCs w:val="28"/>
        </w:rPr>
        <w:t xml:space="preserve"> </w:t>
      </w:r>
      <w:r w:rsidRPr="00A52E31">
        <w:rPr>
          <w:i/>
          <w:iCs/>
          <w:sz w:val="28"/>
          <w:szCs w:val="28"/>
          <w:lang w:val="en-US"/>
        </w:rPr>
        <w:t>L</w:t>
      </w:r>
      <w:r w:rsidRPr="00A52E31">
        <w:rPr>
          <w:i/>
          <w:iCs/>
          <w:sz w:val="28"/>
          <w:szCs w:val="28"/>
        </w:rPr>
        <w:t>.</w:t>
      </w:r>
      <w:r w:rsidRPr="00A52E31">
        <w:rPr>
          <w:sz w:val="28"/>
          <w:szCs w:val="28"/>
        </w:rPr>
        <w:t xml:space="preserve"> и базилика </w:t>
      </w:r>
      <w:r w:rsidRPr="00A52E31">
        <w:rPr>
          <w:i/>
          <w:iCs/>
          <w:sz w:val="28"/>
          <w:szCs w:val="28"/>
          <w:lang w:val="en-US"/>
        </w:rPr>
        <w:t>Ocimum</w:t>
      </w:r>
      <w:r w:rsidRPr="00A52E31">
        <w:rPr>
          <w:i/>
          <w:iCs/>
          <w:sz w:val="28"/>
          <w:szCs w:val="28"/>
        </w:rPr>
        <w:t xml:space="preserve"> </w:t>
      </w:r>
      <w:r w:rsidRPr="00A52E31">
        <w:rPr>
          <w:i/>
          <w:iCs/>
          <w:sz w:val="28"/>
          <w:szCs w:val="28"/>
          <w:lang w:val="en-US"/>
        </w:rPr>
        <w:t>basilicum</w:t>
      </w:r>
      <w:r w:rsidRPr="00A52E31">
        <w:rPr>
          <w:i/>
          <w:iCs/>
          <w:sz w:val="28"/>
          <w:szCs w:val="28"/>
        </w:rPr>
        <w:t xml:space="preserve"> </w:t>
      </w:r>
      <w:r w:rsidRPr="00A52E31">
        <w:rPr>
          <w:i/>
          <w:iCs/>
          <w:sz w:val="28"/>
          <w:szCs w:val="28"/>
          <w:lang w:val="en-US"/>
        </w:rPr>
        <w:t>L</w:t>
      </w:r>
      <w:r w:rsidRPr="00A52E31">
        <w:rPr>
          <w:i/>
          <w:iCs/>
          <w:sz w:val="28"/>
          <w:szCs w:val="28"/>
        </w:rPr>
        <w:t xml:space="preserve">. </w:t>
      </w:r>
      <w:r w:rsidRPr="00A52E31">
        <w:rPr>
          <w:sz w:val="28"/>
          <w:szCs w:val="28"/>
        </w:rPr>
        <w:t xml:space="preserve">с/без осушителя, по изучению влияния параметров экстракции на выход и на растворимость ЭМ мяты </w:t>
      </w:r>
      <w:r w:rsidRPr="00A52E31">
        <w:rPr>
          <w:i/>
          <w:iCs/>
          <w:sz w:val="28"/>
          <w:szCs w:val="28"/>
          <w:lang w:val="en-US"/>
        </w:rPr>
        <w:t>Mentha</w:t>
      </w:r>
      <w:r w:rsidRPr="00A52E31">
        <w:rPr>
          <w:i/>
          <w:iCs/>
          <w:sz w:val="28"/>
          <w:szCs w:val="28"/>
        </w:rPr>
        <w:t xml:space="preserve"> </w:t>
      </w:r>
      <w:r w:rsidRPr="00A52E31">
        <w:rPr>
          <w:i/>
          <w:iCs/>
          <w:sz w:val="28"/>
          <w:szCs w:val="28"/>
          <w:lang w:val="en-US"/>
        </w:rPr>
        <w:t>spicata</w:t>
      </w:r>
      <w:r w:rsidRPr="00A52E31">
        <w:rPr>
          <w:i/>
          <w:iCs/>
          <w:sz w:val="28"/>
          <w:szCs w:val="28"/>
        </w:rPr>
        <w:t xml:space="preserve"> </w:t>
      </w:r>
      <w:r w:rsidRPr="00A52E31">
        <w:rPr>
          <w:i/>
          <w:iCs/>
          <w:sz w:val="28"/>
          <w:szCs w:val="28"/>
          <w:lang w:val="en-US"/>
        </w:rPr>
        <w:t>L</w:t>
      </w:r>
      <w:r w:rsidRPr="00A52E31">
        <w:rPr>
          <w:i/>
          <w:iCs/>
          <w:sz w:val="28"/>
          <w:szCs w:val="28"/>
        </w:rPr>
        <w:t>.</w:t>
      </w:r>
      <w:r w:rsidRPr="00A52E31">
        <w:rPr>
          <w:sz w:val="28"/>
          <w:szCs w:val="28"/>
        </w:rPr>
        <w:t xml:space="preserve"> и базилика </w:t>
      </w:r>
      <w:r w:rsidRPr="00A52E31">
        <w:rPr>
          <w:i/>
          <w:iCs/>
          <w:sz w:val="28"/>
          <w:szCs w:val="28"/>
          <w:lang w:val="en-US"/>
        </w:rPr>
        <w:t>Ocimum</w:t>
      </w:r>
      <w:r w:rsidRPr="00A52E31">
        <w:rPr>
          <w:i/>
          <w:iCs/>
          <w:sz w:val="28"/>
          <w:szCs w:val="28"/>
        </w:rPr>
        <w:t xml:space="preserve"> </w:t>
      </w:r>
      <w:r w:rsidRPr="00A52E31">
        <w:rPr>
          <w:i/>
          <w:iCs/>
          <w:sz w:val="28"/>
          <w:szCs w:val="28"/>
          <w:lang w:val="en-US"/>
        </w:rPr>
        <w:t>basilicum</w:t>
      </w:r>
      <w:r w:rsidRPr="00A52E31">
        <w:rPr>
          <w:i/>
          <w:iCs/>
          <w:sz w:val="28"/>
          <w:szCs w:val="28"/>
        </w:rPr>
        <w:t xml:space="preserve"> </w:t>
      </w:r>
      <w:r w:rsidRPr="00A52E31">
        <w:rPr>
          <w:i/>
          <w:iCs/>
          <w:sz w:val="28"/>
          <w:szCs w:val="28"/>
          <w:lang w:val="en-US"/>
        </w:rPr>
        <w:t>L</w:t>
      </w:r>
      <w:r w:rsidRPr="00A52E31">
        <w:rPr>
          <w:sz w:val="28"/>
          <w:szCs w:val="28"/>
        </w:rPr>
        <w:t xml:space="preserve">. Автор принимал непосредственное участие в подготовке научных публикаций, оформлении тезисов и диссертации. </w:t>
      </w:r>
    </w:p>
    <w:p w14:paraId="5073FB6C" w14:textId="3B718F44" w:rsidR="007714D0" w:rsidRPr="00C03FA3" w:rsidRDefault="00F46AF6" w:rsidP="00D724EC">
      <w:pPr>
        <w:ind w:firstLine="690"/>
        <w:jc w:val="both"/>
      </w:pPr>
      <w:r w:rsidRPr="00DE1369">
        <w:rPr>
          <w:sz w:val="28"/>
          <w:szCs w:val="28"/>
        </w:rPr>
        <w:t xml:space="preserve">Публикации по теме диссертации отражены в </w:t>
      </w:r>
      <w:r w:rsidR="00C03FA3" w:rsidRPr="00DE1369">
        <w:rPr>
          <w:sz w:val="28"/>
          <w:szCs w:val="28"/>
        </w:rPr>
        <w:t>Приложении А.</w:t>
      </w:r>
      <w:r w:rsidR="00E31C06" w:rsidRPr="00C03FA3">
        <w:br w:type="page"/>
      </w:r>
    </w:p>
    <w:p w14:paraId="45A98732" w14:textId="51D6039C" w:rsidR="005B0D85" w:rsidRPr="00C24F2E" w:rsidRDefault="005B0D85" w:rsidP="00D724EC">
      <w:pPr>
        <w:pStyle w:val="a7"/>
        <w:numPr>
          <w:ilvl w:val="0"/>
          <w:numId w:val="1"/>
        </w:numPr>
        <w:tabs>
          <w:tab w:val="left" w:pos="993"/>
        </w:tabs>
        <w:ind w:left="0" w:firstLine="709"/>
        <w:jc w:val="both"/>
        <w:outlineLvl w:val="0"/>
        <w:rPr>
          <w:b/>
          <w:bCs/>
          <w:sz w:val="28"/>
          <w:szCs w:val="28"/>
        </w:rPr>
      </w:pPr>
      <w:bookmarkStart w:id="7" w:name="_Toc231160235"/>
      <w:r w:rsidRPr="00C24F2E">
        <w:rPr>
          <w:b/>
          <w:bCs/>
          <w:sz w:val="28"/>
          <w:szCs w:val="28"/>
        </w:rPr>
        <w:lastRenderedPageBreak/>
        <w:t>ЛИТЕРАТУРНЫЙ ОБЗОР</w:t>
      </w:r>
      <w:bookmarkEnd w:id="7"/>
    </w:p>
    <w:p w14:paraId="13B45598" w14:textId="3A1F5718" w:rsidR="005B0D85" w:rsidRPr="00832AA9" w:rsidRDefault="005B0D85" w:rsidP="00D724EC">
      <w:pPr>
        <w:pStyle w:val="a7"/>
        <w:numPr>
          <w:ilvl w:val="1"/>
          <w:numId w:val="1"/>
        </w:numPr>
        <w:tabs>
          <w:tab w:val="left" w:pos="993"/>
        </w:tabs>
        <w:ind w:left="0" w:firstLine="709"/>
        <w:jc w:val="both"/>
        <w:outlineLvl w:val="1"/>
        <w:rPr>
          <w:b/>
          <w:bCs/>
          <w:sz w:val="28"/>
          <w:szCs w:val="28"/>
        </w:rPr>
      </w:pPr>
      <w:bookmarkStart w:id="8" w:name="_Toc231160236"/>
      <w:r w:rsidRPr="00832AA9">
        <w:rPr>
          <w:b/>
          <w:bCs/>
          <w:sz w:val="28"/>
          <w:szCs w:val="28"/>
        </w:rPr>
        <w:t>Биологически активные вещества</w:t>
      </w:r>
      <w:bookmarkEnd w:id="8"/>
      <w:r w:rsidRPr="00832AA9">
        <w:rPr>
          <w:b/>
          <w:bCs/>
          <w:sz w:val="28"/>
          <w:szCs w:val="28"/>
        </w:rPr>
        <w:t xml:space="preserve"> </w:t>
      </w:r>
    </w:p>
    <w:p w14:paraId="08446630" w14:textId="74E9E55C" w:rsidR="005B0D85" w:rsidRPr="00C24F2E" w:rsidRDefault="005B0D85" w:rsidP="00D724EC">
      <w:pPr>
        <w:ind w:firstLine="709"/>
        <w:jc w:val="both"/>
        <w:rPr>
          <w:sz w:val="28"/>
          <w:szCs w:val="28"/>
        </w:rPr>
      </w:pPr>
      <w:r w:rsidRPr="00C24F2E">
        <w:rPr>
          <w:sz w:val="28"/>
          <w:szCs w:val="28"/>
        </w:rPr>
        <w:t>В настоящее время современный неблагоприятный климат, активная и интенсивная жизнь, повышенная восприимчивость к стрессу приводят к высокому потреблению высококалорийной пищи, состоящей из жиров</w:t>
      </w:r>
      <w:r w:rsidR="00B80880" w:rsidRPr="00C24F2E">
        <w:rPr>
          <w:sz w:val="28"/>
          <w:szCs w:val="28"/>
        </w:rPr>
        <w:t xml:space="preserve"> и</w:t>
      </w:r>
      <w:r w:rsidRPr="00C24F2E">
        <w:rPr>
          <w:sz w:val="28"/>
          <w:szCs w:val="28"/>
        </w:rPr>
        <w:t xml:space="preserve"> углеводов </w:t>
      </w:r>
      <w:sdt>
        <w:sdtPr>
          <w:rPr>
            <w:color w:val="000000"/>
            <w:sz w:val="28"/>
            <w:szCs w:val="28"/>
          </w:rPr>
          <w:tag w:val="MENDELEY_CITATION_v3_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"/>
          <w:id w:val="1407415707"/>
          <w:placeholder>
            <w:docPart w:val="DefaultPlaceholder_-1854013440"/>
          </w:placeholder>
        </w:sdtPr>
        <w:sdtEndPr/>
        <w:sdtContent>
          <w:r w:rsidR="00C30889" w:rsidRPr="00C24F2E">
            <w:rPr>
              <w:color w:val="000000"/>
              <w:sz w:val="28"/>
              <w:szCs w:val="28"/>
            </w:rPr>
            <w:t>[1]</w:t>
          </w:r>
        </w:sdtContent>
      </w:sdt>
      <w:r w:rsidRPr="00C24F2E">
        <w:rPr>
          <w:sz w:val="28"/>
          <w:szCs w:val="28"/>
        </w:rPr>
        <w:t xml:space="preserve">. В связи с этим многие люди все больше отдают предпочтение продуктам натурального и природного происхождения. Улучшение самочувствия, здоровый образ жизни, правильное питание – все это является основой стабильного здоровья </w:t>
      </w:r>
      <w:sdt>
        <w:sdtPr>
          <w:rPr>
            <w:color w:val="000000"/>
            <w:sz w:val="28"/>
            <w:szCs w:val="28"/>
          </w:rPr>
          <w:tag w:val="MENDELEY_CITATION_v3_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"/>
          <w:id w:val="220719252"/>
          <w:placeholder>
            <w:docPart w:val="DefaultPlaceholder_-1854013440"/>
          </w:placeholder>
        </w:sdtPr>
        <w:sdtEndPr/>
        <w:sdtContent>
          <w:r w:rsidR="00C30889" w:rsidRPr="00C24F2E">
            <w:rPr>
              <w:color w:val="000000"/>
              <w:sz w:val="28"/>
              <w:szCs w:val="28"/>
            </w:rPr>
            <w:t>[2]</w:t>
          </w:r>
        </w:sdtContent>
      </w:sdt>
      <w:r w:rsidRPr="00C24F2E">
        <w:rPr>
          <w:sz w:val="28"/>
          <w:szCs w:val="28"/>
        </w:rPr>
        <w:t>. Пищевые добавки синтетического происхождения имеют довольно низкую стоимость, а также малый расход</w:t>
      </w:r>
      <w:r w:rsidR="00A445D1" w:rsidRPr="00C24F2E">
        <w:rPr>
          <w:sz w:val="28"/>
          <w:szCs w:val="28"/>
        </w:rPr>
        <w:t>. Они официально разрешены для практического использования, однако имеют ряд недостатков и побочных эффектов, таких как заболевания желудочно-кишечного тракта и аллергические реакции. Также они требуют особой осторожности при применении у уязвимых групп населения: кормящих женщин, младенцев и лиц пожилого возраста</w:t>
      </w:r>
      <w:r w:rsidR="00A445D1" w:rsidRPr="00C24F2E" w:rsidDel="00A445D1">
        <w:rPr>
          <w:sz w:val="28"/>
          <w:szCs w:val="28"/>
        </w:rPr>
        <w:t xml:space="preserve"> </w:t>
      </w:r>
      <w:sdt>
        <w:sdtPr>
          <w:rPr>
            <w:color w:val="000000"/>
            <w:sz w:val="28"/>
            <w:szCs w:val="28"/>
          </w:rPr>
          <w:tag w:val="MENDELEY_CITATION_v3_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"/>
          <w:id w:val="929234507"/>
          <w:placeholder>
            <w:docPart w:val="DefaultPlaceholder_-1854013440"/>
          </w:placeholder>
        </w:sdtPr>
        <w:sdtEndPr/>
        <w:sdtContent>
          <w:r w:rsidR="00C30889" w:rsidRPr="00C24F2E">
            <w:rPr>
              <w:color w:val="000000"/>
              <w:sz w:val="28"/>
              <w:szCs w:val="28"/>
            </w:rPr>
            <w:t>[3]</w:t>
          </w:r>
        </w:sdtContent>
      </w:sdt>
      <w:r w:rsidRPr="00C24F2E">
        <w:rPr>
          <w:sz w:val="28"/>
          <w:szCs w:val="28"/>
        </w:rPr>
        <w:t xml:space="preserve">. </w:t>
      </w:r>
    </w:p>
    <w:p w14:paraId="4310FB3B" w14:textId="0FC3EF2E" w:rsidR="005B0D85" w:rsidRPr="00C24F2E" w:rsidRDefault="005B0D85" w:rsidP="00D724EC">
      <w:pPr>
        <w:ind w:firstLine="709"/>
        <w:jc w:val="both"/>
        <w:rPr>
          <w:sz w:val="28"/>
          <w:szCs w:val="28"/>
        </w:rPr>
      </w:pPr>
      <w:r w:rsidRPr="00C24F2E">
        <w:rPr>
          <w:sz w:val="28"/>
          <w:szCs w:val="28"/>
        </w:rPr>
        <w:t xml:space="preserve">Развитие инфекционных заболеваний, таких как бактериальные заболевания, скарлатина, проказа, акне и др. чаще предполагают применение антибиотиков. За эффективной борьбой скрывается ряд побочных действий, одним из которых является нарушение микрофлоры кишечника. Более того многие бактерии способны приобретают резистентность к антибиотикам </w:t>
      </w:r>
      <w:sdt>
        <w:sdtPr>
          <w:rPr>
            <w:color w:val="000000"/>
            <w:sz w:val="28"/>
            <w:szCs w:val="28"/>
          </w:rPr>
          <w:tag w:val="MENDELEY_CITATION_v3_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"/>
          <w:id w:val="165671351"/>
          <w:placeholder>
            <w:docPart w:val="DefaultPlaceholder_-1854013440"/>
          </w:placeholder>
        </w:sdtPr>
        <w:sdtEndPr/>
        <w:sdtContent>
          <w:r w:rsidR="00C30889" w:rsidRPr="00C24F2E">
            <w:rPr>
              <w:color w:val="000000"/>
              <w:sz w:val="28"/>
              <w:szCs w:val="28"/>
            </w:rPr>
            <w:t>[4]</w:t>
          </w:r>
        </w:sdtContent>
      </w:sdt>
      <w:r w:rsidRPr="00C24F2E">
        <w:rPr>
          <w:sz w:val="28"/>
          <w:szCs w:val="28"/>
        </w:rPr>
        <w:t xml:space="preserve">.   </w:t>
      </w:r>
    </w:p>
    <w:p w14:paraId="7D82DE52" w14:textId="04A61883" w:rsidR="005B0D85" w:rsidRPr="00C24F2E" w:rsidRDefault="005B0D85" w:rsidP="00D724EC">
      <w:pPr>
        <w:ind w:firstLine="709"/>
        <w:jc w:val="both"/>
        <w:rPr>
          <w:sz w:val="28"/>
          <w:szCs w:val="28"/>
        </w:rPr>
      </w:pPr>
      <w:r w:rsidRPr="00C24F2E">
        <w:rPr>
          <w:sz w:val="28"/>
          <w:szCs w:val="28"/>
        </w:rPr>
        <w:t>Образование неустойчивых радикалов, обладающих высокой реакцион</w:t>
      </w:r>
      <w:r w:rsidR="006C11FF" w:rsidRPr="00C24F2E">
        <w:rPr>
          <w:sz w:val="28"/>
          <w:szCs w:val="28"/>
        </w:rPr>
        <w:t>н</w:t>
      </w:r>
      <w:r w:rsidRPr="00C24F2E">
        <w:rPr>
          <w:sz w:val="28"/>
          <w:szCs w:val="28"/>
        </w:rPr>
        <w:t>о</w:t>
      </w:r>
      <w:r w:rsidR="006C11FF" w:rsidRPr="00C24F2E">
        <w:rPr>
          <w:sz w:val="28"/>
          <w:szCs w:val="28"/>
        </w:rPr>
        <w:t xml:space="preserve">й </w:t>
      </w:r>
      <w:r w:rsidRPr="00C24F2E">
        <w:rPr>
          <w:sz w:val="28"/>
          <w:szCs w:val="28"/>
        </w:rPr>
        <w:t>способностью, усиливающ</w:t>
      </w:r>
      <w:r w:rsidR="006C11FF" w:rsidRPr="00C24F2E">
        <w:rPr>
          <w:sz w:val="28"/>
          <w:szCs w:val="28"/>
        </w:rPr>
        <w:t>ей</w:t>
      </w:r>
      <w:r w:rsidRPr="00C24F2E">
        <w:rPr>
          <w:sz w:val="28"/>
          <w:szCs w:val="28"/>
        </w:rPr>
        <w:t xml:space="preserve">ся под действием </w:t>
      </w:r>
      <w:r w:rsidR="006C11FF" w:rsidRPr="00C24F2E">
        <w:rPr>
          <w:sz w:val="28"/>
          <w:szCs w:val="28"/>
        </w:rPr>
        <w:t>внешних факторов,</w:t>
      </w:r>
      <w:r w:rsidRPr="00C24F2E">
        <w:rPr>
          <w:sz w:val="28"/>
          <w:szCs w:val="28"/>
        </w:rPr>
        <w:t xml:space="preserve"> приводит к нежелательным, тяжелым заболеваниям, таким как болезнь Паркинсона, сердечно-сосудистые заболевания и даже может способствовать усиленному росту раковых клеток. Как правило эти радикалы имеют неспаренные электроны, которые стремятся к образованию устойчивых соединений</w:t>
      </w:r>
      <w:r w:rsidR="006C11FF" w:rsidRPr="00C24F2E">
        <w:rPr>
          <w:sz w:val="28"/>
          <w:szCs w:val="28"/>
        </w:rPr>
        <w:t>,</w:t>
      </w:r>
      <w:r w:rsidRPr="00C24F2E">
        <w:rPr>
          <w:sz w:val="28"/>
          <w:szCs w:val="28"/>
        </w:rPr>
        <w:t xml:space="preserve"> разрушая </w:t>
      </w:r>
      <w:r w:rsidR="00F92E3A" w:rsidRPr="00C24F2E">
        <w:rPr>
          <w:sz w:val="28"/>
          <w:szCs w:val="28"/>
        </w:rPr>
        <w:t>дезоксирибонуклеиновые кислоты (</w:t>
      </w:r>
      <w:r w:rsidRPr="00C24F2E">
        <w:rPr>
          <w:sz w:val="28"/>
          <w:szCs w:val="28"/>
        </w:rPr>
        <w:t>ДНК</w:t>
      </w:r>
      <w:r w:rsidR="00F92E3A" w:rsidRPr="00C24F2E">
        <w:rPr>
          <w:sz w:val="28"/>
          <w:szCs w:val="28"/>
        </w:rPr>
        <w:t>)</w:t>
      </w:r>
      <w:r w:rsidRPr="00C24F2E">
        <w:rPr>
          <w:sz w:val="28"/>
          <w:szCs w:val="28"/>
        </w:rPr>
        <w:t xml:space="preserve">, липиды и др. внутриклеточные соединения </w:t>
      </w:r>
      <w:sdt>
        <w:sdtPr>
          <w:rPr>
            <w:color w:val="000000"/>
            <w:sz w:val="28"/>
            <w:szCs w:val="28"/>
          </w:rPr>
          <w:tag w:val="MENDELEY_CITATION_v3_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"/>
          <w:id w:val="-2071033642"/>
          <w:placeholder>
            <w:docPart w:val="DefaultPlaceholder_-1854013440"/>
          </w:placeholder>
        </w:sdtPr>
        <w:sdtEndPr/>
        <w:sdtContent>
          <w:r w:rsidR="00C30889" w:rsidRPr="00C24F2E">
            <w:rPr>
              <w:color w:val="000000"/>
              <w:sz w:val="28"/>
              <w:szCs w:val="28"/>
            </w:rPr>
            <w:t>[5]</w:t>
          </w:r>
        </w:sdtContent>
      </w:sdt>
      <w:r w:rsidRPr="00C24F2E">
        <w:rPr>
          <w:sz w:val="28"/>
          <w:szCs w:val="28"/>
        </w:rPr>
        <w:t xml:space="preserve">.  </w:t>
      </w:r>
    </w:p>
    <w:p w14:paraId="2097F277" w14:textId="44376B3C" w:rsidR="005B0D85" w:rsidRPr="00C24F2E" w:rsidRDefault="005B0D85" w:rsidP="00D724EC">
      <w:pPr>
        <w:ind w:firstLine="709"/>
        <w:jc w:val="both"/>
        <w:rPr>
          <w:sz w:val="28"/>
          <w:szCs w:val="28"/>
        </w:rPr>
      </w:pPr>
      <w:r w:rsidRPr="00C24F2E">
        <w:rPr>
          <w:sz w:val="28"/>
          <w:szCs w:val="28"/>
        </w:rPr>
        <w:t>Биологически-активные вещества</w:t>
      </w:r>
      <w:r w:rsidR="006C11FF" w:rsidRPr="00C24F2E">
        <w:rPr>
          <w:sz w:val="28"/>
          <w:szCs w:val="28"/>
        </w:rPr>
        <w:t xml:space="preserve"> (</w:t>
      </w:r>
      <w:r w:rsidRPr="00C24F2E">
        <w:rPr>
          <w:sz w:val="28"/>
          <w:szCs w:val="28"/>
        </w:rPr>
        <w:t>БАВ</w:t>
      </w:r>
      <w:r w:rsidR="006C11FF" w:rsidRPr="00C24F2E">
        <w:rPr>
          <w:sz w:val="28"/>
          <w:szCs w:val="28"/>
        </w:rPr>
        <w:t>)</w:t>
      </w:r>
      <w:r w:rsidRPr="00C24F2E">
        <w:rPr>
          <w:sz w:val="28"/>
          <w:szCs w:val="28"/>
        </w:rPr>
        <w:t>, представляют собой органические соединения, обладающие биологической активностью и оказывающее влияние на живые организмы. В зависимости от концентрации, вида и способности усваиваться мо</w:t>
      </w:r>
      <w:r w:rsidR="006C11FF" w:rsidRPr="00C24F2E">
        <w:rPr>
          <w:sz w:val="28"/>
          <w:szCs w:val="28"/>
        </w:rPr>
        <w:t>гут</w:t>
      </w:r>
      <w:r w:rsidRPr="00C24F2E">
        <w:rPr>
          <w:sz w:val="28"/>
          <w:szCs w:val="28"/>
        </w:rPr>
        <w:t xml:space="preserve"> как улучшать состояние</w:t>
      </w:r>
      <w:r w:rsidR="006C11FF" w:rsidRPr="00C24F2E">
        <w:rPr>
          <w:sz w:val="28"/>
          <w:szCs w:val="28"/>
        </w:rPr>
        <w:t>,</w:t>
      </w:r>
      <w:r w:rsidRPr="00C24F2E">
        <w:rPr>
          <w:sz w:val="28"/>
          <w:szCs w:val="28"/>
        </w:rPr>
        <w:t xml:space="preserve"> либо наоборот ухудшать здоровье </w:t>
      </w:r>
      <w:sdt>
        <w:sdtPr>
          <w:rPr>
            <w:color w:val="000000"/>
            <w:sz w:val="28"/>
            <w:szCs w:val="28"/>
          </w:rPr>
          <w:tag w:val="MENDELEY_CITATION_v3_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"/>
          <w:id w:val="287556894"/>
          <w:placeholder>
            <w:docPart w:val="DefaultPlaceholder_-1854013440"/>
          </w:placeholder>
        </w:sdtPr>
        <w:sdtEndPr/>
        <w:sdtContent>
          <w:r w:rsidR="00C30889" w:rsidRPr="00C24F2E">
            <w:rPr>
              <w:color w:val="000000"/>
              <w:sz w:val="28"/>
              <w:szCs w:val="28"/>
            </w:rPr>
            <w:t>[6]</w:t>
          </w:r>
        </w:sdtContent>
      </w:sdt>
      <w:r w:rsidRPr="00C24F2E">
        <w:rPr>
          <w:sz w:val="28"/>
          <w:szCs w:val="28"/>
        </w:rPr>
        <w:t xml:space="preserve">. Так, например в </w:t>
      </w:r>
      <w:r w:rsidR="006C11FF" w:rsidRPr="00C24F2E">
        <w:rPr>
          <w:sz w:val="28"/>
          <w:szCs w:val="28"/>
        </w:rPr>
        <w:t>ЭМ</w:t>
      </w:r>
      <w:r w:rsidRPr="00C24F2E">
        <w:rPr>
          <w:sz w:val="28"/>
          <w:szCs w:val="28"/>
        </w:rPr>
        <w:t xml:space="preserve"> лемонграсса </w:t>
      </w:r>
      <w:r w:rsidRPr="00C24F2E">
        <w:rPr>
          <w:i/>
          <w:iCs/>
          <w:sz w:val="28"/>
          <w:szCs w:val="28"/>
        </w:rPr>
        <w:t>Cymbopogon</w:t>
      </w:r>
      <w:r w:rsidRPr="00C24F2E">
        <w:rPr>
          <w:sz w:val="28"/>
          <w:szCs w:val="28"/>
        </w:rPr>
        <w:t xml:space="preserve"> </w:t>
      </w:r>
      <w:r w:rsidRPr="00C24F2E">
        <w:rPr>
          <w:i/>
          <w:iCs/>
          <w:sz w:val="28"/>
          <w:szCs w:val="28"/>
        </w:rPr>
        <w:t>citratus</w:t>
      </w:r>
      <w:r w:rsidRPr="00C24F2E">
        <w:rPr>
          <w:sz w:val="28"/>
          <w:szCs w:val="28"/>
        </w:rPr>
        <w:t xml:space="preserve"> богато такими соединениями, как терпены, аль</w:t>
      </w:r>
      <w:r w:rsidR="006C11FF" w:rsidRPr="00C24F2E">
        <w:rPr>
          <w:sz w:val="28"/>
          <w:szCs w:val="28"/>
        </w:rPr>
        <w:t>де</w:t>
      </w:r>
      <w:r w:rsidRPr="00C24F2E">
        <w:rPr>
          <w:sz w:val="28"/>
          <w:szCs w:val="28"/>
        </w:rPr>
        <w:t>гиды, кетоны, простые эфиры</w:t>
      </w:r>
      <w:r w:rsidR="006C11FF" w:rsidRPr="00C24F2E">
        <w:rPr>
          <w:sz w:val="28"/>
          <w:szCs w:val="28"/>
        </w:rPr>
        <w:t>,</w:t>
      </w:r>
      <w:r w:rsidRPr="00C24F2E">
        <w:rPr>
          <w:sz w:val="28"/>
          <w:szCs w:val="28"/>
        </w:rPr>
        <w:t xml:space="preserve"> сложные углеводороды и др., что прида</w:t>
      </w:r>
      <w:r w:rsidR="006C11FF" w:rsidRPr="00C24F2E">
        <w:rPr>
          <w:sz w:val="28"/>
          <w:szCs w:val="28"/>
        </w:rPr>
        <w:t>е</w:t>
      </w:r>
      <w:r w:rsidRPr="00C24F2E">
        <w:rPr>
          <w:sz w:val="28"/>
          <w:szCs w:val="28"/>
        </w:rPr>
        <w:t>т ему противогрибковую, противовирусную, обезболивающ</w:t>
      </w:r>
      <w:r w:rsidR="003F4B92" w:rsidRPr="00C24F2E">
        <w:rPr>
          <w:sz w:val="28"/>
          <w:szCs w:val="28"/>
        </w:rPr>
        <w:t>у</w:t>
      </w:r>
      <w:r w:rsidRPr="00C24F2E">
        <w:rPr>
          <w:sz w:val="28"/>
          <w:szCs w:val="28"/>
        </w:rPr>
        <w:t xml:space="preserve">ю, антимикробную и др. биологические активности </w:t>
      </w:r>
      <w:sdt>
        <w:sdtPr>
          <w:rPr>
            <w:color w:val="000000"/>
            <w:sz w:val="28"/>
            <w:szCs w:val="28"/>
          </w:rPr>
          <w:tag w:val="MENDELEY_CITATION_v3_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"/>
          <w:id w:val="1669904143"/>
          <w:placeholder>
            <w:docPart w:val="DefaultPlaceholder_-1854013440"/>
          </w:placeholder>
        </w:sdtPr>
        <w:sdtEndPr/>
        <w:sdtContent>
          <w:r w:rsidR="00C30889" w:rsidRPr="00C24F2E">
            <w:rPr>
              <w:color w:val="000000"/>
              <w:sz w:val="28"/>
              <w:szCs w:val="28"/>
            </w:rPr>
            <w:t>[7]</w:t>
          </w:r>
        </w:sdtContent>
      </w:sdt>
      <w:r w:rsidRPr="00C24F2E">
        <w:rPr>
          <w:sz w:val="28"/>
          <w:szCs w:val="28"/>
        </w:rPr>
        <w:t>. Другим</w:t>
      </w:r>
      <w:r w:rsidR="006C11FF" w:rsidRPr="00C24F2E">
        <w:rPr>
          <w:sz w:val="28"/>
          <w:szCs w:val="28"/>
        </w:rPr>
        <w:t>и</w:t>
      </w:r>
      <w:r w:rsidRPr="00C24F2E">
        <w:rPr>
          <w:sz w:val="28"/>
          <w:szCs w:val="28"/>
        </w:rPr>
        <w:t xml:space="preserve"> источник</w:t>
      </w:r>
      <w:r w:rsidR="006C11FF" w:rsidRPr="00C24F2E">
        <w:rPr>
          <w:sz w:val="28"/>
          <w:szCs w:val="28"/>
        </w:rPr>
        <w:t>ами</w:t>
      </w:r>
      <w:r w:rsidRPr="00C24F2E">
        <w:rPr>
          <w:sz w:val="28"/>
          <w:szCs w:val="28"/>
        </w:rPr>
        <w:t xml:space="preserve"> могут выступать </w:t>
      </w:r>
      <w:r w:rsidR="006C11FF" w:rsidRPr="00C24F2E">
        <w:rPr>
          <w:sz w:val="28"/>
          <w:szCs w:val="28"/>
        </w:rPr>
        <w:t>РМ</w:t>
      </w:r>
      <w:r w:rsidRPr="00C24F2E">
        <w:rPr>
          <w:sz w:val="28"/>
          <w:szCs w:val="28"/>
        </w:rPr>
        <w:t xml:space="preserve">. Так, масло семян конопли содержит жирные кислоты (олеиновой, линолевой и др.), фенолы и флавоноиды </w:t>
      </w:r>
      <w:sdt>
        <w:sdtPr>
          <w:rPr>
            <w:color w:val="000000"/>
            <w:sz w:val="28"/>
            <w:szCs w:val="28"/>
          </w:rPr>
          <w:tag w:val="MENDELEY_CITATION_v3_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"/>
          <w:id w:val="264740064"/>
          <w:placeholder>
            <w:docPart w:val="DefaultPlaceholder_-1854013440"/>
          </w:placeholder>
        </w:sdtPr>
        <w:sdtEndPr/>
        <w:sdtContent>
          <w:r w:rsidR="00C30889" w:rsidRPr="00C24F2E">
            <w:rPr>
              <w:color w:val="000000"/>
              <w:sz w:val="28"/>
              <w:szCs w:val="28"/>
            </w:rPr>
            <w:t>[8]</w:t>
          </w:r>
        </w:sdtContent>
      </w:sdt>
      <w:r w:rsidRPr="00C24F2E">
        <w:rPr>
          <w:sz w:val="28"/>
          <w:szCs w:val="28"/>
        </w:rPr>
        <w:t xml:space="preserve">. </w:t>
      </w:r>
    </w:p>
    <w:p w14:paraId="003D90AF" w14:textId="4D7DC8FB" w:rsidR="005B0D85" w:rsidRPr="00C24F2E" w:rsidRDefault="005B0D85" w:rsidP="00D724EC">
      <w:pPr>
        <w:ind w:firstLine="709"/>
        <w:jc w:val="both"/>
        <w:rPr>
          <w:sz w:val="28"/>
          <w:szCs w:val="28"/>
        </w:rPr>
      </w:pPr>
    </w:p>
    <w:p w14:paraId="54E427B2" w14:textId="77777777" w:rsidR="005B0D85" w:rsidRPr="00C24F2E" w:rsidRDefault="005B0D85" w:rsidP="00D724EC">
      <w:pPr>
        <w:ind w:firstLine="709"/>
        <w:jc w:val="both"/>
        <w:rPr>
          <w:sz w:val="28"/>
          <w:szCs w:val="28"/>
        </w:rPr>
      </w:pPr>
    </w:p>
    <w:p w14:paraId="36A523CA" w14:textId="39D8A382" w:rsidR="00405B49" w:rsidRPr="00832AA9" w:rsidRDefault="005B0D85" w:rsidP="00D724EC">
      <w:pPr>
        <w:pStyle w:val="a7"/>
        <w:numPr>
          <w:ilvl w:val="2"/>
          <w:numId w:val="1"/>
        </w:numPr>
        <w:ind w:hanging="371"/>
        <w:jc w:val="both"/>
        <w:outlineLvl w:val="2"/>
        <w:rPr>
          <w:b/>
          <w:bCs/>
          <w:sz w:val="28"/>
          <w:szCs w:val="28"/>
          <w:lang w:val="en-US"/>
        </w:rPr>
      </w:pPr>
      <w:bookmarkStart w:id="9" w:name="_Toc231160237"/>
      <w:r w:rsidRPr="00832AA9">
        <w:rPr>
          <w:b/>
          <w:bCs/>
          <w:sz w:val="28"/>
          <w:szCs w:val="28"/>
        </w:rPr>
        <w:t xml:space="preserve">Механизм действия </w:t>
      </w:r>
      <w:r w:rsidR="006C11FF" w:rsidRPr="00832AA9">
        <w:rPr>
          <w:b/>
          <w:bCs/>
          <w:sz w:val="28"/>
          <w:szCs w:val="28"/>
        </w:rPr>
        <w:t>БАВ</w:t>
      </w:r>
      <w:bookmarkEnd w:id="9"/>
    </w:p>
    <w:p w14:paraId="076A40A2" w14:textId="3271F24F" w:rsidR="005B0D85" w:rsidRPr="00C24F2E" w:rsidRDefault="005B0D85" w:rsidP="00D724EC">
      <w:pPr>
        <w:ind w:firstLine="709"/>
        <w:jc w:val="both"/>
        <w:rPr>
          <w:sz w:val="28"/>
          <w:szCs w:val="28"/>
        </w:rPr>
      </w:pPr>
      <w:r w:rsidRPr="00C24F2E">
        <w:rPr>
          <w:sz w:val="28"/>
          <w:szCs w:val="28"/>
        </w:rPr>
        <w:t xml:space="preserve">Механизмы действия БАВ можно рассмотреть на некоторых классах соединений. Так, сапонины могут влиять на рецепторы FXR и TGR5, которые </w:t>
      </w:r>
      <w:r w:rsidRPr="00C24F2E">
        <w:rPr>
          <w:sz w:val="28"/>
          <w:szCs w:val="28"/>
        </w:rPr>
        <w:lastRenderedPageBreak/>
        <w:t xml:space="preserve">отвечают за выработку желчных кислот, тем самым уменьшают образование жировых отложений в печени. Изокверцетин, известный флавоноид, способствует регулирование состава желчных кислот – уменьшая концентрацию токсичных кислот (СА) и наоборот, повышает концентрацию полезных (UDCA) кислот. Берберин, извлеченный из Berberis vulgaris, нормализует микробиоту кишечника, конверсируя первичные жирные кислоты во вторичные (DCA), которые отвечают за передачу сигнала </w:t>
      </w:r>
      <w:r w:rsidR="005419A2" w:rsidRPr="00C24F2E">
        <w:rPr>
          <w:sz w:val="28"/>
          <w:szCs w:val="28"/>
        </w:rPr>
        <w:t xml:space="preserve">Farnesoid X </w:t>
      </w:r>
      <w:r w:rsidR="00C638A8" w:rsidRPr="00C24F2E">
        <w:rPr>
          <w:sz w:val="28"/>
          <w:szCs w:val="28"/>
          <w:lang w:val="en-US"/>
        </w:rPr>
        <w:t>r</w:t>
      </w:r>
      <w:r w:rsidR="005419A2" w:rsidRPr="00C24F2E">
        <w:rPr>
          <w:sz w:val="28"/>
          <w:szCs w:val="28"/>
        </w:rPr>
        <w:t xml:space="preserve">eceptor </w:t>
      </w:r>
      <w:r w:rsidR="00C638A8" w:rsidRPr="00C24F2E">
        <w:rPr>
          <w:sz w:val="28"/>
          <w:szCs w:val="28"/>
        </w:rPr>
        <w:t>(</w:t>
      </w:r>
      <w:r w:rsidRPr="00C24F2E">
        <w:rPr>
          <w:sz w:val="28"/>
          <w:szCs w:val="28"/>
        </w:rPr>
        <w:t>FXR</w:t>
      </w:r>
      <w:r w:rsidR="00C638A8" w:rsidRPr="00C24F2E">
        <w:rPr>
          <w:sz w:val="28"/>
          <w:szCs w:val="28"/>
        </w:rPr>
        <w:t>)</w:t>
      </w:r>
      <w:r w:rsidRPr="00C24F2E">
        <w:rPr>
          <w:sz w:val="28"/>
          <w:szCs w:val="28"/>
        </w:rPr>
        <w:t xml:space="preserve">. Данный сигнал уменьшает количество липидов в печени </w:t>
      </w:r>
      <w:sdt>
        <w:sdtPr>
          <w:rPr>
            <w:color w:val="000000"/>
            <w:sz w:val="28"/>
            <w:szCs w:val="28"/>
          </w:rPr>
          <w:tag w:val="MENDELEY_CITATION_v3_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"/>
          <w:id w:val="1250004683"/>
          <w:placeholder>
            <w:docPart w:val="DefaultPlaceholder_-1854013440"/>
          </w:placeholder>
        </w:sdtPr>
        <w:sdtEndPr/>
        <w:sdtContent>
          <w:r w:rsidR="00C30889" w:rsidRPr="00C24F2E">
            <w:rPr>
              <w:color w:val="000000"/>
              <w:sz w:val="28"/>
              <w:szCs w:val="28"/>
            </w:rPr>
            <w:t>[9]</w:t>
          </w:r>
        </w:sdtContent>
      </w:sdt>
      <w:r w:rsidRPr="00C24F2E">
        <w:rPr>
          <w:sz w:val="28"/>
          <w:szCs w:val="28"/>
        </w:rPr>
        <w:t>. Куркумин способен смягчить отравление ионами свинца. Благодаря высокой хелатирующей активности куркумин связывается с ионами свинца, тем самым уменьшает его концентраци</w:t>
      </w:r>
      <w:r w:rsidR="006C11FF" w:rsidRPr="00C24F2E">
        <w:rPr>
          <w:sz w:val="28"/>
          <w:szCs w:val="28"/>
        </w:rPr>
        <w:t>ю</w:t>
      </w:r>
      <w:r w:rsidRPr="00C24F2E">
        <w:rPr>
          <w:sz w:val="28"/>
          <w:szCs w:val="28"/>
        </w:rPr>
        <w:t xml:space="preserve"> в организме.  </w:t>
      </w:r>
      <w:r w:rsidR="00600FFD" w:rsidRPr="00C24F2E">
        <w:rPr>
          <w:sz w:val="28"/>
          <w:szCs w:val="28"/>
        </w:rPr>
        <w:t xml:space="preserve">Ресвератрол, широко известный полифенол, способен уменьшить нейротоксичность благодаря снижению уровня провоспалительных цитокинов. Катехины, в свою очередь, способны нейтрализовать продукты перекисного окисления липидов </w:t>
      </w:r>
      <w:sdt>
        <w:sdtPr>
          <w:rPr>
            <w:color w:val="000000"/>
            <w:sz w:val="28"/>
            <w:szCs w:val="28"/>
          </w:rPr>
          <w:tag w:val="MENDELEY_CITATION_v3_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"/>
          <w:id w:val="1273056867"/>
          <w:placeholder>
            <w:docPart w:val="DefaultPlaceholder_-1854013440"/>
          </w:placeholder>
        </w:sdtPr>
        <w:sdtEndPr/>
        <w:sdtContent>
          <w:r w:rsidR="00C30889" w:rsidRPr="00C24F2E">
            <w:rPr>
              <w:color w:val="000000"/>
              <w:sz w:val="28"/>
              <w:szCs w:val="28"/>
            </w:rPr>
            <w:t>[10]</w:t>
          </w:r>
        </w:sdtContent>
      </w:sdt>
      <w:r w:rsidRPr="00C24F2E">
        <w:rPr>
          <w:sz w:val="28"/>
          <w:szCs w:val="28"/>
        </w:rPr>
        <w:t xml:space="preserve">. </w:t>
      </w:r>
    </w:p>
    <w:p w14:paraId="123E323D" w14:textId="77777777" w:rsidR="005B0D85" w:rsidRPr="00C24F2E" w:rsidRDefault="005B0D85" w:rsidP="00D724EC">
      <w:pPr>
        <w:ind w:firstLine="709"/>
        <w:jc w:val="both"/>
        <w:rPr>
          <w:sz w:val="28"/>
          <w:szCs w:val="28"/>
        </w:rPr>
      </w:pPr>
    </w:p>
    <w:p w14:paraId="771A0827" w14:textId="5C8E396C" w:rsidR="005B0D85" w:rsidRPr="00C24F2E" w:rsidRDefault="005B0D85" w:rsidP="00D724EC">
      <w:pPr>
        <w:ind w:firstLine="709"/>
        <w:jc w:val="both"/>
        <w:rPr>
          <w:sz w:val="28"/>
          <w:szCs w:val="28"/>
        </w:rPr>
      </w:pPr>
    </w:p>
    <w:p w14:paraId="3CB7B0A3" w14:textId="4C6C8EC7" w:rsidR="005B0D85" w:rsidRPr="00832AA9" w:rsidRDefault="005B0D85" w:rsidP="00D724EC">
      <w:pPr>
        <w:pStyle w:val="a7"/>
        <w:numPr>
          <w:ilvl w:val="2"/>
          <w:numId w:val="1"/>
        </w:numPr>
        <w:ind w:left="0" w:firstLine="709"/>
        <w:jc w:val="both"/>
        <w:outlineLvl w:val="2"/>
        <w:rPr>
          <w:b/>
          <w:bCs/>
          <w:sz w:val="28"/>
          <w:szCs w:val="28"/>
        </w:rPr>
      </w:pPr>
      <w:bookmarkStart w:id="10" w:name="_Toc231160238"/>
      <w:r w:rsidRPr="00832AA9">
        <w:rPr>
          <w:b/>
          <w:bCs/>
          <w:sz w:val="28"/>
          <w:szCs w:val="28"/>
        </w:rPr>
        <w:t xml:space="preserve">Применение </w:t>
      </w:r>
      <w:r w:rsidR="00A62883" w:rsidRPr="00832AA9">
        <w:rPr>
          <w:b/>
          <w:bCs/>
          <w:sz w:val="28"/>
          <w:szCs w:val="28"/>
        </w:rPr>
        <w:t>БАВ</w:t>
      </w:r>
      <w:bookmarkEnd w:id="10"/>
    </w:p>
    <w:p w14:paraId="6E00296A" w14:textId="07757719" w:rsidR="005B0D85" w:rsidRPr="00C24F2E" w:rsidRDefault="005B0D85" w:rsidP="00D724EC">
      <w:pPr>
        <w:ind w:firstLine="709"/>
        <w:jc w:val="both"/>
        <w:rPr>
          <w:sz w:val="28"/>
          <w:szCs w:val="28"/>
        </w:rPr>
      </w:pPr>
      <w:r w:rsidRPr="00C24F2E">
        <w:rPr>
          <w:sz w:val="28"/>
          <w:szCs w:val="28"/>
        </w:rPr>
        <w:t xml:space="preserve">Одним из примеров использования БАВ является борьба с насекомыми. Инсектициды – это химические вещества, эффективно борющиеся с насекомыми, которые могут легко переносить опасные заболевания, тогда как биоинсектициды – это препараты на основе растительного происхождения, которые не имеют побочных действий в отличие от их синтетических аналогов </w:t>
      </w:r>
      <w:sdt>
        <w:sdtPr>
          <w:rPr>
            <w:color w:val="000000"/>
            <w:sz w:val="28"/>
            <w:szCs w:val="28"/>
          </w:rPr>
          <w:tag w:val="MENDELEY_CITATION_v3_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"/>
          <w:id w:val="-1139028602"/>
          <w:placeholder>
            <w:docPart w:val="DefaultPlaceholder_-1854013440"/>
          </w:placeholder>
        </w:sdtPr>
        <w:sdtEndPr/>
        <w:sdtContent>
          <w:r w:rsidR="00C30889" w:rsidRPr="00C24F2E">
            <w:rPr>
              <w:color w:val="000000"/>
              <w:sz w:val="28"/>
              <w:szCs w:val="28"/>
            </w:rPr>
            <w:t>[11]</w:t>
          </w:r>
        </w:sdtContent>
      </w:sdt>
      <w:r w:rsidRPr="00C24F2E">
        <w:rPr>
          <w:sz w:val="28"/>
          <w:szCs w:val="28"/>
        </w:rPr>
        <w:t xml:space="preserve">. Также они находят широкое применение в пищевой промышленности. Например, многие полисахариды, выделенные из растений, благодаря высокой антибактериальной активности в консервируемых продуктах могут заметно тормозить рост популяций грибков </w:t>
      </w:r>
      <w:sdt>
        <w:sdtPr>
          <w:rPr>
            <w:color w:val="000000"/>
            <w:sz w:val="28"/>
            <w:szCs w:val="28"/>
          </w:rPr>
          <w:tag w:val="MENDELEY_CITATION_v3_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"/>
          <w:id w:val="-697312322"/>
          <w:placeholder>
            <w:docPart w:val="DefaultPlaceholder_-1854013440"/>
          </w:placeholder>
        </w:sdtPr>
        <w:sdtEndPr/>
        <w:sdtContent>
          <w:r w:rsidR="00C30889" w:rsidRPr="00C24F2E">
            <w:rPr>
              <w:color w:val="000000"/>
              <w:sz w:val="28"/>
              <w:szCs w:val="28"/>
            </w:rPr>
            <w:t>[12]</w:t>
          </w:r>
        </w:sdtContent>
      </w:sdt>
      <w:r w:rsidRPr="00C24F2E">
        <w:rPr>
          <w:sz w:val="28"/>
          <w:szCs w:val="28"/>
        </w:rPr>
        <w:t>. В обзоре</w:t>
      </w:r>
      <w:r w:rsidR="0000605B" w:rsidRPr="00C24F2E">
        <w:rPr>
          <w:sz w:val="28"/>
          <w:szCs w:val="28"/>
        </w:rPr>
        <w:t xml:space="preserve"> </w:t>
      </w:r>
      <w:sdt>
        <w:sdtPr>
          <w:rPr>
            <w:color w:val="000000"/>
            <w:sz w:val="28"/>
            <w:szCs w:val="28"/>
          </w:rPr>
          <w:tag w:val="MENDELEY_CITATION_v3_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"/>
          <w:id w:val="1491603241"/>
          <w:placeholder>
            <w:docPart w:val="DefaultPlaceholder_-1854013440"/>
          </w:placeholder>
        </w:sdtPr>
        <w:sdtEndPr/>
        <w:sdtContent>
          <w:r w:rsidR="00C30889" w:rsidRPr="00C24F2E">
            <w:rPr>
              <w:color w:val="000000"/>
              <w:sz w:val="28"/>
              <w:szCs w:val="28"/>
            </w:rPr>
            <w:t>[13]</w:t>
          </w:r>
        </w:sdtContent>
      </w:sdt>
      <w:r w:rsidRPr="00C24F2E">
        <w:rPr>
          <w:sz w:val="28"/>
          <w:szCs w:val="28"/>
        </w:rPr>
        <w:t xml:space="preserve"> рассмотрено применение продуктов на основе экстрактов из нима </w:t>
      </w:r>
      <w:r w:rsidRPr="00C24F2E">
        <w:rPr>
          <w:i/>
          <w:iCs/>
          <w:sz w:val="28"/>
          <w:szCs w:val="28"/>
        </w:rPr>
        <w:t xml:space="preserve">Azadirachta indica </w:t>
      </w:r>
      <w:r w:rsidRPr="00C24F2E">
        <w:rPr>
          <w:sz w:val="28"/>
          <w:szCs w:val="28"/>
        </w:rPr>
        <w:t>A. Juss. Сфер</w:t>
      </w:r>
      <w:r w:rsidR="00A62883" w:rsidRPr="00C24F2E">
        <w:rPr>
          <w:sz w:val="28"/>
          <w:szCs w:val="28"/>
        </w:rPr>
        <w:t>а</w:t>
      </w:r>
      <w:r w:rsidRPr="00C24F2E">
        <w:rPr>
          <w:sz w:val="28"/>
          <w:szCs w:val="28"/>
        </w:rPr>
        <w:t xml:space="preserve"> применения</w:t>
      </w:r>
      <w:r w:rsidR="00A62883" w:rsidRPr="00C24F2E">
        <w:rPr>
          <w:sz w:val="28"/>
          <w:szCs w:val="28"/>
        </w:rPr>
        <w:t xml:space="preserve"> </w:t>
      </w:r>
      <w:r w:rsidRPr="00C24F2E">
        <w:rPr>
          <w:sz w:val="28"/>
          <w:szCs w:val="28"/>
        </w:rPr>
        <w:t>разнообразн</w:t>
      </w:r>
      <w:r w:rsidR="00A62883" w:rsidRPr="00C24F2E">
        <w:rPr>
          <w:sz w:val="28"/>
          <w:szCs w:val="28"/>
        </w:rPr>
        <w:t>а</w:t>
      </w:r>
      <w:r w:rsidRPr="00C24F2E">
        <w:rPr>
          <w:sz w:val="28"/>
          <w:szCs w:val="28"/>
        </w:rPr>
        <w:t>: входит в состав пестицидов, мыл, компонентов против коррозии, косметических продуктов и некоторых фармацевтических препаратов. Также новое направление получило применение в области нанотехнологи</w:t>
      </w:r>
      <w:r w:rsidR="00A62883" w:rsidRPr="00C24F2E">
        <w:rPr>
          <w:sz w:val="28"/>
          <w:szCs w:val="28"/>
        </w:rPr>
        <w:t>й</w:t>
      </w:r>
      <w:r w:rsidRPr="00C24F2E">
        <w:rPr>
          <w:sz w:val="28"/>
          <w:szCs w:val="28"/>
        </w:rPr>
        <w:t>. Наночастиц</w:t>
      </w:r>
      <w:r w:rsidR="00A62883" w:rsidRPr="00C24F2E">
        <w:rPr>
          <w:sz w:val="28"/>
          <w:szCs w:val="28"/>
        </w:rPr>
        <w:t>ы</w:t>
      </w:r>
      <w:r w:rsidRPr="00C24F2E">
        <w:rPr>
          <w:sz w:val="28"/>
          <w:szCs w:val="28"/>
        </w:rPr>
        <w:t xml:space="preserve"> серебра, полученные на основе экстракта нима обладают антиоксидантной, противогрибковой, а также цитотоксической активностями. В</w:t>
      </w:r>
      <w:r w:rsidR="00A62883" w:rsidRPr="00C24F2E">
        <w:rPr>
          <w:sz w:val="28"/>
          <w:szCs w:val="28"/>
        </w:rPr>
        <w:t xml:space="preserve"> </w:t>
      </w:r>
      <w:r w:rsidRPr="00C24F2E">
        <w:rPr>
          <w:sz w:val="28"/>
          <w:szCs w:val="28"/>
        </w:rPr>
        <w:t xml:space="preserve">обзоре </w:t>
      </w:r>
      <w:sdt>
        <w:sdtPr>
          <w:rPr>
            <w:color w:val="000000"/>
            <w:sz w:val="28"/>
            <w:szCs w:val="28"/>
          </w:rPr>
          <w:tag w:val="MENDELEY_CITATION_v3_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"/>
          <w:id w:val="1272967839"/>
          <w:placeholder>
            <w:docPart w:val="DefaultPlaceholder_-1854013440"/>
          </w:placeholder>
        </w:sdtPr>
        <w:sdtEndPr/>
        <w:sdtContent>
          <w:r w:rsidR="00C30889" w:rsidRPr="00C24F2E">
            <w:rPr>
              <w:color w:val="000000"/>
              <w:sz w:val="28"/>
              <w:szCs w:val="28"/>
            </w:rPr>
            <w:t>[14]</w:t>
          </w:r>
        </w:sdtContent>
      </w:sdt>
      <w:r w:rsidRPr="00C24F2E">
        <w:rPr>
          <w:sz w:val="28"/>
          <w:szCs w:val="28"/>
        </w:rPr>
        <w:t xml:space="preserve"> представлены результаты использования растительных экстрактов, инкапсулированны</w:t>
      </w:r>
      <w:r w:rsidR="00A62883" w:rsidRPr="00C24F2E">
        <w:rPr>
          <w:sz w:val="28"/>
          <w:szCs w:val="28"/>
        </w:rPr>
        <w:t>х</w:t>
      </w:r>
      <w:r w:rsidRPr="00C24F2E">
        <w:rPr>
          <w:sz w:val="28"/>
          <w:szCs w:val="28"/>
        </w:rPr>
        <w:t xml:space="preserve"> в биокапсулы, пленки и </w:t>
      </w:r>
      <w:r w:rsidR="00A62883" w:rsidRPr="00C24F2E">
        <w:rPr>
          <w:sz w:val="28"/>
          <w:szCs w:val="28"/>
        </w:rPr>
        <w:t>др</w:t>
      </w:r>
      <w:r w:rsidRPr="00C24F2E">
        <w:rPr>
          <w:sz w:val="28"/>
          <w:szCs w:val="28"/>
        </w:rPr>
        <w:t xml:space="preserve">. </w:t>
      </w:r>
      <w:r w:rsidR="00A62883" w:rsidRPr="00C24F2E">
        <w:rPr>
          <w:sz w:val="28"/>
          <w:szCs w:val="28"/>
        </w:rPr>
        <w:t>О</w:t>
      </w:r>
      <w:r w:rsidRPr="00C24F2E">
        <w:rPr>
          <w:sz w:val="28"/>
          <w:szCs w:val="28"/>
        </w:rPr>
        <w:t xml:space="preserve">ни находят </w:t>
      </w:r>
      <w:r w:rsidR="00A62883" w:rsidRPr="00C24F2E">
        <w:rPr>
          <w:sz w:val="28"/>
          <w:szCs w:val="28"/>
        </w:rPr>
        <w:t xml:space="preserve">широкое применение </w:t>
      </w:r>
      <w:r w:rsidRPr="00C24F2E">
        <w:rPr>
          <w:sz w:val="28"/>
          <w:szCs w:val="28"/>
        </w:rPr>
        <w:t xml:space="preserve">в качестве вкусовых добавок, консервантов, а также в качестве функциональных добавок. Добавление частиц экстракта мате </w:t>
      </w:r>
      <w:r w:rsidRPr="00C24F2E">
        <w:rPr>
          <w:i/>
          <w:iCs/>
          <w:sz w:val="28"/>
          <w:szCs w:val="28"/>
        </w:rPr>
        <w:t>Ilex paraguariensis</w:t>
      </w:r>
      <w:r w:rsidRPr="00C24F2E">
        <w:rPr>
          <w:sz w:val="28"/>
          <w:szCs w:val="28"/>
        </w:rPr>
        <w:t xml:space="preserve"> в злаковые и фруктовые батончики позволили сохранить общее количество фенолов, тем самым увеличив стабильность</w:t>
      </w:r>
      <w:r w:rsidR="00A62883" w:rsidRPr="00C24F2E">
        <w:rPr>
          <w:sz w:val="28"/>
          <w:szCs w:val="28"/>
        </w:rPr>
        <w:t xml:space="preserve"> продукта</w:t>
      </w:r>
      <w:r w:rsidRPr="00C24F2E">
        <w:rPr>
          <w:sz w:val="28"/>
          <w:szCs w:val="28"/>
        </w:rPr>
        <w:t xml:space="preserve"> </w:t>
      </w:r>
      <w:sdt>
        <w:sdtPr>
          <w:rPr>
            <w:color w:val="000000"/>
            <w:sz w:val="28"/>
            <w:szCs w:val="28"/>
          </w:rPr>
          <w:tag w:val="MENDELEY_CITATION_v3_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"/>
          <w:id w:val="-158007469"/>
          <w:placeholder>
            <w:docPart w:val="DefaultPlaceholder_-1854013440"/>
          </w:placeholder>
        </w:sdtPr>
        <w:sdtEndPr/>
        <w:sdtContent>
          <w:r w:rsidR="00C30889" w:rsidRPr="00C24F2E">
            <w:rPr>
              <w:color w:val="000000"/>
              <w:sz w:val="28"/>
              <w:szCs w:val="28"/>
            </w:rPr>
            <w:t>[15]</w:t>
          </w:r>
        </w:sdtContent>
      </w:sdt>
      <w:r w:rsidRPr="00C24F2E">
        <w:rPr>
          <w:sz w:val="28"/>
          <w:szCs w:val="28"/>
        </w:rPr>
        <w:t xml:space="preserve">. В обзоре </w:t>
      </w:r>
      <w:sdt>
        <w:sdtPr>
          <w:rPr>
            <w:color w:val="000000"/>
            <w:sz w:val="28"/>
            <w:szCs w:val="28"/>
          </w:rPr>
          <w:tag w:val="MENDELEY_CITATION_v3_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"/>
          <w:id w:val="-839309355"/>
          <w:placeholder>
            <w:docPart w:val="DefaultPlaceholder_-1854013440"/>
          </w:placeholder>
        </w:sdtPr>
        <w:sdtEndPr/>
        <w:sdtContent>
          <w:r w:rsidR="00C30889" w:rsidRPr="00C24F2E">
            <w:rPr>
              <w:color w:val="000000"/>
              <w:sz w:val="28"/>
              <w:szCs w:val="28"/>
            </w:rPr>
            <w:t>[16]</w:t>
          </w:r>
        </w:sdtContent>
      </w:sdt>
      <w:r w:rsidRPr="00C24F2E">
        <w:rPr>
          <w:sz w:val="28"/>
          <w:szCs w:val="28"/>
        </w:rPr>
        <w:t xml:space="preserve"> отражены работы, посвященные получению биопленок и биоупаковок на основе экстракта морского фенхеля, который обладает антиоксидантной</w:t>
      </w:r>
      <w:r w:rsidR="00A62883" w:rsidRPr="00C24F2E">
        <w:rPr>
          <w:sz w:val="28"/>
          <w:szCs w:val="28"/>
        </w:rPr>
        <w:t xml:space="preserve"> и</w:t>
      </w:r>
      <w:r w:rsidRPr="00C24F2E">
        <w:rPr>
          <w:sz w:val="28"/>
          <w:szCs w:val="28"/>
        </w:rPr>
        <w:t xml:space="preserve"> противомикробной активностями </w:t>
      </w:r>
      <w:r w:rsidRPr="00C24F2E">
        <w:rPr>
          <w:i/>
          <w:iCs/>
          <w:sz w:val="28"/>
          <w:szCs w:val="28"/>
        </w:rPr>
        <w:t>Crithmum maritimum L</w:t>
      </w:r>
      <w:r w:rsidRPr="00C24F2E">
        <w:rPr>
          <w:sz w:val="28"/>
          <w:szCs w:val="28"/>
        </w:rPr>
        <w:t>. Еще одним примеро</w:t>
      </w:r>
      <w:r w:rsidR="00A62883" w:rsidRPr="00C24F2E">
        <w:rPr>
          <w:sz w:val="28"/>
          <w:szCs w:val="28"/>
        </w:rPr>
        <w:t>м</w:t>
      </w:r>
      <w:r w:rsidRPr="00C24F2E">
        <w:rPr>
          <w:sz w:val="28"/>
          <w:szCs w:val="28"/>
        </w:rPr>
        <w:t xml:space="preserve"> применения растительных экстрактов в пищевой промышленности является добавление экстракта шиповника в кетчуп, который повышает содержание </w:t>
      </w:r>
      <w:r w:rsidR="00A62883" w:rsidRPr="00C24F2E">
        <w:rPr>
          <w:sz w:val="28"/>
          <w:szCs w:val="28"/>
        </w:rPr>
        <w:t>БАВ</w:t>
      </w:r>
      <w:r w:rsidRPr="00C24F2E">
        <w:rPr>
          <w:sz w:val="28"/>
          <w:szCs w:val="28"/>
        </w:rPr>
        <w:t>, что положительно сказывается на его качеств</w:t>
      </w:r>
      <w:r w:rsidR="00A62883" w:rsidRPr="00C24F2E">
        <w:rPr>
          <w:sz w:val="28"/>
          <w:szCs w:val="28"/>
        </w:rPr>
        <w:t>е</w:t>
      </w:r>
      <w:r w:rsidRPr="00C24F2E">
        <w:rPr>
          <w:sz w:val="28"/>
          <w:szCs w:val="28"/>
        </w:rPr>
        <w:t xml:space="preserve"> </w:t>
      </w:r>
      <w:sdt>
        <w:sdtPr>
          <w:rPr>
            <w:color w:val="000000"/>
            <w:sz w:val="28"/>
            <w:szCs w:val="28"/>
          </w:rPr>
          <w:tag w:val="MENDELEY_CITATION_v3_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"/>
          <w:id w:val="2090962228"/>
          <w:placeholder>
            <w:docPart w:val="DefaultPlaceholder_-1854013440"/>
          </w:placeholder>
        </w:sdtPr>
        <w:sdtEndPr/>
        <w:sdtContent>
          <w:r w:rsidR="00C30889" w:rsidRPr="00C24F2E">
            <w:rPr>
              <w:color w:val="000000"/>
              <w:sz w:val="28"/>
              <w:szCs w:val="28"/>
            </w:rPr>
            <w:t>[17]</w:t>
          </w:r>
        </w:sdtContent>
      </w:sdt>
      <w:r w:rsidRPr="00C24F2E">
        <w:rPr>
          <w:sz w:val="28"/>
          <w:szCs w:val="28"/>
        </w:rPr>
        <w:t xml:space="preserve">. </w:t>
      </w:r>
      <w:r w:rsidRPr="00C24F2E">
        <w:rPr>
          <w:sz w:val="28"/>
          <w:szCs w:val="28"/>
        </w:rPr>
        <w:lastRenderedPageBreak/>
        <w:t>Продукты переработки винодельческого производства – жмых, состоящий из косточек, кожуры, веточ</w:t>
      </w:r>
      <w:r w:rsidR="00A62883" w:rsidRPr="00C24F2E">
        <w:rPr>
          <w:sz w:val="28"/>
          <w:szCs w:val="28"/>
        </w:rPr>
        <w:t>е</w:t>
      </w:r>
      <w:r w:rsidRPr="00C24F2E">
        <w:rPr>
          <w:sz w:val="28"/>
          <w:szCs w:val="28"/>
        </w:rPr>
        <w:t xml:space="preserve">к и др., благодаря богатому составу может найти применение как добавка к пище (повышает антиоксидантную активность, пищевую ценность), в составе кремов (повышает уровень SPF, защита от солнца, омолаживающий эффект), в биокомпостировании, в получении биогаза и биотоплива </w:t>
      </w:r>
      <w:sdt>
        <w:sdtPr>
          <w:rPr>
            <w:color w:val="000000"/>
            <w:sz w:val="28"/>
            <w:szCs w:val="28"/>
          </w:rPr>
          <w:tag w:val="MENDELEY_CITATION_v3_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"/>
          <w:id w:val="1799799468"/>
          <w:placeholder>
            <w:docPart w:val="DefaultPlaceholder_-1854013440"/>
          </w:placeholder>
        </w:sdtPr>
        <w:sdtEndPr/>
        <w:sdtContent>
          <w:r w:rsidR="00C30889" w:rsidRPr="00C24F2E">
            <w:rPr>
              <w:color w:val="000000"/>
              <w:sz w:val="28"/>
              <w:szCs w:val="28"/>
            </w:rPr>
            <w:t>[18]</w:t>
          </w:r>
        </w:sdtContent>
      </w:sdt>
      <w:r w:rsidRPr="00C24F2E">
        <w:rPr>
          <w:sz w:val="28"/>
          <w:szCs w:val="28"/>
        </w:rPr>
        <w:t xml:space="preserve">. </w:t>
      </w:r>
    </w:p>
    <w:p w14:paraId="1741BD4C" w14:textId="3A48DF5E" w:rsidR="005B0D85" w:rsidRPr="00C24F2E" w:rsidRDefault="005B0D85" w:rsidP="00D724EC">
      <w:pPr>
        <w:ind w:firstLine="709"/>
        <w:jc w:val="both"/>
        <w:rPr>
          <w:sz w:val="28"/>
          <w:szCs w:val="28"/>
        </w:rPr>
      </w:pPr>
    </w:p>
    <w:p w14:paraId="5007D4C4" w14:textId="77777777" w:rsidR="005B0D85" w:rsidRPr="00C24F2E" w:rsidRDefault="005B0D85" w:rsidP="00D724EC">
      <w:pPr>
        <w:ind w:firstLine="709"/>
        <w:jc w:val="both"/>
        <w:rPr>
          <w:sz w:val="28"/>
          <w:szCs w:val="28"/>
        </w:rPr>
      </w:pPr>
    </w:p>
    <w:p w14:paraId="4197EB29" w14:textId="5BD0D151" w:rsidR="0000605B" w:rsidRPr="00832AA9" w:rsidRDefault="005B0D85" w:rsidP="00D724EC">
      <w:pPr>
        <w:pStyle w:val="af"/>
        <w:numPr>
          <w:ilvl w:val="1"/>
          <w:numId w:val="1"/>
        </w:numPr>
        <w:ind w:left="0" w:firstLine="709"/>
        <w:outlineLvl w:val="1"/>
        <w:rPr>
          <w:b/>
          <w:bCs/>
          <w:szCs w:val="28"/>
        </w:rPr>
      </w:pPr>
      <w:bookmarkStart w:id="11" w:name="_Toc231160239"/>
      <w:r w:rsidRPr="00832AA9">
        <w:rPr>
          <w:b/>
          <w:bCs/>
          <w:szCs w:val="28"/>
        </w:rPr>
        <w:t xml:space="preserve">Источники </w:t>
      </w:r>
      <w:r w:rsidR="00A62883" w:rsidRPr="00832AA9">
        <w:rPr>
          <w:b/>
          <w:bCs/>
          <w:szCs w:val="28"/>
        </w:rPr>
        <w:t>БАВ</w:t>
      </w:r>
      <w:bookmarkEnd w:id="11"/>
    </w:p>
    <w:p w14:paraId="070EC5F9" w14:textId="7D3C4942" w:rsidR="005B0D85" w:rsidRPr="00C24F2E" w:rsidRDefault="005B0D85" w:rsidP="00D724EC">
      <w:pPr>
        <w:ind w:firstLine="709"/>
        <w:jc w:val="both"/>
        <w:rPr>
          <w:sz w:val="28"/>
          <w:szCs w:val="28"/>
        </w:rPr>
      </w:pPr>
      <w:r w:rsidRPr="00C24F2E">
        <w:rPr>
          <w:sz w:val="28"/>
          <w:szCs w:val="28"/>
        </w:rPr>
        <w:t xml:space="preserve">Лишайники являются одним из потенциальных источников БАВ. Наличие веществ, проявляющих высокую антибактериальную активность против грамположительных и грамотрицательных бактерий, делает их функциональной пищевой добавкой </w:t>
      </w:r>
      <w:sdt>
        <w:sdtPr>
          <w:rPr>
            <w:color w:val="000000"/>
            <w:sz w:val="28"/>
            <w:szCs w:val="28"/>
          </w:rPr>
          <w:tag w:val="MENDELEY_CITATION_v3_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"/>
          <w:id w:val="-1660233188"/>
          <w:placeholder>
            <w:docPart w:val="DefaultPlaceholder_-1854013440"/>
          </w:placeholder>
        </w:sdtPr>
        <w:sdtEndPr/>
        <w:sdtContent>
          <w:r w:rsidR="00C30889" w:rsidRPr="00C24F2E">
            <w:rPr>
              <w:color w:val="000000"/>
              <w:sz w:val="28"/>
              <w:szCs w:val="28"/>
            </w:rPr>
            <w:t>[19]</w:t>
          </w:r>
        </w:sdtContent>
      </w:sdt>
      <w:r w:rsidRPr="00C24F2E">
        <w:rPr>
          <w:sz w:val="28"/>
          <w:szCs w:val="28"/>
        </w:rPr>
        <w:t xml:space="preserve">. </w:t>
      </w:r>
      <w:r w:rsidR="00600FFD" w:rsidRPr="00C24F2E">
        <w:rPr>
          <w:sz w:val="28"/>
          <w:szCs w:val="28"/>
        </w:rPr>
        <w:t xml:space="preserve">Некоторые виды пионов, такие как </w:t>
      </w:r>
      <w:r w:rsidR="00600FFD" w:rsidRPr="00C24F2E">
        <w:rPr>
          <w:i/>
          <w:iCs/>
          <w:sz w:val="28"/>
          <w:szCs w:val="28"/>
        </w:rPr>
        <w:t>Paeonia tenuifolia</w:t>
      </w:r>
      <w:r w:rsidR="00600FFD" w:rsidRPr="00C24F2E">
        <w:rPr>
          <w:sz w:val="28"/>
          <w:szCs w:val="28"/>
        </w:rPr>
        <w:t xml:space="preserve">, </w:t>
      </w:r>
      <w:r w:rsidR="00600FFD" w:rsidRPr="00C24F2E">
        <w:rPr>
          <w:i/>
          <w:iCs/>
          <w:sz w:val="28"/>
          <w:szCs w:val="28"/>
        </w:rPr>
        <w:t>P. peregrina</w:t>
      </w:r>
      <w:r w:rsidR="00600FFD" w:rsidRPr="00C24F2E">
        <w:rPr>
          <w:sz w:val="28"/>
          <w:szCs w:val="28"/>
        </w:rPr>
        <w:t xml:space="preserve"> и </w:t>
      </w:r>
      <w:r w:rsidR="00600FFD" w:rsidRPr="00C24F2E">
        <w:rPr>
          <w:i/>
          <w:iCs/>
          <w:sz w:val="28"/>
          <w:szCs w:val="28"/>
        </w:rPr>
        <w:t>P. officinalis</w:t>
      </w:r>
      <w:r w:rsidR="00600FFD" w:rsidRPr="00C24F2E">
        <w:rPr>
          <w:sz w:val="28"/>
          <w:szCs w:val="28"/>
        </w:rPr>
        <w:t>, также обладают биологической активностью благодаря содержанию таких соединений, как антоцианы, ароматические кислоты, фенолы и дубильные вещества.</w:t>
      </w:r>
      <w:r w:rsidRPr="00C24F2E">
        <w:rPr>
          <w:sz w:val="28"/>
          <w:szCs w:val="28"/>
        </w:rPr>
        <w:t xml:space="preserve"> </w:t>
      </w:r>
      <w:sdt>
        <w:sdtPr>
          <w:rPr>
            <w:color w:val="000000"/>
            <w:sz w:val="28"/>
            <w:szCs w:val="28"/>
          </w:rPr>
          <w:tag w:val="MENDELEY_CITATION_v3_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"/>
          <w:id w:val="-1853490114"/>
          <w:placeholder>
            <w:docPart w:val="DefaultPlaceholder_-1854013440"/>
          </w:placeholder>
        </w:sdtPr>
        <w:sdtEndPr/>
        <w:sdtContent>
          <w:r w:rsidR="00C30889" w:rsidRPr="00C24F2E">
            <w:rPr>
              <w:color w:val="000000"/>
              <w:sz w:val="28"/>
              <w:szCs w:val="28"/>
            </w:rPr>
            <w:t>[20]</w:t>
          </w:r>
        </w:sdtContent>
      </w:sdt>
      <w:r w:rsidRPr="00C24F2E">
        <w:rPr>
          <w:sz w:val="28"/>
          <w:szCs w:val="28"/>
        </w:rPr>
        <w:t>. Также богатыми источниками БАВ могут быть отходы переработки многих плодоносных культур. Например, отходы переработки ананаса</w:t>
      </w:r>
      <w:r w:rsidR="00A62883" w:rsidRPr="00C24F2E">
        <w:rPr>
          <w:sz w:val="28"/>
          <w:szCs w:val="28"/>
        </w:rPr>
        <w:t xml:space="preserve">, </w:t>
      </w:r>
      <w:r w:rsidRPr="00C24F2E">
        <w:rPr>
          <w:sz w:val="28"/>
          <w:szCs w:val="28"/>
        </w:rPr>
        <w:t>кожура, стебель, сердцевина</w:t>
      </w:r>
      <w:r w:rsidR="00A62883" w:rsidRPr="00C24F2E">
        <w:rPr>
          <w:sz w:val="28"/>
          <w:szCs w:val="28"/>
        </w:rPr>
        <w:t xml:space="preserve"> и</w:t>
      </w:r>
      <w:r w:rsidRPr="00C24F2E">
        <w:rPr>
          <w:sz w:val="28"/>
          <w:szCs w:val="28"/>
        </w:rPr>
        <w:t xml:space="preserve"> листья</w:t>
      </w:r>
      <w:r w:rsidR="00A62883" w:rsidRPr="00C24F2E">
        <w:rPr>
          <w:sz w:val="28"/>
          <w:szCs w:val="28"/>
        </w:rPr>
        <w:t xml:space="preserve"> которого</w:t>
      </w:r>
      <w:r w:rsidRPr="00C24F2E">
        <w:rPr>
          <w:sz w:val="28"/>
          <w:szCs w:val="28"/>
        </w:rPr>
        <w:t xml:space="preserve"> содержат высокие концентрации галловой, феруловой, кофеиновой, коричной кислот, терпенов (тимол, пинен, мирицетин и др.), кверцетина, апигенина и др. </w:t>
      </w:r>
      <w:sdt>
        <w:sdtPr>
          <w:rPr>
            <w:color w:val="000000"/>
            <w:sz w:val="28"/>
            <w:szCs w:val="28"/>
          </w:rPr>
          <w:tag w:val="MENDELEY_CITATION_v3_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"/>
          <w:id w:val="-1125536860"/>
          <w:placeholder>
            <w:docPart w:val="DefaultPlaceholder_-1854013440"/>
          </w:placeholder>
        </w:sdtPr>
        <w:sdtEndPr/>
        <w:sdtContent>
          <w:r w:rsidR="00C30889" w:rsidRPr="00C24F2E">
            <w:rPr>
              <w:color w:val="000000"/>
              <w:sz w:val="28"/>
              <w:szCs w:val="28"/>
            </w:rPr>
            <w:t>[21]</w:t>
          </w:r>
        </w:sdtContent>
      </w:sdt>
      <w:r w:rsidRPr="00C24F2E">
        <w:rPr>
          <w:sz w:val="28"/>
          <w:szCs w:val="28"/>
        </w:rPr>
        <w:t>. Многотоннажным отходом производства гранатового сока является кожура гранат</w:t>
      </w:r>
      <w:r w:rsidR="00712B4B" w:rsidRPr="00C24F2E">
        <w:rPr>
          <w:sz w:val="28"/>
          <w:szCs w:val="28"/>
        </w:rPr>
        <w:t>а</w:t>
      </w:r>
      <w:r w:rsidRPr="00C24F2E">
        <w:rPr>
          <w:sz w:val="28"/>
          <w:szCs w:val="28"/>
        </w:rPr>
        <w:t>, котор</w:t>
      </w:r>
      <w:r w:rsidR="00712B4B" w:rsidRPr="00C24F2E">
        <w:rPr>
          <w:sz w:val="28"/>
          <w:szCs w:val="28"/>
        </w:rPr>
        <w:t>ая</w:t>
      </w:r>
      <w:r w:rsidRPr="00C24F2E">
        <w:rPr>
          <w:sz w:val="28"/>
          <w:szCs w:val="28"/>
        </w:rPr>
        <w:t xml:space="preserve"> составляет около 50% от массы плода, может также стать источником БАВ. Кожура граната содержит β-каротин, рибофлавин, тиамин, а также другие витамины и полифенолы </w:t>
      </w:r>
      <w:sdt>
        <w:sdtPr>
          <w:rPr>
            <w:color w:val="000000"/>
            <w:sz w:val="28"/>
            <w:szCs w:val="28"/>
          </w:rPr>
          <w:tag w:val="MENDELEY_CITATION_v3_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"/>
          <w:id w:val="604696109"/>
          <w:placeholder>
            <w:docPart w:val="DefaultPlaceholder_-1854013440"/>
          </w:placeholder>
        </w:sdtPr>
        <w:sdtEndPr/>
        <w:sdtContent>
          <w:r w:rsidR="00C30889" w:rsidRPr="00C24F2E">
            <w:rPr>
              <w:color w:val="000000"/>
              <w:sz w:val="28"/>
              <w:szCs w:val="28"/>
            </w:rPr>
            <w:t>[22]</w:t>
          </w:r>
        </w:sdtContent>
      </w:sdt>
      <w:r w:rsidRPr="00C24F2E">
        <w:rPr>
          <w:sz w:val="28"/>
          <w:szCs w:val="28"/>
        </w:rPr>
        <w:t xml:space="preserve">. Яблочные выжимки </w:t>
      </w:r>
      <w:r w:rsidRPr="00C24F2E">
        <w:rPr>
          <w:i/>
          <w:iCs/>
          <w:sz w:val="28"/>
          <w:szCs w:val="28"/>
        </w:rPr>
        <w:t>Malus domestica Borkh</w:t>
      </w:r>
      <w:r w:rsidR="00712B4B" w:rsidRPr="00C24F2E">
        <w:rPr>
          <w:sz w:val="28"/>
          <w:szCs w:val="28"/>
        </w:rPr>
        <w:t>, с</w:t>
      </w:r>
      <w:r w:rsidRPr="00C24F2E">
        <w:rPr>
          <w:sz w:val="28"/>
          <w:szCs w:val="28"/>
        </w:rPr>
        <w:t>остоящие в основном из сердцевины яблока и семян содержат в своем составе фенольные соединени</w:t>
      </w:r>
      <w:r w:rsidR="00712B4B" w:rsidRPr="00C24F2E">
        <w:rPr>
          <w:sz w:val="28"/>
          <w:szCs w:val="28"/>
        </w:rPr>
        <w:t>я</w:t>
      </w:r>
      <w:r w:rsidRPr="00C24F2E">
        <w:rPr>
          <w:sz w:val="28"/>
          <w:szCs w:val="28"/>
        </w:rPr>
        <w:t xml:space="preserve">, флавоноиды, антоцианы, халконы, а также летучие терпены. Более того все соединения находятся в доступной и легкоусвояемой организмом форме </w:t>
      </w:r>
      <w:sdt>
        <w:sdtPr>
          <w:rPr>
            <w:color w:val="000000"/>
            <w:sz w:val="28"/>
            <w:szCs w:val="28"/>
          </w:rPr>
          <w:tag w:val="MENDELEY_CITATION_v3_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"/>
          <w:id w:val="970169898"/>
          <w:placeholder>
            <w:docPart w:val="DefaultPlaceholder_-1854013440"/>
          </w:placeholder>
        </w:sdtPr>
        <w:sdtEndPr/>
        <w:sdtContent>
          <w:r w:rsidR="00C30889" w:rsidRPr="00C24F2E">
            <w:rPr>
              <w:color w:val="000000"/>
              <w:sz w:val="28"/>
              <w:szCs w:val="28"/>
            </w:rPr>
            <w:t>[23]</w:t>
          </w:r>
        </w:sdtContent>
      </w:sdt>
      <w:r w:rsidRPr="00C24F2E">
        <w:rPr>
          <w:sz w:val="28"/>
          <w:szCs w:val="28"/>
        </w:rPr>
        <w:t xml:space="preserve">.  Микрозелень рода </w:t>
      </w:r>
      <w:r w:rsidRPr="00C24F2E">
        <w:rPr>
          <w:i/>
          <w:iCs/>
          <w:sz w:val="28"/>
          <w:szCs w:val="28"/>
        </w:rPr>
        <w:t>Brassicaceae</w:t>
      </w:r>
      <w:r w:rsidRPr="00C24F2E">
        <w:rPr>
          <w:sz w:val="28"/>
          <w:szCs w:val="28"/>
        </w:rPr>
        <w:t xml:space="preserve"> </w:t>
      </w:r>
      <w:r w:rsidR="00712B4B" w:rsidRPr="00C24F2E">
        <w:rPr>
          <w:sz w:val="28"/>
          <w:szCs w:val="28"/>
        </w:rPr>
        <w:t>(</w:t>
      </w:r>
      <w:r w:rsidRPr="00C24F2E">
        <w:rPr>
          <w:sz w:val="28"/>
          <w:szCs w:val="28"/>
        </w:rPr>
        <w:t>редис, ростки брокколи, горчица, руккола и др.</w:t>
      </w:r>
      <w:r w:rsidR="00712B4B" w:rsidRPr="00C24F2E">
        <w:rPr>
          <w:sz w:val="28"/>
          <w:szCs w:val="28"/>
        </w:rPr>
        <w:t>)</w:t>
      </w:r>
      <w:r w:rsidRPr="00C24F2E">
        <w:rPr>
          <w:sz w:val="28"/>
          <w:szCs w:val="28"/>
        </w:rPr>
        <w:t xml:space="preserve"> являются источника</w:t>
      </w:r>
      <w:r w:rsidR="00712B4B" w:rsidRPr="00C24F2E">
        <w:rPr>
          <w:sz w:val="28"/>
          <w:szCs w:val="28"/>
        </w:rPr>
        <w:t>ми</w:t>
      </w:r>
      <w:r w:rsidRPr="00C24F2E">
        <w:rPr>
          <w:sz w:val="28"/>
          <w:szCs w:val="28"/>
        </w:rPr>
        <w:t xml:space="preserve"> БАВ, обладающими противораковым</w:t>
      </w:r>
      <w:r w:rsidR="00712B4B" w:rsidRPr="00C24F2E">
        <w:rPr>
          <w:sz w:val="28"/>
          <w:szCs w:val="28"/>
        </w:rPr>
        <w:t>и</w:t>
      </w:r>
      <w:r w:rsidRPr="00C24F2E">
        <w:rPr>
          <w:sz w:val="28"/>
          <w:szCs w:val="28"/>
        </w:rPr>
        <w:t>, противоопухолевым</w:t>
      </w:r>
      <w:r w:rsidR="00712B4B" w:rsidRPr="00C24F2E">
        <w:rPr>
          <w:sz w:val="28"/>
          <w:szCs w:val="28"/>
        </w:rPr>
        <w:t>и</w:t>
      </w:r>
      <w:r w:rsidRPr="00C24F2E">
        <w:rPr>
          <w:sz w:val="28"/>
          <w:szCs w:val="28"/>
        </w:rPr>
        <w:t>, антипролиферативным</w:t>
      </w:r>
      <w:r w:rsidR="00712B4B" w:rsidRPr="00C24F2E">
        <w:rPr>
          <w:sz w:val="28"/>
          <w:szCs w:val="28"/>
        </w:rPr>
        <w:t>и</w:t>
      </w:r>
      <w:r w:rsidRPr="00C24F2E">
        <w:rPr>
          <w:sz w:val="28"/>
          <w:szCs w:val="28"/>
        </w:rPr>
        <w:t>, антиоксидантным</w:t>
      </w:r>
      <w:r w:rsidR="00712B4B" w:rsidRPr="00C24F2E">
        <w:rPr>
          <w:sz w:val="28"/>
          <w:szCs w:val="28"/>
        </w:rPr>
        <w:t>и и</w:t>
      </w:r>
      <w:r w:rsidRPr="00C24F2E">
        <w:rPr>
          <w:sz w:val="28"/>
          <w:szCs w:val="28"/>
        </w:rPr>
        <w:t xml:space="preserve"> противовоспалительным</w:t>
      </w:r>
      <w:r w:rsidR="00712B4B" w:rsidRPr="00C24F2E">
        <w:rPr>
          <w:sz w:val="28"/>
          <w:szCs w:val="28"/>
        </w:rPr>
        <w:t>и</w:t>
      </w:r>
      <w:r w:rsidRPr="00C24F2E">
        <w:rPr>
          <w:sz w:val="28"/>
          <w:szCs w:val="28"/>
        </w:rPr>
        <w:t xml:space="preserve"> свойствами </w:t>
      </w:r>
      <w:sdt>
        <w:sdtPr>
          <w:rPr>
            <w:color w:val="000000"/>
            <w:sz w:val="28"/>
            <w:szCs w:val="28"/>
          </w:rPr>
          <w:tag w:val="MENDELEY_CITATION_v3_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"/>
          <w:id w:val="-2077813055"/>
          <w:placeholder>
            <w:docPart w:val="DefaultPlaceholder_-1854013440"/>
          </w:placeholder>
        </w:sdtPr>
        <w:sdtEndPr/>
        <w:sdtContent>
          <w:r w:rsidR="00C30889" w:rsidRPr="00C24F2E">
            <w:rPr>
              <w:color w:val="000000"/>
              <w:sz w:val="28"/>
              <w:szCs w:val="28"/>
            </w:rPr>
            <w:t>[24]</w:t>
          </w:r>
        </w:sdtContent>
      </w:sdt>
      <w:r w:rsidRPr="00C24F2E">
        <w:rPr>
          <w:sz w:val="28"/>
          <w:szCs w:val="28"/>
        </w:rPr>
        <w:t xml:space="preserve">.   Дикорастущие плоды </w:t>
      </w:r>
      <w:r w:rsidRPr="00C24F2E">
        <w:rPr>
          <w:i/>
          <w:iCs/>
          <w:sz w:val="28"/>
          <w:szCs w:val="28"/>
        </w:rPr>
        <w:t>Prunus avium</w:t>
      </w:r>
      <w:r w:rsidRPr="00C24F2E">
        <w:rPr>
          <w:sz w:val="28"/>
          <w:szCs w:val="28"/>
        </w:rPr>
        <w:t xml:space="preserve"> (дикая черешня), </w:t>
      </w:r>
      <w:r w:rsidRPr="00C24F2E">
        <w:rPr>
          <w:i/>
          <w:iCs/>
          <w:sz w:val="28"/>
          <w:szCs w:val="28"/>
        </w:rPr>
        <w:t>Fragaria vesca</w:t>
      </w:r>
      <w:r w:rsidRPr="00C24F2E">
        <w:rPr>
          <w:sz w:val="28"/>
          <w:szCs w:val="28"/>
        </w:rPr>
        <w:t xml:space="preserve"> (земляника) и </w:t>
      </w:r>
      <w:r w:rsidRPr="00C24F2E">
        <w:rPr>
          <w:i/>
          <w:iCs/>
          <w:sz w:val="28"/>
          <w:szCs w:val="28"/>
        </w:rPr>
        <w:t>Vaccinium</w:t>
      </w:r>
      <w:r w:rsidRPr="00C24F2E">
        <w:rPr>
          <w:sz w:val="28"/>
          <w:szCs w:val="28"/>
        </w:rPr>
        <w:t xml:space="preserve"> </w:t>
      </w:r>
      <w:r w:rsidRPr="00C24F2E">
        <w:rPr>
          <w:i/>
          <w:iCs/>
          <w:sz w:val="28"/>
          <w:szCs w:val="28"/>
        </w:rPr>
        <w:t>myrtillus</w:t>
      </w:r>
      <w:r w:rsidRPr="00C24F2E">
        <w:rPr>
          <w:sz w:val="28"/>
          <w:szCs w:val="28"/>
        </w:rPr>
        <w:t xml:space="preserve"> (черника) благодаря наличию антоцианов, флавоноидов, катехинов, фенольных кислот, глюкозидов, производные стильбенов проявили высокую противогрибковую, антибактериальную и антиоксидантную активности </w:t>
      </w:r>
      <w:sdt>
        <w:sdtPr>
          <w:rPr>
            <w:color w:val="000000"/>
            <w:sz w:val="28"/>
            <w:szCs w:val="28"/>
          </w:rPr>
          <w:tag w:val="MENDELEY_CITATION_v3_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"/>
          <w:id w:val="378678336"/>
          <w:placeholder>
            <w:docPart w:val="DefaultPlaceholder_-1854013440"/>
          </w:placeholder>
        </w:sdtPr>
        <w:sdtEndPr/>
        <w:sdtContent>
          <w:r w:rsidR="00C30889" w:rsidRPr="00C24F2E">
            <w:rPr>
              <w:color w:val="000000"/>
              <w:sz w:val="28"/>
              <w:szCs w:val="28"/>
            </w:rPr>
            <w:t>[25]</w:t>
          </w:r>
        </w:sdtContent>
      </w:sdt>
      <w:r w:rsidRPr="00C24F2E">
        <w:rPr>
          <w:sz w:val="28"/>
          <w:szCs w:val="28"/>
        </w:rPr>
        <w:t xml:space="preserve">. Еще одним источником БАВ могут стать микроводоросли </w:t>
      </w:r>
      <w:sdt>
        <w:sdtPr>
          <w:rPr>
            <w:color w:val="000000"/>
            <w:sz w:val="28"/>
            <w:szCs w:val="28"/>
          </w:rPr>
          <w:tag w:val="MENDELEY_CITATION_v3_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"/>
          <w:id w:val="-1153209076"/>
          <w:placeholder>
            <w:docPart w:val="DefaultPlaceholder_-1854013440"/>
          </w:placeholder>
        </w:sdtPr>
        <w:sdtEndPr/>
        <w:sdtContent>
          <w:r w:rsidR="00C30889" w:rsidRPr="00C24F2E">
            <w:rPr>
              <w:color w:val="000000"/>
              <w:sz w:val="28"/>
              <w:szCs w:val="28"/>
            </w:rPr>
            <w:t>[26]</w:t>
          </w:r>
        </w:sdtContent>
      </w:sdt>
      <w:r w:rsidR="00712B4B" w:rsidRPr="00C24F2E">
        <w:rPr>
          <w:sz w:val="28"/>
          <w:szCs w:val="28"/>
        </w:rPr>
        <w:t>.</w:t>
      </w:r>
      <w:r w:rsidRPr="00C24F2E">
        <w:rPr>
          <w:sz w:val="28"/>
          <w:szCs w:val="28"/>
        </w:rPr>
        <w:t xml:space="preserve"> </w:t>
      </w:r>
      <w:r w:rsidR="00F90516" w:rsidRPr="00C24F2E">
        <w:rPr>
          <w:sz w:val="28"/>
          <w:szCs w:val="28"/>
        </w:rPr>
        <w:t xml:space="preserve">Так, в составе микроводоросли </w:t>
      </w:r>
      <w:r w:rsidR="00F90516" w:rsidRPr="00C24F2E">
        <w:rPr>
          <w:i/>
          <w:iCs/>
          <w:sz w:val="28"/>
          <w:szCs w:val="28"/>
        </w:rPr>
        <w:t>Haematococcus pluvialis</w:t>
      </w:r>
      <w:r w:rsidR="00F90516" w:rsidRPr="00C24F2E">
        <w:rPr>
          <w:sz w:val="28"/>
          <w:szCs w:val="28"/>
        </w:rPr>
        <w:t xml:space="preserve"> на четвёртой фазе роста наблюдается максимальное содержание астаксантина – природного красителя, обладающего высокой антиоксидантной активностью. </w:t>
      </w:r>
      <w:r w:rsidRPr="00C24F2E">
        <w:rPr>
          <w:sz w:val="28"/>
          <w:szCs w:val="28"/>
        </w:rPr>
        <w:t xml:space="preserve">Он блокирует ультрафиолетовые лучи, обладает протекторными свойствами против окисления полиненасыщенных жирных кислот и иммуностимулирующими свойствами.  </w:t>
      </w:r>
    </w:p>
    <w:p w14:paraId="5CCDA3FE" w14:textId="10726470" w:rsidR="005B0D85" w:rsidRPr="00C24F2E" w:rsidRDefault="005B0D85" w:rsidP="00D724EC">
      <w:pPr>
        <w:ind w:firstLine="709"/>
        <w:jc w:val="both"/>
        <w:rPr>
          <w:sz w:val="28"/>
          <w:szCs w:val="28"/>
        </w:rPr>
      </w:pPr>
    </w:p>
    <w:p w14:paraId="58192C80" w14:textId="77777777" w:rsidR="005B0D85" w:rsidRPr="00C24F2E" w:rsidRDefault="005B0D85" w:rsidP="00D724EC">
      <w:pPr>
        <w:ind w:firstLine="709"/>
        <w:jc w:val="both"/>
        <w:rPr>
          <w:sz w:val="28"/>
          <w:szCs w:val="28"/>
        </w:rPr>
      </w:pPr>
    </w:p>
    <w:p w14:paraId="58CD138C" w14:textId="30F514AE" w:rsidR="005B0D85" w:rsidRPr="00832AA9" w:rsidRDefault="005B0D85" w:rsidP="00D724EC">
      <w:pPr>
        <w:pStyle w:val="a7"/>
        <w:numPr>
          <w:ilvl w:val="2"/>
          <w:numId w:val="1"/>
        </w:numPr>
        <w:ind w:left="0" w:firstLine="709"/>
        <w:jc w:val="both"/>
        <w:outlineLvl w:val="2"/>
        <w:rPr>
          <w:b/>
          <w:bCs/>
          <w:sz w:val="28"/>
          <w:szCs w:val="28"/>
        </w:rPr>
      </w:pPr>
      <w:bookmarkStart w:id="12" w:name="_Toc231160240"/>
      <w:r w:rsidRPr="00832AA9">
        <w:rPr>
          <w:b/>
          <w:bCs/>
          <w:sz w:val="28"/>
          <w:szCs w:val="28"/>
        </w:rPr>
        <w:lastRenderedPageBreak/>
        <w:t>Пряные травы</w:t>
      </w:r>
      <w:bookmarkEnd w:id="12"/>
    </w:p>
    <w:p w14:paraId="4E73D506" w14:textId="56FA7BF0" w:rsidR="005B0D85" w:rsidRPr="00C24F2E" w:rsidRDefault="005B0D85" w:rsidP="00D724EC">
      <w:pPr>
        <w:ind w:firstLine="709"/>
        <w:jc w:val="both"/>
        <w:rPr>
          <w:sz w:val="28"/>
          <w:szCs w:val="28"/>
        </w:rPr>
      </w:pPr>
      <w:r w:rsidRPr="00C24F2E">
        <w:rPr>
          <w:sz w:val="28"/>
          <w:szCs w:val="28"/>
        </w:rPr>
        <w:t xml:space="preserve">Всемирная Организация </w:t>
      </w:r>
      <w:r w:rsidR="00F90516" w:rsidRPr="00C24F2E">
        <w:rPr>
          <w:sz w:val="28"/>
          <w:szCs w:val="28"/>
        </w:rPr>
        <w:t xml:space="preserve">Здравоохранения </w:t>
      </w:r>
      <w:r w:rsidRPr="00C24F2E">
        <w:rPr>
          <w:sz w:val="28"/>
          <w:szCs w:val="28"/>
        </w:rPr>
        <w:t xml:space="preserve">(ВОЗ) использует термин «лекарственные травы» в качестве обобщенного названия лекарственных и ароматных трав. </w:t>
      </w:r>
      <w:r w:rsidR="0062763E" w:rsidRPr="00C24F2E">
        <w:rPr>
          <w:sz w:val="28"/>
          <w:szCs w:val="28"/>
        </w:rPr>
        <w:t>С</w:t>
      </w:r>
      <w:r w:rsidRPr="00C24F2E">
        <w:rPr>
          <w:sz w:val="28"/>
          <w:szCs w:val="28"/>
        </w:rPr>
        <w:t>уществуют</w:t>
      </w:r>
      <w:r w:rsidR="0062763E" w:rsidRPr="00C24F2E">
        <w:rPr>
          <w:sz w:val="28"/>
          <w:szCs w:val="28"/>
        </w:rPr>
        <w:t xml:space="preserve"> также</w:t>
      </w:r>
      <w:r w:rsidRPr="00C24F2E">
        <w:rPr>
          <w:sz w:val="28"/>
          <w:szCs w:val="28"/>
        </w:rPr>
        <w:t xml:space="preserve"> термины, которые различают лекарственные травы от пряных. Лекарственные травы «англ. herbal plant»</w:t>
      </w:r>
      <w:r w:rsidR="0062763E" w:rsidRPr="00C24F2E">
        <w:rPr>
          <w:sz w:val="28"/>
          <w:szCs w:val="28"/>
        </w:rPr>
        <w:t xml:space="preserve"> – </w:t>
      </w:r>
      <w:r w:rsidRPr="00C24F2E">
        <w:rPr>
          <w:sz w:val="28"/>
          <w:szCs w:val="28"/>
        </w:rPr>
        <w:t>это растения, которые имеют специфический аромат, но обладают ярковыраженным терапевтическим действием, то есть способность</w:t>
      </w:r>
      <w:r w:rsidR="0062763E" w:rsidRPr="00C24F2E">
        <w:rPr>
          <w:sz w:val="28"/>
          <w:szCs w:val="28"/>
        </w:rPr>
        <w:t>ю</w:t>
      </w:r>
      <w:r w:rsidRPr="00C24F2E">
        <w:rPr>
          <w:sz w:val="28"/>
          <w:szCs w:val="28"/>
        </w:rPr>
        <w:t xml:space="preserve"> бороться с заболеваниями. В </w:t>
      </w:r>
      <w:r w:rsidR="0062763E" w:rsidRPr="00C24F2E">
        <w:rPr>
          <w:sz w:val="28"/>
          <w:szCs w:val="28"/>
        </w:rPr>
        <w:t>то время</w:t>
      </w:r>
      <w:r w:rsidRPr="00C24F2E">
        <w:rPr>
          <w:sz w:val="28"/>
          <w:szCs w:val="28"/>
        </w:rPr>
        <w:t xml:space="preserve"> как травы или </w:t>
      </w:r>
      <w:r w:rsidR="0062763E" w:rsidRPr="00C24F2E">
        <w:rPr>
          <w:sz w:val="28"/>
          <w:szCs w:val="28"/>
        </w:rPr>
        <w:t xml:space="preserve">так называемые </w:t>
      </w:r>
      <w:r w:rsidRPr="00C24F2E">
        <w:rPr>
          <w:sz w:val="28"/>
          <w:szCs w:val="28"/>
        </w:rPr>
        <w:t xml:space="preserve">кулинарные (пряные) травы (англ. «herbs, culinary herbs») </w:t>
      </w:r>
      <w:r w:rsidR="0062763E" w:rsidRPr="00C24F2E">
        <w:rPr>
          <w:sz w:val="28"/>
          <w:szCs w:val="28"/>
        </w:rPr>
        <w:t>–</w:t>
      </w:r>
      <w:r w:rsidRPr="00C24F2E">
        <w:rPr>
          <w:sz w:val="28"/>
          <w:szCs w:val="28"/>
        </w:rPr>
        <w:t xml:space="preserve"> это совокупность растений, произрастающи</w:t>
      </w:r>
      <w:r w:rsidR="0062763E" w:rsidRPr="00C24F2E">
        <w:rPr>
          <w:sz w:val="28"/>
          <w:szCs w:val="28"/>
        </w:rPr>
        <w:t>х</w:t>
      </w:r>
      <w:r w:rsidRPr="00C24F2E">
        <w:rPr>
          <w:sz w:val="28"/>
          <w:szCs w:val="28"/>
        </w:rPr>
        <w:t xml:space="preserve"> в умеренном поясе и используемы</w:t>
      </w:r>
      <w:r w:rsidR="0062763E" w:rsidRPr="00C24F2E">
        <w:rPr>
          <w:sz w:val="28"/>
          <w:szCs w:val="28"/>
        </w:rPr>
        <w:t>х</w:t>
      </w:r>
      <w:r w:rsidRPr="00C24F2E">
        <w:rPr>
          <w:sz w:val="28"/>
          <w:szCs w:val="28"/>
        </w:rPr>
        <w:t xml:space="preserve"> для придания аромата блюдам и напиткам. Специи (англ. «spice») – это растения, произрастающие в тропическом поясе, </w:t>
      </w:r>
      <w:r w:rsidR="0062763E" w:rsidRPr="00C24F2E">
        <w:rPr>
          <w:sz w:val="28"/>
          <w:szCs w:val="28"/>
        </w:rPr>
        <w:t>которые</w:t>
      </w:r>
      <w:r w:rsidRPr="00C24F2E">
        <w:rPr>
          <w:sz w:val="28"/>
          <w:szCs w:val="28"/>
        </w:rPr>
        <w:t xml:space="preserve"> используются для придания вкуса и аромата блюдам и напиткам </w:t>
      </w:r>
      <w:sdt>
        <w:sdtPr>
          <w:rPr>
            <w:color w:val="000000"/>
            <w:sz w:val="28"/>
            <w:szCs w:val="28"/>
          </w:rPr>
          <w:tag w:val="MENDELEY_CITATION_v3_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"/>
          <w:id w:val="-1859274519"/>
          <w:placeholder>
            <w:docPart w:val="DefaultPlaceholder_-1854013440"/>
          </w:placeholder>
        </w:sdtPr>
        <w:sdtEndPr/>
        <w:sdtContent>
          <w:r w:rsidR="00C30889" w:rsidRPr="00C24F2E">
            <w:rPr>
              <w:color w:val="000000"/>
              <w:sz w:val="28"/>
              <w:szCs w:val="28"/>
            </w:rPr>
            <w:t>[27]</w:t>
          </w:r>
        </w:sdtContent>
      </w:sdt>
      <w:r w:rsidRPr="00C24F2E">
        <w:rPr>
          <w:sz w:val="28"/>
          <w:szCs w:val="28"/>
        </w:rPr>
        <w:t xml:space="preserve">. Несмотря на это, некоторые ученые в области пищевой химии и нутрицевтике рассматривают пряные травы и специи вместе и определяют их как растения, которые не только улучшают вкусовые качества блюд и напитков, но и многие из них обладают биологической активностью, что заметно могут улучшить состояние человека во время болезни </w:t>
      </w:r>
      <w:sdt>
        <w:sdtPr>
          <w:rPr>
            <w:color w:val="000000"/>
            <w:sz w:val="28"/>
            <w:szCs w:val="28"/>
          </w:rPr>
          <w:tag w:val="MENDELEY_CITATION_v3_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"/>
          <w:id w:val="1481954214"/>
          <w:placeholder>
            <w:docPart w:val="DefaultPlaceholder_-1854013440"/>
          </w:placeholder>
        </w:sdtPr>
        <w:sdtEndPr/>
        <w:sdtContent>
          <w:r w:rsidR="00C30889" w:rsidRPr="00C24F2E">
            <w:rPr>
              <w:color w:val="000000"/>
              <w:sz w:val="28"/>
              <w:szCs w:val="28"/>
            </w:rPr>
            <w:t>[28]</w:t>
          </w:r>
        </w:sdtContent>
      </w:sdt>
      <w:r w:rsidRPr="00C24F2E">
        <w:rPr>
          <w:sz w:val="28"/>
          <w:szCs w:val="28"/>
        </w:rPr>
        <w:t xml:space="preserve">. </w:t>
      </w:r>
    </w:p>
    <w:p w14:paraId="4CC027FD" w14:textId="126425BE" w:rsidR="005B0D85" w:rsidRPr="00C24F2E" w:rsidRDefault="005B0D85" w:rsidP="00D724EC">
      <w:pPr>
        <w:ind w:firstLine="709"/>
        <w:jc w:val="both"/>
        <w:rPr>
          <w:sz w:val="28"/>
          <w:szCs w:val="28"/>
        </w:rPr>
      </w:pPr>
      <w:r w:rsidRPr="00C24F2E">
        <w:rPr>
          <w:sz w:val="28"/>
          <w:szCs w:val="28"/>
        </w:rPr>
        <w:t>В настоящей диссертационной работе будет использован термин «пряные травы», подразумевающий собой растения, которые могут использоваться как специи и благодаря высокой био</w:t>
      </w:r>
      <w:r w:rsidR="0062763E" w:rsidRPr="00C24F2E">
        <w:rPr>
          <w:sz w:val="28"/>
          <w:szCs w:val="28"/>
        </w:rPr>
        <w:t xml:space="preserve">логической </w:t>
      </w:r>
      <w:r w:rsidRPr="00C24F2E">
        <w:rPr>
          <w:sz w:val="28"/>
          <w:szCs w:val="28"/>
        </w:rPr>
        <w:t xml:space="preserve">активности положительно влиять на устранение симптомов течения </w:t>
      </w:r>
      <w:r w:rsidR="0062763E" w:rsidRPr="00C24F2E">
        <w:rPr>
          <w:sz w:val="28"/>
          <w:szCs w:val="28"/>
        </w:rPr>
        <w:t xml:space="preserve">различных </w:t>
      </w:r>
      <w:r w:rsidRPr="00C24F2E">
        <w:rPr>
          <w:sz w:val="28"/>
          <w:szCs w:val="28"/>
        </w:rPr>
        <w:t>болезн</w:t>
      </w:r>
      <w:r w:rsidR="0062763E" w:rsidRPr="00C24F2E">
        <w:rPr>
          <w:sz w:val="28"/>
          <w:szCs w:val="28"/>
        </w:rPr>
        <w:t>ей</w:t>
      </w:r>
      <w:r w:rsidRPr="00C24F2E">
        <w:rPr>
          <w:sz w:val="28"/>
          <w:szCs w:val="28"/>
        </w:rPr>
        <w:t xml:space="preserve">. Так, например, к пряным травам можно отнести: базилик, мята, укроп, петрушка, шалфей, майоран, розмарин, орегано, тимьян, имбирь, фенхель, шафран, гвоздика, черный перец, корица, мускатный орех и многие другие </w:t>
      </w:r>
      <w:sdt>
        <w:sdtPr>
          <w:rPr>
            <w:color w:val="000000"/>
            <w:sz w:val="28"/>
            <w:szCs w:val="28"/>
          </w:rPr>
          <w:tag w:val="MENDELEY_CITATION_v3_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"/>
          <w:id w:val="-830443097"/>
          <w:placeholder>
            <w:docPart w:val="DefaultPlaceholder_-1854013440"/>
          </w:placeholder>
        </w:sdtPr>
        <w:sdtEndPr/>
        <w:sdtContent>
          <w:r w:rsidR="00C30889" w:rsidRPr="00C24F2E">
            <w:rPr>
              <w:color w:val="000000"/>
              <w:sz w:val="28"/>
              <w:szCs w:val="28"/>
            </w:rPr>
            <w:t>[29]</w:t>
          </w:r>
        </w:sdtContent>
      </w:sdt>
      <w:r w:rsidRPr="00C24F2E">
        <w:rPr>
          <w:sz w:val="28"/>
          <w:szCs w:val="28"/>
        </w:rPr>
        <w:t>.</w:t>
      </w:r>
    </w:p>
    <w:p w14:paraId="02CAE277" w14:textId="7042BFBC" w:rsidR="005B0D85" w:rsidRPr="00C24F2E" w:rsidRDefault="005B0D85" w:rsidP="00D724EC">
      <w:pPr>
        <w:ind w:firstLine="709"/>
        <w:jc w:val="both"/>
        <w:rPr>
          <w:sz w:val="28"/>
          <w:szCs w:val="28"/>
        </w:rPr>
      </w:pPr>
    </w:p>
    <w:p w14:paraId="3C5EA2A2" w14:textId="77777777" w:rsidR="005B0D85" w:rsidRPr="00C24F2E" w:rsidRDefault="005B0D85" w:rsidP="00D724EC">
      <w:pPr>
        <w:ind w:firstLine="709"/>
        <w:jc w:val="both"/>
        <w:rPr>
          <w:sz w:val="28"/>
          <w:szCs w:val="28"/>
        </w:rPr>
      </w:pPr>
    </w:p>
    <w:p w14:paraId="1591EB8F" w14:textId="3D995197" w:rsidR="005B0D85" w:rsidRPr="00C24F2E" w:rsidRDefault="005B0D85" w:rsidP="00D724EC">
      <w:pPr>
        <w:pStyle w:val="a7"/>
        <w:numPr>
          <w:ilvl w:val="3"/>
          <w:numId w:val="1"/>
        </w:numPr>
        <w:tabs>
          <w:tab w:val="left" w:pos="1560"/>
        </w:tabs>
        <w:ind w:left="0" w:firstLine="709"/>
        <w:jc w:val="both"/>
        <w:outlineLvl w:val="2"/>
        <w:rPr>
          <w:sz w:val="28"/>
          <w:szCs w:val="28"/>
        </w:rPr>
      </w:pPr>
      <w:bookmarkStart w:id="13" w:name="_Toc231160241"/>
      <w:r w:rsidRPr="00C24F2E">
        <w:rPr>
          <w:sz w:val="28"/>
          <w:szCs w:val="28"/>
        </w:rPr>
        <w:t xml:space="preserve">Мята колосистая </w:t>
      </w:r>
      <w:r w:rsidRPr="00C24F2E">
        <w:rPr>
          <w:i/>
          <w:iCs/>
          <w:sz w:val="28"/>
          <w:szCs w:val="28"/>
        </w:rPr>
        <w:t>Mentha spicata L.</w:t>
      </w:r>
      <w:bookmarkEnd w:id="13"/>
    </w:p>
    <w:p w14:paraId="1A069B1A" w14:textId="5110955D" w:rsidR="005B0D85" w:rsidRPr="00C24F2E" w:rsidRDefault="005B0D85" w:rsidP="00D724EC">
      <w:pPr>
        <w:ind w:firstLine="709"/>
        <w:jc w:val="both"/>
        <w:rPr>
          <w:sz w:val="28"/>
          <w:szCs w:val="28"/>
        </w:rPr>
      </w:pPr>
      <w:r w:rsidRPr="00C24F2E">
        <w:rPr>
          <w:sz w:val="28"/>
          <w:szCs w:val="28"/>
        </w:rPr>
        <w:t>Мята колосистая Mentha spicata L. является травянистым многолетним растением, котор</w:t>
      </w:r>
      <w:r w:rsidR="00567E89" w:rsidRPr="00C24F2E">
        <w:rPr>
          <w:sz w:val="28"/>
          <w:szCs w:val="28"/>
        </w:rPr>
        <w:t>ое</w:t>
      </w:r>
      <w:r w:rsidRPr="00C24F2E">
        <w:rPr>
          <w:sz w:val="28"/>
          <w:szCs w:val="28"/>
        </w:rPr>
        <w:t xml:space="preserve"> широко </w:t>
      </w:r>
      <w:r w:rsidR="00567E89" w:rsidRPr="00C24F2E">
        <w:rPr>
          <w:sz w:val="28"/>
          <w:szCs w:val="28"/>
        </w:rPr>
        <w:t xml:space="preserve">произрастает </w:t>
      </w:r>
      <w:r w:rsidRPr="00C24F2E">
        <w:rPr>
          <w:sz w:val="28"/>
          <w:szCs w:val="28"/>
        </w:rPr>
        <w:t>в южной, юго-восточной Азии, Африк</w:t>
      </w:r>
      <w:r w:rsidR="00567E89" w:rsidRPr="00C24F2E">
        <w:rPr>
          <w:sz w:val="28"/>
          <w:szCs w:val="28"/>
        </w:rPr>
        <w:t>е</w:t>
      </w:r>
      <w:r w:rsidRPr="00C24F2E">
        <w:rPr>
          <w:sz w:val="28"/>
          <w:szCs w:val="28"/>
        </w:rPr>
        <w:t>, Южной Америке и в некоторы</w:t>
      </w:r>
      <w:r w:rsidR="00567E89" w:rsidRPr="00C24F2E">
        <w:rPr>
          <w:sz w:val="28"/>
          <w:szCs w:val="28"/>
        </w:rPr>
        <w:t>х</w:t>
      </w:r>
      <w:r w:rsidRPr="00C24F2E">
        <w:rPr>
          <w:sz w:val="28"/>
          <w:szCs w:val="28"/>
        </w:rPr>
        <w:t xml:space="preserve"> странах Европы. Относится к многолетним растениям, высотой не более 1 метра, с остроугольными листьями, неокругленными стеблями. Основным соединением ЭМ является карвон </w:t>
      </w:r>
      <w:sdt>
        <w:sdtPr>
          <w:rPr>
            <w:color w:val="000000"/>
            <w:sz w:val="28"/>
            <w:szCs w:val="28"/>
          </w:rPr>
          <w:tag w:val="MENDELEY_CITATION_v3_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"/>
          <w:id w:val="2024128294"/>
          <w:placeholder>
            <w:docPart w:val="DefaultPlaceholder_-1854013440"/>
          </w:placeholder>
        </w:sdtPr>
        <w:sdtEndPr/>
        <w:sdtContent>
          <w:r w:rsidR="00C30889" w:rsidRPr="00C24F2E">
            <w:rPr>
              <w:color w:val="000000"/>
              <w:sz w:val="28"/>
              <w:szCs w:val="28"/>
            </w:rPr>
            <w:t>[30]</w:t>
          </w:r>
        </w:sdtContent>
      </w:sdt>
      <w:r w:rsidRPr="00C24F2E">
        <w:rPr>
          <w:sz w:val="28"/>
          <w:szCs w:val="28"/>
        </w:rPr>
        <w:t xml:space="preserve">. </w:t>
      </w:r>
    </w:p>
    <w:p w14:paraId="0A78F93C" w14:textId="353793E8" w:rsidR="005B0D85" w:rsidRPr="00C24F2E" w:rsidRDefault="005B0D85" w:rsidP="00D724EC">
      <w:pPr>
        <w:ind w:firstLine="709"/>
        <w:jc w:val="both"/>
        <w:rPr>
          <w:sz w:val="28"/>
          <w:szCs w:val="28"/>
        </w:rPr>
      </w:pPr>
      <w:r w:rsidRPr="00C24F2E">
        <w:rPr>
          <w:sz w:val="28"/>
          <w:szCs w:val="28"/>
        </w:rPr>
        <w:t xml:space="preserve">Для ЭМ мяты присуще высокие биоактивные свойства. Наличие карвона, как основного соединения ЭМ мяты колосистой, придает </w:t>
      </w:r>
      <w:r w:rsidR="00567E89" w:rsidRPr="00C24F2E">
        <w:rPr>
          <w:sz w:val="28"/>
          <w:szCs w:val="28"/>
        </w:rPr>
        <w:t>ему</w:t>
      </w:r>
      <w:r w:rsidRPr="00C24F2E">
        <w:rPr>
          <w:sz w:val="28"/>
          <w:szCs w:val="28"/>
        </w:rPr>
        <w:t xml:space="preserve"> обезболивающие, седативные, рецидивирующ</w:t>
      </w:r>
      <w:r w:rsidR="00567E89" w:rsidRPr="00C24F2E">
        <w:rPr>
          <w:sz w:val="28"/>
          <w:szCs w:val="28"/>
        </w:rPr>
        <w:t>и</w:t>
      </w:r>
      <w:r w:rsidRPr="00C24F2E">
        <w:rPr>
          <w:sz w:val="28"/>
          <w:szCs w:val="28"/>
        </w:rPr>
        <w:t>е, спазмолитическ</w:t>
      </w:r>
      <w:r w:rsidR="00567E89" w:rsidRPr="00C24F2E">
        <w:rPr>
          <w:sz w:val="28"/>
          <w:szCs w:val="28"/>
        </w:rPr>
        <w:t>и</w:t>
      </w:r>
      <w:r w:rsidRPr="00C24F2E">
        <w:rPr>
          <w:sz w:val="28"/>
          <w:szCs w:val="28"/>
        </w:rPr>
        <w:t>е свойств</w:t>
      </w:r>
      <w:r w:rsidR="00567E89" w:rsidRPr="00C24F2E">
        <w:rPr>
          <w:sz w:val="28"/>
          <w:szCs w:val="28"/>
        </w:rPr>
        <w:t>а</w:t>
      </w:r>
      <w:r w:rsidRPr="00C24F2E">
        <w:rPr>
          <w:sz w:val="28"/>
          <w:szCs w:val="28"/>
        </w:rPr>
        <w:t xml:space="preserve"> </w:t>
      </w:r>
      <w:sdt>
        <w:sdtPr>
          <w:rPr>
            <w:color w:val="000000"/>
            <w:sz w:val="28"/>
            <w:szCs w:val="28"/>
          </w:rPr>
          <w:tag w:val="MENDELEY_CITATION_v3_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"/>
          <w:id w:val="1074240128"/>
          <w:placeholder>
            <w:docPart w:val="DefaultPlaceholder_-1854013440"/>
          </w:placeholder>
        </w:sdtPr>
        <w:sdtEndPr/>
        <w:sdtContent>
          <w:r w:rsidR="00C30889" w:rsidRPr="00C24F2E">
            <w:rPr>
              <w:color w:val="000000"/>
              <w:sz w:val="28"/>
              <w:szCs w:val="28"/>
            </w:rPr>
            <w:t>[31]</w:t>
          </w:r>
        </w:sdtContent>
      </w:sdt>
      <w:r w:rsidRPr="00C24F2E">
        <w:rPr>
          <w:sz w:val="28"/>
          <w:szCs w:val="28"/>
        </w:rPr>
        <w:t xml:space="preserve">. </w:t>
      </w:r>
      <w:r w:rsidR="00567E89" w:rsidRPr="00C24F2E">
        <w:rPr>
          <w:sz w:val="28"/>
          <w:szCs w:val="28"/>
        </w:rPr>
        <w:t>Также п</w:t>
      </w:r>
      <w:r w:rsidRPr="00C24F2E">
        <w:rPr>
          <w:sz w:val="28"/>
          <w:szCs w:val="28"/>
        </w:rPr>
        <w:t>одтверждена противомикробная активность ЭМ мяты. Оно замедляет рост таких бактерий, как C</w:t>
      </w:r>
      <w:r w:rsidRPr="00C24F2E">
        <w:rPr>
          <w:i/>
          <w:iCs/>
          <w:sz w:val="28"/>
          <w:szCs w:val="28"/>
        </w:rPr>
        <w:t>ryptococcus neoformans, Trichophyton rubrum</w:t>
      </w:r>
      <w:r w:rsidRPr="00C24F2E">
        <w:rPr>
          <w:sz w:val="28"/>
          <w:szCs w:val="28"/>
        </w:rPr>
        <w:t xml:space="preserve"> и </w:t>
      </w:r>
      <w:r w:rsidRPr="00C24F2E">
        <w:rPr>
          <w:i/>
          <w:iCs/>
          <w:sz w:val="28"/>
          <w:szCs w:val="28"/>
        </w:rPr>
        <w:t>T. Verrucosum</w:t>
      </w:r>
      <w:r w:rsidRPr="00C24F2E">
        <w:rPr>
          <w:sz w:val="28"/>
          <w:szCs w:val="28"/>
        </w:rPr>
        <w:t xml:space="preserve"> </w:t>
      </w:r>
      <w:sdt>
        <w:sdtPr>
          <w:rPr>
            <w:color w:val="000000"/>
            <w:sz w:val="28"/>
            <w:szCs w:val="28"/>
          </w:rPr>
          <w:tag w:val="MENDELEY_CITATION_v3_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"/>
          <w:id w:val="-732240276"/>
          <w:placeholder>
            <w:docPart w:val="DefaultPlaceholder_-1854013440"/>
          </w:placeholder>
        </w:sdtPr>
        <w:sdtEndPr/>
        <w:sdtContent>
          <w:r w:rsidR="00C30889" w:rsidRPr="00C24F2E">
            <w:rPr>
              <w:color w:val="000000"/>
              <w:sz w:val="28"/>
              <w:szCs w:val="28"/>
            </w:rPr>
            <w:t>[32]</w:t>
          </w:r>
        </w:sdtContent>
      </w:sdt>
      <w:r w:rsidRPr="00C24F2E">
        <w:rPr>
          <w:sz w:val="28"/>
          <w:szCs w:val="28"/>
        </w:rPr>
        <w:t xml:space="preserve">.  Соединения ЭМ мяты </w:t>
      </w:r>
      <w:r w:rsidR="00567E89" w:rsidRPr="00C24F2E">
        <w:rPr>
          <w:sz w:val="28"/>
          <w:szCs w:val="28"/>
        </w:rPr>
        <w:t>связываясь</w:t>
      </w:r>
      <w:r w:rsidRPr="00C24F2E">
        <w:rPr>
          <w:sz w:val="28"/>
          <w:szCs w:val="28"/>
        </w:rPr>
        <w:t xml:space="preserve"> с белками Akt, EGFR и MMP9 оказывает противовоспалительное действие </w:t>
      </w:r>
      <w:sdt>
        <w:sdtPr>
          <w:rPr>
            <w:color w:val="000000"/>
            <w:sz w:val="28"/>
            <w:szCs w:val="28"/>
          </w:rPr>
          <w:tag w:val="MENDELEY_CITATION_v3_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"/>
          <w:id w:val="-2096544033"/>
          <w:placeholder>
            <w:docPart w:val="DefaultPlaceholder_-1854013440"/>
          </w:placeholder>
        </w:sdtPr>
        <w:sdtEndPr/>
        <w:sdtContent>
          <w:r w:rsidR="00C30889" w:rsidRPr="00C24F2E">
            <w:rPr>
              <w:color w:val="000000"/>
              <w:sz w:val="28"/>
              <w:szCs w:val="28"/>
            </w:rPr>
            <w:t>[33]</w:t>
          </w:r>
        </w:sdtContent>
      </w:sdt>
      <w:r w:rsidRPr="00C24F2E">
        <w:rPr>
          <w:sz w:val="28"/>
          <w:szCs w:val="28"/>
        </w:rPr>
        <w:t xml:space="preserve">. </w:t>
      </w:r>
    </w:p>
    <w:p w14:paraId="5DFE1C88" w14:textId="40F25509" w:rsidR="005B0D85" w:rsidRPr="00C24F2E" w:rsidRDefault="005B0D85" w:rsidP="00D724EC">
      <w:pPr>
        <w:ind w:firstLine="709"/>
        <w:jc w:val="both"/>
        <w:rPr>
          <w:sz w:val="28"/>
          <w:szCs w:val="28"/>
        </w:rPr>
      </w:pPr>
      <w:r w:rsidRPr="00C24F2E">
        <w:rPr>
          <w:sz w:val="28"/>
          <w:szCs w:val="28"/>
        </w:rPr>
        <w:t xml:space="preserve">На свойства ЭМ растений влияют большое количество факторов. Так, при увеличении </w:t>
      </w:r>
      <w:r w:rsidR="00567E89" w:rsidRPr="00C24F2E">
        <w:rPr>
          <w:sz w:val="28"/>
          <w:szCs w:val="28"/>
        </w:rPr>
        <w:t xml:space="preserve">введения </w:t>
      </w:r>
      <w:r w:rsidRPr="00C24F2E">
        <w:rPr>
          <w:sz w:val="28"/>
          <w:szCs w:val="28"/>
        </w:rPr>
        <w:t>калийны</w:t>
      </w:r>
      <w:r w:rsidR="00567E89" w:rsidRPr="00C24F2E">
        <w:rPr>
          <w:sz w:val="28"/>
          <w:szCs w:val="28"/>
        </w:rPr>
        <w:t>х</w:t>
      </w:r>
      <w:r w:rsidRPr="00C24F2E">
        <w:rPr>
          <w:sz w:val="28"/>
          <w:szCs w:val="28"/>
        </w:rPr>
        <w:t xml:space="preserve"> удобрений в почву с 275 до 375 мг/л общее содержание фенолов и флавоноидов увеличивается почти в 1,5 раза, также усиливаются антиоксидантные свойства </w:t>
      </w:r>
      <w:sdt>
        <w:sdtPr>
          <w:rPr>
            <w:color w:val="000000"/>
            <w:sz w:val="28"/>
            <w:szCs w:val="28"/>
          </w:rPr>
          <w:tag w:val="MENDELEY_CITATION_v3_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"/>
          <w:id w:val="-636872273"/>
          <w:placeholder>
            <w:docPart w:val="DefaultPlaceholder_-1854013440"/>
          </w:placeholder>
        </w:sdtPr>
        <w:sdtEndPr/>
        <w:sdtContent>
          <w:r w:rsidR="00C30889" w:rsidRPr="00C24F2E">
            <w:rPr>
              <w:color w:val="000000"/>
              <w:sz w:val="28"/>
              <w:szCs w:val="28"/>
            </w:rPr>
            <w:t>[34]</w:t>
          </w:r>
        </w:sdtContent>
      </w:sdt>
      <w:r w:rsidRPr="00C24F2E">
        <w:rPr>
          <w:sz w:val="28"/>
          <w:szCs w:val="28"/>
        </w:rPr>
        <w:t xml:space="preserve">. </w:t>
      </w:r>
      <w:r w:rsidR="00AE5DD3" w:rsidRPr="00C24F2E">
        <w:rPr>
          <w:sz w:val="28"/>
          <w:szCs w:val="28"/>
        </w:rPr>
        <w:t xml:space="preserve">Изучено воздействие различных концентраций норфлоксацина (антибиотика из группы фторхинолонов) на </w:t>
      </w:r>
      <w:r w:rsidR="00AE5DD3" w:rsidRPr="00C24F2E">
        <w:rPr>
          <w:sz w:val="28"/>
          <w:szCs w:val="28"/>
        </w:rPr>
        <w:lastRenderedPageBreak/>
        <w:t>морфофизиологические показатели мяты при его попадании в окружающую среду.</w:t>
      </w:r>
      <w:r w:rsidRPr="00C24F2E">
        <w:rPr>
          <w:sz w:val="28"/>
          <w:szCs w:val="28"/>
        </w:rPr>
        <w:t xml:space="preserve"> Отмечено, что при повышении концентрации норфлоксацина до 40 мг/л объем биомассы сокращается в 2 раза, корни укорачиваются в 4 раза </w:t>
      </w:r>
      <w:sdt>
        <w:sdtPr>
          <w:rPr>
            <w:color w:val="000000"/>
            <w:sz w:val="28"/>
            <w:szCs w:val="28"/>
          </w:rPr>
          <w:tag w:val="MENDELEY_CITATION_v3_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"/>
          <w:id w:val="-535885440"/>
          <w:placeholder>
            <w:docPart w:val="DefaultPlaceholder_-1854013440"/>
          </w:placeholder>
        </w:sdtPr>
        <w:sdtEndPr/>
        <w:sdtContent>
          <w:r w:rsidR="00C30889" w:rsidRPr="00C24F2E">
            <w:rPr>
              <w:color w:val="000000"/>
              <w:sz w:val="28"/>
              <w:szCs w:val="28"/>
            </w:rPr>
            <w:t>[35]</w:t>
          </w:r>
        </w:sdtContent>
      </w:sdt>
      <w:r w:rsidRPr="00C24F2E">
        <w:rPr>
          <w:sz w:val="28"/>
          <w:szCs w:val="28"/>
        </w:rPr>
        <w:t>. В условиях засухи растения как правило переход</w:t>
      </w:r>
      <w:r w:rsidR="009E038A" w:rsidRPr="00C24F2E">
        <w:rPr>
          <w:sz w:val="28"/>
          <w:szCs w:val="28"/>
        </w:rPr>
        <w:t>я</w:t>
      </w:r>
      <w:r w:rsidRPr="00C24F2E">
        <w:rPr>
          <w:sz w:val="28"/>
          <w:szCs w:val="28"/>
        </w:rPr>
        <w:t>т в режим меньшего потребления воды. В таких условиях растение испытывает стресс, и несмотря на это отмечено значительно</w:t>
      </w:r>
      <w:r w:rsidR="009E038A" w:rsidRPr="00C24F2E">
        <w:rPr>
          <w:sz w:val="28"/>
          <w:szCs w:val="28"/>
        </w:rPr>
        <w:t>е</w:t>
      </w:r>
      <w:r w:rsidRPr="00C24F2E">
        <w:rPr>
          <w:sz w:val="28"/>
          <w:szCs w:val="28"/>
        </w:rPr>
        <w:t xml:space="preserve"> увеличени</w:t>
      </w:r>
      <w:r w:rsidR="009E038A" w:rsidRPr="00C24F2E">
        <w:rPr>
          <w:sz w:val="28"/>
          <w:szCs w:val="28"/>
        </w:rPr>
        <w:t>е</w:t>
      </w:r>
      <w:r w:rsidRPr="00C24F2E">
        <w:rPr>
          <w:sz w:val="28"/>
          <w:szCs w:val="28"/>
        </w:rPr>
        <w:t xml:space="preserve"> концентрации карвона во время засухи </w:t>
      </w:r>
      <w:sdt>
        <w:sdtPr>
          <w:rPr>
            <w:color w:val="000000"/>
            <w:sz w:val="28"/>
            <w:szCs w:val="28"/>
          </w:rPr>
          <w:tag w:val="MENDELEY_CITATION_v3_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"/>
          <w:id w:val="1021204073"/>
          <w:placeholder>
            <w:docPart w:val="DefaultPlaceholder_-1854013440"/>
          </w:placeholder>
        </w:sdtPr>
        <w:sdtEndPr/>
        <w:sdtContent>
          <w:r w:rsidR="00C30889" w:rsidRPr="00C24F2E">
            <w:rPr>
              <w:color w:val="000000"/>
              <w:sz w:val="28"/>
              <w:szCs w:val="28"/>
            </w:rPr>
            <w:t>[36]</w:t>
          </w:r>
        </w:sdtContent>
      </w:sdt>
      <w:r w:rsidRPr="00C24F2E">
        <w:rPr>
          <w:sz w:val="28"/>
          <w:szCs w:val="28"/>
        </w:rPr>
        <w:t xml:space="preserve">. Также на состав ЭМ мяты влияет тип почвы и режим полива. Установлено, что при уменьшении глинистой почвы повышается выход ЭМ, а также карвона в его составе </w:t>
      </w:r>
      <w:sdt>
        <w:sdtPr>
          <w:rPr>
            <w:color w:val="000000"/>
            <w:sz w:val="28"/>
            <w:szCs w:val="28"/>
          </w:rPr>
          <w:tag w:val="MENDELEY_CITATION_v3_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"/>
          <w:id w:val="-1573729689"/>
          <w:placeholder>
            <w:docPart w:val="DefaultPlaceholder_-1854013440"/>
          </w:placeholder>
        </w:sdtPr>
        <w:sdtEndPr/>
        <w:sdtContent>
          <w:r w:rsidR="00C30889" w:rsidRPr="00C24F2E">
            <w:rPr>
              <w:color w:val="000000"/>
              <w:sz w:val="28"/>
              <w:szCs w:val="28"/>
            </w:rPr>
            <w:t>[37]</w:t>
          </w:r>
        </w:sdtContent>
      </w:sdt>
      <w:r w:rsidRPr="00C24F2E">
        <w:rPr>
          <w:sz w:val="28"/>
          <w:szCs w:val="28"/>
        </w:rPr>
        <w:t>.</w:t>
      </w:r>
    </w:p>
    <w:p w14:paraId="311A820D" w14:textId="2D2A4A0E" w:rsidR="005B0D85" w:rsidRPr="00C24F2E" w:rsidRDefault="009E038A" w:rsidP="00D724EC">
      <w:pPr>
        <w:ind w:firstLine="709"/>
        <w:jc w:val="both"/>
        <w:rPr>
          <w:sz w:val="28"/>
          <w:szCs w:val="28"/>
        </w:rPr>
      </w:pPr>
      <w:r w:rsidRPr="00C24F2E">
        <w:rPr>
          <w:sz w:val="28"/>
          <w:szCs w:val="28"/>
        </w:rPr>
        <w:t>М</w:t>
      </w:r>
      <w:r w:rsidR="005B0D85" w:rsidRPr="00C24F2E">
        <w:rPr>
          <w:sz w:val="28"/>
          <w:szCs w:val="28"/>
        </w:rPr>
        <w:t xml:space="preserve">ята издревле применялась в качестве улучшения вкуса пищи, лекарственного средства и с недавних пор находит применение в производстве жевательных резинок и косметических препаратов, а также в фармацевтике </w:t>
      </w:r>
      <w:sdt>
        <w:sdtPr>
          <w:rPr>
            <w:color w:val="000000"/>
            <w:sz w:val="28"/>
            <w:szCs w:val="28"/>
          </w:rPr>
          <w:tag w:val="MENDELEY_CITATION_v3_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"/>
          <w:id w:val="326558843"/>
          <w:placeholder>
            <w:docPart w:val="DefaultPlaceholder_-1854013440"/>
          </w:placeholder>
        </w:sdtPr>
        <w:sdtEndPr/>
        <w:sdtContent>
          <w:r w:rsidR="00C30889" w:rsidRPr="00C24F2E">
            <w:rPr>
              <w:color w:val="000000"/>
              <w:sz w:val="28"/>
              <w:szCs w:val="28"/>
            </w:rPr>
            <w:t>[38]</w:t>
          </w:r>
        </w:sdtContent>
      </w:sdt>
      <w:r w:rsidR="005B0D85" w:rsidRPr="00C24F2E">
        <w:rPr>
          <w:sz w:val="28"/>
          <w:szCs w:val="28"/>
        </w:rPr>
        <w:t xml:space="preserve">. </w:t>
      </w:r>
      <w:r w:rsidR="00AE5DD3" w:rsidRPr="00C24F2E">
        <w:rPr>
          <w:sz w:val="28"/>
          <w:szCs w:val="28"/>
        </w:rPr>
        <w:t xml:space="preserve">Еще одним перспективным направлением использования ЭМ мяты является создание самоорганизующихся наноэмульсий для борьбы с раковыми клетками. Кроме того, применение водных экстрактов мяты и базилика позволяет получать наночастицы серебра и нанокомпозиты оксида цинка, которые значительно повышают антибактериальную активность препаратов. Полученные нанокомпозиты оксида цинка проявили высокую антиоксидантную, противомикробную и противораковую активность. </w:t>
      </w:r>
      <w:sdt>
        <w:sdtPr>
          <w:rPr>
            <w:color w:val="000000"/>
            <w:sz w:val="28"/>
            <w:szCs w:val="28"/>
          </w:rPr>
          <w:tag w:val="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"/>
          <w:id w:val="-882091241"/>
          <w:placeholder>
            <w:docPart w:val="DefaultPlaceholder_-1854013440"/>
          </w:placeholder>
        </w:sdtPr>
        <w:sdtEndPr/>
        <w:sdtContent>
          <w:r w:rsidR="00C30889" w:rsidRPr="00C24F2E">
            <w:rPr>
              <w:color w:val="000000"/>
              <w:sz w:val="28"/>
              <w:szCs w:val="28"/>
            </w:rPr>
            <w:t>[39–41]</w:t>
          </w:r>
        </w:sdtContent>
      </w:sdt>
      <w:r w:rsidR="005B0D85" w:rsidRPr="00C24F2E">
        <w:rPr>
          <w:sz w:val="28"/>
          <w:szCs w:val="28"/>
        </w:rPr>
        <w:t>.</w:t>
      </w:r>
    </w:p>
    <w:p w14:paraId="60FBF0AE" w14:textId="41411E12" w:rsidR="005B0D85" w:rsidRPr="00C24F2E" w:rsidRDefault="005B0D85" w:rsidP="00D724EC">
      <w:pPr>
        <w:ind w:firstLine="709"/>
        <w:jc w:val="both"/>
        <w:rPr>
          <w:sz w:val="28"/>
          <w:szCs w:val="28"/>
        </w:rPr>
      </w:pPr>
    </w:p>
    <w:p w14:paraId="3C4D39BF" w14:textId="77777777" w:rsidR="005B0D85" w:rsidRPr="00C24F2E" w:rsidRDefault="005B0D85" w:rsidP="00D724EC">
      <w:pPr>
        <w:ind w:firstLine="709"/>
        <w:jc w:val="both"/>
        <w:rPr>
          <w:sz w:val="28"/>
          <w:szCs w:val="28"/>
        </w:rPr>
      </w:pPr>
    </w:p>
    <w:p w14:paraId="79AD3BDC" w14:textId="2EBB27E5" w:rsidR="005B0D85" w:rsidRPr="00C24F2E" w:rsidRDefault="005B0D85" w:rsidP="00D724EC">
      <w:pPr>
        <w:pStyle w:val="3"/>
        <w:numPr>
          <w:ilvl w:val="3"/>
          <w:numId w:val="1"/>
        </w:numPr>
        <w:tabs>
          <w:tab w:val="left" w:pos="1560"/>
        </w:tabs>
        <w:spacing w:before="0" w:after="0"/>
        <w:ind w:left="0" w:firstLine="709"/>
        <w:rPr>
          <w:rFonts w:ascii="Times New Roman" w:hAnsi="Times New Roman" w:cs="Times New Roman"/>
          <w:i/>
          <w:iCs/>
          <w:color w:val="auto"/>
          <w:sz w:val="28"/>
        </w:rPr>
      </w:pPr>
      <w:bookmarkStart w:id="14" w:name="_Toc231160242"/>
      <w:r w:rsidRPr="00C24F2E">
        <w:rPr>
          <w:rFonts w:ascii="Times New Roman" w:hAnsi="Times New Roman" w:cs="Times New Roman"/>
          <w:color w:val="auto"/>
          <w:sz w:val="28"/>
        </w:rPr>
        <w:t xml:space="preserve">Базилик фиолетовый, рэйхан </w:t>
      </w:r>
      <w:r w:rsidRPr="00C24F2E">
        <w:rPr>
          <w:rFonts w:ascii="Times New Roman" w:hAnsi="Times New Roman" w:cs="Times New Roman"/>
          <w:i/>
          <w:iCs/>
          <w:color w:val="auto"/>
          <w:sz w:val="28"/>
        </w:rPr>
        <w:t>Ocimum basilicum L.</w:t>
      </w:r>
      <w:bookmarkEnd w:id="14"/>
    </w:p>
    <w:p w14:paraId="05DE6135" w14:textId="2BE4E3C9" w:rsidR="005B0D85" w:rsidRPr="00C24F2E" w:rsidRDefault="005B0D85" w:rsidP="00D724EC">
      <w:pPr>
        <w:ind w:firstLine="709"/>
        <w:jc w:val="both"/>
        <w:rPr>
          <w:sz w:val="28"/>
          <w:szCs w:val="28"/>
        </w:rPr>
      </w:pPr>
      <w:r w:rsidRPr="00C24F2E">
        <w:rPr>
          <w:sz w:val="28"/>
          <w:szCs w:val="28"/>
        </w:rPr>
        <w:t xml:space="preserve">Еще одним представителем пряных трав является базилик </w:t>
      </w:r>
      <w:r w:rsidRPr="00C24F2E">
        <w:rPr>
          <w:i/>
          <w:iCs/>
          <w:sz w:val="28"/>
          <w:szCs w:val="28"/>
        </w:rPr>
        <w:t>Ocimum basilicum L</w:t>
      </w:r>
      <w:r w:rsidRPr="00C24F2E">
        <w:rPr>
          <w:sz w:val="28"/>
          <w:szCs w:val="28"/>
        </w:rPr>
        <w:t xml:space="preserve">. Базилик фиолетовый, рэйхан </w:t>
      </w:r>
      <w:r w:rsidRPr="00C24F2E">
        <w:rPr>
          <w:i/>
          <w:iCs/>
          <w:sz w:val="28"/>
          <w:szCs w:val="28"/>
        </w:rPr>
        <w:t>Ocimum basilicum L</w:t>
      </w:r>
      <w:r w:rsidRPr="00C24F2E">
        <w:rPr>
          <w:sz w:val="28"/>
          <w:szCs w:val="28"/>
        </w:rPr>
        <w:t>.</w:t>
      </w:r>
      <w:r w:rsidR="009E038A" w:rsidRPr="00C24F2E">
        <w:rPr>
          <w:sz w:val="28"/>
          <w:szCs w:val="28"/>
        </w:rPr>
        <w:t xml:space="preserve"> – </w:t>
      </w:r>
      <w:r w:rsidRPr="00C24F2E">
        <w:rPr>
          <w:sz w:val="28"/>
          <w:szCs w:val="28"/>
        </w:rPr>
        <w:t>это однолетнее растение невысокого роста (от 30 до 90 см в высоту). Стебли голые, гладкие, окрашены в зеленый, иногда в светло-фиолетовый цвет, овальной формы, размером до 5 см. Является неприхотливым растением. Состав Э</w:t>
      </w:r>
      <w:r w:rsidR="00A47AF3" w:rsidRPr="00C24F2E">
        <w:rPr>
          <w:sz w:val="28"/>
          <w:szCs w:val="28"/>
        </w:rPr>
        <w:t>М</w:t>
      </w:r>
      <w:r w:rsidRPr="00C24F2E">
        <w:rPr>
          <w:sz w:val="28"/>
          <w:szCs w:val="28"/>
        </w:rPr>
        <w:t xml:space="preserve"> базилика очень разнообразный и зависит от региона произрастания, условий выращивания и сбора, пробоподготовки и способа выделения </w:t>
      </w:r>
      <w:sdt>
        <w:sdtPr>
          <w:rPr>
            <w:color w:val="000000"/>
            <w:sz w:val="28"/>
            <w:szCs w:val="28"/>
          </w:rPr>
          <w:tag w:val="MENDELEY_CITATION_v3_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"/>
          <w:id w:val="651641985"/>
          <w:placeholder>
            <w:docPart w:val="DefaultPlaceholder_-1854013440"/>
          </w:placeholder>
        </w:sdtPr>
        <w:sdtEndPr/>
        <w:sdtContent>
          <w:r w:rsidR="00C30889" w:rsidRPr="00C24F2E">
            <w:rPr>
              <w:color w:val="000000"/>
              <w:sz w:val="28"/>
              <w:szCs w:val="28"/>
            </w:rPr>
            <w:t>[42,43]</w:t>
          </w:r>
        </w:sdtContent>
      </w:sdt>
      <w:r w:rsidRPr="00C24F2E">
        <w:rPr>
          <w:sz w:val="28"/>
          <w:szCs w:val="28"/>
        </w:rPr>
        <w:t xml:space="preserve">. Этот вид насчитывает порядка 250 видов, широко распространен субтропическом и тропическом регионах. Явление полиморфизма и перекрестного опыления позволили выделить смешанные сорта базилика. Именно поэтому возникают определенные сложности в идентификации и классификации базилика </w:t>
      </w:r>
      <w:sdt>
        <w:sdtPr>
          <w:rPr>
            <w:color w:val="000000"/>
            <w:sz w:val="28"/>
            <w:szCs w:val="28"/>
          </w:rPr>
          <w:tag w:val="MENDELEY_CITATION_v3_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"/>
          <w:id w:val="-795444258"/>
          <w:placeholder>
            <w:docPart w:val="DefaultPlaceholder_-1854013440"/>
          </w:placeholder>
        </w:sdtPr>
        <w:sdtEndPr/>
        <w:sdtContent>
          <w:r w:rsidR="00C30889" w:rsidRPr="00C24F2E">
            <w:rPr>
              <w:color w:val="000000"/>
              <w:sz w:val="28"/>
              <w:szCs w:val="28"/>
            </w:rPr>
            <w:t>[44]</w:t>
          </w:r>
        </w:sdtContent>
      </w:sdt>
      <w:r w:rsidRPr="00C24F2E">
        <w:rPr>
          <w:sz w:val="28"/>
          <w:szCs w:val="28"/>
        </w:rPr>
        <w:t xml:space="preserve">. Среди изученных 15 генотипов базилика авторы не выявили корреляции между морфологическими признаками и биохимическими характеристиками </w:t>
      </w:r>
      <w:sdt>
        <w:sdtPr>
          <w:rPr>
            <w:color w:val="000000"/>
            <w:sz w:val="28"/>
            <w:szCs w:val="28"/>
          </w:rPr>
          <w:tag w:val="MENDELEY_CITATION_v3_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"/>
          <w:id w:val="-1744403734"/>
          <w:placeholder>
            <w:docPart w:val="DefaultPlaceholder_-1854013440"/>
          </w:placeholder>
        </w:sdtPr>
        <w:sdtEndPr/>
        <w:sdtContent>
          <w:r w:rsidR="00C30889" w:rsidRPr="00C24F2E">
            <w:rPr>
              <w:color w:val="000000"/>
              <w:sz w:val="28"/>
              <w:szCs w:val="28"/>
            </w:rPr>
            <w:t>[45]</w:t>
          </w:r>
        </w:sdtContent>
      </w:sdt>
      <w:r w:rsidRPr="00C24F2E">
        <w:rPr>
          <w:sz w:val="28"/>
          <w:szCs w:val="28"/>
        </w:rPr>
        <w:t xml:space="preserve">. </w:t>
      </w:r>
    </w:p>
    <w:p w14:paraId="3F43F284" w14:textId="64DF7BF6" w:rsidR="005B0D85" w:rsidRPr="00C24F2E" w:rsidRDefault="005B0D85" w:rsidP="00D724EC">
      <w:pPr>
        <w:ind w:firstLine="709"/>
        <w:jc w:val="both"/>
        <w:rPr>
          <w:sz w:val="28"/>
          <w:szCs w:val="28"/>
        </w:rPr>
      </w:pPr>
      <w:r w:rsidRPr="00C24F2E">
        <w:rPr>
          <w:sz w:val="28"/>
          <w:szCs w:val="28"/>
        </w:rPr>
        <w:t xml:space="preserve">ЭМ базилика фиолетового является одним из лидеров по количеству биоактивных веществ в своем составе. Действительно, ученые подтвердили, что ЭМ базилика фиолетового, благодаря антидиабетической активности, может стать потенциальной заменой для синтетических препаратов, которые имеют множество негативных эффектов при лечении сахарного диабета. Водные экстракты базилика фиолетового и его ЭМ заметно уменьшают разрушение β-клеток, которые отвечают за выработку инсулина </w:t>
      </w:r>
      <w:sdt>
        <w:sdtPr>
          <w:rPr>
            <w:color w:val="000000"/>
            <w:sz w:val="28"/>
            <w:szCs w:val="28"/>
          </w:rPr>
          <w:tag w:val="MENDELEY_CITATION_v3_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"/>
          <w:id w:val="131134947"/>
          <w:placeholder>
            <w:docPart w:val="3A2591CB3DFA41969E4B471002573610"/>
          </w:placeholder>
        </w:sdtPr>
        <w:sdtEndPr/>
        <w:sdtContent>
          <w:r w:rsidR="00C30889" w:rsidRPr="00C24F2E">
            <w:rPr>
              <w:color w:val="000000"/>
              <w:sz w:val="28"/>
              <w:szCs w:val="28"/>
            </w:rPr>
            <w:t>[46]</w:t>
          </w:r>
        </w:sdtContent>
      </w:sdt>
      <w:r w:rsidRPr="00C24F2E">
        <w:rPr>
          <w:sz w:val="28"/>
          <w:szCs w:val="28"/>
        </w:rPr>
        <w:t xml:space="preserve">. Авторы проверили химический состав ЭМ базилика и их антиоксидантную активность 20 генотипов. Установлено, что большинство из них проявляют высокую </w:t>
      </w:r>
      <w:r w:rsidRPr="00C24F2E">
        <w:rPr>
          <w:sz w:val="28"/>
          <w:szCs w:val="28"/>
        </w:rPr>
        <w:lastRenderedPageBreak/>
        <w:t xml:space="preserve">антиоксидантную активность, которые могут быть полезны при лечении рака, атеросклероза и болезни Альцгеймера </w:t>
      </w:r>
      <w:sdt>
        <w:sdtPr>
          <w:rPr>
            <w:color w:val="000000"/>
            <w:sz w:val="28"/>
            <w:szCs w:val="28"/>
          </w:rPr>
          <w:tag w:val="MENDELEY_CITATION_v3_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"/>
          <w:id w:val="-2062930536"/>
          <w:placeholder>
            <w:docPart w:val="DefaultPlaceholder_-1854013440"/>
          </w:placeholder>
        </w:sdtPr>
        <w:sdtEndPr/>
        <w:sdtContent>
          <w:r w:rsidR="00C30889" w:rsidRPr="00C24F2E">
            <w:rPr>
              <w:color w:val="000000"/>
              <w:sz w:val="28"/>
              <w:szCs w:val="28"/>
            </w:rPr>
            <w:t>[47]</w:t>
          </w:r>
        </w:sdtContent>
      </w:sdt>
      <w:r w:rsidRPr="00C24F2E">
        <w:rPr>
          <w:sz w:val="28"/>
          <w:szCs w:val="28"/>
        </w:rPr>
        <w:t xml:space="preserve">. </w:t>
      </w:r>
      <w:r w:rsidR="00AE5DD3" w:rsidRPr="00C24F2E">
        <w:rPr>
          <w:sz w:val="28"/>
          <w:szCs w:val="28"/>
        </w:rPr>
        <w:t>ЭМ базилика продемонстрировало выраженную противогрибковую активность и может рассматриваться как природная альтернатива коммерческим биоцидам для подавления грибов, вызывающих образование чёрных пятен на настенной живописи.</w:t>
      </w:r>
      <w:r w:rsidRPr="00C24F2E">
        <w:rPr>
          <w:sz w:val="28"/>
          <w:szCs w:val="28"/>
        </w:rPr>
        <w:t xml:space="preserve"> </w:t>
      </w:r>
      <w:sdt>
        <w:sdtPr>
          <w:rPr>
            <w:color w:val="000000"/>
            <w:sz w:val="28"/>
            <w:szCs w:val="28"/>
          </w:rPr>
          <w:tag w:val="MENDELEY_CITATION_v3_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"/>
          <w:id w:val="-1140108047"/>
          <w:placeholder>
            <w:docPart w:val="DefaultPlaceholder_-1854013440"/>
          </w:placeholder>
        </w:sdtPr>
        <w:sdtEndPr/>
        <w:sdtContent>
          <w:r w:rsidR="00C30889" w:rsidRPr="00C24F2E">
            <w:rPr>
              <w:color w:val="000000"/>
              <w:sz w:val="28"/>
              <w:szCs w:val="28"/>
            </w:rPr>
            <w:t>[48]</w:t>
          </w:r>
        </w:sdtContent>
      </w:sdt>
      <w:r w:rsidRPr="00C24F2E">
        <w:rPr>
          <w:sz w:val="28"/>
          <w:szCs w:val="28"/>
        </w:rPr>
        <w:t>. Также ЭМ базилика обладает инсектицидной, противосудорожн</w:t>
      </w:r>
      <w:r w:rsidR="00120A95" w:rsidRPr="00C24F2E">
        <w:rPr>
          <w:sz w:val="28"/>
          <w:szCs w:val="28"/>
        </w:rPr>
        <w:t>ой</w:t>
      </w:r>
      <w:r w:rsidRPr="00C24F2E">
        <w:rPr>
          <w:sz w:val="28"/>
          <w:szCs w:val="28"/>
        </w:rPr>
        <w:t>, противовирусн</w:t>
      </w:r>
      <w:r w:rsidR="00120A95" w:rsidRPr="00C24F2E">
        <w:rPr>
          <w:sz w:val="28"/>
          <w:szCs w:val="28"/>
        </w:rPr>
        <w:t>ой</w:t>
      </w:r>
      <w:r w:rsidRPr="00C24F2E">
        <w:rPr>
          <w:sz w:val="28"/>
          <w:szCs w:val="28"/>
        </w:rPr>
        <w:t xml:space="preserve">, антисептической активностями </w:t>
      </w:r>
      <w:sdt>
        <w:sdtPr>
          <w:rPr>
            <w:color w:val="000000"/>
            <w:sz w:val="28"/>
            <w:szCs w:val="28"/>
          </w:rPr>
          <w:tag w:val="MENDELEY_CITATION_v3_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"/>
          <w:id w:val="-1611507523"/>
          <w:placeholder>
            <w:docPart w:val="DefaultPlaceholder_-1854013440"/>
          </w:placeholder>
        </w:sdtPr>
        <w:sdtEndPr/>
        <w:sdtContent>
          <w:r w:rsidR="00C30889" w:rsidRPr="00C24F2E">
            <w:rPr>
              <w:color w:val="000000"/>
              <w:sz w:val="28"/>
              <w:szCs w:val="28"/>
            </w:rPr>
            <w:t>[49]</w:t>
          </w:r>
        </w:sdtContent>
      </w:sdt>
      <w:r w:rsidRPr="00C24F2E">
        <w:rPr>
          <w:sz w:val="28"/>
          <w:szCs w:val="28"/>
        </w:rPr>
        <w:t xml:space="preserve">. </w:t>
      </w:r>
    </w:p>
    <w:p w14:paraId="2CBB77A3" w14:textId="66B2B3CA" w:rsidR="005B0D85" w:rsidRPr="00C24F2E" w:rsidRDefault="005B0D85" w:rsidP="00D724EC">
      <w:pPr>
        <w:ind w:firstLine="709"/>
        <w:jc w:val="both"/>
        <w:rPr>
          <w:sz w:val="28"/>
          <w:szCs w:val="28"/>
        </w:rPr>
      </w:pPr>
      <w:r w:rsidRPr="00C24F2E">
        <w:rPr>
          <w:sz w:val="28"/>
          <w:szCs w:val="28"/>
        </w:rPr>
        <w:t xml:space="preserve">На физико-химический состав ЭМ базилика могут </w:t>
      </w:r>
      <w:r w:rsidR="00120A95" w:rsidRPr="00C24F2E">
        <w:rPr>
          <w:sz w:val="28"/>
          <w:szCs w:val="28"/>
        </w:rPr>
        <w:t xml:space="preserve">оказывать влияние </w:t>
      </w:r>
      <w:r w:rsidRPr="00C24F2E">
        <w:rPr>
          <w:sz w:val="28"/>
          <w:szCs w:val="28"/>
        </w:rPr>
        <w:t xml:space="preserve">многие факторы. Так, в работе </w:t>
      </w:r>
      <w:sdt>
        <w:sdtPr>
          <w:rPr>
            <w:color w:val="000000"/>
            <w:sz w:val="28"/>
            <w:szCs w:val="28"/>
          </w:rPr>
          <w:tag w:val="MENDELEY_CITATION_v3_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"/>
          <w:id w:val="-123936587"/>
          <w:placeholder>
            <w:docPart w:val="DefaultPlaceholder_-1854013440"/>
          </w:placeholder>
        </w:sdtPr>
        <w:sdtEndPr/>
        <w:sdtContent>
          <w:r w:rsidR="00C30889" w:rsidRPr="00C24F2E">
            <w:rPr>
              <w:color w:val="000000"/>
              <w:sz w:val="28"/>
              <w:szCs w:val="28"/>
            </w:rPr>
            <w:t>[50]</w:t>
          </w:r>
        </w:sdtContent>
      </w:sdt>
      <w:r w:rsidRPr="00C24F2E">
        <w:rPr>
          <w:sz w:val="28"/>
          <w:szCs w:val="28"/>
        </w:rPr>
        <w:t xml:space="preserve"> изучено влияние освещения на фитохимический состав, антиоксидантную активность. Установлено, что максимальная антиоксидантная активность наблюдается у базилика фиолетового, выращенного при 30 и 50% освещении. Максимальный выход ЭМ получен при полном освещении и сборе сырья ранним утром. </w:t>
      </w:r>
      <w:r w:rsidR="00120A95" w:rsidRPr="00C24F2E">
        <w:rPr>
          <w:sz w:val="28"/>
          <w:szCs w:val="28"/>
        </w:rPr>
        <w:t>Максимальная к</w:t>
      </w:r>
      <w:r w:rsidRPr="00C24F2E">
        <w:rPr>
          <w:sz w:val="28"/>
          <w:szCs w:val="28"/>
        </w:rPr>
        <w:t xml:space="preserve">онцентрация метилциннамата (46,03%) наблюдается в ЭМ базилика фиолетового, полученного из растения, выращенного в суглинисто-песчаных почвах. Тогда как суглинисто-глинисто-песчаные почвы дают ЭМ, в котором концентрация метициннамата равна 42,23% </w:t>
      </w:r>
      <w:sdt>
        <w:sdtPr>
          <w:rPr>
            <w:color w:val="000000"/>
            <w:sz w:val="28"/>
            <w:szCs w:val="28"/>
          </w:rPr>
          <w:tag w:val="MENDELEY_CITATION_v3_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"/>
          <w:id w:val="-1923951516"/>
          <w:placeholder>
            <w:docPart w:val="DefaultPlaceholder_-1854013440"/>
          </w:placeholder>
        </w:sdtPr>
        <w:sdtEndPr/>
        <w:sdtContent>
          <w:r w:rsidR="00C30889" w:rsidRPr="00C24F2E">
            <w:rPr>
              <w:color w:val="000000"/>
              <w:sz w:val="28"/>
              <w:szCs w:val="28"/>
            </w:rPr>
            <w:t>[51]</w:t>
          </w:r>
        </w:sdtContent>
      </w:sdt>
      <w:r w:rsidRPr="00C24F2E">
        <w:rPr>
          <w:sz w:val="28"/>
          <w:szCs w:val="28"/>
        </w:rPr>
        <w:t xml:space="preserve">. </w:t>
      </w:r>
    </w:p>
    <w:p w14:paraId="2EE97F35" w14:textId="4D0519F1" w:rsidR="005B0D85" w:rsidRPr="00C24F2E" w:rsidRDefault="005B0D85" w:rsidP="00D724EC">
      <w:pPr>
        <w:ind w:firstLine="709"/>
        <w:jc w:val="both"/>
        <w:rPr>
          <w:sz w:val="28"/>
          <w:szCs w:val="28"/>
        </w:rPr>
      </w:pPr>
      <w:r w:rsidRPr="00C24F2E">
        <w:rPr>
          <w:sz w:val="28"/>
          <w:szCs w:val="28"/>
        </w:rPr>
        <w:t xml:space="preserve">Базилик и его продукты переработки находят </w:t>
      </w:r>
      <w:r w:rsidR="00120A95" w:rsidRPr="00C24F2E">
        <w:rPr>
          <w:sz w:val="28"/>
          <w:szCs w:val="28"/>
        </w:rPr>
        <w:t xml:space="preserve">широкое </w:t>
      </w:r>
      <w:r w:rsidRPr="00C24F2E">
        <w:rPr>
          <w:sz w:val="28"/>
          <w:szCs w:val="28"/>
        </w:rPr>
        <w:t>применение в различных отраслях промышленности. Так</w:t>
      </w:r>
      <w:r w:rsidR="00120A95" w:rsidRPr="00C24F2E">
        <w:rPr>
          <w:sz w:val="28"/>
          <w:szCs w:val="28"/>
        </w:rPr>
        <w:t>,</w:t>
      </w:r>
      <w:r w:rsidRPr="00C24F2E">
        <w:rPr>
          <w:sz w:val="28"/>
          <w:szCs w:val="28"/>
        </w:rPr>
        <w:t xml:space="preserve"> семена нашли применение как приправа к разным блюдам, гидролизованные семена базилика нашли применение в напитках. Высокое содержание белков, клетчатки, минералов и жирных кислот делает его функциональной добавкой </w:t>
      </w:r>
      <w:sdt>
        <w:sdtPr>
          <w:rPr>
            <w:color w:val="000000"/>
            <w:sz w:val="28"/>
            <w:szCs w:val="28"/>
          </w:rPr>
          <w:tag w:val="MENDELEY_CITATION_v3_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"/>
          <w:id w:val="-687685974"/>
          <w:placeholder>
            <w:docPart w:val="DefaultPlaceholder_-1854013440"/>
          </w:placeholder>
        </w:sdtPr>
        <w:sdtEndPr/>
        <w:sdtContent>
          <w:r w:rsidR="00C30889" w:rsidRPr="00C24F2E">
            <w:rPr>
              <w:color w:val="000000"/>
              <w:sz w:val="28"/>
              <w:szCs w:val="28"/>
            </w:rPr>
            <w:t>[52]</w:t>
          </w:r>
        </w:sdtContent>
      </w:sdt>
      <w:r w:rsidRPr="00C24F2E">
        <w:rPr>
          <w:sz w:val="28"/>
          <w:szCs w:val="28"/>
        </w:rPr>
        <w:t>. Противомикробная активность ЭМ базилика, содержаще</w:t>
      </w:r>
      <w:r w:rsidR="00120A95" w:rsidRPr="00C24F2E">
        <w:rPr>
          <w:sz w:val="28"/>
          <w:szCs w:val="28"/>
        </w:rPr>
        <w:t>го</w:t>
      </w:r>
      <w:r w:rsidRPr="00C24F2E">
        <w:rPr>
          <w:sz w:val="28"/>
          <w:szCs w:val="28"/>
        </w:rPr>
        <w:t xml:space="preserve"> метихавикол, метилэвгенол, линалоол, эвгенол и др., способствовала подавлени</w:t>
      </w:r>
      <w:r w:rsidR="00120A95" w:rsidRPr="00C24F2E">
        <w:rPr>
          <w:sz w:val="28"/>
          <w:szCs w:val="28"/>
        </w:rPr>
        <w:t>ю</w:t>
      </w:r>
      <w:r w:rsidRPr="00C24F2E">
        <w:rPr>
          <w:sz w:val="28"/>
          <w:szCs w:val="28"/>
        </w:rPr>
        <w:t xml:space="preserve"> рост</w:t>
      </w:r>
      <w:r w:rsidR="00120A95" w:rsidRPr="00C24F2E">
        <w:rPr>
          <w:sz w:val="28"/>
          <w:szCs w:val="28"/>
        </w:rPr>
        <w:t>а</w:t>
      </w:r>
      <w:r w:rsidRPr="00C24F2E">
        <w:rPr>
          <w:sz w:val="28"/>
          <w:szCs w:val="28"/>
        </w:rPr>
        <w:t xml:space="preserve"> многих микроорганизмов в майонезе </w:t>
      </w:r>
      <w:sdt>
        <w:sdtPr>
          <w:rPr>
            <w:color w:val="000000"/>
            <w:sz w:val="28"/>
            <w:szCs w:val="28"/>
          </w:rPr>
          <w:tag w:val="MENDELEY_CITATION_v3_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"/>
          <w:id w:val="-868910125"/>
          <w:placeholder>
            <w:docPart w:val="DefaultPlaceholder_-1854013440"/>
          </w:placeholder>
        </w:sdtPr>
        <w:sdtEndPr/>
        <w:sdtContent>
          <w:r w:rsidR="00C30889" w:rsidRPr="00C24F2E">
            <w:rPr>
              <w:color w:val="000000"/>
              <w:sz w:val="28"/>
              <w:szCs w:val="28"/>
            </w:rPr>
            <w:t>[53]</w:t>
          </w:r>
        </w:sdtContent>
      </w:sdt>
      <w:r w:rsidRPr="00C24F2E">
        <w:rPr>
          <w:sz w:val="28"/>
          <w:szCs w:val="28"/>
        </w:rPr>
        <w:t>.</w:t>
      </w:r>
    </w:p>
    <w:p w14:paraId="4EC1E9AC" w14:textId="7A2B755F" w:rsidR="005B0D85" w:rsidRPr="00C24F2E" w:rsidRDefault="005B0D85" w:rsidP="00D724EC">
      <w:pPr>
        <w:ind w:firstLine="709"/>
        <w:jc w:val="both"/>
        <w:rPr>
          <w:sz w:val="28"/>
          <w:szCs w:val="28"/>
        </w:rPr>
      </w:pPr>
    </w:p>
    <w:p w14:paraId="002E4806" w14:textId="77777777" w:rsidR="005B0D85" w:rsidRPr="00C24F2E" w:rsidRDefault="005B0D85" w:rsidP="00D724EC">
      <w:pPr>
        <w:ind w:firstLine="709"/>
        <w:jc w:val="both"/>
        <w:rPr>
          <w:sz w:val="28"/>
          <w:szCs w:val="28"/>
        </w:rPr>
      </w:pPr>
    </w:p>
    <w:p w14:paraId="0A8DCE2C" w14:textId="4DB19314" w:rsidR="005B0D85" w:rsidRPr="00C24F2E" w:rsidRDefault="005B0D85" w:rsidP="00D724EC">
      <w:pPr>
        <w:pStyle w:val="a7"/>
        <w:numPr>
          <w:ilvl w:val="3"/>
          <w:numId w:val="1"/>
        </w:numPr>
        <w:tabs>
          <w:tab w:val="left" w:pos="1134"/>
          <w:tab w:val="left" w:pos="1560"/>
        </w:tabs>
        <w:ind w:left="0" w:firstLine="709"/>
        <w:jc w:val="both"/>
        <w:outlineLvl w:val="2"/>
        <w:rPr>
          <w:sz w:val="28"/>
          <w:szCs w:val="28"/>
        </w:rPr>
      </w:pPr>
      <w:bookmarkStart w:id="15" w:name="_Toc231160243"/>
      <w:r w:rsidRPr="00C24F2E">
        <w:rPr>
          <w:sz w:val="28"/>
          <w:szCs w:val="28"/>
        </w:rPr>
        <w:t xml:space="preserve">Черный тмин </w:t>
      </w:r>
      <w:r w:rsidRPr="00C24F2E">
        <w:rPr>
          <w:i/>
          <w:iCs/>
          <w:sz w:val="28"/>
          <w:szCs w:val="28"/>
        </w:rPr>
        <w:t>Nigēlla satīva R.</w:t>
      </w:r>
      <w:bookmarkEnd w:id="15"/>
      <w:r w:rsidRPr="00C24F2E">
        <w:rPr>
          <w:i/>
          <w:iCs/>
          <w:sz w:val="28"/>
          <w:szCs w:val="28"/>
        </w:rPr>
        <w:t xml:space="preserve"> </w:t>
      </w:r>
    </w:p>
    <w:p w14:paraId="7D2B261B" w14:textId="479ED0AC" w:rsidR="005B0D85" w:rsidRPr="00C24F2E" w:rsidRDefault="005B0D85" w:rsidP="00D724EC">
      <w:pPr>
        <w:ind w:firstLine="709"/>
        <w:jc w:val="both"/>
        <w:rPr>
          <w:sz w:val="28"/>
          <w:szCs w:val="28"/>
        </w:rPr>
      </w:pPr>
      <w:r w:rsidRPr="00C24F2E">
        <w:rPr>
          <w:sz w:val="28"/>
          <w:szCs w:val="28"/>
        </w:rPr>
        <w:t xml:space="preserve">Черный тмин </w:t>
      </w:r>
      <w:r w:rsidRPr="00C24F2E">
        <w:rPr>
          <w:i/>
          <w:iCs/>
          <w:sz w:val="28"/>
          <w:szCs w:val="28"/>
        </w:rPr>
        <w:t>Nigēlla satīva</w:t>
      </w:r>
      <w:r w:rsidRPr="00C24F2E">
        <w:rPr>
          <w:sz w:val="28"/>
          <w:szCs w:val="28"/>
        </w:rPr>
        <w:t xml:space="preserve"> семейства </w:t>
      </w:r>
      <w:r w:rsidRPr="00C24F2E">
        <w:rPr>
          <w:i/>
          <w:iCs/>
          <w:sz w:val="28"/>
          <w:szCs w:val="28"/>
        </w:rPr>
        <w:t>Ranunculaceae</w:t>
      </w:r>
      <w:r w:rsidRPr="00C24F2E">
        <w:rPr>
          <w:sz w:val="28"/>
          <w:szCs w:val="28"/>
        </w:rPr>
        <w:t xml:space="preserve"> является однолетним растением, который широко распространен в странах Средиземноморья, Средней и Центральной Азии. В Исламских странах считается панацеей от всех заболеваний </w:t>
      </w:r>
      <w:sdt>
        <w:sdtPr>
          <w:rPr>
            <w:color w:val="000000"/>
            <w:sz w:val="28"/>
            <w:szCs w:val="28"/>
          </w:rPr>
          <w:tag w:val="MENDELEY_CITATION_v3_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"/>
          <w:id w:val="-1572420871"/>
          <w:placeholder>
            <w:docPart w:val="DefaultPlaceholder_-1854013440"/>
          </w:placeholder>
        </w:sdtPr>
        <w:sdtEndPr/>
        <w:sdtContent>
          <w:r w:rsidR="00C30889" w:rsidRPr="00C24F2E">
            <w:rPr>
              <w:color w:val="000000"/>
              <w:sz w:val="28"/>
              <w:szCs w:val="28"/>
            </w:rPr>
            <w:t>[54]</w:t>
          </w:r>
        </w:sdtContent>
      </w:sdt>
      <w:r w:rsidRPr="00C24F2E">
        <w:rPr>
          <w:sz w:val="28"/>
          <w:szCs w:val="28"/>
        </w:rPr>
        <w:t xml:space="preserve">. </w:t>
      </w:r>
    </w:p>
    <w:p w14:paraId="7B61C3E5" w14:textId="21212716" w:rsidR="005B0D85" w:rsidRPr="00C24F2E" w:rsidRDefault="005B0D85" w:rsidP="00D724EC">
      <w:pPr>
        <w:ind w:firstLine="709"/>
        <w:jc w:val="both"/>
        <w:rPr>
          <w:sz w:val="28"/>
          <w:szCs w:val="28"/>
        </w:rPr>
      </w:pPr>
      <w:r w:rsidRPr="00C24F2E">
        <w:rPr>
          <w:sz w:val="28"/>
          <w:szCs w:val="28"/>
        </w:rPr>
        <w:t xml:space="preserve">Черный тмин обладает противомикробной активностью. Порошок черного тмина показал удовлетворительные результаты по борьбе с бактерией </w:t>
      </w:r>
      <w:r w:rsidRPr="00C24F2E">
        <w:rPr>
          <w:i/>
          <w:iCs/>
          <w:sz w:val="28"/>
          <w:szCs w:val="28"/>
        </w:rPr>
        <w:t>B. Cepacia</w:t>
      </w:r>
      <w:r w:rsidRPr="00C24F2E">
        <w:rPr>
          <w:sz w:val="28"/>
          <w:szCs w:val="28"/>
        </w:rPr>
        <w:t xml:space="preserve"> в зараженной нильской тилапии, нормализовав работу печени и почек и моделируя иммунный ответ </w:t>
      </w:r>
      <w:sdt>
        <w:sdtPr>
          <w:rPr>
            <w:color w:val="000000"/>
            <w:sz w:val="28"/>
            <w:szCs w:val="28"/>
          </w:rPr>
          <w:tag w:val="MENDELEY_CITATION_v3_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"/>
          <w:id w:val="643627416"/>
          <w:placeholder>
            <w:docPart w:val="DefaultPlaceholder_-1854013440"/>
          </w:placeholder>
        </w:sdtPr>
        <w:sdtEndPr/>
        <w:sdtContent>
          <w:r w:rsidR="00C30889" w:rsidRPr="00C24F2E">
            <w:rPr>
              <w:color w:val="000000"/>
              <w:sz w:val="28"/>
              <w:szCs w:val="28"/>
            </w:rPr>
            <w:t>[55]</w:t>
          </w:r>
        </w:sdtContent>
      </w:sdt>
      <w:r w:rsidRPr="00C24F2E">
        <w:rPr>
          <w:sz w:val="28"/>
          <w:szCs w:val="28"/>
        </w:rPr>
        <w:t xml:space="preserve">. </w:t>
      </w:r>
      <w:r w:rsidR="00E579F5" w:rsidRPr="00C24F2E">
        <w:rPr>
          <w:sz w:val="28"/>
          <w:szCs w:val="28"/>
        </w:rPr>
        <w:t>Масло черного тмина (</w:t>
      </w:r>
      <w:r w:rsidRPr="00C24F2E">
        <w:rPr>
          <w:sz w:val="28"/>
          <w:szCs w:val="28"/>
        </w:rPr>
        <w:t>МЧТ</w:t>
      </w:r>
      <w:r w:rsidR="00E579F5" w:rsidRPr="00C24F2E">
        <w:rPr>
          <w:sz w:val="28"/>
          <w:szCs w:val="28"/>
        </w:rPr>
        <w:t>)</w:t>
      </w:r>
      <w:r w:rsidRPr="00C24F2E">
        <w:rPr>
          <w:sz w:val="28"/>
          <w:szCs w:val="28"/>
        </w:rPr>
        <w:t xml:space="preserve"> обладает антидиабетическим эффектом. Наночастицы хитозана на основе МЧТ, содержащего тимохинон, подавил</w:t>
      </w:r>
      <w:r w:rsidR="00B04B33" w:rsidRPr="00C24F2E">
        <w:rPr>
          <w:sz w:val="28"/>
          <w:szCs w:val="28"/>
        </w:rPr>
        <w:t>и</w:t>
      </w:r>
      <w:r w:rsidRPr="00C24F2E">
        <w:rPr>
          <w:sz w:val="28"/>
          <w:szCs w:val="28"/>
        </w:rPr>
        <w:t xml:space="preserve"> активность α-амилазы и α-глюкозидазы, которые отвечают за уничтожение инсулина </w:t>
      </w:r>
      <w:sdt>
        <w:sdtPr>
          <w:rPr>
            <w:color w:val="000000"/>
            <w:sz w:val="28"/>
            <w:szCs w:val="28"/>
          </w:rPr>
          <w:tag w:val="MENDELEY_CITATION_v3_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"/>
          <w:id w:val="1820539501"/>
          <w:placeholder>
            <w:docPart w:val="DefaultPlaceholder_-1854013440"/>
          </w:placeholder>
        </w:sdtPr>
        <w:sdtEndPr/>
        <w:sdtContent>
          <w:r w:rsidR="00C30889" w:rsidRPr="00C24F2E">
            <w:rPr>
              <w:color w:val="000000"/>
              <w:sz w:val="28"/>
              <w:szCs w:val="28"/>
            </w:rPr>
            <w:t>[56]</w:t>
          </w:r>
        </w:sdtContent>
      </w:sdt>
      <w:r w:rsidRPr="00C24F2E">
        <w:rPr>
          <w:sz w:val="28"/>
          <w:szCs w:val="28"/>
        </w:rPr>
        <w:t xml:space="preserve">. Также МЧТ, содержащее тимохинон, обладает нейропротекторными и противовоспалительными свойствами. Выявлено, </w:t>
      </w:r>
      <w:r w:rsidR="00B04B33" w:rsidRPr="00C24F2E">
        <w:rPr>
          <w:sz w:val="28"/>
          <w:szCs w:val="28"/>
        </w:rPr>
        <w:t xml:space="preserve">что </w:t>
      </w:r>
      <w:r w:rsidRPr="00C24F2E">
        <w:rPr>
          <w:sz w:val="28"/>
          <w:szCs w:val="28"/>
        </w:rPr>
        <w:t>МЧТ уменьшил</w:t>
      </w:r>
      <w:r w:rsidR="00B04B33" w:rsidRPr="00C24F2E">
        <w:rPr>
          <w:sz w:val="28"/>
          <w:szCs w:val="28"/>
        </w:rPr>
        <w:t>о</w:t>
      </w:r>
      <w:r w:rsidRPr="00C24F2E">
        <w:rPr>
          <w:sz w:val="28"/>
          <w:szCs w:val="28"/>
        </w:rPr>
        <w:t xml:space="preserve"> уровень медиатора нейровоспаления TNF-α и NF-κB </w:t>
      </w:r>
      <w:sdt>
        <w:sdtPr>
          <w:rPr>
            <w:color w:val="000000"/>
            <w:sz w:val="28"/>
            <w:szCs w:val="28"/>
          </w:rPr>
          <w:tag w:val="MENDELEY_CITATION_v3_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"/>
          <w:id w:val="1053122488"/>
          <w:placeholder>
            <w:docPart w:val="DefaultPlaceholder_-1854013440"/>
          </w:placeholder>
        </w:sdtPr>
        <w:sdtEndPr/>
        <w:sdtContent>
          <w:r w:rsidR="00C30889" w:rsidRPr="00C24F2E">
            <w:rPr>
              <w:color w:val="000000"/>
              <w:sz w:val="28"/>
              <w:szCs w:val="28"/>
            </w:rPr>
            <w:t>[57]</w:t>
          </w:r>
        </w:sdtContent>
      </w:sdt>
      <w:r w:rsidRPr="00C24F2E">
        <w:rPr>
          <w:sz w:val="28"/>
          <w:szCs w:val="28"/>
        </w:rPr>
        <w:t xml:space="preserve">. МЧТ заметно снижает уровень холестерина, уменьшая вероятность развития гипергликемии и гиперхолестеринемии у крыс. Более того, МЧТ, полученное </w:t>
      </w:r>
      <w:r w:rsidR="00FA2ACD" w:rsidRPr="00C24F2E">
        <w:rPr>
          <w:sz w:val="28"/>
          <w:szCs w:val="28"/>
        </w:rPr>
        <w:t>методом СК-СО</w:t>
      </w:r>
      <w:r w:rsidR="00FA2ACD" w:rsidRPr="00C24F2E">
        <w:rPr>
          <w:sz w:val="28"/>
          <w:szCs w:val="28"/>
          <w:vertAlign w:val="subscript"/>
        </w:rPr>
        <w:t>2,</w:t>
      </w:r>
      <w:r w:rsidRPr="00C24F2E">
        <w:rPr>
          <w:sz w:val="28"/>
          <w:szCs w:val="28"/>
        </w:rPr>
        <w:t xml:space="preserve"> </w:t>
      </w:r>
      <w:r w:rsidRPr="00C24F2E">
        <w:rPr>
          <w:sz w:val="28"/>
          <w:szCs w:val="28"/>
        </w:rPr>
        <w:lastRenderedPageBreak/>
        <w:t>показал</w:t>
      </w:r>
      <w:r w:rsidR="00B04B33" w:rsidRPr="00C24F2E">
        <w:rPr>
          <w:sz w:val="28"/>
          <w:szCs w:val="28"/>
        </w:rPr>
        <w:t>о</w:t>
      </w:r>
      <w:r w:rsidRPr="00C24F2E">
        <w:rPr>
          <w:sz w:val="28"/>
          <w:szCs w:val="28"/>
        </w:rPr>
        <w:t xml:space="preserve"> больший эффект снижения холестерина, чем традиционный метод жидкостной экстракции </w:t>
      </w:r>
      <w:sdt>
        <w:sdtPr>
          <w:rPr>
            <w:color w:val="000000"/>
            <w:sz w:val="28"/>
            <w:szCs w:val="28"/>
          </w:rPr>
          <w:tag w:val="MENDELEY_CITATION_v3_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"/>
          <w:id w:val="689577384"/>
          <w:placeholder>
            <w:docPart w:val="DefaultPlaceholder_-1854013440"/>
          </w:placeholder>
        </w:sdtPr>
        <w:sdtEndPr/>
        <w:sdtContent>
          <w:r w:rsidR="00C30889" w:rsidRPr="00C24F2E">
            <w:rPr>
              <w:color w:val="000000"/>
              <w:sz w:val="28"/>
              <w:szCs w:val="28"/>
            </w:rPr>
            <w:t>[58]</w:t>
          </w:r>
        </w:sdtContent>
      </w:sdt>
      <w:r w:rsidRPr="00C24F2E">
        <w:rPr>
          <w:sz w:val="28"/>
          <w:szCs w:val="28"/>
        </w:rPr>
        <w:t xml:space="preserve">. Также МЧТ обладает антиоксидантной активностью. Это подтверждено в исследовании </w:t>
      </w:r>
      <w:sdt>
        <w:sdtPr>
          <w:rPr>
            <w:color w:val="000000"/>
            <w:sz w:val="28"/>
            <w:szCs w:val="28"/>
          </w:rPr>
          <w:tag w:val="MENDELEY_CITATION_v3_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"/>
          <w:id w:val="703904408"/>
          <w:placeholder>
            <w:docPart w:val="DefaultPlaceholder_-1854013440"/>
          </w:placeholder>
        </w:sdtPr>
        <w:sdtEndPr/>
        <w:sdtContent>
          <w:r w:rsidR="00C30889" w:rsidRPr="00C24F2E">
            <w:rPr>
              <w:color w:val="000000"/>
              <w:sz w:val="28"/>
              <w:szCs w:val="28"/>
            </w:rPr>
            <w:t>[59]</w:t>
          </w:r>
        </w:sdtContent>
      </w:sdt>
      <w:r w:rsidRPr="00C24F2E">
        <w:rPr>
          <w:sz w:val="28"/>
          <w:szCs w:val="28"/>
        </w:rPr>
        <w:t xml:space="preserve">, в котором авторы заметили высокую активность по сравнению с синтетическим антиоксидантом бутилированным гидроксил анизолом. МЧТ обладает обезболивающим эффектом. Оно ощутимо снизило боль в коленах у людей с остеоартритом </w:t>
      </w:r>
      <w:sdt>
        <w:sdtPr>
          <w:rPr>
            <w:color w:val="000000"/>
            <w:sz w:val="28"/>
            <w:szCs w:val="28"/>
          </w:rPr>
          <w:tag w:val="MENDELEY_CITATION_v3_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"/>
          <w:id w:val="205996696"/>
          <w:placeholder>
            <w:docPart w:val="DefaultPlaceholder_-1854013440"/>
          </w:placeholder>
        </w:sdtPr>
        <w:sdtEndPr/>
        <w:sdtContent>
          <w:r w:rsidR="00C30889" w:rsidRPr="00C24F2E">
            <w:rPr>
              <w:color w:val="000000"/>
              <w:sz w:val="28"/>
              <w:szCs w:val="28"/>
            </w:rPr>
            <w:t>[60]</w:t>
          </w:r>
        </w:sdtContent>
      </w:sdt>
      <w:r w:rsidRPr="00C24F2E">
        <w:rPr>
          <w:sz w:val="28"/>
          <w:szCs w:val="28"/>
        </w:rPr>
        <w:t xml:space="preserve">. </w:t>
      </w:r>
    </w:p>
    <w:p w14:paraId="70A5210C" w14:textId="0C56C5D8" w:rsidR="005B0D85" w:rsidRPr="00C24F2E" w:rsidRDefault="005B0D85" w:rsidP="00D724EC">
      <w:pPr>
        <w:ind w:firstLine="709"/>
        <w:jc w:val="both"/>
        <w:rPr>
          <w:sz w:val="28"/>
          <w:szCs w:val="28"/>
        </w:rPr>
      </w:pPr>
      <w:r w:rsidRPr="00C24F2E">
        <w:rPr>
          <w:sz w:val="28"/>
          <w:szCs w:val="28"/>
        </w:rPr>
        <w:t>Летучими соединениями МЧТ, идентифицированные методом твердофазной микроэкстракци</w:t>
      </w:r>
      <w:r w:rsidR="00B04B33" w:rsidRPr="00C24F2E">
        <w:rPr>
          <w:sz w:val="28"/>
          <w:szCs w:val="28"/>
        </w:rPr>
        <w:t>и</w:t>
      </w:r>
      <w:r w:rsidRPr="00C24F2E">
        <w:rPr>
          <w:sz w:val="28"/>
          <w:szCs w:val="28"/>
        </w:rPr>
        <w:t xml:space="preserve"> в совокупности с масс-спектрометрическим детектированием, являются тимохинон (99,8</w:t>
      </w:r>
      <w:r w:rsidR="00005DE8" w:rsidRPr="00C24F2E">
        <w:rPr>
          <w:sz w:val="28"/>
          <w:szCs w:val="28"/>
        </w:rPr>
        <w:t xml:space="preserve"> </w:t>
      </w:r>
      <w:r w:rsidRPr="00C24F2E">
        <w:rPr>
          <w:sz w:val="28"/>
          <w:szCs w:val="28"/>
        </w:rPr>
        <w:t xml:space="preserve">%) </w:t>
      </w:r>
      <w:sdt>
        <w:sdtPr>
          <w:rPr>
            <w:color w:val="000000"/>
            <w:sz w:val="28"/>
            <w:szCs w:val="28"/>
          </w:rPr>
          <w:tag w:val="MENDELEY_CITATION_v3_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"/>
          <w:id w:val="-898427943"/>
          <w:placeholder>
            <w:docPart w:val="DefaultPlaceholder_-1854013440"/>
          </w:placeholder>
        </w:sdtPr>
        <w:sdtEndPr/>
        <w:sdtContent>
          <w:r w:rsidR="00C30889" w:rsidRPr="00C24F2E">
            <w:rPr>
              <w:color w:val="000000"/>
              <w:sz w:val="28"/>
              <w:szCs w:val="28"/>
            </w:rPr>
            <w:t>[61]</w:t>
          </w:r>
        </w:sdtContent>
      </w:sdt>
      <w:r w:rsidRPr="00C24F2E">
        <w:rPr>
          <w:sz w:val="28"/>
          <w:szCs w:val="28"/>
        </w:rPr>
        <w:t>.  Уровень засухи оказывает влияние на жирнокислотный состав МЧТ. Так при увеличении уровня засухи содержание ЭМ для 10 генотипов семян черного тмина в среднем повышалось на 20</w:t>
      </w:r>
      <w:r w:rsidR="00B04B33" w:rsidRPr="00C24F2E">
        <w:rPr>
          <w:sz w:val="28"/>
          <w:szCs w:val="28"/>
        </w:rPr>
        <w:t>-</w:t>
      </w:r>
      <w:r w:rsidRPr="00C24F2E">
        <w:rPr>
          <w:sz w:val="28"/>
          <w:szCs w:val="28"/>
        </w:rPr>
        <w:t>50</w:t>
      </w:r>
      <w:r w:rsidR="00FA2ACD" w:rsidRPr="00C24F2E">
        <w:rPr>
          <w:sz w:val="28"/>
          <w:szCs w:val="28"/>
        </w:rPr>
        <w:t> </w:t>
      </w:r>
      <w:r w:rsidRPr="00C24F2E">
        <w:rPr>
          <w:sz w:val="28"/>
          <w:szCs w:val="28"/>
        </w:rPr>
        <w:t>%, тогда как выход МЧТ уменьшался на 20</w:t>
      </w:r>
      <w:r w:rsidR="00B04B33" w:rsidRPr="00C24F2E">
        <w:rPr>
          <w:sz w:val="28"/>
          <w:szCs w:val="28"/>
        </w:rPr>
        <w:t>-</w:t>
      </w:r>
      <w:r w:rsidRPr="00C24F2E">
        <w:rPr>
          <w:sz w:val="28"/>
          <w:szCs w:val="28"/>
        </w:rPr>
        <w:t>80</w:t>
      </w:r>
      <w:r w:rsidR="00FA2ACD" w:rsidRPr="00C24F2E">
        <w:rPr>
          <w:sz w:val="28"/>
          <w:szCs w:val="28"/>
        </w:rPr>
        <w:t> </w:t>
      </w:r>
      <w:r w:rsidRPr="00C24F2E">
        <w:rPr>
          <w:sz w:val="28"/>
          <w:szCs w:val="28"/>
        </w:rPr>
        <w:t xml:space="preserve">% </w:t>
      </w:r>
      <w:sdt>
        <w:sdtPr>
          <w:rPr>
            <w:color w:val="000000"/>
            <w:sz w:val="28"/>
            <w:szCs w:val="28"/>
          </w:rPr>
          <w:tag w:val="MENDELEY_CITATION_v3_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"/>
          <w:id w:val="809434789"/>
          <w:placeholder>
            <w:docPart w:val="DefaultPlaceholder_-1854013440"/>
          </w:placeholder>
        </w:sdtPr>
        <w:sdtEndPr/>
        <w:sdtContent>
          <w:r w:rsidR="00C30889" w:rsidRPr="00C24F2E">
            <w:rPr>
              <w:color w:val="000000"/>
              <w:sz w:val="28"/>
              <w:szCs w:val="28"/>
            </w:rPr>
            <w:t>[62]</w:t>
          </w:r>
        </w:sdtContent>
      </w:sdt>
      <w:r w:rsidRPr="00C24F2E">
        <w:rPr>
          <w:sz w:val="28"/>
          <w:szCs w:val="28"/>
        </w:rPr>
        <w:t xml:space="preserve">. Внесение удобрений оказывает </w:t>
      </w:r>
      <w:r w:rsidR="00B04B33" w:rsidRPr="00C24F2E">
        <w:rPr>
          <w:sz w:val="28"/>
          <w:szCs w:val="28"/>
        </w:rPr>
        <w:t xml:space="preserve">положительное </w:t>
      </w:r>
      <w:r w:rsidRPr="00C24F2E">
        <w:rPr>
          <w:sz w:val="28"/>
          <w:szCs w:val="28"/>
        </w:rPr>
        <w:t>влияние на выход урожайности семян черного тмина. Так, при внесении органического удобрения выход на 15</w:t>
      </w:r>
      <w:r w:rsidR="00005DE8" w:rsidRPr="00C24F2E">
        <w:rPr>
          <w:sz w:val="28"/>
          <w:szCs w:val="28"/>
        </w:rPr>
        <w:t xml:space="preserve"> </w:t>
      </w:r>
      <w:r w:rsidRPr="00C24F2E">
        <w:rPr>
          <w:sz w:val="28"/>
          <w:szCs w:val="28"/>
        </w:rPr>
        <w:t>% выше, чем при использовании химического удобрения. В то время как выход ЭМ черного тмина почти в два раза выше при использовании органического удобрения</w:t>
      </w:r>
      <w:r w:rsidR="000318D6" w:rsidRPr="00C24F2E">
        <w:rPr>
          <w:sz w:val="28"/>
          <w:szCs w:val="28"/>
        </w:rPr>
        <w:t xml:space="preserve"> </w:t>
      </w:r>
      <w:sdt>
        <w:sdtPr>
          <w:rPr>
            <w:color w:val="000000"/>
            <w:sz w:val="28"/>
            <w:szCs w:val="28"/>
          </w:rPr>
          <w:tag w:val="MENDELEY_CITATION_v3_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"/>
          <w:id w:val="1015352720"/>
          <w:placeholder>
            <w:docPart w:val="DefaultPlaceholder_-1854013440"/>
          </w:placeholder>
        </w:sdtPr>
        <w:sdtEndPr/>
        <w:sdtContent>
          <w:r w:rsidR="00C30889" w:rsidRPr="00C24F2E">
            <w:rPr>
              <w:color w:val="000000"/>
              <w:sz w:val="28"/>
              <w:szCs w:val="28"/>
            </w:rPr>
            <w:t>[63]</w:t>
          </w:r>
        </w:sdtContent>
      </w:sdt>
      <w:r w:rsidRPr="00C24F2E">
        <w:rPr>
          <w:sz w:val="28"/>
          <w:szCs w:val="28"/>
        </w:rPr>
        <w:t xml:space="preserve">. </w:t>
      </w:r>
    </w:p>
    <w:p w14:paraId="09F1C91E" w14:textId="7E3AA938" w:rsidR="005B0D85" w:rsidRPr="00C24F2E" w:rsidRDefault="005B0D85" w:rsidP="00D724EC">
      <w:pPr>
        <w:ind w:firstLine="709"/>
        <w:jc w:val="both"/>
        <w:rPr>
          <w:sz w:val="28"/>
          <w:szCs w:val="28"/>
        </w:rPr>
      </w:pPr>
      <w:r w:rsidRPr="00C24F2E">
        <w:rPr>
          <w:sz w:val="28"/>
          <w:szCs w:val="28"/>
        </w:rPr>
        <w:t>Новым направлением в пищевой химии является создание биокомпозитных пленок. Авторами получена биоразлагаемая пленка на основе карбоксиметилцеллюлозы, слизи бамии и масла черного тмина (МЧТ). Данная пленка обладает более высокой антиоксидантной активностью по сравнению контрольной пленк</w:t>
      </w:r>
      <w:r w:rsidR="00B04B33" w:rsidRPr="00C24F2E">
        <w:rPr>
          <w:sz w:val="28"/>
          <w:szCs w:val="28"/>
        </w:rPr>
        <w:t>ой</w:t>
      </w:r>
      <w:r w:rsidRPr="00C24F2E">
        <w:rPr>
          <w:sz w:val="28"/>
          <w:szCs w:val="28"/>
        </w:rPr>
        <w:t xml:space="preserve"> без МЧТ. Также она облада</w:t>
      </w:r>
      <w:r w:rsidR="00B04B33" w:rsidRPr="00C24F2E">
        <w:rPr>
          <w:sz w:val="28"/>
          <w:szCs w:val="28"/>
        </w:rPr>
        <w:t>ет</w:t>
      </w:r>
      <w:r w:rsidRPr="00C24F2E">
        <w:rPr>
          <w:sz w:val="28"/>
          <w:szCs w:val="28"/>
        </w:rPr>
        <w:t xml:space="preserve"> высокой прочностью на разрыв, высокой температурой плавления и аморфностью</w:t>
      </w:r>
      <w:r w:rsidR="000318D6" w:rsidRPr="00C24F2E">
        <w:rPr>
          <w:sz w:val="28"/>
          <w:szCs w:val="28"/>
        </w:rPr>
        <w:t xml:space="preserve"> </w:t>
      </w:r>
      <w:sdt>
        <w:sdtPr>
          <w:rPr>
            <w:color w:val="000000"/>
            <w:sz w:val="28"/>
            <w:szCs w:val="28"/>
          </w:rPr>
          <w:tag w:val="MENDELEY_CITATION_v3_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"/>
          <w:id w:val="-1433042518"/>
          <w:placeholder>
            <w:docPart w:val="DefaultPlaceholder_-1854013440"/>
          </w:placeholder>
        </w:sdtPr>
        <w:sdtEndPr/>
        <w:sdtContent>
          <w:r w:rsidR="00C30889" w:rsidRPr="00C24F2E">
            <w:rPr>
              <w:color w:val="000000"/>
              <w:sz w:val="28"/>
              <w:szCs w:val="28"/>
            </w:rPr>
            <w:t>[64]</w:t>
          </w:r>
        </w:sdtContent>
      </w:sdt>
      <w:r w:rsidRPr="00C24F2E">
        <w:rPr>
          <w:sz w:val="28"/>
          <w:szCs w:val="28"/>
        </w:rPr>
        <w:t xml:space="preserve">. Изучено образование и стабильность наноэмульсии на основе МЧТ, мефлохинома и сывороточного альбумина. Ван-дер-ваальсовые силы и водородные связи позволили получить биоконъюгат, который в будущем может стать эффективным транспортером лекарственных средств </w:t>
      </w:r>
      <w:sdt>
        <w:sdtPr>
          <w:rPr>
            <w:color w:val="000000"/>
            <w:sz w:val="28"/>
            <w:szCs w:val="28"/>
          </w:rPr>
          <w:tag w:val="MENDELEY_CITATION_v3_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"/>
          <w:id w:val="-157537632"/>
          <w:placeholder>
            <w:docPart w:val="DefaultPlaceholder_-1854013440"/>
          </w:placeholder>
        </w:sdtPr>
        <w:sdtEndPr/>
        <w:sdtContent>
          <w:r w:rsidR="00C30889" w:rsidRPr="00C24F2E">
            <w:rPr>
              <w:color w:val="000000"/>
              <w:sz w:val="28"/>
              <w:szCs w:val="28"/>
            </w:rPr>
            <w:t>[65]</w:t>
          </w:r>
        </w:sdtContent>
      </w:sdt>
      <w:r w:rsidRPr="00C24F2E">
        <w:rPr>
          <w:sz w:val="28"/>
          <w:szCs w:val="28"/>
        </w:rPr>
        <w:t>. Помимо МЧТ, ученые нашли применение жмыху черного тмина в качестве субстрата для производства биосурфактанта – амфизина. Использование жмых</w:t>
      </w:r>
      <w:r w:rsidR="00B04B33" w:rsidRPr="00C24F2E">
        <w:rPr>
          <w:sz w:val="28"/>
          <w:szCs w:val="28"/>
        </w:rPr>
        <w:t>а</w:t>
      </w:r>
      <w:r w:rsidRPr="00C24F2E">
        <w:rPr>
          <w:sz w:val="28"/>
          <w:szCs w:val="28"/>
        </w:rPr>
        <w:t xml:space="preserve"> повысил</w:t>
      </w:r>
      <w:r w:rsidR="00B04B33" w:rsidRPr="00C24F2E">
        <w:rPr>
          <w:sz w:val="28"/>
          <w:szCs w:val="28"/>
        </w:rPr>
        <w:t>о</w:t>
      </w:r>
      <w:r w:rsidRPr="00C24F2E">
        <w:rPr>
          <w:sz w:val="28"/>
          <w:szCs w:val="28"/>
        </w:rPr>
        <w:t xml:space="preserve"> рентабельность производства амфизина </w:t>
      </w:r>
      <w:sdt>
        <w:sdtPr>
          <w:rPr>
            <w:color w:val="000000"/>
            <w:sz w:val="28"/>
            <w:szCs w:val="28"/>
          </w:rPr>
          <w:tag w:val="MENDELEY_CITATION_v3_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"/>
          <w:id w:val="-1158534450"/>
          <w:placeholder>
            <w:docPart w:val="DefaultPlaceholder_-1854013440"/>
          </w:placeholder>
        </w:sdtPr>
        <w:sdtEndPr/>
        <w:sdtContent>
          <w:r w:rsidR="00C30889" w:rsidRPr="00C24F2E">
            <w:rPr>
              <w:color w:val="000000"/>
              <w:sz w:val="28"/>
              <w:szCs w:val="28"/>
            </w:rPr>
            <w:t>[66]</w:t>
          </w:r>
        </w:sdtContent>
      </w:sdt>
      <w:r w:rsidRPr="00C24F2E">
        <w:rPr>
          <w:sz w:val="28"/>
          <w:szCs w:val="28"/>
        </w:rPr>
        <w:t>.  ЭМ черного тмина, содержащ</w:t>
      </w:r>
      <w:r w:rsidR="00B04B33" w:rsidRPr="00C24F2E">
        <w:rPr>
          <w:sz w:val="28"/>
          <w:szCs w:val="28"/>
        </w:rPr>
        <w:t>его</w:t>
      </w:r>
      <w:r w:rsidRPr="00C24F2E">
        <w:rPr>
          <w:sz w:val="28"/>
          <w:szCs w:val="28"/>
        </w:rPr>
        <w:t xml:space="preserve"> п-цимен и эвгенол, показало улучшенную растворимость желчных камней. Более того, оно предотвратило дальнейшее их образование</w:t>
      </w:r>
      <w:r w:rsidR="000318D6" w:rsidRPr="00C24F2E">
        <w:rPr>
          <w:sz w:val="28"/>
          <w:szCs w:val="28"/>
        </w:rPr>
        <w:t xml:space="preserve"> </w:t>
      </w:r>
      <w:sdt>
        <w:sdtPr>
          <w:rPr>
            <w:color w:val="000000"/>
            <w:sz w:val="28"/>
            <w:szCs w:val="28"/>
          </w:rPr>
          <w:tag w:val="MENDELEY_CITATION_v3_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"/>
          <w:id w:val="2076693764"/>
          <w:placeholder>
            <w:docPart w:val="DefaultPlaceholder_-1854013440"/>
          </w:placeholder>
        </w:sdtPr>
        <w:sdtEndPr/>
        <w:sdtContent>
          <w:r w:rsidR="00C30889" w:rsidRPr="00C24F2E">
            <w:rPr>
              <w:color w:val="000000"/>
              <w:sz w:val="28"/>
              <w:szCs w:val="28"/>
            </w:rPr>
            <w:t>[67]</w:t>
          </w:r>
        </w:sdtContent>
      </w:sdt>
      <w:r w:rsidRPr="00C24F2E">
        <w:rPr>
          <w:sz w:val="28"/>
          <w:szCs w:val="28"/>
        </w:rPr>
        <w:t xml:space="preserve">. </w:t>
      </w:r>
    </w:p>
    <w:p w14:paraId="1BBD2BD6" w14:textId="3F30768F" w:rsidR="005B0D85" w:rsidRPr="00C24F2E" w:rsidRDefault="005B0D85" w:rsidP="00D724EC">
      <w:pPr>
        <w:ind w:firstLine="709"/>
        <w:jc w:val="both"/>
        <w:rPr>
          <w:sz w:val="28"/>
          <w:szCs w:val="28"/>
        </w:rPr>
      </w:pPr>
    </w:p>
    <w:p w14:paraId="43478377" w14:textId="77777777" w:rsidR="005B0D85" w:rsidRPr="00C24F2E" w:rsidRDefault="005B0D85" w:rsidP="00D724EC">
      <w:pPr>
        <w:ind w:firstLine="709"/>
        <w:jc w:val="both"/>
        <w:rPr>
          <w:sz w:val="28"/>
          <w:szCs w:val="28"/>
        </w:rPr>
      </w:pPr>
    </w:p>
    <w:p w14:paraId="298B3417" w14:textId="75460E3A" w:rsidR="005B0D85" w:rsidRPr="00C24F2E" w:rsidRDefault="005B0D85" w:rsidP="00D724EC">
      <w:pPr>
        <w:pStyle w:val="3"/>
        <w:numPr>
          <w:ilvl w:val="3"/>
          <w:numId w:val="1"/>
        </w:numPr>
        <w:tabs>
          <w:tab w:val="left" w:pos="1560"/>
        </w:tabs>
        <w:spacing w:before="0" w:after="0"/>
        <w:ind w:left="0" w:firstLine="709"/>
        <w:rPr>
          <w:rFonts w:ascii="Times New Roman" w:hAnsi="Times New Roman" w:cs="Times New Roman"/>
          <w:color w:val="auto"/>
          <w:sz w:val="28"/>
        </w:rPr>
      </w:pPr>
      <w:bookmarkStart w:id="16" w:name="_Toc231160244"/>
      <w:r w:rsidRPr="00C24F2E">
        <w:rPr>
          <w:rFonts w:ascii="Times New Roman" w:hAnsi="Times New Roman" w:cs="Times New Roman"/>
          <w:color w:val="auto"/>
          <w:sz w:val="28"/>
        </w:rPr>
        <w:t>Виноградные косточки – отходы винодельческой промышленности</w:t>
      </w:r>
      <w:bookmarkEnd w:id="16"/>
      <w:r w:rsidRPr="00C24F2E">
        <w:rPr>
          <w:rFonts w:ascii="Times New Roman" w:hAnsi="Times New Roman" w:cs="Times New Roman"/>
          <w:color w:val="auto"/>
          <w:sz w:val="28"/>
        </w:rPr>
        <w:t xml:space="preserve">  </w:t>
      </w:r>
    </w:p>
    <w:p w14:paraId="5C5A113F" w14:textId="0A066A99" w:rsidR="005B0D85" w:rsidRPr="00C24F2E" w:rsidRDefault="005B0D85" w:rsidP="00D724EC">
      <w:pPr>
        <w:ind w:firstLine="709"/>
        <w:jc w:val="both"/>
        <w:rPr>
          <w:sz w:val="28"/>
          <w:szCs w:val="28"/>
        </w:rPr>
      </w:pPr>
      <w:r w:rsidRPr="00C24F2E">
        <w:rPr>
          <w:sz w:val="28"/>
          <w:szCs w:val="28"/>
        </w:rPr>
        <w:t>Виноград (</w:t>
      </w:r>
      <w:r w:rsidRPr="00C24F2E">
        <w:rPr>
          <w:i/>
          <w:iCs/>
          <w:sz w:val="28"/>
          <w:szCs w:val="28"/>
        </w:rPr>
        <w:t xml:space="preserve">Vitis vinifera </w:t>
      </w:r>
      <w:r w:rsidRPr="00C24F2E">
        <w:rPr>
          <w:sz w:val="28"/>
          <w:szCs w:val="28"/>
        </w:rPr>
        <w:t>L.) относится к наиболее ценным продукт</w:t>
      </w:r>
      <w:r w:rsidR="00B04B33" w:rsidRPr="00C24F2E">
        <w:rPr>
          <w:sz w:val="28"/>
          <w:szCs w:val="28"/>
        </w:rPr>
        <w:t>а</w:t>
      </w:r>
      <w:r w:rsidRPr="00C24F2E">
        <w:rPr>
          <w:sz w:val="28"/>
          <w:szCs w:val="28"/>
        </w:rPr>
        <w:t xml:space="preserve">м с высокой валоризацией. </w:t>
      </w:r>
      <w:r w:rsidR="00B04B33" w:rsidRPr="00C24F2E">
        <w:rPr>
          <w:sz w:val="28"/>
          <w:szCs w:val="28"/>
        </w:rPr>
        <w:t>В</w:t>
      </w:r>
      <w:r w:rsidRPr="00C24F2E">
        <w:rPr>
          <w:sz w:val="28"/>
          <w:szCs w:val="28"/>
        </w:rPr>
        <w:t>ыращенный виноград (около 80</w:t>
      </w:r>
      <w:r w:rsidR="00005DE8" w:rsidRPr="00C24F2E">
        <w:rPr>
          <w:sz w:val="28"/>
          <w:szCs w:val="28"/>
        </w:rPr>
        <w:t xml:space="preserve"> </w:t>
      </w:r>
      <w:r w:rsidRPr="00C24F2E">
        <w:rPr>
          <w:sz w:val="28"/>
          <w:szCs w:val="28"/>
        </w:rPr>
        <w:t xml:space="preserve">%) используется для производства вин, вместе с которым </w:t>
      </w:r>
      <w:r w:rsidR="00B04B33" w:rsidRPr="00C24F2E">
        <w:rPr>
          <w:sz w:val="28"/>
          <w:szCs w:val="28"/>
        </w:rPr>
        <w:t xml:space="preserve">ежегодно </w:t>
      </w:r>
      <w:r w:rsidRPr="00C24F2E">
        <w:rPr>
          <w:sz w:val="28"/>
          <w:szCs w:val="28"/>
        </w:rPr>
        <w:t>образуется около 800</w:t>
      </w:r>
      <w:r w:rsidR="00B04B33" w:rsidRPr="00C24F2E">
        <w:rPr>
          <w:sz w:val="28"/>
          <w:szCs w:val="28"/>
        </w:rPr>
        <w:t>-</w:t>
      </w:r>
      <w:r w:rsidRPr="00C24F2E">
        <w:rPr>
          <w:sz w:val="28"/>
          <w:szCs w:val="28"/>
        </w:rPr>
        <w:t xml:space="preserve">1000 тыс. тон жмыха </w:t>
      </w:r>
      <w:sdt>
        <w:sdtPr>
          <w:rPr>
            <w:color w:val="000000"/>
            <w:sz w:val="28"/>
            <w:szCs w:val="28"/>
          </w:rPr>
          <w:tag w:val="MENDELEY_CITATION_v3_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"/>
          <w:id w:val="894007852"/>
          <w:placeholder>
            <w:docPart w:val="DefaultPlaceholder_-1854013440"/>
          </w:placeholder>
        </w:sdtPr>
        <w:sdtEndPr/>
        <w:sdtContent>
          <w:r w:rsidR="00C30889" w:rsidRPr="00C24F2E">
            <w:rPr>
              <w:color w:val="000000"/>
              <w:sz w:val="28"/>
              <w:szCs w:val="28"/>
            </w:rPr>
            <w:t>[68]</w:t>
          </w:r>
        </w:sdtContent>
      </w:sdt>
      <w:r w:rsidRPr="00C24F2E">
        <w:rPr>
          <w:sz w:val="28"/>
          <w:szCs w:val="28"/>
        </w:rPr>
        <w:t>. В состав жмыха вход</w:t>
      </w:r>
      <w:r w:rsidR="00B04B33" w:rsidRPr="00C24F2E">
        <w:rPr>
          <w:sz w:val="28"/>
          <w:szCs w:val="28"/>
        </w:rPr>
        <w:t>и</w:t>
      </w:r>
      <w:r w:rsidRPr="00C24F2E">
        <w:rPr>
          <w:sz w:val="28"/>
          <w:szCs w:val="28"/>
        </w:rPr>
        <w:t>т</w:t>
      </w:r>
      <w:r w:rsidR="00B04B33" w:rsidRPr="00C24F2E">
        <w:rPr>
          <w:sz w:val="28"/>
          <w:szCs w:val="28"/>
        </w:rPr>
        <w:t>: ~</w:t>
      </w:r>
      <w:r w:rsidRPr="00C24F2E">
        <w:rPr>
          <w:sz w:val="28"/>
          <w:szCs w:val="28"/>
        </w:rPr>
        <w:t xml:space="preserve"> 55</w:t>
      </w:r>
      <w:r w:rsidR="00005DE8" w:rsidRPr="00C24F2E">
        <w:rPr>
          <w:sz w:val="28"/>
          <w:szCs w:val="28"/>
        </w:rPr>
        <w:t xml:space="preserve"> </w:t>
      </w:r>
      <w:r w:rsidRPr="00C24F2E">
        <w:rPr>
          <w:sz w:val="28"/>
          <w:szCs w:val="28"/>
        </w:rPr>
        <w:t>% мякоти, 25</w:t>
      </w:r>
      <w:r w:rsidR="00005DE8" w:rsidRPr="00C24F2E">
        <w:rPr>
          <w:sz w:val="28"/>
          <w:szCs w:val="28"/>
        </w:rPr>
        <w:t xml:space="preserve"> </w:t>
      </w:r>
      <w:r w:rsidRPr="00C24F2E">
        <w:rPr>
          <w:sz w:val="28"/>
          <w:szCs w:val="28"/>
        </w:rPr>
        <w:t>% стеблей и 29</w:t>
      </w:r>
      <w:r w:rsidR="00005DE8" w:rsidRPr="00C24F2E">
        <w:rPr>
          <w:sz w:val="28"/>
          <w:szCs w:val="28"/>
        </w:rPr>
        <w:t xml:space="preserve"> </w:t>
      </w:r>
      <w:r w:rsidRPr="00C24F2E">
        <w:rPr>
          <w:sz w:val="28"/>
          <w:szCs w:val="28"/>
        </w:rPr>
        <w:t xml:space="preserve">% семян </w:t>
      </w:r>
      <w:sdt>
        <w:sdtPr>
          <w:rPr>
            <w:color w:val="000000"/>
            <w:sz w:val="28"/>
            <w:szCs w:val="28"/>
          </w:rPr>
          <w:tag w:val="MENDELEY_CITATION_v3_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"/>
          <w:id w:val="962379391"/>
          <w:placeholder>
            <w:docPart w:val="DefaultPlaceholder_-1854013440"/>
          </w:placeholder>
        </w:sdtPr>
        <w:sdtEndPr/>
        <w:sdtContent>
          <w:r w:rsidR="00C30889" w:rsidRPr="00C24F2E">
            <w:rPr>
              <w:color w:val="000000"/>
              <w:sz w:val="28"/>
              <w:szCs w:val="28"/>
            </w:rPr>
            <w:t>[69]</w:t>
          </w:r>
        </w:sdtContent>
      </w:sdt>
      <w:r w:rsidRPr="00C24F2E">
        <w:rPr>
          <w:sz w:val="28"/>
          <w:szCs w:val="28"/>
        </w:rPr>
        <w:t xml:space="preserve">. </w:t>
      </w:r>
    </w:p>
    <w:p w14:paraId="06549540" w14:textId="0066ABC7" w:rsidR="005B0D85" w:rsidRPr="00C24F2E" w:rsidRDefault="005B0D85" w:rsidP="00D724EC">
      <w:pPr>
        <w:ind w:firstLine="709"/>
        <w:jc w:val="both"/>
        <w:rPr>
          <w:sz w:val="28"/>
          <w:szCs w:val="28"/>
        </w:rPr>
      </w:pPr>
      <w:r w:rsidRPr="00C24F2E">
        <w:rPr>
          <w:sz w:val="28"/>
          <w:szCs w:val="28"/>
        </w:rPr>
        <w:t xml:space="preserve">МВК обладает антиоксидантной и сосудорасширяющей активностями </w:t>
      </w:r>
      <w:sdt>
        <w:sdtPr>
          <w:rPr>
            <w:color w:val="000000"/>
            <w:sz w:val="28"/>
            <w:szCs w:val="28"/>
          </w:rPr>
          <w:tag w:val="MENDELEY_CITATION_v3_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"/>
          <w:id w:val="-1792045818"/>
          <w:placeholder>
            <w:docPart w:val="DefaultPlaceholder_-1854013440"/>
          </w:placeholder>
        </w:sdtPr>
        <w:sdtEndPr/>
        <w:sdtContent>
          <w:r w:rsidR="00C30889" w:rsidRPr="00C24F2E">
            <w:rPr>
              <w:color w:val="000000"/>
              <w:sz w:val="28"/>
              <w:szCs w:val="28"/>
            </w:rPr>
            <w:t>[70]</w:t>
          </w:r>
        </w:sdtContent>
      </w:sdt>
      <w:r w:rsidRPr="00C24F2E">
        <w:rPr>
          <w:sz w:val="28"/>
          <w:szCs w:val="28"/>
        </w:rPr>
        <w:t>.  Добавление 1</w:t>
      </w:r>
      <w:r w:rsidR="00005DE8" w:rsidRPr="00C24F2E">
        <w:rPr>
          <w:sz w:val="28"/>
          <w:szCs w:val="28"/>
        </w:rPr>
        <w:t xml:space="preserve"> </w:t>
      </w:r>
      <w:r w:rsidRPr="00C24F2E">
        <w:rPr>
          <w:sz w:val="28"/>
          <w:szCs w:val="28"/>
        </w:rPr>
        <w:t>% МВК в ксантановую камедь показало противомикробную активность против штам</w:t>
      </w:r>
      <w:r w:rsidR="00B04B33" w:rsidRPr="00C24F2E">
        <w:rPr>
          <w:sz w:val="28"/>
          <w:szCs w:val="28"/>
        </w:rPr>
        <w:t>м</w:t>
      </w:r>
      <w:r w:rsidRPr="00C24F2E">
        <w:rPr>
          <w:sz w:val="28"/>
          <w:szCs w:val="28"/>
        </w:rPr>
        <w:t xml:space="preserve">а дикого типа и изогенного мутанта ΔsigB пищевого </w:t>
      </w:r>
      <w:r w:rsidRPr="00C24F2E">
        <w:rPr>
          <w:sz w:val="28"/>
          <w:szCs w:val="28"/>
        </w:rPr>
        <w:lastRenderedPageBreak/>
        <w:t xml:space="preserve">патогена </w:t>
      </w:r>
      <w:r w:rsidRPr="00C24F2E">
        <w:rPr>
          <w:i/>
          <w:iCs/>
          <w:sz w:val="28"/>
          <w:szCs w:val="28"/>
        </w:rPr>
        <w:t>L. monocytogenes</w:t>
      </w:r>
      <w:r w:rsidRPr="00C24F2E">
        <w:rPr>
          <w:sz w:val="28"/>
          <w:szCs w:val="28"/>
        </w:rPr>
        <w:t xml:space="preserve"> </w:t>
      </w:r>
      <w:sdt>
        <w:sdtPr>
          <w:rPr>
            <w:color w:val="000000"/>
            <w:sz w:val="28"/>
            <w:szCs w:val="28"/>
          </w:rPr>
          <w:tag w:val="MENDELEY_CITATION_v3_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"/>
          <w:id w:val="-1014917872"/>
          <w:placeholder>
            <w:docPart w:val="DefaultPlaceholder_-1854013440"/>
          </w:placeholder>
        </w:sdtPr>
        <w:sdtEndPr/>
        <w:sdtContent>
          <w:r w:rsidR="00C30889" w:rsidRPr="00C24F2E">
            <w:rPr>
              <w:color w:val="000000"/>
              <w:sz w:val="28"/>
              <w:szCs w:val="28"/>
            </w:rPr>
            <w:t>[71]</w:t>
          </w:r>
        </w:sdtContent>
      </w:sdt>
      <w:r w:rsidRPr="00C24F2E">
        <w:rPr>
          <w:sz w:val="28"/>
          <w:szCs w:val="28"/>
        </w:rPr>
        <w:t xml:space="preserve">.  В исследовании </w:t>
      </w:r>
      <w:sdt>
        <w:sdtPr>
          <w:rPr>
            <w:color w:val="000000"/>
            <w:sz w:val="28"/>
            <w:szCs w:val="28"/>
          </w:rPr>
          <w:tag w:val="MENDELEY_CITATION_v3_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"/>
          <w:id w:val="-2121531478"/>
          <w:placeholder>
            <w:docPart w:val="DefaultPlaceholder_-1854013440"/>
          </w:placeholder>
        </w:sdtPr>
        <w:sdtEndPr/>
        <w:sdtContent>
          <w:r w:rsidR="00C30889" w:rsidRPr="00C24F2E">
            <w:rPr>
              <w:color w:val="000000"/>
              <w:sz w:val="28"/>
              <w:szCs w:val="28"/>
            </w:rPr>
            <w:t>[72]</w:t>
          </w:r>
        </w:sdtContent>
      </w:sdt>
      <w:r w:rsidRPr="00C24F2E">
        <w:rPr>
          <w:sz w:val="28"/>
          <w:szCs w:val="28"/>
        </w:rPr>
        <w:t xml:space="preserve"> МВК и мука из нескольких сортов винограда (шардоне, мускадин и др.) показали высокие антиоксидантную активность (0,22</w:t>
      </w:r>
      <w:r w:rsidR="00B04B33" w:rsidRPr="00C24F2E">
        <w:rPr>
          <w:sz w:val="28"/>
          <w:szCs w:val="28"/>
        </w:rPr>
        <w:t>-</w:t>
      </w:r>
      <w:r w:rsidRPr="00C24F2E">
        <w:rPr>
          <w:sz w:val="28"/>
          <w:szCs w:val="28"/>
        </w:rPr>
        <w:t xml:space="preserve">15,0 ммоль Тролокс экв/г), окислительную стабильность (более 40 ч в ускоренном режиме) и противораковую активность. Омыляемая фракция черного сорта </w:t>
      </w:r>
      <w:r w:rsidRPr="00C24F2E">
        <w:rPr>
          <w:i/>
          <w:iCs/>
          <w:sz w:val="28"/>
          <w:szCs w:val="28"/>
        </w:rPr>
        <w:t>Vitis vinifera</w:t>
      </w:r>
      <w:r w:rsidRPr="00C24F2E">
        <w:rPr>
          <w:sz w:val="28"/>
          <w:szCs w:val="28"/>
        </w:rPr>
        <w:t xml:space="preserve"> показала цитотоксичную активность против раковых клеток HepG-2 </w:t>
      </w:r>
      <w:sdt>
        <w:sdtPr>
          <w:rPr>
            <w:color w:val="000000"/>
            <w:sz w:val="28"/>
            <w:szCs w:val="28"/>
          </w:rPr>
          <w:tag w:val="MENDELEY_CITATION_v3_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"/>
          <w:id w:val="-815564672"/>
          <w:placeholder>
            <w:docPart w:val="DefaultPlaceholder_-1854013440"/>
          </w:placeholder>
        </w:sdtPr>
        <w:sdtEndPr/>
        <w:sdtContent>
          <w:r w:rsidR="00C30889" w:rsidRPr="00C24F2E">
            <w:rPr>
              <w:color w:val="000000"/>
              <w:sz w:val="28"/>
              <w:szCs w:val="28"/>
            </w:rPr>
            <w:t>[73]</w:t>
          </w:r>
        </w:sdtContent>
      </w:sdt>
      <w:r w:rsidRPr="00C24F2E">
        <w:rPr>
          <w:sz w:val="28"/>
          <w:szCs w:val="28"/>
        </w:rPr>
        <w:t>.</w:t>
      </w:r>
    </w:p>
    <w:p w14:paraId="75EE7949" w14:textId="4B606B47" w:rsidR="005B0D85" w:rsidRPr="00C24F2E" w:rsidRDefault="005B0D85" w:rsidP="00D724EC">
      <w:pPr>
        <w:ind w:firstLine="709"/>
        <w:jc w:val="both"/>
        <w:rPr>
          <w:sz w:val="28"/>
          <w:szCs w:val="28"/>
        </w:rPr>
      </w:pPr>
      <w:r w:rsidRPr="00C24F2E">
        <w:rPr>
          <w:sz w:val="28"/>
          <w:szCs w:val="28"/>
        </w:rPr>
        <w:t>Виноградные косточки можно использовать как кормовую добавку для животных. Так внесение 10</w:t>
      </w:r>
      <w:r w:rsidR="00005DE8" w:rsidRPr="00C24F2E">
        <w:rPr>
          <w:sz w:val="28"/>
          <w:szCs w:val="28"/>
        </w:rPr>
        <w:t xml:space="preserve"> </w:t>
      </w:r>
      <w:r w:rsidRPr="00C24F2E">
        <w:rPr>
          <w:sz w:val="28"/>
          <w:szCs w:val="28"/>
        </w:rPr>
        <w:t xml:space="preserve">% косточек в рацион кроликов повысило содержание мононенасыщенных кислот. Также отмечено повышение антиоксидантной активности, что позволило защитить </w:t>
      </w:r>
      <w:r w:rsidR="008060E6" w:rsidRPr="00C24F2E">
        <w:rPr>
          <w:sz w:val="28"/>
          <w:szCs w:val="28"/>
        </w:rPr>
        <w:t xml:space="preserve">мясо </w:t>
      </w:r>
      <w:r w:rsidRPr="00C24F2E">
        <w:rPr>
          <w:sz w:val="28"/>
          <w:szCs w:val="28"/>
        </w:rPr>
        <w:t>от окислени</w:t>
      </w:r>
      <w:r w:rsidR="008060E6" w:rsidRPr="00C24F2E">
        <w:rPr>
          <w:sz w:val="28"/>
          <w:szCs w:val="28"/>
        </w:rPr>
        <w:t>я</w:t>
      </w:r>
      <w:r w:rsidRPr="00C24F2E">
        <w:rPr>
          <w:sz w:val="28"/>
          <w:szCs w:val="28"/>
        </w:rPr>
        <w:t xml:space="preserve"> </w:t>
      </w:r>
      <w:sdt>
        <w:sdtPr>
          <w:rPr>
            <w:color w:val="000000"/>
            <w:sz w:val="28"/>
            <w:szCs w:val="28"/>
          </w:rPr>
          <w:tag w:val="MENDELEY_CITATION_v3_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"/>
          <w:id w:val="-1542430246"/>
          <w:placeholder>
            <w:docPart w:val="DefaultPlaceholder_-1854013440"/>
          </w:placeholder>
        </w:sdtPr>
        <w:sdtEndPr/>
        <w:sdtContent>
          <w:r w:rsidR="00C30889" w:rsidRPr="00C24F2E">
            <w:rPr>
              <w:color w:val="000000"/>
              <w:sz w:val="28"/>
              <w:szCs w:val="28"/>
            </w:rPr>
            <w:t>[74]</w:t>
          </w:r>
        </w:sdtContent>
      </w:sdt>
      <w:r w:rsidRPr="00C24F2E">
        <w:rPr>
          <w:sz w:val="28"/>
          <w:szCs w:val="28"/>
        </w:rPr>
        <w:t xml:space="preserve">. Антиоксидантная активность нанокомпозита на основе хитозана, МВК и оксида меди сопоставима со </w:t>
      </w:r>
      <w:r w:rsidR="003A6599" w:rsidRPr="00C24F2E">
        <w:rPr>
          <w:sz w:val="28"/>
          <w:szCs w:val="28"/>
        </w:rPr>
        <w:t>значениями</w:t>
      </w:r>
      <w:r w:rsidR="008060E6" w:rsidRPr="00C24F2E">
        <w:rPr>
          <w:sz w:val="28"/>
          <w:szCs w:val="28"/>
        </w:rPr>
        <w:t>, характерными</w:t>
      </w:r>
      <w:r w:rsidRPr="00C24F2E">
        <w:rPr>
          <w:sz w:val="28"/>
          <w:szCs w:val="28"/>
        </w:rPr>
        <w:t xml:space="preserve"> для аскорбиновой кислоты. Также данный нанокомпозит показал противогрибковую активность против </w:t>
      </w:r>
      <w:r w:rsidRPr="00C24F2E">
        <w:rPr>
          <w:i/>
          <w:iCs/>
          <w:sz w:val="28"/>
          <w:szCs w:val="28"/>
        </w:rPr>
        <w:t>Escherichia coli</w:t>
      </w:r>
      <w:r w:rsidRPr="00C24F2E">
        <w:rPr>
          <w:sz w:val="28"/>
          <w:szCs w:val="28"/>
        </w:rPr>
        <w:t xml:space="preserve"> и </w:t>
      </w:r>
      <w:r w:rsidRPr="00C24F2E">
        <w:rPr>
          <w:i/>
          <w:iCs/>
          <w:sz w:val="28"/>
          <w:szCs w:val="28"/>
        </w:rPr>
        <w:t>Streptococcus mutans</w:t>
      </w:r>
      <w:r w:rsidRPr="00C24F2E">
        <w:rPr>
          <w:sz w:val="28"/>
          <w:szCs w:val="28"/>
        </w:rPr>
        <w:t xml:space="preserve"> </w:t>
      </w:r>
      <w:sdt>
        <w:sdtPr>
          <w:rPr>
            <w:color w:val="000000"/>
            <w:sz w:val="28"/>
            <w:szCs w:val="28"/>
          </w:rPr>
          <w:tag w:val="MENDELEY_CITATION_v3_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"/>
          <w:id w:val="457152275"/>
          <w:placeholder>
            <w:docPart w:val="DefaultPlaceholder_-1854013440"/>
          </w:placeholder>
        </w:sdtPr>
        <w:sdtEndPr/>
        <w:sdtContent>
          <w:r w:rsidR="00C30889" w:rsidRPr="00C24F2E">
            <w:rPr>
              <w:color w:val="000000"/>
              <w:sz w:val="28"/>
              <w:szCs w:val="28"/>
            </w:rPr>
            <w:t>[75]</w:t>
          </w:r>
        </w:sdtContent>
      </w:sdt>
      <w:r w:rsidRPr="00C24F2E">
        <w:rPr>
          <w:sz w:val="28"/>
          <w:szCs w:val="28"/>
        </w:rPr>
        <w:t xml:space="preserve">. Другой областью применения является пищевая промышленность. Так добавление МВК в макаронные изделия улучшило текстуру, прочность, а также клейковинность </w:t>
      </w:r>
      <w:sdt>
        <w:sdtPr>
          <w:rPr>
            <w:color w:val="000000"/>
            <w:sz w:val="28"/>
            <w:szCs w:val="28"/>
          </w:rPr>
          <w:tag w:val="MENDELEY_CITATION_v3_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"/>
          <w:id w:val="179552847"/>
          <w:placeholder>
            <w:docPart w:val="DefaultPlaceholder_-1854013440"/>
          </w:placeholder>
        </w:sdtPr>
        <w:sdtEndPr/>
        <w:sdtContent>
          <w:r w:rsidR="00C30889" w:rsidRPr="00C24F2E">
            <w:rPr>
              <w:color w:val="000000"/>
              <w:sz w:val="28"/>
              <w:szCs w:val="28"/>
            </w:rPr>
            <w:t>[76]</w:t>
          </w:r>
        </w:sdtContent>
      </w:sdt>
      <w:r w:rsidRPr="00C24F2E">
        <w:rPr>
          <w:sz w:val="28"/>
          <w:szCs w:val="28"/>
        </w:rPr>
        <w:t xml:space="preserve">. Внесение МВК в бекон позволяет предотвратить образование бензапирена </w:t>
      </w:r>
      <w:sdt>
        <w:sdtPr>
          <w:rPr>
            <w:color w:val="000000"/>
            <w:sz w:val="28"/>
            <w:szCs w:val="28"/>
          </w:rPr>
          <w:tag w:val="MENDELEY_CITATION_v3_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"/>
          <w:id w:val="-1472589306"/>
          <w:placeholder>
            <w:docPart w:val="DefaultPlaceholder_-1854013440"/>
          </w:placeholder>
        </w:sdtPr>
        <w:sdtEndPr/>
        <w:sdtContent>
          <w:r w:rsidR="00C30889" w:rsidRPr="00C24F2E">
            <w:rPr>
              <w:color w:val="000000"/>
              <w:sz w:val="28"/>
              <w:szCs w:val="28"/>
            </w:rPr>
            <w:t>[77]</w:t>
          </w:r>
        </w:sdtContent>
      </w:sdt>
      <w:r w:rsidRPr="00C24F2E">
        <w:rPr>
          <w:sz w:val="28"/>
          <w:szCs w:val="28"/>
        </w:rPr>
        <w:t xml:space="preserve">. Отходы винодельческой промышленности улучшают физико-механические свойства красной керамики на основе глины </w:t>
      </w:r>
      <w:sdt>
        <w:sdtPr>
          <w:rPr>
            <w:color w:val="000000"/>
            <w:sz w:val="28"/>
            <w:szCs w:val="28"/>
          </w:rPr>
          <w:tag w:val="MENDELEY_CITATION_v3_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"/>
          <w:id w:val="-879705191"/>
          <w:placeholder>
            <w:docPart w:val="DefaultPlaceholder_-1854013440"/>
          </w:placeholder>
        </w:sdtPr>
        <w:sdtEndPr/>
        <w:sdtContent>
          <w:r w:rsidR="00C30889" w:rsidRPr="00C24F2E">
            <w:rPr>
              <w:color w:val="000000"/>
              <w:sz w:val="28"/>
              <w:szCs w:val="28"/>
            </w:rPr>
            <w:t>[78]</w:t>
          </w:r>
        </w:sdtContent>
      </w:sdt>
      <w:r w:rsidRPr="00C24F2E">
        <w:rPr>
          <w:sz w:val="28"/>
          <w:szCs w:val="28"/>
        </w:rPr>
        <w:t>.</w:t>
      </w:r>
    </w:p>
    <w:p w14:paraId="58AFD8D5" w14:textId="4BC283CF" w:rsidR="005B0D85" w:rsidRPr="00C24F2E" w:rsidRDefault="005B0D85" w:rsidP="00D724EC">
      <w:pPr>
        <w:ind w:firstLine="709"/>
        <w:jc w:val="both"/>
        <w:rPr>
          <w:sz w:val="28"/>
          <w:szCs w:val="28"/>
        </w:rPr>
      </w:pPr>
    </w:p>
    <w:p w14:paraId="6D1E5232" w14:textId="77777777" w:rsidR="005B0D85" w:rsidRPr="00C24F2E" w:rsidRDefault="005B0D85" w:rsidP="00D724EC">
      <w:pPr>
        <w:ind w:firstLine="709"/>
        <w:jc w:val="both"/>
        <w:rPr>
          <w:sz w:val="28"/>
          <w:szCs w:val="28"/>
        </w:rPr>
      </w:pPr>
    </w:p>
    <w:p w14:paraId="3F443ACE" w14:textId="4AC7CFEA"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17" w:name="_Toc231160245"/>
      <w:r w:rsidRPr="00832AA9">
        <w:rPr>
          <w:b/>
          <w:bCs/>
          <w:sz w:val="28"/>
          <w:szCs w:val="28"/>
        </w:rPr>
        <w:t>Сушка как метод пробоподготовки растительного сырья</w:t>
      </w:r>
      <w:bookmarkEnd w:id="17"/>
      <w:r w:rsidRPr="00832AA9">
        <w:rPr>
          <w:b/>
          <w:bCs/>
          <w:sz w:val="28"/>
          <w:szCs w:val="28"/>
        </w:rPr>
        <w:t xml:space="preserve"> </w:t>
      </w:r>
    </w:p>
    <w:p w14:paraId="3790C761" w14:textId="5D3AFBA9" w:rsidR="005B0D85" w:rsidRPr="00C24F2E" w:rsidRDefault="005B0D85" w:rsidP="00D724EC">
      <w:pPr>
        <w:ind w:firstLine="709"/>
        <w:jc w:val="both"/>
        <w:rPr>
          <w:sz w:val="28"/>
          <w:szCs w:val="28"/>
        </w:rPr>
      </w:pPr>
      <w:r w:rsidRPr="00C24F2E">
        <w:rPr>
          <w:sz w:val="28"/>
          <w:szCs w:val="28"/>
        </w:rPr>
        <w:t xml:space="preserve">Традиционно получение ЭМ начинается с подготовки сырья. Обычно в период начала цветения наблюдается наибольшее содержание ЭМ в надземной части растения. После этого сырье сортируют и сушат, а затем из высушенного материала с помощью различных методов экстракции извлекают </w:t>
      </w:r>
      <w:r w:rsidR="008060E6" w:rsidRPr="00C24F2E">
        <w:rPr>
          <w:sz w:val="28"/>
          <w:szCs w:val="28"/>
        </w:rPr>
        <w:t>ЭМ</w:t>
      </w:r>
      <w:r w:rsidRPr="00C24F2E">
        <w:rPr>
          <w:sz w:val="28"/>
          <w:szCs w:val="28"/>
        </w:rPr>
        <w:t xml:space="preserve"> </w:t>
      </w:r>
      <w:sdt>
        <w:sdtPr>
          <w:rPr>
            <w:color w:val="000000"/>
            <w:sz w:val="28"/>
            <w:szCs w:val="28"/>
          </w:rPr>
          <w:tag w:val="MENDELEY_CITATION_v3_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"/>
          <w:id w:val="899566057"/>
          <w:placeholder>
            <w:docPart w:val="DefaultPlaceholder_-1854013440"/>
          </w:placeholder>
        </w:sdtPr>
        <w:sdtEndPr/>
        <w:sdtContent>
          <w:r w:rsidR="00C30889" w:rsidRPr="00C24F2E">
            <w:rPr>
              <w:color w:val="000000"/>
              <w:sz w:val="28"/>
              <w:szCs w:val="28"/>
            </w:rPr>
            <w:t>[79]</w:t>
          </w:r>
        </w:sdtContent>
      </w:sdt>
      <w:r w:rsidRPr="00C24F2E">
        <w:rPr>
          <w:sz w:val="28"/>
          <w:szCs w:val="28"/>
        </w:rPr>
        <w:t>.</w:t>
      </w:r>
    </w:p>
    <w:p w14:paraId="483DA636" w14:textId="3EFEEFBA" w:rsidR="005B0D85" w:rsidRPr="00C24F2E" w:rsidRDefault="005B0D85" w:rsidP="00D724EC">
      <w:pPr>
        <w:ind w:firstLine="709"/>
        <w:jc w:val="both"/>
        <w:rPr>
          <w:sz w:val="28"/>
          <w:szCs w:val="28"/>
        </w:rPr>
      </w:pPr>
      <w:r w:rsidRPr="00C24F2E">
        <w:rPr>
          <w:sz w:val="28"/>
          <w:szCs w:val="28"/>
        </w:rPr>
        <w:t>Сушка представляет собой обязательный этап перед экстракцией ЭМ по следующим причинам: ограниченный срок хранения сырья; неполное извлечение ценных компонентов из свежего сырья; влага, содержащаяся в сырье, может привести к образованию льда в системе во время процесса СК-СО</w:t>
      </w:r>
      <w:r w:rsidRPr="00C24F2E">
        <w:rPr>
          <w:sz w:val="28"/>
          <w:szCs w:val="28"/>
          <w:vertAlign w:val="subscript"/>
        </w:rPr>
        <w:t>2</w:t>
      </w:r>
      <w:r w:rsidRPr="00C24F2E">
        <w:rPr>
          <w:sz w:val="28"/>
          <w:szCs w:val="28"/>
        </w:rPr>
        <w:t xml:space="preserve"> экстракции </w:t>
      </w:r>
      <w:sdt>
        <w:sdtPr>
          <w:rPr>
            <w:color w:val="000000"/>
            <w:sz w:val="28"/>
            <w:szCs w:val="28"/>
          </w:rPr>
          <w:tag w:val="MENDELEY_CITATION_v3_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"/>
          <w:id w:val="-1349721008"/>
          <w:placeholder>
            <w:docPart w:val="DefaultPlaceholder_-1854013440"/>
          </w:placeholder>
        </w:sdtPr>
        <w:sdtEndPr/>
        <w:sdtContent>
          <w:r w:rsidR="00C30889" w:rsidRPr="00C24F2E">
            <w:rPr>
              <w:color w:val="000000"/>
              <w:sz w:val="28"/>
              <w:szCs w:val="28"/>
            </w:rPr>
            <w:t>[80]</w:t>
          </w:r>
        </w:sdtContent>
      </w:sdt>
      <w:r w:rsidRPr="00C24F2E">
        <w:rPr>
          <w:sz w:val="28"/>
          <w:szCs w:val="28"/>
        </w:rPr>
        <w:t xml:space="preserve">. </w:t>
      </w:r>
    </w:p>
    <w:p w14:paraId="001E3485" w14:textId="3D08CCED" w:rsidR="005B0D85" w:rsidRPr="00C24F2E" w:rsidRDefault="008060E6" w:rsidP="00D724EC">
      <w:pPr>
        <w:ind w:firstLine="709"/>
        <w:jc w:val="both"/>
        <w:rPr>
          <w:sz w:val="28"/>
          <w:szCs w:val="28"/>
        </w:rPr>
      </w:pPr>
      <w:r w:rsidRPr="00C24F2E">
        <w:rPr>
          <w:sz w:val="28"/>
          <w:szCs w:val="28"/>
        </w:rPr>
        <w:t>С</w:t>
      </w:r>
      <w:r w:rsidR="005B0D85" w:rsidRPr="00C24F2E">
        <w:rPr>
          <w:sz w:val="28"/>
          <w:szCs w:val="28"/>
        </w:rPr>
        <w:t xml:space="preserve">ушка способствует увеличению срока годности продукта, она предотвращает развитие роста микроорганизмов, подавляет ферментативную активность. Более того, некачественная сушка сырья может привести к ухудшению физико-химического состава извлекаемых БАВ. Именно поэтому необходимо правильно подойти к выбору метода сушки для получения продукта с заданными характеристиками </w:t>
      </w:r>
      <w:sdt>
        <w:sdtPr>
          <w:rPr>
            <w:color w:val="000000"/>
            <w:sz w:val="28"/>
            <w:szCs w:val="28"/>
          </w:rPr>
          <w:tag w:val="MENDELEY_CITATION_v3_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"/>
          <w:id w:val="1201200433"/>
          <w:placeholder>
            <w:docPart w:val="DefaultPlaceholder_-1854013440"/>
          </w:placeholder>
        </w:sdtPr>
        <w:sdtEndPr/>
        <w:sdtContent>
          <w:r w:rsidR="00C30889" w:rsidRPr="00C24F2E">
            <w:rPr>
              <w:color w:val="000000"/>
              <w:sz w:val="28"/>
              <w:szCs w:val="28"/>
            </w:rPr>
            <w:t>[81]</w:t>
          </w:r>
        </w:sdtContent>
      </w:sdt>
      <w:r w:rsidR="005B0D85" w:rsidRPr="00C24F2E">
        <w:rPr>
          <w:sz w:val="28"/>
          <w:szCs w:val="28"/>
        </w:rPr>
        <w:t>.</w:t>
      </w:r>
    </w:p>
    <w:p w14:paraId="21D1900F" w14:textId="027FD7A3" w:rsidR="005B0D85" w:rsidRPr="00C24F2E" w:rsidRDefault="005B0D85" w:rsidP="00D724EC">
      <w:pPr>
        <w:ind w:firstLine="709"/>
        <w:jc w:val="both"/>
        <w:rPr>
          <w:sz w:val="28"/>
          <w:szCs w:val="28"/>
        </w:rPr>
      </w:pPr>
      <w:r w:rsidRPr="00C24F2E">
        <w:rPr>
          <w:sz w:val="28"/>
          <w:szCs w:val="28"/>
        </w:rPr>
        <w:t xml:space="preserve">В настоящее время применяются различные способы сушки, такие как: естественная сушка (в тени либо на солнце), конвективная, лиофильная, микроволновая, микроволновая в условиях вакуума, инфракрасная, а также сушка с использованием </w:t>
      </w:r>
      <w:r w:rsidR="008060E6" w:rsidRPr="00C24F2E">
        <w:rPr>
          <w:sz w:val="28"/>
          <w:szCs w:val="28"/>
        </w:rPr>
        <w:t>СК-СО</w:t>
      </w:r>
      <w:r w:rsidR="008060E6" w:rsidRPr="00C24F2E">
        <w:rPr>
          <w:sz w:val="28"/>
          <w:szCs w:val="28"/>
          <w:vertAlign w:val="subscript"/>
        </w:rPr>
        <w:t>2</w:t>
      </w:r>
      <w:r w:rsidRPr="00C24F2E">
        <w:rPr>
          <w:sz w:val="28"/>
          <w:szCs w:val="28"/>
        </w:rPr>
        <w:t xml:space="preserve"> </w:t>
      </w:r>
      <w:sdt>
        <w:sdtPr>
          <w:rPr>
            <w:color w:val="000000"/>
            <w:sz w:val="28"/>
            <w:szCs w:val="28"/>
          </w:rPr>
          <w:tag w:val="MENDELEY_CITATION_v3_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"/>
          <w:id w:val="1253551262"/>
          <w:placeholder>
            <w:docPart w:val="DefaultPlaceholder_-1854013440"/>
          </w:placeholder>
        </w:sdtPr>
        <w:sdtEndPr/>
        <w:sdtContent>
          <w:r w:rsidR="00C30889" w:rsidRPr="00C24F2E">
            <w:rPr>
              <w:color w:val="000000"/>
              <w:sz w:val="28"/>
              <w:szCs w:val="28"/>
            </w:rPr>
            <w:t>[82]</w:t>
          </w:r>
        </w:sdtContent>
      </w:sdt>
      <w:r w:rsidRPr="00C24F2E">
        <w:rPr>
          <w:sz w:val="28"/>
          <w:szCs w:val="28"/>
        </w:rPr>
        <w:t xml:space="preserve">. Одним из важных факторов при сушке является потеря летучих компонентов ЭМ из-за испарения и термического разложения </w:t>
      </w:r>
      <w:sdt>
        <w:sdtPr>
          <w:rPr>
            <w:color w:val="000000"/>
            <w:sz w:val="28"/>
            <w:szCs w:val="28"/>
          </w:rPr>
          <w:tag w:val="MENDELEY_CITATION_v3_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"/>
          <w:id w:val="-1247571183"/>
          <w:placeholder>
            <w:docPart w:val="DefaultPlaceholder_-1854013440"/>
          </w:placeholder>
        </w:sdtPr>
        <w:sdtEndPr/>
        <w:sdtContent>
          <w:r w:rsidR="00C30889" w:rsidRPr="00C24F2E">
            <w:rPr>
              <w:color w:val="000000"/>
              <w:sz w:val="28"/>
              <w:szCs w:val="28"/>
            </w:rPr>
            <w:t>[83]</w:t>
          </w:r>
        </w:sdtContent>
      </w:sdt>
      <w:r w:rsidRPr="00C24F2E">
        <w:rPr>
          <w:sz w:val="28"/>
          <w:szCs w:val="28"/>
        </w:rPr>
        <w:t>.</w:t>
      </w:r>
    </w:p>
    <w:p w14:paraId="5A7EE57C" w14:textId="77777777" w:rsidR="009B31E9" w:rsidRPr="00D724EC" w:rsidRDefault="009B31E9" w:rsidP="00D724EC">
      <w:pPr>
        <w:jc w:val="both"/>
        <w:rPr>
          <w:sz w:val="28"/>
          <w:szCs w:val="28"/>
          <w:lang w:val="kk-KZ"/>
        </w:rPr>
      </w:pPr>
    </w:p>
    <w:p w14:paraId="604131AA" w14:textId="69FEF020" w:rsidR="005B0D85" w:rsidRPr="00D724EC" w:rsidRDefault="005B0D85" w:rsidP="00D724EC">
      <w:pPr>
        <w:pStyle w:val="3"/>
        <w:numPr>
          <w:ilvl w:val="2"/>
          <w:numId w:val="1"/>
        </w:numPr>
        <w:spacing w:before="0" w:after="0"/>
        <w:ind w:left="0" w:firstLine="709"/>
        <w:rPr>
          <w:rFonts w:ascii="Times New Roman" w:hAnsi="Times New Roman" w:cs="Times New Roman"/>
          <w:i/>
          <w:iCs/>
          <w:color w:val="auto"/>
          <w:sz w:val="28"/>
          <w:lang w:val="kk-KZ"/>
        </w:rPr>
      </w:pPr>
      <w:bookmarkStart w:id="18" w:name="_Toc231160246"/>
      <w:r w:rsidRPr="00D724EC">
        <w:rPr>
          <w:rFonts w:ascii="Times New Roman" w:hAnsi="Times New Roman" w:cs="Times New Roman"/>
          <w:color w:val="auto"/>
          <w:sz w:val="28"/>
          <w:lang w:val="kk-KZ"/>
        </w:rPr>
        <w:lastRenderedPageBreak/>
        <w:t xml:space="preserve">Сушка листьев мяты </w:t>
      </w:r>
      <w:r w:rsidRPr="00D724EC">
        <w:rPr>
          <w:rFonts w:ascii="Times New Roman" w:hAnsi="Times New Roman" w:cs="Times New Roman"/>
          <w:i/>
          <w:iCs/>
          <w:color w:val="auto"/>
          <w:sz w:val="28"/>
          <w:lang w:val="kk-KZ"/>
        </w:rPr>
        <w:t>Mentha spicata L.</w:t>
      </w:r>
      <w:bookmarkEnd w:id="18"/>
    </w:p>
    <w:p w14:paraId="401B43AA" w14:textId="279C4CDA" w:rsidR="005B0D85" w:rsidRPr="00C24F2E" w:rsidRDefault="005B0D85" w:rsidP="00D724EC">
      <w:pPr>
        <w:ind w:firstLine="709"/>
        <w:jc w:val="both"/>
        <w:rPr>
          <w:sz w:val="28"/>
          <w:szCs w:val="28"/>
        </w:rPr>
      </w:pPr>
      <w:r w:rsidRPr="00C24F2E">
        <w:rPr>
          <w:sz w:val="28"/>
          <w:szCs w:val="28"/>
        </w:rPr>
        <w:t>Наибольший выход ЭМ мяты (22 г на кг сырья) зафиксирован при термической сушке (ТС-сушк</w:t>
      </w:r>
      <w:r w:rsidR="003A6599" w:rsidRPr="00C24F2E">
        <w:rPr>
          <w:sz w:val="28"/>
          <w:szCs w:val="28"/>
        </w:rPr>
        <w:t>а</w:t>
      </w:r>
      <w:r w:rsidRPr="00C24F2E">
        <w:rPr>
          <w:sz w:val="28"/>
          <w:szCs w:val="28"/>
        </w:rPr>
        <w:t>) при температуре 50 °C, наименьший (1,2 г на кг) – при микроволновой сушке (МВИ-сушк</w:t>
      </w:r>
      <w:r w:rsidR="003A6599" w:rsidRPr="00C24F2E">
        <w:rPr>
          <w:sz w:val="28"/>
          <w:szCs w:val="28"/>
        </w:rPr>
        <w:t>а</w:t>
      </w:r>
      <w:r w:rsidRPr="00C24F2E">
        <w:rPr>
          <w:sz w:val="28"/>
          <w:szCs w:val="28"/>
        </w:rPr>
        <w:t>) с мощностью 800 Вт. Концентрация ментола (48</w:t>
      </w:r>
      <w:r w:rsidR="00005DE8" w:rsidRPr="00C24F2E">
        <w:rPr>
          <w:sz w:val="28"/>
          <w:szCs w:val="28"/>
        </w:rPr>
        <w:t xml:space="preserve"> </w:t>
      </w:r>
      <w:r w:rsidRPr="00C24F2E">
        <w:rPr>
          <w:sz w:val="28"/>
          <w:szCs w:val="28"/>
        </w:rPr>
        <w:t xml:space="preserve">%) в масле после МВИ-сушки при 400 Вт оказалась выше, чем после ТС </w:t>
      </w:r>
      <w:sdt>
        <w:sdtPr>
          <w:rPr>
            <w:color w:val="000000"/>
            <w:sz w:val="28"/>
            <w:szCs w:val="28"/>
          </w:rPr>
          <w:tag w:val="MENDELEY_CITATION_v3_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"/>
          <w:id w:val="-1040130808"/>
          <w:placeholder>
            <w:docPart w:val="DefaultPlaceholder_-1854013440"/>
          </w:placeholder>
        </w:sdtPr>
        <w:sdtEndPr/>
        <w:sdtContent>
          <w:r w:rsidR="00C30889" w:rsidRPr="00C24F2E">
            <w:rPr>
              <w:color w:val="000000"/>
              <w:sz w:val="28"/>
              <w:szCs w:val="28"/>
            </w:rPr>
            <w:t>[84]</w:t>
          </w:r>
        </w:sdtContent>
      </w:sdt>
      <w:r w:rsidRPr="00C24F2E">
        <w:rPr>
          <w:sz w:val="28"/>
          <w:szCs w:val="28"/>
        </w:rPr>
        <w:t xml:space="preserve">. Максимальное количество ЭМ мяты получено после сушки на солнце в течение 7 часов. В работе </w:t>
      </w:r>
      <w:sdt>
        <w:sdtPr>
          <w:rPr>
            <w:color w:val="000000"/>
            <w:sz w:val="28"/>
            <w:szCs w:val="28"/>
          </w:rPr>
          <w:tag w:val="MENDELEY_CITATION_v3_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"/>
          <w:id w:val="1611551734"/>
          <w:placeholder>
            <w:docPart w:val="DefaultPlaceholder_-1854013440"/>
          </w:placeholder>
        </w:sdtPr>
        <w:sdtEndPr/>
        <w:sdtContent>
          <w:r w:rsidR="00C30889" w:rsidRPr="00C24F2E">
            <w:rPr>
              <w:color w:val="000000"/>
              <w:sz w:val="28"/>
              <w:szCs w:val="28"/>
            </w:rPr>
            <w:t>[85]</w:t>
          </w:r>
        </w:sdtContent>
      </w:sdt>
      <w:r w:rsidRPr="00C24F2E">
        <w:rPr>
          <w:sz w:val="28"/>
          <w:szCs w:val="28"/>
        </w:rPr>
        <w:t xml:space="preserve"> авторы оптимизировали параметры вакуумной сушки (ВС-сушк</w:t>
      </w:r>
      <w:r w:rsidR="003A6599" w:rsidRPr="00C24F2E">
        <w:rPr>
          <w:sz w:val="28"/>
          <w:szCs w:val="28"/>
        </w:rPr>
        <w:t>а</w:t>
      </w:r>
      <w:r w:rsidRPr="00C24F2E">
        <w:rPr>
          <w:sz w:val="28"/>
          <w:szCs w:val="28"/>
        </w:rPr>
        <w:t>) листьев мяты.  Установлено, что после ВС-сушки значение антиоксидантной активности заметно улучшились. После сушки в тени содержание ЭМ в высушенных листьях составило 1,78</w:t>
      </w:r>
      <w:r w:rsidR="00005DE8" w:rsidRPr="00C24F2E">
        <w:rPr>
          <w:sz w:val="28"/>
          <w:szCs w:val="28"/>
        </w:rPr>
        <w:t xml:space="preserve"> </w:t>
      </w:r>
      <w:r w:rsidRPr="00C24F2E">
        <w:rPr>
          <w:sz w:val="28"/>
          <w:szCs w:val="28"/>
        </w:rPr>
        <w:t xml:space="preserve">%, после ТС-сушки – 1,1 %, после сушки под солнцем – 1,35 % </w:t>
      </w:r>
      <w:sdt>
        <w:sdtPr>
          <w:rPr>
            <w:color w:val="000000"/>
            <w:sz w:val="28"/>
            <w:szCs w:val="28"/>
          </w:rPr>
          <w:tag w:val="MENDELEY_CITATION_v3_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"/>
          <w:id w:val="-1743409892"/>
          <w:placeholder>
            <w:docPart w:val="DefaultPlaceholder_-1854013440"/>
          </w:placeholder>
        </w:sdtPr>
        <w:sdtEndPr/>
        <w:sdtContent>
          <w:r w:rsidR="00C30889" w:rsidRPr="00C24F2E">
            <w:rPr>
              <w:color w:val="000000"/>
              <w:sz w:val="28"/>
              <w:szCs w:val="28"/>
            </w:rPr>
            <w:t>[86]</w:t>
          </w:r>
        </w:sdtContent>
      </w:sdt>
      <w:r w:rsidRPr="00C24F2E">
        <w:rPr>
          <w:sz w:val="28"/>
          <w:szCs w:val="28"/>
        </w:rPr>
        <w:t>.</w:t>
      </w:r>
    </w:p>
    <w:p w14:paraId="70FFA2BA" w14:textId="7641B2AA" w:rsidR="005B0D85" w:rsidRPr="00C24F2E" w:rsidRDefault="005B0D85" w:rsidP="00D724EC">
      <w:pPr>
        <w:ind w:firstLine="709"/>
        <w:jc w:val="both"/>
        <w:rPr>
          <w:sz w:val="28"/>
          <w:szCs w:val="28"/>
        </w:rPr>
      </w:pPr>
      <w:r w:rsidRPr="00C24F2E">
        <w:rPr>
          <w:sz w:val="28"/>
          <w:szCs w:val="28"/>
        </w:rPr>
        <w:t>Сушка листьев мяты с применением инфракрасного излучения (ИК-сушка) придает им пористую структуру и происходит в 7 раз быстрее по сравнению с ТС. Коэффициент диффузии составляет 5,9×10</w:t>
      </w:r>
      <w:r w:rsidR="009B31E9" w:rsidRPr="00C24F2E">
        <w:rPr>
          <w:sz w:val="28"/>
          <w:szCs w:val="28"/>
          <w:vertAlign w:val="superscript"/>
        </w:rPr>
        <w:t>-11</w:t>
      </w:r>
      <w:r w:rsidRPr="00C24F2E">
        <w:rPr>
          <w:sz w:val="28"/>
          <w:szCs w:val="28"/>
        </w:rPr>
        <w:t xml:space="preserve"> м</w:t>
      </w:r>
      <w:r w:rsidR="009B31E9" w:rsidRPr="00C24F2E">
        <w:rPr>
          <w:sz w:val="28"/>
          <w:szCs w:val="28"/>
          <w:vertAlign w:val="superscript"/>
        </w:rPr>
        <w:t>2</w:t>
      </w:r>
      <w:r w:rsidRPr="00C24F2E">
        <w:rPr>
          <w:sz w:val="28"/>
          <w:szCs w:val="28"/>
        </w:rPr>
        <w:t>/с, тогда как для ТС-сушки – 1,1×10</w:t>
      </w:r>
      <w:r w:rsidR="009B31E9" w:rsidRPr="00C24F2E">
        <w:rPr>
          <w:sz w:val="28"/>
          <w:szCs w:val="28"/>
          <w:vertAlign w:val="superscript"/>
        </w:rPr>
        <w:t>-11</w:t>
      </w:r>
      <w:r w:rsidRPr="00C24F2E">
        <w:rPr>
          <w:sz w:val="28"/>
          <w:szCs w:val="28"/>
        </w:rPr>
        <w:t xml:space="preserve"> м</w:t>
      </w:r>
      <w:r w:rsidR="009B31E9" w:rsidRPr="00C24F2E">
        <w:rPr>
          <w:sz w:val="28"/>
          <w:szCs w:val="28"/>
          <w:vertAlign w:val="superscript"/>
        </w:rPr>
        <w:t>2</w:t>
      </w:r>
      <w:r w:rsidRPr="00C24F2E">
        <w:rPr>
          <w:sz w:val="28"/>
          <w:szCs w:val="28"/>
        </w:rPr>
        <w:t xml:space="preserve">/с </w:t>
      </w:r>
      <w:sdt>
        <w:sdtPr>
          <w:rPr>
            <w:color w:val="000000"/>
            <w:sz w:val="28"/>
            <w:szCs w:val="28"/>
          </w:rPr>
          <w:tag w:val="MENDELEY_CITATION_v3_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"/>
          <w:id w:val="2109925771"/>
          <w:placeholder>
            <w:docPart w:val="DefaultPlaceholder_-1854013440"/>
          </w:placeholder>
        </w:sdtPr>
        <w:sdtEndPr/>
        <w:sdtContent>
          <w:r w:rsidR="00C30889" w:rsidRPr="00C24F2E">
            <w:rPr>
              <w:color w:val="000000"/>
              <w:sz w:val="28"/>
              <w:szCs w:val="28"/>
            </w:rPr>
            <w:t>[87]</w:t>
          </w:r>
        </w:sdtContent>
      </w:sdt>
      <w:r w:rsidRPr="00C24F2E">
        <w:rPr>
          <w:sz w:val="28"/>
          <w:szCs w:val="28"/>
        </w:rPr>
        <w:t>.</w:t>
      </w:r>
    </w:p>
    <w:p w14:paraId="1A12AED6" w14:textId="5323114D" w:rsidR="005B0D85" w:rsidRPr="00C24F2E" w:rsidRDefault="005B0D85" w:rsidP="00D724EC">
      <w:pPr>
        <w:ind w:firstLine="709"/>
        <w:jc w:val="both"/>
        <w:rPr>
          <w:sz w:val="28"/>
          <w:szCs w:val="28"/>
        </w:rPr>
      </w:pPr>
    </w:p>
    <w:p w14:paraId="027B81EB" w14:textId="77777777" w:rsidR="009B31E9" w:rsidRPr="00C24F2E" w:rsidRDefault="009B31E9" w:rsidP="00D724EC">
      <w:pPr>
        <w:jc w:val="both"/>
        <w:rPr>
          <w:sz w:val="28"/>
          <w:szCs w:val="28"/>
        </w:rPr>
      </w:pPr>
    </w:p>
    <w:p w14:paraId="3C4DEAE1" w14:textId="1D5D8ADB" w:rsidR="009B31E9" w:rsidRPr="00C24F2E" w:rsidRDefault="005B0D85" w:rsidP="00D724EC">
      <w:pPr>
        <w:pStyle w:val="a7"/>
        <w:numPr>
          <w:ilvl w:val="2"/>
          <w:numId w:val="1"/>
        </w:numPr>
        <w:ind w:left="0" w:firstLine="709"/>
        <w:jc w:val="both"/>
        <w:outlineLvl w:val="2"/>
        <w:rPr>
          <w:i/>
          <w:iCs/>
          <w:sz w:val="28"/>
          <w:szCs w:val="28"/>
        </w:rPr>
      </w:pPr>
      <w:bookmarkStart w:id="19" w:name="_Toc231160247"/>
      <w:r w:rsidRPr="00C24F2E">
        <w:rPr>
          <w:sz w:val="28"/>
          <w:szCs w:val="28"/>
        </w:rPr>
        <w:t xml:space="preserve">Сушка листьев базилика </w:t>
      </w:r>
      <w:r w:rsidRPr="00C24F2E">
        <w:rPr>
          <w:i/>
          <w:iCs/>
          <w:sz w:val="28"/>
          <w:szCs w:val="28"/>
        </w:rPr>
        <w:t>Ocimum basilicum L.</w:t>
      </w:r>
      <w:bookmarkEnd w:id="19"/>
    </w:p>
    <w:p w14:paraId="6CA038C0" w14:textId="5BF3D850" w:rsidR="005B0D85" w:rsidRPr="00C24F2E" w:rsidRDefault="005B0D85" w:rsidP="00D724EC">
      <w:pPr>
        <w:ind w:firstLine="709"/>
        <w:jc w:val="both"/>
        <w:rPr>
          <w:sz w:val="28"/>
          <w:szCs w:val="28"/>
        </w:rPr>
      </w:pPr>
      <w:r w:rsidRPr="00C24F2E">
        <w:rPr>
          <w:sz w:val="28"/>
          <w:szCs w:val="28"/>
        </w:rPr>
        <w:t xml:space="preserve">При конвективной сушке (КС-сушка) листьев базилика при температуре 60 °C достигается инактивация фитопатогенных микроорганизмов в течение 90 минут </w:t>
      </w:r>
      <w:sdt>
        <w:sdtPr>
          <w:rPr>
            <w:color w:val="000000"/>
            <w:sz w:val="28"/>
            <w:szCs w:val="28"/>
          </w:rPr>
          <w:tag w:val="MENDELEY_CITATION_v3_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"/>
          <w:id w:val="248396622"/>
          <w:placeholder>
            <w:docPart w:val="DefaultPlaceholder_-1854013440"/>
          </w:placeholder>
        </w:sdtPr>
        <w:sdtEndPr/>
        <w:sdtContent>
          <w:r w:rsidR="00C30889" w:rsidRPr="00C24F2E">
            <w:rPr>
              <w:color w:val="000000"/>
              <w:sz w:val="28"/>
              <w:szCs w:val="28"/>
            </w:rPr>
            <w:t>[88]</w:t>
          </w:r>
        </w:sdtContent>
      </w:sdt>
      <w:r w:rsidRPr="00C24F2E">
        <w:rPr>
          <w:sz w:val="28"/>
          <w:szCs w:val="28"/>
        </w:rPr>
        <w:t>. МВИ-сушка при мощностях 500 и 700 Вт на протяжении 28 и 36 минут соответственно обеспечивает более высокое сохранение питательных веществ, белков и витаминов по сравнению с традиционной сушкой в тени и КС-сушк</w:t>
      </w:r>
      <w:r w:rsidR="002715DA" w:rsidRPr="00C24F2E">
        <w:rPr>
          <w:sz w:val="28"/>
          <w:szCs w:val="28"/>
        </w:rPr>
        <w:t>ой</w:t>
      </w:r>
      <w:r w:rsidRPr="00C24F2E">
        <w:rPr>
          <w:sz w:val="28"/>
          <w:szCs w:val="28"/>
        </w:rPr>
        <w:t xml:space="preserve"> </w:t>
      </w:r>
      <w:sdt>
        <w:sdtPr>
          <w:rPr>
            <w:color w:val="000000"/>
            <w:sz w:val="28"/>
            <w:szCs w:val="28"/>
          </w:rPr>
          <w:tag w:val="MENDELEY_CITATION_v3_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"/>
          <w:id w:val="96993702"/>
          <w:placeholder>
            <w:docPart w:val="DefaultPlaceholder_-1854013440"/>
          </w:placeholder>
        </w:sdtPr>
        <w:sdtEndPr/>
        <w:sdtContent>
          <w:r w:rsidR="00C30889" w:rsidRPr="00C24F2E">
            <w:rPr>
              <w:color w:val="000000"/>
              <w:sz w:val="28"/>
              <w:szCs w:val="28"/>
            </w:rPr>
            <w:t>[89]</w:t>
          </w:r>
        </w:sdtContent>
      </w:sdt>
      <w:r w:rsidRPr="00C24F2E">
        <w:rPr>
          <w:sz w:val="28"/>
          <w:szCs w:val="28"/>
        </w:rPr>
        <w:t>. После КС-сушки листьев базилика зафиксировано снижение общего содержания фенольных соединений на 26</w:t>
      </w:r>
      <w:r w:rsidR="00005DE8" w:rsidRPr="00C24F2E">
        <w:rPr>
          <w:sz w:val="28"/>
          <w:szCs w:val="28"/>
        </w:rPr>
        <w:t xml:space="preserve"> </w:t>
      </w:r>
      <w:r w:rsidRPr="00C24F2E">
        <w:rPr>
          <w:sz w:val="28"/>
          <w:szCs w:val="28"/>
        </w:rPr>
        <w:t>% при температуре 40 °C, а также уменьшение содержания флавоноидов на 20</w:t>
      </w:r>
      <w:r w:rsidR="00005DE8" w:rsidRPr="00C24F2E">
        <w:rPr>
          <w:sz w:val="28"/>
          <w:szCs w:val="28"/>
        </w:rPr>
        <w:t xml:space="preserve"> </w:t>
      </w:r>
      <w:r w:rsidRPr="00C24F2E">
        <w:rPr>
          <w:sz w:val="28"/>
          <w:szCs w:val="28"/>
        </w:rPr>
        <w:t xml:space="preserve">% при 50 °C. Максимальный уровень антиоксидантной активности наблюдался при температуре 55 °C </w:t>
      </w:r>
      <w:sdt>
        <w:sdtPr>
          <w:rPr>
            <w:color w:val="000000"/>
            <w:sz w:val="28"/>
            <w:szCs w:val="28"/>
          </w:rPr>
          <w:tag w:val="MENDELEY_CITATION_v3_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"/>
          <w:id w:val="2107314519"/>
          <w:placeholder>
            <w:docPart w:val="DefaultPlaceholder_-1854013440"/>
          </w:placeholder>
        </w:sdtPr>
        <w:sdtEndPr/>
        <w:sdtContent>
          <w:r w:rsidR="00C30889" w:rsidRPr="00C24F2E">
            <w:rPr>
              <w:color w:val="000000"/>
              <w:sz w:val="28"/>
              <w:szCs w:val="28"/>
            </w:rPr>
            <w:t>[90,91]</w:t>
          </w:r>
        </w:sdtContent>
      </w:sdt>
      <w:r w:rsidRPr="00C24F2E">
        <w:rPr>
          <w:sz w:val="28"/>
          <w:szCs w:val="28"/>
        </w:rPr>
        <w:t>. Комбинированное применение ВС-, КС</w:t>
      </w:r>
      <w:r w:rsidR="002715DA" w:rsidRPr="00C24F2E">
        <w:rPr>
          <w:sz w:val="28"/>
          <w:szCs w:val="28"/>
        </w:rPr>
        <w:t>-</w:t>
      </w:r>
      <w:r w:rsidRPr="00C24F2E">
        <w:rPr>
          <w:sz w:val="28"/>
          <w:szCs w:val="28"/>
        </w:rPr>
        <w:t xml:space="preserve"> и МВИ-сушек способствует более эффективному сохранению летучих компонентов ЭМ базилика </w:t>
      </w:r>
      <w:sdt>
        <w:sdtPr>
          <w:rPr>
            <w:color w:val="000000"/>
            <w:sz w:val="28"/>
            <w:szCs w:val="28"/>
          </w:rPr>
          <w:tag w:val="MENDELEY_CITATION_v3_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"/>
          <w:id w:val="-1312097854"/>
          <w:placeholder>
            <w:docPart w:val="DefaultPlaceholder_-1854013440"/>
          </w:placeholder>
        </w:sdtPr>
        <w:sdtEndPr/>
        <w:sdtContent>
          <w:r w:rsidR="00C30889" w:rsidRPr="00C24F2E">
            <w:rPr>
              <w:color w:val="000000"/>
              <w:sz w:val="28"/>
              <w:szCs w:val="28"/>
            </w:rPr>
            <w:t>[92,93]</w:t>
          </w:r>
        </w:sdtContent>
      </w:sdt>
      <w:r w:rsidRPr="00C24F2E">
        <w:rPr>
          <w:sz w:val="28"/>
          <w:szCs w:val="28"/>
        </w:rPr>
        <w:t>. Лиофильная сушка (ЛС-сушка) обеспечивает наилучшую сохранность летучих фракций ЭМ как у зелёных, так и у фиолетовых сортов базилика, минимизирует усадку клеточной структуры и способствует формированию пористости. Этот метод превосходит по эффективности сушку в тени, ТС-, КС-, МВИ-сушк</w:t>
      </w:r>
      <w:r w:rsidR="002715DA" w:rsidRPr="00C24F2E">
        <w:rPr>
          <w:sz w:val="28"/>
          <w:szCs w:val="28"/>
        </w:rPr>
        <w:t>и</w:t>
      </w:r>
      <w:r w:rsidRPr="00C24F2E">
        <w:rPr>
          <w:sz w:val="28"/>
          <w:szCs w:val="28"/>
        </w:rPr>
        <w:t xml:space="preserve">, а также сушку с использованием </w:t>
      </w:r>
      <w:r w:rsidR="00700655" w:rsidRPr="00C24F2E">
        <w:rPr>
          <w:sz w:val="28"/>
          <w:szCs w:val="28"/>
        </w:rPr>
        <w:t>СК-СО</w:t>
      </w:r>
      <w:r w:rsidR="00700655" w:rsidRPr="00C24F2E">
        <w:rPr>
          <w:sz w:val="28"/>
          <w:szCs w:val="28"/>
          <w:vertAlign w:val="subscript"/>
        </w:rPr>
        <w:t>2</w:t>
      </w:r>
      <w:r w:rsidRPr="00C24F2E">
        <w:rPr>
          <w:sz w:val="28"/>
          <w:szCs w:val="28"/>
        </w:rPr>
        <w:t xml:space="preserve"> </w:t>
      </w:r>
      <w:sdt>
        <w:sdtPr>
          <w:rPr>
            <w:color w:val="000000"/>
            <w:sz w:val="28"/>
            <w:szCs w:val="28"/>
          </w:rPr>
          <w:tag w:val="MENDELEY_CITATION_v3_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"/>
          <w:id w:val="315148345"/>
          <w:placeholder>
            <w:docPart w:val="DefaultPlaceholder_-1854013440"/>
          </w:placeholder>
        </w:sdtPr>
        <w:sdtEndPr/>
        <w:sdtContent>
          <w:r w:rsidR="00C30889" w:rsidRPr="00C24F2E">
            <w:rPr>
              <w:color w:val="000000"/>
              <w:sz w:val="28"/>
              <w:szCs w:val="28"/>
            </w:rPr>
            <w:t>[94,95]</w:t>
          </w:r>
        </w:sdtContent>
      </w:sdt>
      <w:r w:rsidRPr="00C24F2E">
        <w:rPr>
          <w:sz w:val="28"/>
          <w:szCs w:val="28"/>
        </w:rPr>
        <w:t xml:space="preserve">. Процессы ВС- и КС-сушек при различных температурах описываются с применением математических моделей, которые демонстрируют высокую степень соответствия с экспериментальными результатами. Эти модели позволяют рассчитывать коэффициенты эффективной влагодиффузии, энергию активации и оценивать удельное энергопотребление сушильного оборудования </w:t>
      </w:r>
      <w:sdt>
        <w:sdtPr>
          <w:rPr>
            <w:color w:val="000000"/>
            <w:sz w:val="28"/>
            <w:szCs w:val="28"/>
          </w:rPr>
          <w:tag w:val="MENDELEY_CITATION_v3_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"/>
          <w:id w:val="-1421634303"/>
          <w:placeholder>
            <w:docPart w:val="DefaultPlaceholder_-1854013440"/>
          </w:placeholder>
        </w:sdtPr>
        <w:sdtEndPr/>
        <w:sdtContent>
          <w:r w:rsidR="00C30889" w:rsidRPr="00C24F2E">
            <w:rPr>
              <w:color w:val="000000"/>
              <w:sz w:val="28"/>
              <w:szCs w:val="28"/>
            </w:rPr>
            <w:t>[96]</w:t>
          </w:r>
        </w:sdtContent>
      </w:sdt>
      <w:r w:rsidRPr="00C24F2E">
        <w:rPr>
          <w:sz w:val="28"/>
          <w:szCs w:val="28"/>
        </w:rPr>
        <w:t>.</w:t>
      </w:r>
    </w:p>
    <w:p w14:paraId="59AE1FAD" w14:textId="3E915931" w:rsidR="005B0D85" w:rsidRPr="00C24F2E" w:rsidRDefault="005B0D85" w:rsidP="00D724EC">
      <w:pPr>
        <w:ind w:firstLine="709"/>
        <w:jc w:val="both"/>
        <w:rPr>
          <w:sz w:val="28"/>
          <w:szCs w:val="28"/>
        </w:rPr>
      </w:pPr>
      <w:r w:rsidRPr="00C24F2E">
        <w:rPr>
          <w:sz w:val="28"/>
          <w:szCs w:val="28"/>
        </w:rPr>
        <w:t xml:space="preserve">Анализ ранее проведенных исследований показывает, что выбор метода сушки мяты и базилика существенно влияет на сохранность БАВ, летучих соединений и структуру растительного сырья. КС-сушка при умеренных температурах приводит к инактивации микроорганизмов, но сопровождается значительной потерей легколетучих соединений. МВИ-сушка демонстрирует </w:t>
      </w:r>
      <w:r w:rsidRPr="00C24F2E">
        <w:rPr>
          <w:sz w:val="28"/>
          <w:szCs w:val="28"/>
        </w:rPr>
        <w:lastRenderedPageBreak/>
        <w:t>лучшие результаты по сохранению питательных веществ по сравнению с КС-сушкой и сушкой в тени, но локальное повышение температуры может привести к обгоранию растительного сырья. ЛС-сушка признана наиболее эффективной с точки зрения минимизации структурных повреждений и максимального сохранения летучих компонентов ЭМ, но из-за дороговизны в обслуживании и высокой продолжительности процесса делает применение данного метода ограниченным. Комбинированные методы, включая ВС-, КС- и МВИ-сушки, позволяют достичь оптимального баланса между скоростью процесса и сохранением качества сырья. Кроме того, математическое моделирование процессов сушки расширяет возможности оптимизации режимов за счёт расчёта коэффициентов диффузии, энергии активации и энергозатрат. Таким образом, наиболее перспективным метод</w:t>
      </w:r>
      <w:r w:rsidR="00700655" w:rsidRPr="00C24F2E">
        <w:rPr>
          <w:sz w:val="28"/>
          <w:szCs w:val="28"/>
        </w:rPr>
        <w:t>о</w:t>
      </w:r>
      <w:r w:rsidRPr="00C24F2E">
        <w:rPr>
          <w:sz w:val="28"/>
          <w:szCs w:val="28"/>
        </w:rPr>
        <w:t>м для сушки мяты и базилика явля</w:t>
      </w:r>
      <w:r w:rsidR="00700655" w:rsidRPr="00C24F2E">
        <w:rPr>
          <w:sz w:val="28"/>
          <w:szCs w:val="28"/>
        </w:rPr>
        <w:t>е</w:t>
      </w:r>
      <w:r w:rsidRPr="00C24F2E">
        <w:rPr>
          <w:sz w:val="28"/>
          <w:szCs w:val="28"/>
        </w:rPr>
        <w:t xml:space="preserve">тся ВС-сушка. </w:t>
      </w:r>
    </w:p>
    <w:p w14:paraId="0802087E" w14:textId="167BB3F4" w:rsidR="005B0D85" w:rsidRPr="00C24F2E" w:rsidRDefault="005B0D85" w:rsidP="00D724EC">
      <w:pPr>
        <w:ind w:firstLine="709"/>
        <w:jc w:val="both"/>
        <w:rPr>
          <w:sz w:val="28"/>
          <w:szCs w:val="28"/>
        </w:rPr>
      </w:pPr>
      <w:r w:rsidRPr="00C24F2E">
        <w:rPr>
          <w:sz w:val="28"/>
          <w:szCs w:val="28"/>
        </w:rPr>
        <w:t>ВС-сушка считается одной из наиболее эффективных. Она отличается малым значением усадки растительного сырья, сравнительно короткой продолжительностью процесса и низкими потерями ценных веществ. Среди методов, позволяющих сократить продолжительность сушки, можно выделить использование осушителей, таких как хлорид кальция, сульфат натрия и др</w:t>
      </w:r>
      <w:r w:rsidR="000E3661" w:rsidRPr="00C24F2E">
        <w:rPr>
          <w:sz w:val="28"/>
          <w:szCs w:val="28"/>
        </w:rPr>
        <w:t>.</w:t>
      </w:r>
      <w:r w:rsidRPr="00C24F2E">
        <w:rPr>
          <w:sz w:val="28"/>
          <w:szCs w:val="28"/>
        </w:rPr>
        <w:t xml:space="preserve"> </w:t>
      </w:r>
      <w:sdt>
        <w:sdtPr>
          <w:rPr>
            <w:color w:val="000000"/>
            <w:sz w:val="28"/>
            <w:szCs w:val="28"/>
          </w:rPr>
          <w:tag w:val="MENDELEY_CITATION_v3_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"/>
          <w:id w:val="1211299203"/>
          <w:placeholder>
            <w:docPart w:val="DefaultPlaceholder_-1854013440"/>
          </w:placeholder>
        </w:sdtPr>
        <w:sdtEndPr/>
        <w:sdtContent>
          <w:r w:rsidR="00C30889" w:rsidRPr="00C24F2E">
            <w:rPr>
              <w:color w:val="000000"/>
              <w:sz w:val="28"/>
              <w:szCs w:val="28"/>
            </w:rPr>
            <w:t>[97]</w:t>
          </w:r>
        </w:sdtContent>
      </w:sdt>
      <w:r w:rsidRPr="00C24F2E">
        <w:rPr>
          <w:sz w:val="28"/>
          <w:szCs w:val="28"/>
        </w:rPr>
        <w:t>.</w:t>
      </w:r>
    </w:p>
    <w:p w14:paraId="2AC62185" w14:textId="035B935D" w:rsidR="009B31E9" w:rsidRPr="00C24F2E" w:rsidRDefault="009B31E9" w:rsidP="00D724EC">
      <w:pPr>
        <w:ind w:firstLine="709"/>
        <w:jc w:val="both"/>
        <w:rPr>
          <w:sz w:val="28"/>
          <w:szCs w:val="28"/>
        </w:rPr>
      </w:pPr>
    </w:p>
    <w:p w14:paraId="4B7C2507" w14:textId="77777777" w:rsidR="009B31E9" w:rsidRPr="00C24F2E" w:rsidRDefault="009B31E9" w:rsidP="00D724EC">
      <w:pPr>
        <w:ind w:firstLine="709"/>
        <w:jc w:val="both"/>
        <w:rPr>
          <w:sz w:val="28"/>
          <w:szCs w:val="28"/>
        </w:rPr>
      </w:pPr>
    </w:p>
    <w:p w14:paraId="510C78AE" w14:textId="4FCFDAFD" w:rsidR="005B0D85" w:rsidRPr="00C24F2E" w:rsidRDefault="005B0D85" w:rsidP="00D724EC">
      <w:pPr>
        <w:pStyle w:val="a7"/>
        <w:numPr>
          <w:ilvl w:val="2"/>
          <w:numId w:val="1"/>
        </w:numPr>
        <w:ind w:left="0" w:firstLine="709"/>
        <w:jc w:val="both"/>
        <w:outlineLvl w:val="2"/>
        <w:rPr>
          <w:sz w:val="28"/>
          <w:szCs w:val="28"/>
        </w:rPr>
      </w:pPr>
      <w:bookmarkStart w:id="20" w:name="_Toc231160248"/>
      <w:r w:rsidRPr="00C24F2E">
        <w:rPr>
          <w:sz w:val="28"/>
          <w:szCs w:val="28"/>
        </w:rPr>
        <w:t>Математическое моделирование процессов сушки</w:t>
      </w:r>
      <w:bookmarkEnd w:id="20"/>
      <w:r w:rsidRPr="00C24F2E">
        <w:rPr>
          <w:sz w:val="28"/>
          <w:szCs w:val="28"/>
        </w:rPr>
        <w:t xml:space="preserve"> </w:t>
      </w:r>
    </w:p>
    <w:p w14:paraId="667E79CF" w14:textId="6A4321E0" w:rsidR="005B0D85" w:rsidRPr="00C24F2E" w:rsidRDefault="005B0D85" w:rsidP="00D724EC">
      <w:pPr>
        <w:ind w:firstLine="709"/>
        <w:jc w:val="both"/>
        <w:rPr>
          <w:sz w:val="28"/>
          <w:szCs w:val="28"/>
        </w:rPr>
      </w:pPr>
      <w:r w:rsidRPr="00C24F2E">
        <w:rPr>
          <w:sz w:val="28"/>
          <w:szCs w:val="28"/>
        </w:rPr>
        <w:t xml:space="preserve">Оптимизация процессов сушки не может проводиться без понимания ее механизмов протекания, так как знание термодинамических закономерностей, которое описывает перенос влаги и тепла, позволяет подбирать условия сушки с целью получения продукта с заданными качествами.  Влага может быть </w:t>
      </w:r>
      <w:r w:rsidR="000E3661" w:rsidRPr="00C24F2E">
        <w:rPr>
          <w:sz w:val="28"/>
          <w:szCs w:val="28"/>
        </w:rPr>
        <w:t xml:space="preserve">по-разному </w:t>
      </w:r>
      <w:r w:rsidRPr="00C24F2E">
        <w:rPr>
          <w:sz w:val="28"/>
          <w:szCs w:val="28"/>
        </w:rPr>
        <w:t xml:space="preserve">связана с материалом. Клеточная структура растений может иметь межклеточные и внутриклеточные стенки, которые образуют пористую структуру, в которых находятся вода или воздух. Вода, находящаяся в межклеточном пространстве, называется свободной, внутриклеточном – прочносвязанная вода. Каждая форма связанной воды в клеточной структуре обладает различной степенью прочности связи со стенками клеточной структуры растений </w:t>
      </w:r>
      <w:sdt>
        <w:sdtPr>
          <w:rPr>
            <w:color w:val="000000"/>
            <w:sz w:val="28"/>
            <w:szCs w:val="28"/>
          </w:rPr>
          <w:tag w:val="MENDELEY_CITATION_v3_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"/>
          <w:id w:val="-527334543"/>
          <w:placeholder>
            <w:docPart w:val="DefaultPlaceholder_-1854013440"/>
          </w:placeholder>
        </w:sdtPr>
        <w:sdtEndPr/>
        <w:sdtContent>
          <w:r w:rsidR="00C30889" w:rsidRPr="00C24F2E">
            <w:rPr>
              <w:color w:val="000000"/>
              <w:sz w:val="28"/>
              <w:szCs w:val="28"/>
            </w:rPr>
            <w:t>[98]</w:t>
          </w:r>
        </w:sdtContent>
      </w:sdt>
      <w:r w:rsidRPr="00C24F2E">
        <w:rPr>
          <w:sz w:val="28"/>
          <w:szCs w:val="28"/>
        </w:rPr>
        <w:t xml:space="preserve">. </w:t>
      </w:r>
      <w:r w:rsidR="009B31E9" w:rsidRPr="00C24F2E">
        <w:rPr>
          <w:sz w:val="28"/>
          <w:szCs w:val="28"/>
        </w:rPr>
        <w:t>Зависимость</w:t>
      </w:r>
      <w:r w:rsidRPr="00C24F2E">
        <w:rPr>
          <w:sz w:val="28"/>
          <w:szCs w:val="28"/>
        </w:rPr>
        <w:t xml:space="preserve"> скорости сушки от </w:t>
      </w:r>
      <w:r w:rsidR="009B31E9" w:rsidRPr="00C24F2E">
        <w:rPr>
          <w:sz w:val="28"/>
          <w:szCs w:val="28"/>
        </w:rPr>
        <w:t>значения</w:t>
      </w:r>
      <w:r w:rsidRPr="00C24F2E">
        <w:rPr>
          <w:sz w:val="28"/>
          <w:szCs w:val="28"/>
        </w:rPr>
        <w:t xml:space="preserve"> влажности состоит из нескольких участков. Первый участок описывает прогрев высушиваемого материала. На данном этапе температура материала сравнивается с внешней температурой. Далее наступает участок с постоянной скоростью сушки, при котором удаляется свободно связанная вода. На финальном участке наблюдается снижение скорости сушки. На данном участке удаляется остаточная прочносвязанная вода</w:t>
      </w:r>
      <w:r w:rsidR="009B31E9" w:rsidRPr="00C24F2E">
        <w:rPr>
          <w:sz w:val="28"/>
          <w:szCs w:val="28"/>
        </w:rPr>
        <w:t xml:space="preserve"> </w:t>
      </w:r>
      <w:sdt>
        <w:sdtPr>
          <w:rPr>
            <w:color w:val="000000"/>
            <w:sz w:val="28"/>
            <w:szCs w:val="28"/>
          </w:rPr>
          <w:tag w:val="MENDELEY_CITATION_v3_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"/>
          <w:id w:val="136770157"/>
          <w:placeholder>
            <w:docPart w:val="DefaultPlaceholder_-1854013440"/>
          </w:placeholder>
        </w:sdtPr>
        <w:sdtEndPr/>
        <w:sdtContent>
          <w:r w:rsidR="00C30889" w:rsidRPr="00C24F2E">
            <w:rPr>
              <w:color w:val="000000"/>
              <w:sz w:val="28"/>
              <w:szCs w:val="28"/>
            </w:rPr>
            <w:t>[99]</w:t>
          </w:r>
        </w:sdtContent>
      </w:sdt>
      <w:r w:rsidRPr="00C24F2E">
        <w:rPr>
          <w:sz w:val="28"/>
          <w:szCs w:val="28"/>
        </w:rPr>
        <w:t xml:space="preserve">. </w:t>
      </w:r>
    </w:p>
    <w:p w14:paraId="1D13E8CC" w14:textId="35A0EA3B" w:rsidR="005B0D85" w:rsidRPr="00C24F2E" w:rsidRDefault="005B0D85" w:rsidP="00D724EC">
      <w:pPr>
        <w:ind w:firstLine="709"/>
        <w:jc w:val="both"/>
        <w:rPr>
          <w:sz w:val="28"/>
          <w:szCs w:val="28"/>
        </w:rPr>
      </w:pPr>
      <w:r w:rsidRPr="00C24F2E">
        <w:rPr>
          <w:sz w:val="28"/>
          <w:szCs w:val="28"/>
        </w:rPr>
        <w:t xml:space="preserve">Математическое моделирование позволяет оценить механизмы удаления влаги, определить продолжительность процесса, а также рассчитать энергозатраты, необходимые на удаления влаги из растений </w:t>
      </w:r>
      <w:sdt>
        <w:sdtPr>
          <w:rPr>
            <w:color w:val="000000"/>
            <w:sz w:val="28"/>
            <w:szCs w:val="28"/>
          </w:rPr>
          <w:tag w:val="MENDELEY_CITATION_v3_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"/>
          <w:id w:val="92296532"/>
          <w:placeholder>
            <w:docPart w:val="DefaultPlaceholder_-1854013440"/>
          </w:placeholder>
        </w:sdtPr>
        <w:sdtEndPr/>
        <w:sdtContent>
          <w:r w:rsidR="00C30889" w:rsidRPr="00C24F2E">
            <w:rPr>
              <w:color w:val="000000"/>
              <w:sz w:val="28"/>
              <w:szCs w:val="28"/>
            </w:rPr>
            <w:t>[100]</w:t>
          </w:r>
        </w:sdtContent>
      </w:sdt>
      <w:r w:rsidRPr="00C24F2E">
        <w:rPr>
          <w:sz w:val="28"/>
          <w:szCs w:val="28"/>
        </w:rPr>
        <w:t>.</w:t>
      </w:r>
    </w:p>
    <w:p w14:paraId="1FD6917C" w14:textId="4D2BF6A9" w:rsidR="005B0D85" w:rsidRPr="00C24F2E" w:rsidRDefault="005B0D85" w:rsidP="00D724EC">
      <w:pPr>
        <w:ind w:firstLine="709"/>
        <w:jc w:val="both"/>
        <w:rPr>
          <w:sz w:val="28"/>
          <w:szCs w:val="28"/>
        </w:rPr>
      </w:pPr>
      <w:r w:rsidRPr="00C24F2E">
        <w:rPr>
          <w:sz w:val="28"/>
          <w:szCs w:val="28"/>
        </w:rPr>
        <w:t xml:space="preserve">Наибольшую практическую ценность математические модели сушки представляют для инженеров-технологов, поскольку позволяют на основе определённых критериев оценки подобрать наиболее подходящую модель, </w:t>
      </w:r>
      <w:r w:rsidRPr="00C24F2E">
        <w:rPr>
          <w:sz w:val="28"/>
          <w:szCs w:val="28"/>
        </w:rPr>
        <w:lastRenderedPageBreak/>
        <w:t xml:space="preserve">соответствующую поставленным технологическим задачам </w:t>
      </w:r>
      <w:sdt>
        <w:sdtPr>
          <w:rPr>
            <w:color w:val="000000"/>
            <w:sz w:val="28"/>
            <w:szCs w:val="28"/>
          </w:rPr>
          <w:tag w:val="MENDELEY_CITATION_v3_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"/>
          <w:id w:val="-656912230"/>
          <w:placeholder>
            <w:docPart w:val="DefaultPlaceholder_-1854013440"/>
          </w:placeholder>
        </w:sdtPr>
        <w:sdtEndPr/>
        <w:sdtContent>
          <w:r w:rsidR="00C30889" w:rsidRPr="00C24F2E">
            <w:rPr>
              <w:color w:val="000000"/>
              <w:sz w:val="28"/>
              <w:szCs w:val="28"/>
            </w:rPr>
            <w:t>[101]</w:t>
          </w:r>
        </w:sdtContent>
      </w:sdt>
      <w:r w:rsidRPr="00C24F2E">
        <w:rPr>
          <w:sz w:val="28"/>
          <w:szCs w:val="28"/>
        </w:rPr>
        <w:t xml:space="preserve">. Наиболее часто используемая математическая модель </w:t>
      </w:r>
      <w:r w:rsidR="000E3661" w:rsidRPr="00C24F2E">
        <w:rPr>
          <w:sz w:val="28"/>
          <w:szCs w:val="28"/>
        </w:rPr>
        <w:t xml:space="preserve">– </w:t>
      </w:r>
      <w:r w:rsidRPr="00C24F2E">
        <w:rPr>
          <w:sz w:val="28"/>
          <w:szCs w:val="28"/>
        </w:rPr>
        <w:t xml:space="preserve">тонкослойная модель сушки. Данная модель исключает влияние сопротивления тепломассопереносу на кинетику сушки, поскольку сушка проводится в тонком слое </w:t>
      </w:r>
      <w:sdt>
        <w:sdtPr>
          <w:rPr>
            <w:color w:val="000000"/>
            <w:sz w:val="28"/>
            <w:szCs w:val="28"/>
          </w:rPr>
          <w:tag w:val="MENDELEY_CITATION_v3_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"/>
          <w:id w:val="1125818268"/>
          <w:placeholder>
            <w:docPart w:val="DefaultPlaceholder_-1854013440"/>
          </w:placeholder>
        </w:sdtPr>
        <w:sdtEndPr/>
        <w:sdtContent>
          <w:r w:rsidR="00C30889" w:rsidRPr="00C24F2E">
            <w:rPr>
              <w:color w:val="000000"/>
              <w:sz w:val="28"/>
              <w:szCs w:val="28"/>
            </w:rPr>
            <w:t>[102]</w:t>
          </w:r>
        </w:sdtContent>
      </w:sdt>
      <w:r w:rsidRPr="00C24F2E">
        <w:rPr>
          <w:sz w:val="28"/>
          <w:szCs w:val="28"/>
        </w:rPr>
        <w:t>. Математические модели можно представить зависимостью относительной влажности и продолжительности сушки.</w:t>
      </w:r>
    </w:p>
    <w:p w14:paraId="0597FE71" w14:textId="7FFD8BD0" w:rsidR="005B0D85" w:rsidRPr="00C24F2E" w:rsidRDefault="005B0D85" w:rsidP="00D724EC">
      <w:pPr>
        <w:ind w:firstLine="709"/>
        <w:jc w:val="both"/>
        <w:rPr>
          <w:sz w:val="28"/>
          <w:szCs w:val="28"/>
        </w:rPr>
      </w:pPr>
      <w:r w:rsidRPr="00C24F2E">
        <w:rPr>
          <w:sz w:val="28"/>
          <w:szCs w:val="28"/>
        </w:rPr>
        <w:t>Относительная влажность, moisture ratio (MR), представляет собой отношение содержания влаги или влажности (MCt) в любой момент времени к начальной влажности (MC</w:t>
      </w:r>
      <w:r w:rsidRPr="00C24F2E">
        <w:rPr>
          <w:sz w:val="28"/>
          <w:szCs w:val="28"/>
          <w:vertAlign w:val="subscript"/>
        </w:rPr>
        <w:t>0</w:t>
      </w:r>
      <w:r w:rsidRPr="00C24F2E">
        <w:rPr>
          <w:sz w:val="28"/>
          <w:szCs w:val="28"/>
        </w:rPr>
        <w:t xml:space="preserve">). Она определяется по следующему формуле </w:t>
      </w:r>
      <w:r w:rsidR="00A7512A">
        <w:rPr>
          <w:sz w:val="28"/>
          <w:szCs w:val="28"/>
        </w:rPr>
        <w:t>(</w:t>
      </w:r>
      <w:r w:rsidR="00727F52" w:rsidRPr="00C24F2E">
        <w:rPr>
          <w:sz w:val="28"/>
          <w:szCs w:val="28"/>
        </w:rPr>
        <w:t>1</w:t>
      </w:r>
      <w:r w:rsidR="00A7512A">
        <w:rPr>
          <w:sz w:val="28"/>
          <w:szCs w:val="28"/>
        </w:rPr>
        <w:t>)</w:t>
      </w:r>
      <w:r w:rsidRPr="00C24F2E">
        <w:rPr>
          <w:sz w:val="28"/>
          <w:szCs w:val="28"/>
        </w:rPr>
        <w:t xml:space="preserve"> </w:t>
      </w:r>
      <w:sdt>
        <w:sdtPr>
          <w:rPr>
            <w:color w:val="000000"/>
            <w:sz w:val="28"/>
            <w:szCs w:val="28"/>
          </w:rPr>
          <w:tag w:val="MENDELEY_CITATION_v3_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"/>
          <w:id w:val="-1417941178"/>
          <w:placeholder>
            <w:docPart w:val="DefaultPlaceholder_-1854013440"/>
          </w:placeholder>
        </w:sdtPr>
        <w:sdtEndPr/>
        <w:sdtContent>
          <w:r w:rsidR="00C30889" w:rsidRPr="00C24F2E">
            <w:rPr>
              <w:color w:val="000000"/>
              <w:sz w:val="28"/>
              <w:szCs w:val="28"/>
            </w:rPr>
            <w:t>[103]</w:t>
          </w:r>
        </w:sdtContent>
      </w:sdt>
      <w:r w:rsidRPr="00C24F2E">
        <w:rPr>
          <w:sz w:val="28"/>
          <w:szCs w:val="28"/>
        </w:rPr>
        <w:t>:</w:t>
      </w:r>
    </w:p>
    <w:p w14:paraId="3308F7F6" w14:textId="04D596CD" w:rsidR="005B0D85" w:rsidRPr="00C24F2E" w:rsidRDefault="00727F52" w:rsidP="00D724EC">
      <w:pPr>
        <w:ind w:firstLine="709"/>
        <w:jc w:val="both"/>
        <w:rPr>
          <w:sz w:val="28"/>
          <w:szCs w:val="28"/>
        </w:rPr>
      </w:pPr>
      <w:r w:rsidRPr="00C24F2E">
        <w:rPr>
          <w:sz w:val="28"/>
          <w:szCs w:val="28"/>
        </w:rPr>
        <w:t xml:space="preserve"> </w:t>
      </w:r>
    </w:p>
    <w:p w14:paraId="7A1D7A12" w14:textId="7B49ACEC" w:rsidR="005B0D85" w:rsidRPr="00C24F2E" w:rsidRDefault="00727F52" w:rsidP="00D724EC">
      <w:pPr>
        <w:ind w:firstLine="709"/>
        <w:rPr>
          <w:sz w:val="28"/>
          <w:szCs w:val="28"/>
        </w:rPr>
      </w:pPr>
      <w:r w:rsidRPr="00C24F2E">
        <w:rPr>
          <w:rFonts w:eastAsiaTheme="minorEastAsia"/>
          <w:sz w:val="28"/>
          <w:szCs w:val="28"/>
        </w:rPr>
        <w:t xml:space="preserve">                                                   </w:t>
      </w:r>
      <m:oMath>
        <m:r>
          <w:rPr>
            <w:rFonts w:ascii="Cambria Math" w:hAnsi="Cambria Math"/>
            <w:sz w:val="28"/>
            <w:szCs w:val="28"/>
          </w:rPr>
          <m:t>M</m:t>
        </m:r>
        <m:r>
          <w:rPr>
            <w:rFonts w:ascii="Cambria Math" w:hAnsi="Cambria Math"/>
            <w:sz w:val="28"/>
            <w:szCs w:val="28"/>
            <w:lang w:val="en-US"/>
          </w:rPr>
          <m:t>R</m:t>
        </m:r>
        <m:r>
          <w:rPr>
            <w:rFonts w:ascii="Cambria Math" w:hAnsi="Cambria Math"/>
            <w:sz w:val="28"/>
            <w:szCs w:val="28"/>
          </w:rPr>
          <m:t xml:space="preserve">= </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MC</m:t>
                </m:r>
              </m:e>
              <m:sub>
                <m:r>
                  <w:rPr>
                    <w:rFonts w:ascii="Cambria Math" w:hAnsi="Cambria Math"/>
                    <w:sz w:val="28"/>
                    <w:szCs w:val="28"/>
                    <w:lang w:val="en-US"/>
                  </w:rPr>
                  <m:t>t</m:t>
                </m:r>
              </m:sub>
            </m:sSub>
          </m:num>
          <m:den>
            <m:sSub>
              <m:sSubPr>
                <m:ctrlPr>
                  <w:rPr>
                    <w:rFonts w:ascii="Cambria Math" w:hAnsi="Cambria Math"/>
                    <w:i/>
                    <w:sz w:val="28"/>
                    <w:szCs w:val="28"/>
                    <w:lang w:val="en-US"/>
                  </w:rPr>
                </m:ctrlPr>
              </m:sSubPr>
              <m:e>
                <m:r>
                  <w:rPr>
                    <w:rFonts w:ascii="Cambria Math" w:hAnsi="Cambria Math"/>
                    <w:sz w:val="28"/>
                    <w:szCs w:val="28"/>
                    <w:lang w:val="en-US"/>
                  </w:rPr>
                  <m:t>MC</m:t>
                </m:r>
              </m:e>
              <m:sub>
                <m:r>
                  <w:rPr>
                    <w:rFonts w:ascii="Cambria Math" w:hAnsi="Cambria Math"/>
                    <w:sz w:val="28"/>
                    <w:szCs w:val="28"/>
                  </w:rPr>
                  <m:t>0</m:t>
                </m:r>
              </m:sub>
            </m:sSub>
          </m:den>
        </m:f>
      </m:oMath>
      <w:r w:rsidR="005B0D85" w:rsidRPr="00C24F2E">
        <w:rPr>
          <w:sz w:val="28"/>
          <w:szCs w:val="28"/>
        </w:rPr>
        <w:t xml:space="preserve">                </w:t>
      </w:r>
      <w:r w:rsidRPr="00C24F2E">
        <w:rPr>
          <w:sz w:val="28"/>
          <w:szCs w:val="28"/>
        </w:rPr>
        <w:t xml:space="preserve">                                      (1)</w:t>
      </w:r>
    </w:p>
    <w:p w14:paraId="57E0FF58" w14:textId="77777777" w:rsidR="005B0D85" w:rsidRPr="00C24F2E" w:rsidRDefault="005B0D85" w:rsidP="00D724EC">
      <w:pPr>
        <w:ind w:firstLine="709"/>
        <w:jc w:val="both"/>
        <w:rPr>
          <w:sz w:val="28"/>
          <w:szCs w:val="28"/>
        </w:rPr>
      </w:pPr>
    </w:p>
    <w:p w14:paraId="6DB0C814" w14:textId="33D9BE68" w:rsidR="005B0D85" w:rsidRPr="00C24F2E" w:rsidRDefault="005B0D85" w:rsidP="00D724EC">
      <w:pPr>
        <w:ind w:firstLine="709"/>
        <w:jc w:val="both"/>
        <w:rPr>
          <w:sz w:val="28"/>
          <w:szCs w:val="28"/>
        </w:rPr>
      </w:pPr>
      <w:r w:rsidRPr="00C24F2E">
        <w:rPr>
          <w:sz w:val="28"/>
          <w:szCs w:val="28"/>
        </w:rPr>
        <w:t xml:space="preserve">Зависимость относительной влажности и продолжительности в логарифмической форме представляет прямолинейную зависимость. </w:t>
      </w:r>
      <w:r w:rsidR="00412F88" w:rsidRPr="00C24F2E">
        <w:rPr>
          <w:sz w:val="28"/>
          <w:szCs w:val="28"/>
        </w:rPr>
        <w:t xml:space="preserve">В таблице 1 </w:t>
      </w:r>
      <w:r w:rsidRPr="00C24F2E">
        <w:rPr>
          <w:sz w:val="28"/>
          <w:szCs w:val="28"/>
        </w:rPr>
        <w:t xml:space="preserve">представлены уравнения, описывающие математические модели сушки в тонком слое </w:t>
      </w:r>
      <w:sdt>
        <w:sdtPr>
          <w:rPr>
            <w:color w:val="000000"/>
            <w:sz w:val="28"/>
            <w:szCs w:val="28"/>
          </w:rPr>
          <w:tag w:val="MENDELEY_CITATION_v3_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"/>
          <w:id w:val="-206492067"/>
          <w:placeholder>
            <w:docPart w:val="DefaultPlaceholder_-1854013440"/>
          </w:placeholder>
        </w:sdtPr>
        <w:sdtEndPr/>
        <w:sdtContent>
          <w:r w:rsidR="00C30889" w:rsidRPr="00C24F2E">
            <w:rPr>
              <w:color w:val="000000"/>
              <w:sz w:val="28"/>
              <w:szCs w:val="28"/>
            </w:rPr>
            <w:t>[104]</w:t>
          </w:r>
        </w:sdtContent>
      </w:sdt>
      <w:r w:rsidRPr="00C24F2E">
        <w:rPr>
          <w:sz w:val="28"/>
          <w:szCs w:val="28"/>
        </w:rPr>
        <w:t xml:space="preserve">. </w:t>
      </w:r>
    </w:p>
    <w:p w14:paraId="5B18B4C9" w14:textId="77777777" w:rsidR="00AF18BD" w:rsidRPr="00C24F2E" w:rsidRDefault="00AF18BD" w:rsidP="00D724EC">
      <w:pPr>
        <w:pStyle w:val="af6"/>
        <w:keepNext/>
        <w:spacing w:after="0"/>
        <w:rPr>
          <w:i w:val="0"/>
          <w:iCs w:val="0"/>
          <w:color w:val="auto"/>
          <w:sz w:val="28"/>
          <w:szCs w:val="28"/>
        </w:rPr>
      </w:pPr>
    </w:p>
    <w:p w14:paraId="4389D73D" w14:textId="1C141AD0" w:rsidR="00AF18BD" w:rsidRPr="00C24F2E" w:rsidRDefault="00AF18BD" w:rsidP="00D724EC">
      <w:pPr>
        <w:pStyle w:val="af6"/>
        <w:keepNext/>
        <w:spacing w:after="0"/>
        <w:rPr>
          <w:i w:val="0"/>
          <w:iCs w:val="0"/>
          <w:color w:val="auto"/>
          <w:sz w:val="28"/>
          <w:szCs w:val="28"/>
        </w:rPr>
      </w:pPr>
      <w:r w:rsidRPr="00C24F2E">
        <w:rPr>
          <w:i w:val="0"/>
          <w:iCs w:val="0"/>
          <w:color w:val="auto"/>
          <w:sz w:val="28"/>
          <w:szCs w:val="28"/>
        </w:rPr>
        <w:t xml:space="preserve">Таблица </w:t>
      </w:r>
      <w:r w:rsidRPr="00C24F2E">
        <w:rPr>
          <w:i w:val="0"/>
          <w:iCs w:val="0"/>
          <w:color w:val="auto"/>
          <w:sz w:val="28"/>
          <w:szCs w:val="28"/>
        </w:rPr>
        <w:fldChar w:fldCharType="begin"/>
      </w:r>
      <w:r w:rsidRPr="00C24F2E">
        <w:rPr>
          <w:i w:val="0"/>
          <w:iCs w:val="0"/>
          <w:color w:val="auto"/>
          <w:sz w:val="28"/>
          <w:szCs w:val="28"/>
        </w:rPr>
        <w:instrText xml:space="preserve"> SEQ Таблица \* ARABIC </w:instrText>
      </w:r>
      <w:r w:rsidRPr="00C24F2E">
        <w:rPr>
          <w:i w:val="0"/>
          <w:iCs w:val="0"/>
          <w:color w:val="auto"/>
          <w:sz w:val="28"/>
          <w:szCs w:val="28"/>
        </w:rPr>
        <w:fldChar w:fldCharType="separate"/>
      </w:r>
      <w:r w:rsidR="00C26C08">
        <w:rPr>
          <w:i w:val="0"/>
          <w:iCs w:val="0"/>
          <w:noProof/>
          <w:color w:val="auto"/>
          <w:sz w:val="28"/>
          <w:szCs w:val="28"/>
        </w:rPr>
        <w:t>1</w:t>
      </w:r>
      <w:r w:rsidRPr="00C24F2E">
        <w:rPr>
          <w:i w:val="0"/>
          <w:iCs w:val="0"/>
          <w:color w:val="auto"/>
          <w:sz w:val="28"/>
          <w:szCs w:val="28"/>
        </w:rPr>
        <w:fldChar w:fldCharType="end"/>
      </w:r>
      <w:r w:rsidRPr="00C24F2E">
        <w:rPr>
          <w:i w:val="0"/>
          <w:iCs w:val="0"/>
          <w:color w:val="auto"/>
          <w:sz w:val="28"/>
          <w:szCs w:val="28"/>
        </w:rPr>
        <w:t xml:space="preserve"> </w:t>
      </w:r>
      <w:r w:rsidR="00AD420E">
        <w:rPr>
          <w:i w:val="0"/>
          <w:iCs w:val="0"/>
          <w:color w:val="auto"/>
          <w:sz w:val="28"/>
          <w:szCs w:val="28"/>
        </w:rPr>
        <w:t>–</w:t>
      </w:r>
      <w:r w:rsidRPr="00C24F2E">
        <w:rPr>
          <w:color w:val="auto"/>
          <w:sz w:val="28"/>
          <w:szCs w:val="28"/>
        </w:rPr>
        <w:t xml:space="preserve"> </w:t>
      </w:r>
      <w:r w:rsidRPr="00C24F2E">
        <w:rPr>
          <w:i w:val="0"/>
          <w:iCs w:val="0"/>
          <w:color w:val="auto"/>
          <w:sz w:val="28"/>
          <w:szCs w:val="28"/>
        </w:rPr>
        <w:t>Математические модели сушки</w:t>
      </w:r>
    </w:p>
    <w:tbl>
      <w:tblPr>
        <w:tblStyle w:val="af5"/>
        <w:tblW w:w="9634" w:type="dxa"/>
        <w:jc w:val="center"/>
        <w:tblLook w:val="04A0" w:firstRow="1" w:lastRow="0" w:firstColumn="1" w:lastColumn="0" w:noHBand="0" w:noVBand="1"/>
      </w:tblPr>
      <w:tblGrid>
        <w:gridCol w:w="846"/>
        <w:gridCol w:w="4111"/>
        <w:gridCol w:w="4677"/>
      </w:tblGrid>
      <w:tr w:rsidR="00727F52" w:rsidRPr="000D79C4" w14:paraId="1D29DEFA" w14:textId="77777777" w:rsidTr="00727F52">
        <w:trPr>
          <w:jc w:val="center"/>
        </w:trPr>
        <w:tc>
          <w:tcPr>
            <w:tcW w:w="846" w:type="dxa"/>
          </w:tcPr>
          <w:p w14:paraId="7954CE5D" w14:textId="77777777" w:rsidR="00727F52" w:rsidRPr="000D79C4" w:rsidRDefault="00727F52" w:rsidP="00D724EC">
            <w:pPr>
              <w:jc w:val="both"/>
            </w:pPr>
            <w:r w:rsidRPr="000D79C4">
              <w:t>№ пп</w:t>
            </w:r>
          </w:p>
        </w:tc>
        <w:tc>
          <w:tcPr>
            <w:tcW w:w="4111" w:type="dxa"/>
          </w:tcPr>
          <w:p w14:paraId="457DB474" w14:textId="77777777" w:rsidR="00727F52" w:rsidRPr="000D79C4" w:rsidRDefault="00727F52" w:rsidP="00D724EC">
            <w:pPr>
              <w:jc w:val="both"/>
            </w:pPr>
            <w:r w:rsidRPr="000D79C4">
              <w:t>Название модели</w:t>
            </w:r>
          </w:p>
        </w:tc>
        <w:tc>
          <w:tcPr>
            <w:tcW w:w="4677" w:type="dxa"/>
          </w:tcPr>
          <w:p w14:paraId="0280AAEC" w14:textId="77777777" w:rsidR="00727F52" w:rsidRPr="000D79C4" w:rsidRDefault="00727F52" w:rsidP="00D724EC">
            <w:pPr>
              <w:jc w:val="both"/>
            </w:pPr>
            <w:r w:rsidRPr="000D79C4">
              <w:t>Уравнение</w:t>
            </w:r>
          </w:p>
        </w:tc>
      </w:tr>
      <w:tr w:rsidR="00727F52" w:rsidRPr="000D79C4" w14:paraId="24498927" w14:textId="77777777" w:rsidTr="00727F52">
        <w:trPr>
          <w:jc w:val="center"/>
        </w:trPr>
        <w:tc>
          <w:tcPr>
            <w:tcW w:w="846" w:type="dxa"/>
          </w:tcPr>
          <w:p w14:paraId="6A5BDBFC" w14:textId="77777777" w:rsidR="00727F52" w:rsidRPr="000D79C4" w:rsidRDefault="00727F52" w:rsidP="00D724EC">
            <w:pPr>
              <w:jc w:val="both"/>
            </w:pPr>
            <w:r w:rsidRPr="000D79C4">
              <w:t>1</w:t>
            </w:r>
          </w:p>
        </w:tc>
        <w:tc>
          <w:tcPr>
            <w:tcW w:w="4111" w:type="dxa"/>
          </w:tcPr>
          <w:p w14:paraId="6113481C" w14:textId="77777777" w:rsidR="00727F52" w:rsidRPr="000D79C4" w:rsidRDefault="00727F52" w:rsidP="00D724EC">
            <w:pPr>
              <w:jc w:val="both"/>
            </w:pPr>
            <w:r w:rsidRPr="000D79C4">
              <w:t>Newton Model</w:t>
            </w:r>
          </w:p>
        </w:tc>
        <w:tc>
          <w:tcPr>
            <w:tcW w:w="4677" w:type="dxa"/>
          </w:tcPr>
          <w:p w14:paraId="3BC233C9" w14:textId="77777777" w:rsidR="00727F52" w:rsidRPr="000D79C4" w:rsidRDefault="00727F52" w:rsidP="00D724EC">
            <w:pPr>
              <w:jc w:val="both"/>
            </w:pPr>
            <w:r w:rsidRPr="000D79C4">
              <w:t>MR=exp(-kt)</w:t>
            </w:r>
          </w:p>
        </w:tc>
      </w:tr>
      <w:tr w:rsidR="00727F52" w:rsidRPr="000D79C4" w14:paraId="122F8711" w14:textId="77777777" w:rsidTr="00727F52">
        <w:trPr>
          <w:jc w:val="center"/>
        </w:trPr>
        <w:tc>
          <w:tcPr>
            <w:tcW w:w="846" w:type="dxa"/>
          </w:tcPr>
          <w:p w14:paraId="341F5C8F" w14:textId="77777777" w:rsidR="00727F52" w:rsidRPr="000D79C4" w:rsidRDefault="00727F52" w:rsidP="00D724EC">
            <w:pPr>
              <w:jc w:val="both"/>
            </w:pPr>
            <w:r w:rsidRPr="000D79C4">
              <w:t>2</w:t>
            </w:r>
          </w:p>
        </w:tc>
        <w:tc>
          <w:tcPr>
            <w:tcW w:w="4111" w:type="dxa"/>
          </w:tcPr>
          <w:p w14:paraId="322EA70D" w14:textId="77777777" w:rsidR="00727F52" w:rsidRPr="000D79C4" w:rsidRDefault="00727F52" w:rsidP="00D724EC">
            <w:pPr>
              <w:jc w:val="both"/>
            </w:pPr>
            <w:r w:rsidRPr="000D79C4">
              <w:t>Page Model</w:t>
            </w:r>
          </w:p>
        </w:tc>
        <w:tc>
          <w:tcPr>
            <w:tcW w:w="4677" w:type="dxa"/>
          </w:tcPr>
          <w:p w14:paraId="42CB740A" w14:textId="77777777" w:rsidR="00727F52" w:rsidRPr="000D79C4" w:rsidRDefault="00727F52" w:rsidP="00D724EC">
            <w:pPr>
              <w:jc w:val="both"/>
            </w:pPr>
            <w:r w:rsidRPr="000D79C4">
              <w:t>MR=exp(-kt</w:t>
            </w:r>
            <w:r w:rsidRPr="000D79C4">
              <w:rPr>
                <w:vertAlign w:val="superscript"/>
              </w:rPr>
              <w:t>n</w:t>
            </w:r>
            <w:r w:rsidRPr="000D79C4">
              <w:t>)</w:t>
            </w:r>
          </w:p>
        </w:tc>
      </w:tr>
      <w:tr w:rsidR="00727F52" w:rsidRPr="000D79C4" w14:paraId="28A11CB7" w14:textId="77777777" w:rsidTr="00727F52">
        <w:trPr>
          <w:jc w:val="center"/>
        </w:trPr>
        <w:tc>
          <w:tcPr>
            <w:tcW w:w="846" w:type="dxa"/>
          </w:tcPr>
          <w:p w14:paraId="445D4C13" w14:textId="77777777" w:rsidR="00727F52" w:rsidRPr="000D79C4" w:rsidRDefault="00727F52" w:rsidP="00D724EC">
            <w:pPr>
              <w:jc w:val="both"/>
            </w:pPr>
            <w:r w:rsidRPr="000D79C4">
              <w:t>3</w:t>
            </w:r>
          </w:p>
        </w:tc>
        <w:tc>
          <w:tcPr>
            <w:tcW w:w="4111" w:type="dxa"/>
          </w:tcPr>
          <w:p w14:paraId="4A3C57E2" w14:textId="77777777" w:rsidR="00727F52" w:rsidRPr="000D79C4" w:rsidRDefault="00727F52" w:rsidP="00D724EC">
            <w:pPr>
              <w:jc w:val="both"/>
            </w:pPr>
            <w:r w:rsidRPr="000D79C4">
              <w:t>Modified Page Model</w:t>
            </w:r>
          </w:p>
        </w:tc>
        <w:tc>
          <w:tcPr>
            <w:tcW w:w="4677" w:type="dxa"/>
          </w:tcPr>
          <w:p w14:paraId="080450EC" w14:textId="77777777" w:rsidR="00727F52" w:rsidRPr="000D79C4" w:rsidRDefault="00727F52" w:rsidP="00D724EC">
            <w:pPr>
              <w:jc w:val="both"/>
            </w:pPr>
            <w:r w:rsidRPr="000D79C4">
              <w:t>MR=exp((-kt)</w:t>
            </w:r>
            <w:r w:rsidRPr="000D79C4">
              <w:rPr>
                <w:vertAlign w:val="superscript"/>
              </w:rPr>
              <w:t>n</w:t>
            </w:r>
            <w:r w:rsidRPr="000D79C4">
              <w:t>)</w:t>
            </w:r>
          </w:p>
        </w:tc>
      </w:tr>
      <w:tr w:rsidR="00727F52" w:rsidRPr="000D79C4" w14:paraId="644AABA4" w14:textId="77777777" w:rsidTr="00727F52">
        <w:trPr>
          <w:jc w:val="center"/>
        </w:trPr>
        <w:tc>
          <w:tcPr>
            <w:tcW w:w="846" w:type="dxa"/>
          </w:tcPr>
          <w:p w14:paraId="47D76E0C" w14:textId="77777777" w:rsidR="00727F52" w:rsidRPr="000D79C4" w:rsidRDefault="00727F52" w:rsidP="00D724EC">
            <w:pPr>
              <w:jc w:val="both"/>
            </w:pPr>
            <w:r w:rsidRPr="000D79C4">
              <w:t>4</w:t>
            </w:r>
          </w:p>
        </w:tc>
        <w:tc>
          <w:tcPr>
            <w:tcW w:w="4111" w:type="dxa"/>
          </w:tcPr>
          <w:p w14:paraId="2EA5ACD5" w14:textId="77777777" w:rsidR="00727F52" w:rsidRPr="000D79C4" w:rsidRDefault="00727F52" w:rsidP="00D724EC">
            <w:pPr>
              <w:jc w:val="both"/>
            </w:pPr>
            <w:r w:rsidRPr="000D79C4">
              <w:t>Handerson and Pabis Model</w:t>
            </w:r>
          </w:p>
        </w:tc>
        <w:tc>
          <w:tcPr>
            <w:tcW w:w="4677" w:type="dxa"/>
          </w:tcPr>
          <w:p w14:paraId="24E4457E" w14:textId="77777777" w:rsidR="00727F52" w:rsidRPr="000D79C4" w:rsidRDefault="00727F52" w:rsidP="00D724EC">
            <w:pPr>
              <w:jc w:val="both"/>
            </w:pPr>
            <w:r w:rsidRPr="000D79C4">
              <w:t>MR=a exp(-kt)</w:t>
            </w:r>
          </w:p>
        </w:tc>
      </w:tr>
      <w:tr w:rsidR="00727F52" w:rsidRPr="000D79C4" w14:paraId="4F665B84" w14:textId="77777777" w:rsidTr="00727F52">
        <w:trPr>
          <w:jc w:val="center"/>
        </w:trPr>
        <w:tc>
          <w:tcPr>
            <w:tcW w:w="846" w:type="dxa"/>
          </w:tcPr>
          <w:p w14:paraId="1FA7AD9D" w14:textId="77777777" w:rsidR="00727F52" w:rsidRPr="000D79C4" w:rsidRDefault="00727F52" w:rsidP="00D724EC">
            <w:pPr>
              <w:jc w:val="both"/>
            </w:pPr>
            <w:r w:rsidRPr="000D79C4">
              <w:t>5</w:t>
            </w:r>
          </w:p>
        </w:tc>
        <w:tc>
          <w:tcPr>
            <w:tcW w:w="4111" w:type="dxa"/>
          </w:tcPr>
          <w:p w14:paraId="7EBC1D40" w14:textId="77777777" w:rsidR="00727F52" w:rsidRPr="000D79C4" w:rsidRDefault="00727F52" w:rsidP="00D724EC">
            <w:pPr>
              <w:jc w:val="both"/>
            </w:pPr>
            <w:r w:rsidRPr="000D79C4">
              <w:t>Logarithmic Model</w:t>
            </w:r>
          </w:p>
        </w:tc>
        <w:tc>
          <w:tcPr>
            <w:tcW w:w="4677" w:type="dxa"/>
          </w:tcPr>
          <w:p w14:paraId="11BB0974" w14:textId="77777777" w:rsidR="00727F52" w:rsidRPr="000D79C4" w:rsidRDefault="00727F52" w:rsidP="00D724EC">
            <w:pPr>
              <w:jc w:val="both"/>
            </w:pPr>
            <w:r w:rsidRPr="000D79C4">
              <w:t>MR=exp(-kt)+c</w:t>
            </w:r>
          </w:p>
        </w:tc>
      </w:tr>
      <w:tr w:rsidR="00727F52" w:rsidRPr="00255E80" w14:paraId="63A3F41E" w14:textId="77777777" w:rsidTr="00727F52">
        <w:trPr>
          <w:jc w:val="center"/>
        </w:trPr>
        <w:tc>
          <w:tcPr>
            <w:tcW w:w="846" w:type="dxa"/>
          </w:tcPr>
          <w:p w14:paraId="24D1AF85" w14:textId="77777777" w:rsidR="00727F52" w:rsidRPr="000D79C4" w:rsidRDefault="00727F52" w:rsidP="00D724EC">
            <w:pPr>
              <w:jc w:val="both"/>
            </w:pPr>
            <w:r w:rsidRPr="000D79C4">
              <w:t>6</w:t>
            </w:r>
          </w:p>
        </w:tc>
        <w:tc>
          <w:tcPr>
            <w:tcW w:w="4111" w:type="dxa"/>
          </w:tcPr>
          <w:p w14:paraId="1B474F9E" w14:textId="77777777" w:rsidR="00727F52" w:rsidRPr="000D79C4" w:rsidRDefault="00727F52" w:rsidP="00D724EC">
            <w:pPr>
              <w:jc w:val="both"/>
            </w:pPr>
            <w:r w:rsidRPr="000D79C4">
              <w:t>Two-term Model</w:t>
            </w:r>
          </w:p>
        </w:tc>
        <w:tc>
          <w:tcPr>
            <w:tcW w:w="4677" w:type="dxa"/>
          </w:tcPr>
          <w:p w14:paraId="19C6331F" w14:textId="77777777" w:rsidR="00727F52" w:rsidRPr="000D79C4" w:rsidRDefault="00727F52" w:rsidP="00D724EC">
            <w:pPr>
              <w:jc w:val="both"/>
              <w:rPr>
                <w:lang w:val="en-US"/>
              </w:rPr>
            </w:pPr>
            <w:r w:rsidRPr="000D79C4">
              <w:rPr>
                <w:lang w:val="en-US"/>
              </w:rPr>
              <w:t>MR=a exp(-k</w:t>
            </w:r>
            <w:r w:rsidRPr="000D79C4">
              <w:rPr>
                <w:vertAlign w:val="subscript"/>
                <w:lang w:val="en-US"/>
              </w:rPr>
              <w:t>0</w:t>
            </w:r>
            <w:r w:rsidRPr="000D79C4">
              <w:rPr>
                <w:lang w:val="en-US"/>
              </w:rPr>
              <w:t>t)+ b exp(-k</w:t>
            </w:r>
            <w:r w:rsidRPr="000D79C4">
              <w:rPr>
                <w:vertAlign w:val="subscript"/>
                <w:lang w:val="en-US"/>
              </w:rPr>
              <w:t>1</w:t>
            </w:r>
            <w:r w:rsidRPr="000D79C4">
              <w:rPr>
                <w:lang w:val="en-US"/>
              </w:rPr>
              <w:t>t)</w:t>
            </w:r>
          </w:p>
        </w:tc>
      </w:tr>
      <w:tr w:rsidR="00727F52" w:rsidRPr="00255E80" w14:paraId="0127D75F" w14:textId="77777777" w:rsidTr="00727F52">
        <w:trPr>
          <w:jc w:val="center"/>
        </w:trPr>
        <w:tc>
          <w:tcPr>
            <w:tcW w:w="846" w:type="dxa"/>
          </w:tcPr>
          <w:p w14:paraId="23D90428" w14:textId="77777777" w:rsidR="00727F52" w:rsidRPr="000D79C4" w:rsidRDefault="00727F52" w:rsidP="00D724EC">
            <w:pPr>
              <w:jc w:val="both"/>
            </w:pPr>
            <w:r w:rsidRPr="000D79C4">
              <w:t>7</w:t>
            </w:r>
          </w:p>
        </w:tc>
        <w:tc>
          <w:tcPr>
            <w:tcW w:w="4111" w:type="dxa"/>
          </w:tcPr>
          <w:p w14:paraId="57814387" w14:textId="77777777" w:rsidR="00727F52" w:rsidRPr="000D79C4" w:rsidRDefault="00727F52" w:rsidP="00D724EC">
            <w:pPr>
              <w:jc w:val="both"/>
            </w:pPr>
            <w:r w:rsidRPr="000D79C4">
              <w:t>Midilli and Kucuk Model</w:t>
            </w:r>
          </w:p>
        </w:tc>
        <w:tc>
          <w:tcPr>
            <w:tcW w:w="4677" w:type="dxa"/>
          </w:tcPr>
          <w:p w14:paraId="15087972" w14:textId="77777777" w:rsidR="00727F52" w:rsidRPr="000D79C4" w:rsidRDefault="00727F52" w:rsidP="00D724EC">
            <w:pPr>
              <w:jc w:val="both"/>
              <w:rPr>
                <w:lang w:val="en-US"/>
              </w:rPr>
            </w:pPr>
            <w:r w:rsidRPr="000D79C4">
              <w:rPr>
                <w:lang w:val="en-US"/>
              </w:rPr>
              <w:t>MR=a exp(-kt</w:t>
            </w:r>
            <w:r w:rsidRPr="000D79C4">
              <w:rPr>
                <w:vertAlign w:val="superscript"/>
                <w:lang w:val="en-US"/>
              </w:rPr>
              <w:t>n</w:t>
            </w:r>
            <w:r w:rsidRPr="000D79C4">
              <w:rPr>
                <w:lang w:val="en-US"/>
              </w:rPr>
              <w:t>)+bt</w:t>
            </w:r>
          </w:p>
        </w:tc>
      </w:tr>
      <w:tr w:rsidR="00727F52" w:rsidRPr="00255E80" w14:paraId="6D08A740" w14:textId="77777777" w:rsidTr="00727F52">
        <w:trPr>
          <w:jc w:val="center"/>
        </w:trPr>
        <w:tc>
          <w:tcPr>
            <w:tcW w:w="846" w:type="dxa"/>
          </w:tcPr>
          <w:p w14:paraId="707DF987" w14:textId="77777777" w:rsidR="00727F52" w:rsidRPr="000D79C4" w:rsidRDefault="00727F52" w:rsidP="00D724EC">
            <w:pPr>
              <w:jc w:val="both"/>
            </w:pPr>
            <w:r w:rsidRPr="000D79C4">
              <w:t>8</w:t>
            </w:r>
          </w:p>
        </w:tc>
        <w:tc>
          <w:tcPr>
            <w:tcW w:w="4111" w:type="dxa"/>
          </w:tcPr>
          <w:p w14:paraId="2BDA9BB8" w14:textId="77777777" w:rsidR="00727F52" w:rsidRPr="000D79C4" w:rsidRDefault="00727F52" w:rsidP="00D724EC">
            <w:pPr>
              <w:jc w:val="both"/>
              <w:rPr>
                <w:lang w:val="en-US"/>
              </w:rPr>
            </w:pPr>
            <w:r w:rsidRPr="000D79C4">
              <w:rPr>
                <w:lang w:val="en-US"/>
              </w:rPr>
              <w:t>Mod. Henderson and Pabis Model</w:t>
            </w:r>
          </w:p>
        </w:tc>
        <w:tc>
          <w:tcPr>
            <w:tcW w:w="4677" w:type="dxa"/>
          </w:tcPr>
          <w:p w14:paraId="7C94A19B" w14:textId="77777777" w:rsidR="00727F52" w:rsidRPr="000D79C4" w:rsidRDefault="00727F52" w:rsidP="00D724EC">
            <w:pPr>
              <w:jc w:val="both"/>
              <w:rPr>
                <w:lang w:val="en-US"/>
              </w:rPr>
            </w:pPr>
            <w:r w:rsidRPr="000D79C4">
              <w:rPr>
                <w:lang w:val="en-US"/>
              </w:rPr>
              <w:t>MR=a exp(-kt)+ b exp(-gt)+c exp(-ht)</w:t>
            </w:r>
          </w:p>
        </w:tc>
      </w:tr>
      <w:tr w:rsidR="00727F52" w:rsidRPr="00255E80" w14:paraId="76B05EBB" w14:textId="77777777" w:rsidTr="00727F52">
        <w:trPr>
          <w:jc w:val="center"/>
        </w:trPr>
        <w:tc>
          <w:tcPr>
            <w:tcW w:w="846" w:type="dxa"/>
          </w:tcPr>
          <w:p w14:paraId="00052A7B" w14:textId="77777777" w:rsidR="00727F52" w:rsidRPr="000D79C4" w:rsidRDefault="00727F52" w:rsidP="00D724EC">
            <w:pPr>
              <w:jc w:val="both"/>
            </w:pPr>
            <w:r w:rsidRPr="000D79C4">
              <w:t>9</w:t>
            </w:r>
          </w:p>
        </w:tc>
        <w:tc>
          <w:tcPr>
            <w:tcW w:w="4111" w:type="dxa"/>
          </w:tcPr>
          <w:p w14:paraId="613B5745" w14:textId="77777777" w:rsidR="00727F52" w:rsidRPr="000D79C4" w:rsidRDefault="00727F52" w:rsidP="00D724EC">
            <w:pPr>
              <w:jc w:val="both"/>
            </w:pPr>
            <w:r w:rsidRPr="000D79C4">
              <w:t>Two-term exponential Model</w:t>
            </w:r>
          </w:p>
        </w:tc>
        <w:tc>
          <w:tcPr>
            <w:tcW w:w="4677" w:type="dxa"/>
          </w:tcPr>
          <w:p w14:paraId="3C8FE0D0" w14:textId="77777777" w:rsidR="00727F52" w:rsidRPr="000D79C4" w:rsidRDefault="00727F52" w:rsidP="00D724EC">
            <w:pPr>
              <w:jc w:val="both"/>
              <w:rPr>
                <w:lang w:val="en-US"/>
              </w:rPr>
            </w:pPr>
            <w:r w:rsidRPr="000D79C4">
              <w:rPr>
                <w:lang w:val="en-US"/>
              </w:rPr>
              <w:t>MR=a exp(-kt)+(1-a) exp(-kat)</w:t>
            </w:r>
          </w:p>
        </w:tc>
      </w:tr>
      <w:tr w:rsidR="00727F52" w:rsidRPr="00255E80" w14:paraId="27DF12D7" w14:textId="77777777" w:rsidTr="00727F52">
        <w:trPr>
          <w:jc w:val="center"/>
        </w:trPr>
        <w:tc>
          <w:tcPr>
            <w:tcW w:w="846" w:type="dxa"/>
          </w:tcPr>
          <w:p w14:paraId="672F1D99" w14:textId="77777777" w:rsidR="00727F52" w:rsidRPr="000D79C4" w:rsidRDefault="00727F52" w:rsidP="00D724EC">
            <w:pPr>
              <w:jc w:val="both"/>
            </w:pPr>
            <w:r w:rsidRPr="000D79C4">
              <w:t>10</w:t>
            </w:r>
          </w:p>
        </w:tc>
        <w:tc>
          <w:tcPr>
            <w:tcW w:w="4111" w:type="dxa"/>
          </w:tcPr>
          <w:p w14:paraId="158F658E" w14:textId="77777777" w:rsidR="00727F52" w:rsidRPr="000D79C4" w:rsidRDefault="00727F52" w:rsidP="00D724EC">
            <w:pPr>
              <w:jc w:val="both"/>
            </w:pPr>
            <w:r w:rsidRPr="000D79C4">
              <w:t>Diffusion approach</w:t>
            </w:r>
          </w:p>
        </w:tc>
        <w:tc>
          <w:tcPr>
            <w:tcW w:w="4677" w:type="dxa"/>
          </w:tcPr>
          <w:p w14:paraId="3937AC70" w14:textId="77777777" w:rsidR="00727F52" w:rsidRPr="000D79C4" w:rsidRDefault="00727F52" w:rsidP="00D724EC">
            <w:pPr>
              <w:jc w:val="both"/>
              <w:rPr>
                <w:lang w:val="en-US"/>
              </w:rPr>
            </w:pPr>
            <w:r w:rsidRPr="000D79C4">
              <w:rPr>
                <w:lang w:val="en-US"/>
              </w:rPr>
              <w:t>MR=a exp(-kt)+(1-a) exp(-kbt)</w:t>
            </w:r>
          </w:p>
        </w:tc>
      </w:tr>
      <w:tr w:rsidR="00727F52" w:rsidRPr="00255E80" w14:paraId="25214E5A" w14:textId="77777777" w:rsidTr="00727F52">
        <w:trPr>
          <w:jc w:val="center"/>
        </w:trPr>
        <w:tc>
          <w:tcPr>
            <w:tcW w:w="846" w:type="dxa"/>
          </w:tcPr>
          <w:p w14:paraId="33E286E4" w14:textId="77777777" w:rsidR="00727F52" w:rsidRPr="000D79C4" w:rsidRDefault="00727F52" w:rsidP="00D724EC">
            <w:pPr>
              <w:jc w:val="both"/>
            </w:pPr>
            <w:r w:rsidRPr="000D79C4">
              <w:t>11</w:t>
            </w:r>
          </w:p>
        </w:tc>
        <w:tc>
          <w:tcPr>
            <w:tcW w:w="4111" w:type="dxa"/>
          </w:tcPr>
          <w:p w14:paraId="145DA8EE" w14:textId="77777777" w:rsidR="00727F52" w:rsidRPr="000D79C4" w:rsidRDefault="00727F52" w:rsidP="00D724EC">
            <w:pPr>
              <w:jc w:val="both"/>
            </w:pPr>
            <w:r w:rsidRPr="000D79C4">
              <w:t>Verma Model</w:t>
            </w:r>
          </w:p>
        </w:tc>
        <w:tc>
          <w:tcPr>
            <w:tcW w:w="4677" w:type="dxa"/>
          </w:tcPr>
          <w:p w14:paraId="68266C9A" w14:textId="77777777" w:rsidR="00727F52" w:rsidRPr="000D79C4" w:rsidRDefault="00727F52" w:rsidP="00D724EC">
            <w:pPr>
              <w:jc w:val="both"/>
              <w:rPr>
                <w:lang w:val="en-US"/>
              </w:rPr>
            </w:pPr>
            <w:r w:rsidRPr="000D79C4">
              <w:rPr>
                <w:lang w:val="en-US"/>
              </w:rPr>
              <w:t>MR=a exp(-kt)+(1-a) exp(-gt)</w:t>
            </w:r>
          </w:p>
        </w:tc>
      </w:tr>
      <w:tr w:rsidR="00727F52" w:rsidRPr="000D79C4" w14:paraId="6071D6DD" w14:textId="77777777" w:rsidTr="00727F52">
        <w:trPr>
          <w:jc w:val="center"/>
        </w:trPr>
        <w:tc>
          <w:tcPr>
            <w:tcW w:w="846" w:type="dxa"/>
          </w:tcPr>
          <w:p w14:paraId="09C79695" w14:textId="77777777" w:rsidR="00727F52" w:rsidRPr="000D79C4" w:rsidRDefault="00727F52" w:rsidP="00D724EC">
            <w:pPr>
              <w:jc w:val="both"/>
            </w:pPr>
            <w:r w:rsidRPr="000D79C4">
              <w:t>12</w:t>
            </w:r>
          </w:p>
        </w:tc>
        <w:tc>
          <w:tcPr>
            <w:tcW w:w="4111" w:type="dxa"/>
          </w:tcPr>
          <w:p w14:paraId="48E89B55" w14:textId="77777777" w:rsidR="00727F52" w:rsidRPr="000D79C4" w:rsidRDefault="00727F52" w:rsidP="00D724EC">
            <w:pPr>
              <w:jc w:val="both"/>
            </w:pPr>
            <w:r w:rsidRPr="000D79C4">
              <w:t>Sigmoid Model</w:t>
            </w:r>
          </w:p>
        </w:tc>
        <w:tc>
          <w:tcPr>
            <w:tcW w:w="4677" w:type="dxa"/>
          </w:tcPr>
          <w:p w14:paraId="1E9BF77A" w14:textId="77777777" w:rsidR="00727F52" w:rsidRPr="000D79C4" w:rsidRDefault="00727F52" w:rsidP="00D724EC">
            <w:pPr>
              <w:jc w:val="both"/>
            </w:pPr>
            <w:r w:rsidRPr="000D79C4">
              <w:t>MR=(a+b)/(1+e</w:t>
            </w:r>
            <w:r w:rsidRPr="000D79C4">
              <w:rPr>
                <w:vertAlign w:val="superscript"/>
              </w:rPr>
              <w:t>k(t−c)</w:t>
            </w:r>
            <w:r w:rsidRPr="000D79C4">
              <w:t>)</w:t>
            </w:r>
          </w:p>
        </w:tc>
      </w:tr>
    </w:tbl>
    <w:p w14:paraId="308A7DBE" w14:textId="77777777" w:rsidR="005B0D85" w:rsidRDefault="005B0D85" w:rsidP="00D724EC">
      <w:pPr>
        <w:jc w:val="both"/>
        <w:rPr>
          <w:lang w:val="en-US"/>
        </w:rPr>
      </w:pPr>
    </w:p>
    <w:p w14:paraId="437C9DF4" w14:textId="77777777" w:rsidR="00727F52" w:rsidRPr="005B0D85" w:rsidRDefault="00727F52" w:rsidP="00D724EC">
      <w:pPr>
        <w:jc w:val="both"/>
        <w:rPr>
          <w:lang w:val="en-US"/>
        </w:rPr>
      </w:pPr>
    </w:p>
    <w:p w14:paraId="4C06B318" w14:textId="410ACF69"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21" w:name="_Toc231160249"/>
      <w:r w:rsidRPr="00832AA9">
        <w:rPr>
          <w:b/>
          <w:bCs/>
          <w:sz w:val="28"/>
          <w:szCs w:val="28"/>
        </w:rPr>
        <w:t xml:space="preserve">Методы получения </w:t>
      </w:r>
      <w:r w:rsidR="00412F88" w:rsidRPr="00832AA9">
        <w:rPr>
          <w:b/>
          <w:bCs/>
          <w:sz w:val="28"/>
          <w:szCs w:val="28"/>
        </w:rPr>
        <w:t>БАВ</w:t>
      </w:r>
      <w:bookmarkEnd w:id="21"/>
    </w:p>
    <w:p w14:paraId="38118E17" w14:textId="530798C0" w:rsidR="005B0D85" w:rsidRPr="00C24F2E" w:rsidRDefault="00412F88" w:rsidP="00D724EC">
      <w:pPr>
        <w:ind w:firstLine="709"/>
        <w:jc w:val="both"/>
        <w:rPr>
          <w:sz w:val="28"/>
          <w:szCs w:val="28"/>
        </w:rPr>
      </w:pPr>
      <w:r w:rsidRPr="00C24F2E">
        <w:rPr>
          <w:sz w:val="28"/>
          <w:szCs w:val="28"/>
        </w:rPr>
        <w:t>И</w:t>
      </w:r>
      <w:r w:rsidR="005B0D85" w:rsidRPr="00C24F2E">
        <w:rPr>
          <w:sz w:val="28"/>
          <w:szCs w:val="28"/>
        </w:rPr>
        <w:t>сточниками БАВ могут быть эфирные (ЭМ) и растительные масла (РМ)</w:t>
      </w:r>
      <w:r w:rsidRPr="00C24F2E">
        <w:rPr>
          <w:sz w:val="28"/>
          <w:szCs w:val="28"/>
        </w:rPr>
        <w:t>.</w:t>
      </w:r>
      <w:r w:rsidR="005B0D85" w:rsidRPr="00C24F2E">
        <w:rPr>
          <w:sz w:val="28"/>
          <w:szCs w:val="28"/>
        </w:rPr>
        <w:t xml:space="preserve"> Далее в разделах для удобства под БАВ будут подразумеваться ЭМ и РМ. Ниже будут рассмотрены традиционные и современные методы получения ЭМ и РМ для четырех выбранных объектов: мята </w:t>
      </w:r>
      <w:r w:rsidR="005B0D85" w:rsidRPr="00C24F2E">
        <w:rPr>
          <w:i/>
          <w:iCs/>
          <w:sz w:val="28"/>
          <w:szCs w:val="28"/>
        </w:rPr>
        <w:t>Mentha spicata L</w:t>
      </w:r>
      <w:r w:rsidR="005B0D85" w:rsidRPr="00C24F2E">
        <w:rPr>
          <w:sz w:val="28"/>
          <w:szCs w:val="28"/>
        </w:rPr>
        <w:t xml:space="preserve">., базилик </w:t>
      </w:r>
      <w:r w:rsidR="005B0D85" w:rsidRPr="00C24F2E">
        <w:rPr>
          <w:i/>
          <w:iCs/>
          <w:sz w:val="28"/>
          <w:szCs w:val="28"/>
        </w:rPr>
        <w:t>Ocimum basilicum L.</w:t>
      </w:r>
      <w:r w:rsidR="005B0D85" w:rsidRPr="00C24F2E">
        <w:rPr>
          <w:sz w:val="28"/>
          <w:szCs w:val="28"/>
        </w:rPr>
        <w:t xml:space="preserve">, виноград </w:t>
      </w:r>
      <w:r w:rsidR="005B0D85" w:rsidRPr="00C24F2E">
        <w:rPr>
          <w:i/>
          <w:iCs/>
          <w:sz w:val="28"/>
          <w:szCs w:val="28"/>
        </w:rPr>
        <w:t>Vitis vinifera L.</w:t>
      </w:r>
      <w:r w:rsidR="005B0D85" w:rsidRPr="00C24F2E">
        <w:rPr>
          <w:sz w:val="28"/>
          <w:szCs w:val="28"/>
        </w:rPr>
        <w:t xml:space="preserve">, черный тмин </w:t>
      </w:r>
      <w:r w:rsidR="005B0D85" w:rsidRPr="00C24F2E">
        <w:rPr>
          <w:i/>
          <w:iCs/>
          <w:sz w:val="28"/>
          <w:szCs w:val="28"/>
        </w:rPr>
        <w:t>Nigēlla satīva R.</w:t>
      </w:r>
      <w:r w:rsidR="005B0D85" w:rsidRPr="00C24F2E">
        <w:rPr>
          <w:sz w:val="28"/>
          <w:szCs w:val="28"/>
        </w:rPr>
        <w:t xml:space="preserve"> </w:t>
      </w:r>
    </w:p>
    <w:p w14:paraId="1484D130" w14:textId="77777777" w:rsidR="005B0D85" w:rsidRPr="00C24F2E" w:rsidRDefault="005B0D85" w:rsidP="00D724EC">
      <w:pPr>
        <w:ind w:firstLine="709"/>
        <w:jc w:val="both"/>
        <w:rPr>
          <w:sz w:val="28"/>
          <w:szCs w:val="28"/>
        </w:rPr>
      </w:pPr>
      <w:r w:rsidRPr="00C24F2E">
        <w:rPr>
          <w:sz w:val="28"/>
          <w:szCs w:val="28"/>
        </w:rPr>
        <w:t>Для начала необходимо дать определения наиболее широко известным методам получения ЭМ и РМ из растительного сырья.</w:t>
      </w:r>
    </w:p>
    <w:p w14:paraId="4659E731" w14:textId="434DDFEF" w:rsidR="005B0D85" w:rsidRPr="00C24F2E" w:rsidRDefault="005B0D85" w:rsidP="00D724EC">
      <w:pPr>
        <w:ind w:firstLine="709"/>
        <w:jc w:val="both"/>
        <w:rPr>
          <w:sz w:val="28"/>
          <w:szCs w:val="28"/>
        </w:rPr>
      </w:pPr>
      <w:r w:rsidRPr="00C24F2E">
        <w:rPr>
          <w:sz w:val="28"/>
          <w:szCs w:val="28"/>
        </w:rPr>
        <w:t xml:space="preserve">Дистилляция – это широко известный, </w:t>
      </w:r>
      <w:r w:rsidR="00FA2ACD" w:rsidRPr="00C24F2E">
        <w:rPr>
          <w:sz w:val="28"/>
          <w:szCs w:val="28"/>
        </w:rPr>
        <w:t>традиционный метод выделения ценных компонентов,</w:t>
      </w:r>
      <w:r w:rsidRPr="00C24F2E">
        <w:rPr>
          <w:sz w:val="28"/>
          <w:szCs w:val="28"/>
        </w:rPr>
        <w:t xml:space="preserve"> основанн</w:t>
      </w:r>
      <w:r w:rsidR="00412F88" w:rsidRPr="00C24F2E">
        <w:rPr>
          <w:sz w:val="28"/>
          <w:szCs w:val="28"/>
        </w:rPr>
        <w:t>ый</w:t>
      </w:r>
      <w:r w:rsidRPr="00C24F2E">
        <w:rPr>
          <w:sz w:val="28"/>
          <w:szCs w:val="28"/>
        </w:rPr>
        <w:t xml:space="preserve"> на взаимодействии нагретой воды </w:t>
      </w:r>
      <w:r w:rsidR="00F344AB" w:rsidRPr="00C24F2E">
        <w:rPr>
          <w:sz w:val="28"/>
          <w:szCs w:val="28"/>
        </w:rPr>
        <w:t>с</w:t>
      </w:r>
      <w:r w:rsidRPr="00C24F2E">
        <w:rPr>
          <w:sz w:val="28"/>
          <w:szCs w:val="28"/>
        </w:rPr>
        <w:t xml:space="preserve"> растительны</w:t>
      </w:r>
      <w:r w:rsidR="00F344AB" w:rsidRPr="00C24F2E">
        <w:rPr>
          <w:sz w:val="28"/>
          <w:szCs w:val="28"/>
        </w:rPr>
        <w:t>м</w:t>
      </w:r>
      <w:r w:rsidRPr="00C24F2E">
        <w:rPr>
          <w:sz w:val="28"/>
          <w:szCs w:val="28"/>
        </w:rPr>
        <w:t xml:space="preserve"> материал</w:t>
      </w:r>
      <w:r w:rsidR="00F344AB" w:rsidRPr="00C24F2E">
        <w:rPr>
          <w:sz w:val="28"/>
          <w:szCs w:val="28"/>
        </w:rPr>
        <w:t>ом</w:t>
      </w:r>
      <w:r w:rsidRPr="00C24F2E">
        <w:rPr>
          <w:sz w:val="28"/>
          <w:szCs w:val="28"/>
        </w:rPr>
        <w:t xml:space="preserve">. Главное условия для реализации данного метода – </w:t>
      </w:r>
      <w:r w:rsidRPr="00C24F2E">
        <w:rPr>
          <w:sz w:val="28"/>
          <w:szCs w:val="28"/>
        </w:rPr>
        <w:lastRenderedPageBreak/>
        <w:t>летучесть извлекаемых соединений. Чаще всего эти</w:t>
      </w:r>
      <w:r w:rsidR="00F344AB" w:rsidRPr="00C24F2E">
        <w:rPr>
          <w:sz w:val="28"/>
          <w:szCs w:val="28"/>
        </w:rPr>
        <w:t>м</w:t>
      </w:r>
      <w:r w:rsidRPr="00C24F2E">
        <w:rPr>
          <w:sz w:val="28"/>
          <w:szCs w:val="28"/>
        </w:rPr>
        <w:t xml:space="preserve"> методом пользуются для извлечения многих ЭМ ароматны</w:t>
      </w:r>
      <w:r w:rsidR="00F344AB" w:rsidRPr="00C24F2E">
        <w:rPr>
          <w:sz w:val="28"/>
          <w:szCs w:val="28"/>
        </w:rPr>
        <w:t>х</w:t>
      </w:r>
      <w:r w:rsidRPr="00C24F2E">
        <w:rPr>
          <w:sz w:val="28"/>
          <w:szCs w:val="28"/>
        </w:rPr>
        <w:t xml:space="preserve"> и душистых растений </w:t>
      </w:r>
      <w:sdt>
        <w:sdtPr>
          <w:rPr>
            <w:color w:val="000000"/>
            <w:sz w:val="28"/>
            <w:szCs w:val="28"/>
          </w:rPr>
          <w:tag w:val="MENDELEY_CITATION_v3_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"/>
          <w:id w:val="-1287037461"/>
          <w:placeholder>
            <w:docPart w:val="DefaultPlaceholder_-1854013440"/>
          </w:placeholder>
        </w:sdtPr>
        <w:sdtEndPr/>
        <w:sdtContent>
          <w:r w:rsidR="00C30889" w:rsidRPr="00C24F2E">
            <w:rPr>
              <w:color w:val="000000"/>
              <w:sz w:val="28"/>
              <w:szCs w:val="28"/>
            </w:rPr>
            <w:t>[105]</w:t>
          </w:r>
        </w:sdtContent>
      </w:sdt>
      <w:r w:rsidRPr="00C24F2E">
        <w:rPr>
          <w:sz w:val="28"/>
          <w:szCs w:val="28"/>
        </w:rPr>
        <w:t>.  Наиболее известные типы дистилляции: гидродистил</w:t>
      </w:r>
      <w:r w:rsidR="00F344AB" w:rsidRPr="00C24F2E">
        <w:rPr>
          <w:sz w:val="28"/>
          <w:szCs w:val="28"/>
        </w:rPr>
        <w:t>л</w:t>
      </w:r>
      <w:r w:rsidRPr="00C24F2E">
        <w:rPr>
          <w:sz w:val="28"/>
          <w:szCs w:val="28"/>
        </w:rPr>
        <w:t xml:space="preserve">яция и паровая дистилляция, иногда совмещение гидро- и паровой дистилляции.  </w:t>
      </w:r>
    </w:p>
    <w:p w14:paraId="02072AF5" w14:textId="7C34D199" w:rsidR="005B0D85" w:rsidRPr="00C24F2E" w:rsidRDefault="005B0D85" w:rsidP="00D724EC">
      <w:pPr>
        <w:ind w:firstLine="709"/>
        <w:jc w:val="both"/>
        <w:rPr>
          <w:sz w:val="28"/>
          <w:szCs w:val="28"/>
        </w:rPr>
      </w:pPr>
      <w:r w:rsidRPr="00C24F2E">
        <w:rPr>
          <w:sz w:val="28"/>
          <w:szCs w:val="28"/>
        </w:rPr>
        <w:t>Гидродистилляция –</w:t>
      </w:r>
      <w:r w:rsidR="00F344AB" w:rsidRPr="00C24F2E">
        <w:rPr>
          <w:sz w:val="28"/>
          <w:szCs w:val="28"/>
        </w:rPr>
        <w:t xml:space="preserve"> </w:t>
      </w:r>
      <w:r w:rsidRPr="00C24F2E">
        <w:rPr>
          <w:sz w:val="28"/>
          <w:szCs w:val="28"/>
        </w:rPr>
        <w:t xml:space="preserve">метод дистилляции, который основан на взаимодействии растительного сырья с горячей водой, с последующей возгонкой паров воды, легколетучих соединений и конденсации в приемнике. Чаще всего этот принцип лежит в основе экстракции по Клевенджеру и находит применение при количественном определении содержания ЭМ в растительном сырье </w:t>
      </w:r>
      <w:sdt>
        <w:sdtPr>
          <w:rPr>
            <w:color w:val="000000"/>
            <w:sz w:val="28"/>
            <w:szCs w:val="28"/>
          </w:rPr>
          <w:tag w:val="MENDELEY_CITATION_v3_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"/>
          <w:id w:val="-1464720977"/>
          <w:placeholder>
            <w:docPart w:val="DefaultPlaceholder_-1854013440"/>
          </w:placeholder>
        </w:sdtPr>
        <w:sdtEndPr/>
        <w:sdtContent>
          <w:r w:rsidR="00C30889" w:rsidRPr="00C24F2E">
            <w:rPr>
              <w:color w:val="000000"/>
              <w:sz w:val="28"/>
              <w:szCs w:val="28"/>
            </w:rPr>
            <w:t>[106]</w:t>
          </w:r>
        </w:sdtContent>
      </w:sdt>
      <w:r w:rsidRPr="00C24F2E">
        <w:rPr>
          <w:sz w:val="28"/>
          <w:szCs w:val="28"/>
        </w:rPr>
        <w:t>.</w:t>
      </w:r>
    </w:p>
    <w:p w14:paraId="6807988C" w14:textId="01EAFDCD" w:rsidR="005B0D85" w:rsidRPr="00C24F2E" w:rsidRDefault="005B0D85" w:rsidP="00D724EC">
      <w:pPr>
        <w:ind w:firstLine="709"/>
        <w:jc w:val="both"/>
        <w:rPr>
          <w:sz w:val="28"/>
          <w:szCs w:val="28"/>
        </w:rPr>
      </w:pPr>
      <w:r w:rsidRPr="00C24F2E">
        <w:rPr>
          <w:sz w:val="28"/>
          <w:szCs w:val="28"/>
        </w:rPr>
        <w:t>Паровая дистилляция – это метод дистилляции, который основан на обработке растительного сырья горячим паром. Легколетучие компоненты под воздействием горячего пара улетучиваются и конденсируются в приемнике, где в зависимости о</w:t>
      </w:r>
      <w:r w:rsidR="00F344AB" w:rsidRPr="00C24F2E">
        <w:rPr>
          <w:sz w:val="28"/>
          <w:szCs w:val="28"/>
        </w:rPr>
        <w:t>т</w:t>
      </w:r>
      <w:r w:rsidRPr="00C24F2E">
        <w:rPr>
          <w:sz w:val="28"/>
          <w:szCs w:val="28"/>
        </w:rPr>
        <w:t xml:space="preserve"> плотности </w:t>
      </w:r>
      <w:r w:rsidR="00F344AB" w:rsidRPr="00C24F2E">
        <w:rPr>
          <w:sz w:val="28"/>
          <w:szCs w:val="28"/>
        </w:rPr>
        <w:t xml:space="preserve">происходит разделение </w:t>
      </w:r>
      <w:r w:rsidRPr="00C24F2E">
        <w:rPr>
          <w:sz w:val="28"/>
          <w:szCs w:val="28"/>
        </w:rPr>
        <w:t xml:space="preserve">от воды </w:t>
      </w:r>
      <w:sdt>
        <w:sdtPr>
          <w:rPr>
            <w:color w:val="000000"/>
            <w:sz w:val="28"/>
            <w:szCs w:val="28"/>
          </w:rPr>
          <w:tag w:val="MENDELEY_CITATION_v3_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"/>
          <w:id w:val="1670289615"/>
          <w:placeholder>
            <w:docPart w:val="DefaultPlaceholder_-1854013440"/>
          </w:placeholder>
        </w:sdtPr>
        <w:sdtEndPr/>
        <w:sdtContent>
          <w:r w:rsidR="00C30889" w:rsidRPr="00C24F2E">
            <w:rPr>
              <w:color w:val="000000"/>
              <w:sz w:val="28"/>
              <w:szCs w:val="28"/>
            </w:rPr>
            <w:t>[107]</w:t>
          </w:r>
        </w:sdtContent>
      </w:sdt>
      <w:r w:rsidRPr="00C24F2E">
        <w:rPr>
          <w:sz w:val="28"/>
          <w:szCs w:val="28"/>
        </w:rPr>
        <w:t xml:space="preserve">. </w:t>
      </w:r>
    </w:p>
    <w:p w14:paraId="06741EC3" w14:textId="3B2444B1" w:rsidR="005B0D85" w:rsidRPr="00C24F2E" w:rsidRDefault="005B0D85" w:rsidP="00D724EC">
      <w:pPr>
        <w:ind w:firstLine="709"/>
        <w:jc w:val="both"/>
        <w:rPr>
          <w:sz w:val="28"/>
          <w:szCs w:val="28"/>
        </w:rPr>
      </w:pPr>
      <w:r w:rsidRPr="00C24F2E">
        <w:rPr>
          <w:sz w:val="28"/>
          <w:szCs w:val="28"/>
        </w:rPr>
        <w:t xml:space="preserve">Экстракция по Сокслету – также относится к традиционным методам извлечения БАВ. </w:t>
      </w:r>
      <w:r w:rsidR="00F344AB" w:rsidRPr="00C24F2E">
        <w:rPr>
          <w:sz w:val="28"/>
          <w:szCs w:val="28"/>
        </w:rPr>
        <w:t>Э</w:t>
      </w:r>
      <w:r w:rsidRPr="00C24F2E">
        <w:rPr>
          <w:sz w:val="28"/>
          <w:szCs w:val="28"/>
        </w:rPr>
        <w:t xml:space="preserve">кстракцию по Сокслету </w:t>
      </w:r>
      <w:r w:rsidR="00F344AB" w:rsidRPr="00C24F2E">
        <w:rPr>
          <w:sz w:val="28"/>
          <w:szCs w:val="28"/>
        </w:rPr>
        <w:t xml:space="preserve">часто </w:t>
      </w:r>
      <w:r w:rsidRPr="00C24F2E">
        <w:rPr>
          <w:sz w:val="28"/>
          <w:szCs w:val="28"/>
        </w:rPr>
        <w:t>применяют при определении общего содержания липидов. Данный метод основан на термической обработке растительного сырья органическими растворителями (гексан, этанол</w:t>
      </w:r>
      <w:r w:rsidR="00F344AB" w:rsidRPr="00C24F2E">
        <w:rPr>
          <w:sz w:val="28"/>
          <w:szCs w:val="28"/>
        </w:rPr>
        <w:t>,</w:t>
      </w:r>
      <w:r w:rsidRPr="00C24F2E">
        <w:rPr>
          <w:sz w:val="28"/>
          <w:szCs w:val="28"/>
        </w:rPr>
        <w:t xml:space="preserve"> петролейный, диэтиловый эфир и др.) с последующей регенерацией растворителя отгонкой </w:t>
      </w:r>
      <w:sdt>
        <w:sdtPr>
          <w:rPr>
            <w:color w:val="000000"/>
            <w:sz w:val="28"/>
            <w:szCs w:val="28"/>
          </w:rPr>
          <w:tag w:val="MENDELEY_CITATION_v3_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"/>
          <w:id w:val="348999297"/>
          <w:placeholder>
            <w:docPart w:val="DefaultPlaceholder_-1854013440"/>
          </w:placeholder>
        </w:sdtPr>
        <w:sdtEndPr/>
        <w:sdtContent>
          <w:r w:rsidR="00C30889" w:rsidRPr="00C24F2E">
            <w:rPr>
              <w:color w:val="000000"/>
              <w:sz w:val="28"/>
              <w:szCs w:val="28"/>
            </w:rPr>
            <w:t>[108]</w:t>
          </w:r>
        </w:sdtContent>
      </w:sdt>
      <w:r w:rsidRPr="00C24F2E">
        <w:rPr>
          <w:sz w:val="28"/>
          <w:szCs w:val="28"/>
        </w:rPr>
        <w:t>.</w:t>
      </w:r>
    </w:p>
    <w:p w14:paraId="2FCCD889" w14:textId="6833AD0A" w:rsidR="005B0D85" w:rsidRPr="00C24F2E" w:rsidRDefault="005B0D85" w:rsidP="00D724EC">
      <w:pPr>
        <w:ind w:firstLine="709"/>
        <w:jc w:val="both"/>
        <w:rPr>
          <w:sz w:val="28"/>
          <w:szCs w:val="28"/>
        </w:rPr>
      </w:pPr>
      <w:r w:rsidRPr="00C24F2E">
        <w:rPr>
          <w:sz w:val="28"/>
          <w:szCs w:val="28"/>
        </w:rPr>
        <w:t>Прессование – метод получения</w:t>
      </w:r>
      <w:r w:rsidR="00F344AB" w:rsidRPr="00C24F2E">
        <w:rPr>
          <w:sz w:val="28"/>
          <w:szCs w:val="28"/>
        </w:rPr>
        <w:t xml:space="preserve"> </w:t>
      </w:r>
      <w:r w:rsidRPr="00C24F2E">
        <w:rPr>
          <w:sz w:val="28"/>
          <w:szCs w:val="28"/>
        </w:rPr>
        <w:t xml:space="preserve">растительных масел из маслоносных культур, который основан на гидравлическом воздействии. Различают два вида прессования – холодное и горячее. При холодном прессовании </w:t>
      </w:r>
      <w:r w:rsidR="00F344AB" w:rsidRPr="00C24F2E">
        <w:rPr>
          <w:sz w:val="28"/>
          <w:szCs w:val="28"/>
        </w:rPr>
        <w:t>установка</w:t>
      </w:r>
      <w:r w:rsidRPr="00C24F2E">
        <w:rPr>
          <w:sz w:val="28"/>
          <w:szCs w:val="28"/>
        </w:rPr>
        <w:t xml:space="preserve"> состоит из системы охлаждения, а при горячем сырье подвергают тепловом</w:t>
      </w:r>
      <w:r w:rsidR="00F344AB" w:rsidRPr="00C24F2E">
        <w:rPr>
          <w:sz w:val="28"/>
          <w:szCs w:val="28"/>
        </w:rPr>
        <w:t>у</w:t>
      </w:r>
      <w:r w:rsidRPr="00C24F2E">
        <w:rPr>
          <w:sz w:val="28"/>
          <w:szCs w:val="28"/>
        </w:rPr>
        <w:t xml:space="preserve"> воздействию </w:t>
      </w:r>
      <w:sdt>
        <w:sdtPr>
          <w:rPr>
            <w:color w:val="000000"/>
            <w:sz w:val="28"/>
            <w:szCs w:val="28"/>
          </w:rPr>
          <w:tag w:val="MENDELEY_CITATION_v3_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"/>
          <w:id w:val="-256292480"/>
          <w:placeholder>
            <w:docPart w:val="DefaultPlaceholder_-1854013440"/>
          </w:placeholder>
        </w:sdtPr>
        <w:sdtEndPr/>
        <w:sdtContent>
          <w:r w:rsidR="00C30889" w:rsidRPr="00C24F2E">
            <w:rPr>
              <w:color w:val="000000"/>
              <w:sz w:val="28"/>
              <w:szCs w:val="28"/>
            </w:rPr>
            <w:t>[109]</w:t>
          </w:r>
        </w:sdtContent>
      </w:sdt>
      <w:r w:rsidRPr="00C24F2E">
        <w:rPr>
          <w:sz w:val="28"/>
          <w:szCs w:val="28"/>
        </w:rPr>
        <w:t>.</w:t>
      </w:r>
    </w:p>
    <w:p w14:paraId="609BD45D" w14:textId="4A2D60F4" w:rsidR="005B0D85" w:rsidRPr="00C24F2E" w:rsidRDefault="00F344AB" w:rsidP="00D724EC">
      <w:pPr>
        <w:ind w:firstLine="709"/>
        <w:jc w:val="both"/>
        <w:rPr>
          <w:sz w:val="28"/>
          <w:szCs w:val="28"/>
        </w:rPr>
      </w:pPr>
      <w:r w:rsidRPr="00C24F2E">
        <w:rPr>
          <w:sz w:val="28"/>
          <w:szCs w:val="28"/>
        </w:rPr>
        <w:t>СК-</w:t>
      </w:r>
      <w:r w:rsidR="005B0D85" w:rsidRPr="00C24F2E">
        <w:rPr>
          <w:sz w:val="28"/>
          <w:szCs w:val="28"/>
        </w:rPr>
        <w:t>СО</w:t>
      </w:r>
      <w:r w:rsidR="005B0D85" w:rsidRPr="00C24F2E">
        <w:rPr>
          <w:sz w:val="28"/>
          <w:szCs w:val="28"/>
          <w:vertAlign w:val="subscript"/>
        </w:rPr>
        <w:t>2</w:t>
      </w:r>
      <w:r w:rsidR="005B0D85" w:rsidRPr="00C24F2E">
        <w:rPr>
          <w:sz w:val="28"/>
          <w:szCs w:val="28"/>
        </w:rPr>
        <w:t xml:space="preserve"> экстракция – метод извлечения ценных компонентов из растительного сырья с помощью </w:t>
      </w:r>
      <w:r w:rsidRPr="00C24F2E">
        <w:rPr>
          <w:sz w:val="28"/>
          <w:szCs w:val="28"/>
        </w:rPr>
        <w:t>СК-</w:t>
      </w:r>
      <w:r w:rsidR="005B0D85" w:rsidRPr="00C24F2E">
        <w:rPr>
          <w:sz w:val="28"/>
          <w:szCs w:val="28"/>
        </w:rPr>
        <w:t>СО</w:t>
      </w:r>
      <w:r w:rsidR="005B0D85" w:rsidRPr="00C24F2E">
        <w:rPr>
          <w:sz w:val="28"/>
          <w:szCs w:val="28"/>
          <w:vertAlign w:val="subscript"/>
        </w:rPr>
        <w:t>2</w:t>
      </w:r>
      <w:r w:rsidR="005B0D85" w:rsidRPr="00C24F2E">
        <w:rPr>
          <w:sz w:val="28"/>
          <w:szCs w:val="28"/>
        </w:rPr>
        <w:t xml:space="preserve">, который выступает в роли растворителя. </w:t>
      </w:r>
      <w:r w:rsidRPr="00C24F2E">
        <w:rPr>
          <w:sz w:val="28"/>
          <w:szCs w:val="28"/>
        </w:rPr>
        <w:t>В с</w:t>
      </w:r>
      <w:r w:rsidR="005B0D85" w:rsidRPr="00C24F2E">
        <w:rPr>
          <w:sz w:val="28"/>
          <w:szCs w:val="28"/>
        </w:rPr>
        <w:t>верхкритическо</w:t>
      </w:r>
      <w:r w:rsidRPr="00C24F2E">
        <w:rPr>
          <w:sz w:val="28"/>
          <w:szCs w:val="28"/>
        </w:rPr>
        <w:t>м</w:t>
      </w:r>
      <w:r w:rsidR="005B0D85" w:rsidRPr="00C24F2E">
        <w:rPr>
          <w:sz w:val="28"/>
          <w:szCs w:val="28"/>
        </w:rPr>
        <w:t xml:space="preserve"> состояни</w:t>
      </w:r>
      <w:r w:rsidRPr="00C24F2E">
        <w:rPr>
          <w:sz w:val="28"/>
          <w:szCs w:val="28"/>
        </w:rPr>
        <w:t>и</w:t>
      </w:r>
      <w:r w:rsidR="005B0D85" w:rsidRPr="00C24F2E">
        <w:rPr>
          <w:sz w:val="28"/>
          <w:szCs w:val="28"/>
        </w:rPr>
        <w:t xml:space="preserve"> СО</w:t>
      </w:r>
      <w:r w:rsidR="005B0D85" w:rsidRPr="00C24F2E">
        <w:rPr>
          <w:sz w:val="28"/>
          <w:szCs w:val="28"/>
          <w:vertAlign w:val="subscript"/>
        </w:rPr>
        <w:t>2</w:t>
      </w:r>
      <w:r w:rsidR="005B0D85" w:rsidRPr="00C24F2E">
        <w:rPr>
          <w:sz w:val="28"/>
          <w:szCs w:val="28"/>
        </w:rPr>
        <w:t xml:space="preserve"> обладает как свойствами газа, так и свойствами жидкости. Это наделяет СО</w:t>
      </w:r>
      <w:r w:rsidR="005B0D85" w:rsidRPr="00C24F2E">
        <w:rPr>
          <w:sz w:val="28"/>
          <w:szCs w:val="28"/>
          <w:vertAlign w:val="subscript"/>
        </w:rPr>
        <w:t>2</w:t>
      </w:r>
      <w:r w:rsidR="005B0D85" w:rsidRPr="00C24F2E">
        <w:rPr>
          <w:sz w:val="28"/>
          <w:szCs w:val="28"/>
        </w:rPr>
        <w:t xml:space="preserve"> высокой проникающей, растворяющей способностями. Диоксид углерода является доступным, дешевым, малотоксичным, пожаро-, взрывобезопасным веществом </w:t>
      </w:r>
      <w:sdt>
        <w:sdtPr>
          <w:rPr>
            <w:color w:val="000000"/>
            <w:sz w:val="28"/>
            <w:szCs w:val="28"/>
          </w:rPr>
          <w:tag w:val="MENDELEY_CITATION_v3_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"/>
          <w:id w:val="-531418813"/>
          <w:placeholder>
            <w:docPart w:val="DefaultPlaceholder_-1854013440"/>
          </w:placeholder>
        </w:sdtPr>
        <w:sdtEndPr/>
        <w:sdtContent>
          <w:r w:rsidR="00C30889" w:rsidRPr="00C24F2E">
            <w:rPr>
              <w:color w:val="000000"/>
              <w:sz w:val="28"/>
              <w:szCs w:val="28"/>
            </w:rPr>
            <w:t>[110]</w:t>
          </w:r>
        </w:sdtContent>
      </w:sdt>
      <w:r w:rsidR="005B0D85" w:rsidRPr="00C24F2E">
        <w:rPr>
          <w:sz w:val="28"/>
          <w:szCs w:val="28"/>
        </w:rPr>
        <w:t>. Еще одним преимуществом данного метода является изменение растворяющей способности, которая зависит от плотности СО</w:t>
      </w:r>
      <w:r w:rsidR="005B0D85" w:rsidRPr="00C24F2E">
        <w:rPr>
          <w:sz w:val="28"/>
          <w:szCs w:val="28"/>
          <w:vertAlign w:val="subscript"/>
        </w:rPr>
        <w:t>2</w:t>
      </w:r>
      <w:r w:rsidR="005B0D85" w:rsidRPr="00C24F2E">
        <w:rPr>
          <w:sz w:val="28"/>
          <w:szCs w:val="28"/>
        </w:rPr>
        <w:t>. При этом растворяющая способность СК-СО</w:t>
      </w:r>
      <w:r w:rsidR="005B0D85" w:rsidRPr="00C24F2E">
        <w:rPr>
          <w:sz w:val="28"/>
          <w:szCs w:val="28"/>
          <w:vertAlign w:val="subscript"/>
        </w:rPr>
        <w:t>2</w:t>
      </w:r>
      <w:r w:rsidR="005B0D85" w:rsidRPr="00C24F2E">
        <w:rPr>
          <w:sz w:val="28"/>
          <w:szCs w:val="28"/>
        </w:rPr>
        <w:t xml:space="preserve"> заметно повышается при достижении температуры 31 ℃ и давления 73 бар. Согласно диаграмме состояния СО</w:t>
      </w:r>
      <w:r w:rsidR="005B0D85" w:rsidRPr="00C24F2E">
        <w:rPr>
          <w:sz w:val="28"/>
          <w:szCs w:val="28"/>
          <w:vertAlign w:val="subscript"/>
        </w:rPr>
        <w:t>2</w:t>
      </w:r>
      <w:r w:rsidR="005B0D85" w:rsidRPr="00C24F2E">
        <w:rPr>
          <w:sz w:val="28"/>
          <w:szCs w:val="28"/>
        </w:rPr>
        <w:t xml:space="preserve"> </w:t>
      </w:r>
      <w:r w:rsidR="00AF18BD" w:rsidRPr="00C24F2E">
        <w:rPr>
          <w:sz w:val="28"/>
          <w:szCs w:val="28"/>
        </w:rPr>
        <w:t>(рисунки 1,</w:t>
      </w:r>
      <w:r w:rsidRPr="00C24F2E">
        <w:rPr>
          <w:sz w:val="28"/>
          <w:szCs w:val="28"/>
        </w:rPr>
        <w:t xml:space="preserve"> </w:t>
      </w:r>
      <w:r w:rsidR="00AF18BD" w:rsidRPr="00C24F2E">
        <w:rPr>
          <w:sz w:val="28"/>
          <w:szCs w:val="28"/>
        </w:rPr>
        <w:t xml:space="preserve">2) </w:t>
      </w:r>
      <w:r w:rsidR="005B0D85" w:rsidRPr="00C24F2E">
        <w:rPr>
          <w:sz w:val="28"/>
          <w:szCs w:val="28"/>
        </w:rPr>
        <w:t>повышение температуры и давления в области СК-СО</w:t>
      </w:r>
      <w:r w:rsidR="005B0D85" w:rsidRPr="00C24F2E">
        <w:rPr>
          <w:sz w:val="28"/>
          <w:szCs w:val="28"/>
          <w:vertAlign w:val="subscript"/>
        </w:rPr>
        <w:t>2</w:t>
      </w:r>
      <w:r w:rsidR="005B0D85" w:rsidRPr="00C24F2E">
        <w:rPr>
          <w:sz w:val="28"/>
          <w:szCs w:val="28"/>
        </w:rPr>
        <w:t xml:space="preserve"> приводит к дальнейшему увеличению растворяющей способности благодаря изменению его плотности </w:t>
      </w:r>
      <w:sdt>
        <w:sdtPr>
          <w:rPr>
            <w:color w:val="000000"/>
            <w:sz w:val="28"/>
            <w:szCs w:val="28"/>
          </w:rPr>
          <w:tag w:val="MENDELEY_CITATION_v3_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"/>
          <w:id w:val="-1646966028"/>
          <w:placeholder>
            <w:docPart w:val="DefaultPlaceholder_-1854013440"/>
          </w:placeholder>
        </w:sdtPr>
        <w:sdtEndPr/>
        <w:sdtContent>
          <w:r w:rsidR="00C30889" w:rsidRPr="00C24F2E">
            <w:rPr>
              <w:color w:val="000000"/>
              <w:sz w:val="28"/>
              <w:szCs w:val="28"/>
            </w:rPr>
            <w:t>[111]</w:t>
          </w:r>
        </w:sdtContent>
      </w:sdt>
      <w:r w:rsidR="005B0D85" w:rsidRPr="00C24F2E">
        <w:rPr>
          <w:sz w:val="28"/>
          <w:szCs w:val="28"/>
        </w:rPr>
        <w:t xml:space="preserve">. </w:t>
      </w:r>
    </w:p>
    <w:p w14:paraId="552ED065" w14:textId="77777777" w:rsidR="005B0D85" w:rsidRPr="00C24F2E" w:rsidRDefault="005B0D85" w:rsidP="00D724EC">
      <w:pPr>
        <w:ind w:firstLine="709"/>
        <w:jc w:val="both"/>
        <w:rPr>
          <w:sz w:val="28"/>
          <w:szCs w:val="28"/>
        </w:rPr>
      </w:pPr>
    </w:p>
    <w:p w14:paraId="6386ABD6" w14:textId="78B99E21" w:rsidR="00AF18BD" w:rsidRPr="00C24F2E" w:rsidRDefault="00566242" w:rsidP="00D724EC">
      <w:pPr>
        <w:keepNext/>
        <w:ind w:firstLine="709"/>
        <w:jc w:val="center"/>
        <w:rPr>
          <w:sz w:val="28"/>
          <w:szCs w:val="28"/>
        </w:rPr>
      </w:pPr>
      <w:r>
        <w:rPr>
          <w:noProof/>
          <w:sz w:val="28"/>
          <w:szCs w:val="28"/>
          <w14:ligatures w14:val="standardContextual"/>
        </w:rPr>
        <w:lastRenderedPageBreak/>
        <w:drawing>
          <wp:inline distT="0" distB="0" distL="0" distR="0" wp14:anchorId="03F43E0B" wp14:editId="5D58E5A4">
            <wp:extent cx="3740369" cy="3692106"/>
            <wp:effectExtent l="19050" t="19050" r="12700" b="2286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pic:nvPicPr>
                  <pic:blipFill>
                    <a:blip r:embed="rId8">
                      <a:extLst>
                        <a:ext uri="{28A0092B-C50C-407E-A947-70E740481C1C}">
                          <a14:useLocalDpi xmlns:a14="http://schemas.microsoft.com/office/drawing/2010/main" val="0"/>
                        </a:ext>
                      </a:extLst>
                    </a:blip>
                    <a:stretch>
                      <a:fillRect/>
                    </a:stretch>
                  </pic:blipFill>
                  <pic:spPr>
                    <a:xfrm>
                      <a:off x="0" y="0"/>
                      <a:ext cx="3747776" cy="3699418"/>
                    </a:xfrm>
                    <a:prstGeom prst="rect">
                      <a:avLst/>
                    </a:prstGeom>
                    <a:ln>
                      <a:solidFill>
                        <a:schemeClr val="accent1"/>
                      </a:solidFill>
                    </a:ln>
                  </pic:spPr>
                </pic:pic>
              </a:graphicData>
            </a:graphic>
          </wp:inline>
        </w:drawing>
      </w:r>
    </w:p>
    <w:p w14:paraId="06BC1DA3" w14:textId="63D27373" w:rsidR="00C2000C" w:rsidRPr="00C24F2E" w:rsidRDefault="00AF18BD" w:rsidP="00D724EC">
      <w:pPr>
        <w:pStyle w:val="af6"/>
        <w:spacing w:after="0"/>
        <w:ind w:firstLine="709"/>
        <w:jc w:val="center"/>
        <w:rPr>
          <w:i w:val="0"/>
          <w:iCs w:val="0"/>
          <w:color w:val="auto"/>
          <w:sz w:val="28"/>
          <w:szCs w:val="28"/>
          <w:lang w:val="en-US"/>
        </w:rPr>
      </w:pPr>
      <w:r w:rsidRPr="00C24F2E">
        <w:rPr>
          <w:i w:val="0"/>
          <w:iCs w:val="0"/>
          <w:color w:val="auto"/>
          <w:sz w:val="28"/>
          <w:szCs w:val="28"/>
        </w:rPr>
        <w:t>Рисунок</w:t>
      </w:r>
      <w:r w:rsidRPr="00C24F2E">
        <w:rPr>
          <w:i w:val="0"/>
          <w:iCs w:val="0"/>
          <w:color w:val="auto"/>
          <w:sz w:val="28"/>
          <w:szCs w:val="28"/>
          <w:lang w:val="en-US"/>
        </w:rPr>
        <w:t xml:space="preserve"> </w:t>
      </w:r>
      <w:r w:rsidRPr="00C24F2E">
        <w:rPr>
          <w:i w:val="0"/>
          <w:iCs w:val="0"/>
          <w:color w:val="auto"/>
          <w:sz w:val="28"/>
          <w:szCs w:val="28"/>
        </w:rPr>
        <w:fldChar w:fldCharType="begin"/>
      </w:r>
      <w:r w:rsidRPr="00C24F2E">
        <w:rPr>
          <w:i w:val="0"/>
          <w:iCs w:val="0"/>
          <w:color w:val="auto"/>
          <w:sz w:val="28"/>
          <w:szCs w:val="28"/>
          <w:lang w:val="en-US"/>
        </w:rPr>
        <w:instrText xml:space="preserve"> SEQ </w:instrText>
      </w:r>
      <w:r w:rsidRPr="00C24F2E">
        <w:rPr>
          <w:i w:val="0"/>
          <w:iCs w:val="0"/>
          <w:color w:val="auto"/>
          <w:sz w:val="28"/>
          <w:szCs w:val="28"/>
        </w:rPr>
        <w:instrText>Рисунок</w:instrText>
      </w:r>
      <w:r w:rsidRPr="00C24F2E">
        <w:rPr>
          <w:i w:val="0"/>
          <w:iCs w:val="0"/>
          <w:color w:val="auto"/>
          <w:sz w:val="28"/>
          <w:szCs w:val="28"/>
          <w:lang w:val="en-US"/>
        </w:rPr>
        <w:instrText xml:space="preserve"> \* ARABIC </w:instrText>
      </w:r>
      <w:r w:rsidRPr="00C24F2E">
        <w:rPr>
          <w:i w:val="0"/>
          <w:iCs w:val="0"/>
          <w:color w:val="auto"/>
          <w:sz w:val="28"/>
          <w:szCs w:val="28"/>
        </w:rPr>
        <w:fldChar w:fldCharType="separate"/>
      </w:r>
      <w:r w:rsidR="00C26C08">
        <w:rPr>
          <w:i w:val="0"/>
          <w:iCs w:val="0"/>
          <w:noProof/>
          <w:color w:val="auto"/>
          <w:sz w:val="28"/>
          <w:szCs w:val="28"/>
          <w:lang w:val="en-US"/>
        </w:rPr>
        <w:t>1</w:t>
      </w:r>
      <w:r w:rsidRPr="00C24F2E">
        <w:rPr>
          <w:i w:val="0"/>
          <w:iCs w:val="0"/>
          <w:color w:val="auto"/>
          <w:sz w:val="28"/>
          <w:szCs w:val="28"/>
        </w:rPr>
        <w:fldChar w:fldCharType="end"/>
      </w:r>
      <w:r w:rsidR="00983FDF" w:rsidRPr="00C24F2E">
        <w:rPr>
          <w:i w:val="0"/>
          <w:iCs w:val="0"/>
          <w:color w:val="auto"/>
          <w:sz w:val="28"/>
          <w:szCs w:val="28"/>
          <w:lang w:val="en-US"/>
        </w:rPr>
        <w:t xml:space="preserve"> –</w:t>
      </w:r>
      <w:r w:rsidRPr="00C24F2E">
        <w:rPr>
          <w:i w:val="0"/>
          <w:iCs w:val="0"/>
          <w:color w:val="auto"/>
          <w:sz w:val="28"/>
          <w:szCs w:val="28"/>
          <w:lang w:val="en-US"/>
        </w:rPr>
        <w:t xml:space="preserve"> </w:t>
      </w:r>
      <w:r w:rsidRPr="00C24F2E">
        <w:rPr>
          <w:i w:val="0"/>
          <w:iCs w:val="0"/>
          <w:color w:val="auto"/>
          <w:sz w:val="28"/>
          <w:szCs w:val="28"/>
        </w:rPr>
        <w:t>Фазовое</w:t>
      </w:r>
      <w:r w:rsidRPr="00C24F2E">
        <w:rPr>
          <w:i w:val="0"/>
          <w:iCs w:val="0"/>
          <w:color w:val="auto"/>
          <w:sz w:val="28"/>
          <w:szCs w:val="28"/>
          <w:lang w:val="en-US"/>
        </w:rPr>
        <w:t xml:space="preserve"> </w:t>
      </w:r>
      <w:r w:rsidRPr="00C24F2E">
        <w:rPr>
          <w:i w:val="0"/>
          <w:iCs w:val="0"/>
          <w:color w:val="auto"/>
          <w:sz w:val="28"/>
          <w:szCs w:val="28"/>
        </w:rPr>
        <w:t>состояние</w:t>
      </w:r>
      <w:r w:rsidRPr="00C24F2E">
        <w:rPr>
          <w:i w:val="0"/>
          <w:iCs w:val="0"/>
          <w:color w:val="auto"/>
          <w:sz w:val="28"/>
          <w:szCs w:val="28"/>
          <w:lang w:val="en-US"/>
        </w:rPr>
        <w:t xml:space="preserve"> </w:t>
      </w:r>
      <w:r w:rsidRPr="00C24F2E">
        <w:rPr>
          <w:i w:val="0"/>
          <w:iCs w:val="0"/>
          <w:color w:val="auto"/>
          <w:sz w:val="28"/>
          <w:szCs w:val="28"/>
        </w:rPr>
        <w:t>СО</w:t>
      </w:r>
      <w:r w:rsidRPr="00C24F2E">
        <w:rPr>
          <w:i w:val="0"/>
          <w:iCs w:val="0"/>
          <w:color w:val="auto"/>
          <w:sz w:val="28"/>
          <w:szCs w:val="28"/>
          <w:vertAlign w:val="subscript"/>
          <w:lang w:val="en-US"/>
        </w:rPr>
        <w:t>2</w:t>
      </w:r>
    </w:p>
    <w:p w14:paraId="05A3D762" w14:textId="77777777" w:rsidR="005B0D85" w:rsidRPr="00C24F2E" w:rsidRDefault="005B0D85" w:rsidP="00D724EC">
      <w:pPr>
        <w:ind w:firstLine="709"/>
        <w:jc w:val="both"/>
        <w:rPr>
          <w:sz w:val="28"/>
          <w:szCs w:val="28"/>
          <w:lang w:val="en-US"/>
        </w:rPr>
      </w:pPr>
    </w:p>
    <w:p w14:paraId="4EC65173" w14:textId="403CA569" w:rsidR="005B0D85" w:rsidRPr="00566242" w:rsidRDefault="00312602" w:rsidP="00D724EC">
      <w:pPr>
        <w:ind w:firstLine="709"/>
        <w:jc w:val="center"/>
        <w:rPr>
          <w:sz w:val="28"/>
          <w:szCs w:val="28"/>
        </w:rPr>
      </w:pPr>
      <w:r>
        <w:rPr>
          <w:noProof/>
          <w:sz w:val="28"/>
          <w:szCs w:val="28"/>
          <w14:ligatures w14:val="standardContextual"/>
        </w:rPr>
        <w:drawing>
          <wp:inline distT="0" distB="0" distL="0" distR="0" wp14:anchorId="71A28B1A" wp14:editId="416476FA">
            <wp:extent cx="2713919" cy="3905745"/>
            <wp:effectExtent l="19050" t="19050" r="10795" b="1905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0124" cy="3929067"/>
                    </a:xfrm>
                    <a:prstGeom prst="rect">
                      <a:avLst/>
                    </a:prstGeom>
                    <a:ln>
                      <a:solidFill>
                        <a:schemeClr val="accent1"/>
                      </a:solidFill>
                    </a:ln>
                  </pic:spPr>
                </pic:pic>
              </a:graphicData>
            </a:graphic>
          </wp:inline>
        </w:drawing>
      </w:r>
    </w:p>
    <w:p w14:paraId="024BCA0F" w14:textId="304E63AB" w:rsidR="00983FDF" w:rsidRPr="00C24F2E" w:rsidRDefault="005B0D85" w:rsidP="00D724EC">
      <w:pPr>
        <w:ind w:firstLine="709"/>
        <w:jc w:val="center"/>
        <w:rPr>
          <w:noProof/>
          <w:sz w:val="28"/>
          <w:szCs w:val="28"/>
        </w:rPr>
      </w:pPr>
      <w:r w:rsidRPr="00C24F2E">
        <w:rPr>
          <w:sz w:val="28"/>
          <w:szCs w:val="28"/>
        </w:rPr>
        <w:t xml:space="preserve">Рисунок </w:t>
      </w:r>
      <w:r w:rsidR="00AF18BD" w:rsidRPr="00C24F2E">
        <w:rPr>
          <w:sz w:val="28"/>
          <w:szCs w:val="28"/>
        </w:rPr>
        <w:t>2</w:t>
      </w:r>
      <w:r w:rsidR="00C2000C" w:rsidRPr="00C24F2E">
        <w:rPr>
          <w:sz w:val="28"/>
          <w:szCs w:val="28"/>
        </w:rPr>
        <w:t xml:space="preserve"> –</w:t>
      </w:r>
      <w:r w:rsidRPr="00C24F2E">
        <w:rPr>
          <w:sz w:val="28"/>
          <w:szCs w:val="28"/>
        </w:rPr>
        <w:t xml:space="preserve"> Фазовое состояние СО</w:t>
      </w:r>
      <w:r w:rsidRPr="00C24F2E">
        <w:rPr>
          <w:sz w:val="28"/>
          <w:szCs w:val="28"/>
          <w:vertAlign w:val="subscript"/>
        </w:rPr>
        <w:t>2</w:t>
      </w:r>
      <w:r w:rsidRPr="00C24F2E">
        <w:rPr>
          <w:sz w:val="28"/>
          <w:szCs w:val="28"/>
        </w:rPr>
        <w:t xml:space="preserve"> </w:t>
      </w:r>
      <w:sdt>
        <w:sdtPr>
          <w:rPr>
            <w:color w:val="000000"/>
            <w:sz w:val="28"/>
            <w:szCs w:val="28"/>
          </w:rPr>
          <w:tag w:val="MENDELEY_CITATION_v3_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"/>
          <w:id w:val="1386913791"/>
          <w:placeholder>
            <w:docPart w:val="CDF78F31CA694B13872CA9566C87E6DB"/>
          </w:placeholder>
        </w:sdtPr>
        <w:sdtEndPr/>
        <w:sdtContent>
          <w:r w:rsidR="00C30889" w:rsidRPr="00C24F2E">
            <w:rPr>
              <w:color w:val="000000"/>
              <w:sz w:val="28"/>
              <w:szCs w:val="28"/>
            </w:rPr>
            <w:t>[111]</w:t>
          </w:r>
        </w:sdtContent>
      </w:sdt>
      <w:r w:rsidR="00983FDF" w:rsidRPr="00C24F2E">
        <w:rPr>
          <w:noProof/>
          <w:sz w:val="28"/>
          <w:szCs w:val="28"/>
        </w:rPr>
        <w:t xml:space="preserve"> </w:t>
      </w:r>
    </w:p>
    <w:p w14:paraId="5798D211" w14:textId="77777777" w:rsidR="00983FDF" w:rsidRPr="00C24F2E" w:rsidRDefault="00983FDF" w:rsidP="00D724EC">
      <w:pPr>
        <w:ind w:firstLine="709"/>
        <w:jc w:val="center"/>
        <w:rPr>
          <w:sz w:val="28"/>
          <w:szCs w:val="28"/>
        </w:rPr>
      </w:pPr>
    </w:p>
    <w:p w14:paraId="78308FE7" w14:textId="05FB4DF5" w:rsidR="005B0D85" w:rsidRPr="00C24F2E" w:rsidRDefault="005B0D85" w:rsidP="00D724EC">
      <w:pPr>
        <w:ind w:firstLine="709"/>
        <w:jc w:val="both"/>
        <w:rPr>
          <w:sz w:val="28"/>
          <w:szCs w:val="28"/>
        </w:rPr>
      </w:pPr>
      <w:r w:rsidRPr="00C24F2E">
        <w:rPr>
          <w:sz w:val="28"/>
          <w:szCs w:val="28"/>
        </w:rPr>
        <w:t>В сравнении с традиционными методами экстракции, СК-СО</w:t>
      </w:r>
      <w:r w:rsidRPr="00C24F2E">
        <w:rPr>
          <w:sz w:val="28"/>
          <w:szCs w:val="28"/>
          <w:vertAlign w:val="subscript"/>
        </w:rPr>
        <w:t>2</w:t>
      </w:r>
      <w:r w:rsidRPr="00C24F2E">
        <w:rPr>
          <w:sz w:val="28"/>
          <w:szCs w:val="28"/>
        </w:rPr>
        <w:t xml:space="preserve"> экстракция имеет следующие достоинства: отсутствие органических растворителей (чистый СО</w:t>
      </w:r>
      <w:r w:rsidRPr="00C24F2E">
        <w:rPr>
          <w:sz w:val="28"/>
          <w:szCs w:val="28"/>
          <w:vertAlign w:val="subscript"/>
        </w:rPr>
        <w:t>2</w:t>
      </w:r>
      <w:r w:rsidR="00F344AB" w:rsidRPr="00C24F2E">
        <w:rPr>
          <w:sz w:val="28"/>
          <w:szCs w:val="28"/>
        </w:rPr>
        <w:t>,</w:t>
      </w:r>
      <w:r w:rsidRPr="00C24F2E">
        <w:rPr>
          <w:sz w:val="28"/>
          <w:szCs w:val="28"/>
        </w:rPr>
        <w:t xml:space="preserve"> малотоксичный, невзрывоопасный), относительно низкое </w:t>
      </w:r>
      <w:r w:rsidRPr="00C24F2E">
        <w:rPr>
          <w:sz w:val="28"/>
          <w:szCs w:val="28"/>
        </w:rPr>
        <w:lastRenderedPageBreak/>
        <w:t>энергопотребление (система рециклинга позволяет сэкономить расход СО</w:t>
      </w:r>
      <w:r w:rsidRPr="00C24F2E">
        <w:rPr>
          <w:sz w:val="28"/>
          <w:szCs w:val="28"/>
          <w:vertAlign w:val="subscript"/>
        </w:rPr>
        <w:t>2</w:t>
      </w:r>
      <w:r w:rsidRPr="00C24F2E">
        <w:rPr>
          <w:sz w:val="28"/>
          <w:szCs w:val="28"/>
        </w:rPr>
        <w:t>) и короткий промежуток времени (2</w:t>
      </w:r>
      <w:r w:rsidR="00F344AB" w:rsidRPr="00C24F2E">
        <w:rPr>
          <w:sz w:val="28"/>
          <w:szCs w:val="28"/>
        </w:rPr>
        <w:t>-</w:t>
      </w:r>
      <w:r w:rsidRPr="00C24F2E">
        <w:rPr>
          <w:sz w:val="28"/>
          <w:szCs w:val="28"/>
        </w:rPr>
        <w:t>4 часа), устойчивость термолабильных соединений (40</w:t>
      </w:r>
      <w:r w:rsidR="00F344AB" w:rsidRPr="00C24F2E">
        <w:rPr>
          <w:sz w:val="28"/>
          <w:szCs w:val="28"/>
        </w:rPr>
        <w:t>-</w:t>
      </w:r>
      <w:r w:rsidRPr="00C24F2E">
        <w:rPr>
          <w:sz w:val="28"/>
          <w:szCs w:val="28"/>
        </w:rPr>
        <w:t>60</w:t>
      </w:r>
      <w:r w:rsidR="00005DE8" w:rsidRPr="00C24F2E">
        <w:rPr>
          <w:sz w:val="28"/>
          <w:szCs w:val="28"/>
        </w:rPr>
        <w:t xml:space="preserve"> </w:t>
      </w:r>
      <w:r w:rsidRPr="00C24F2E">
        <w:rPr>
          <w:sz w:val="28"/>
          <w:szCs w:val="28"/>
        </w:rPr>
        <w:t>℃), высокая селективность (варьирование Т и р позволяют регулировать плотность СО</w:t>
      </w:r>
      <w:r w:rsidRPr="00C24F2E">
        <w:rPr>
          <w:sz w:val="28"/>
          <w:szCs w:val="28"/>
          <w:vertAlign w:val="subscript"/>
        </w:rPr>
        <w:t>2</w:t>
      </w:r>
      <w:r w:rsidRPr="00C24F2E">
        <w:rPr>
          <w:sz w:val="28"/>
          <w:szCs w:val="28"/>
        </w:rPr>
        <w:t>, что влияет на селективность). Помимо всего есть некоторые ограничения: не полярность СО</w:t>
      </w:r>
      <w:r w:rsidRPr="00C24F2E">
        <w:rPr>
          <w:sz w:val="28"/>
          <w:szCs w:val="28"/>
          <w:vertAlign w:val="subscript"/>
        </w:rPr>
        <w:t>2</w:t>
      </w:r>
      <w:r w:rsidRPr="00C24F2E">
        <w:rPr>
          <w:sz w:val="28"/>
          <w:szCs w:val="28"/>
        </w:rPr>
        <w:t xml:space="preserve"> (извлекает неполярные соединения, но можно использовать со-растворитель (этанол)), сложности в масштабировании (требуют дополнительных исследований, помимо оптимизаций условий процесса), разрешение для работы с сосудами высокого давления (требуется обучение и выдача </w:t>
      </w:r>
      <w:r w:rsidR="006C617C" w:rsidRPr="00C24F2E">
        <w:rPr>
          <w:sz w:val="28"/>
          <w:szCs w:val="28"/>
        </w:rPr>
        <w:t>удостоверений</w:t>
      </w:r>
      <w:r w:rsidRPr="00C24F2E">
        <w:rPr>
          <w:sz w:val="28"/>
          <w:szCs w:val="28"/>
        </w:rPr>
        <w:t>), для рециклинга СО</w:t>
      </w:r>
      <w:r w:rsidRPr="00C24F2E">
        <w:rPr>
          <w:sz w:val="28"/>
          <w:szCs w:val="28"/>
          <w:vertAlign w:val="subscript"/>
        </w:rPr>
        <w:t>2</w:t>
      </w:r>
      <w:r w:rsidRPr="00C24F2E">
        <w:rPr>
          <w:sz w:val="28"/>
          <w:szCs w:val="28"/>
        </w:rPr>
        <w:t xml:space="preserve"> необходима его очистка и сжатие (усложнение аппаратурного оформления) </w:t>
      </w:r>
      <w:sdt>
        <w:sdtPr>
          <w:rPr>
            <w:color w:val="000000"/>
            <w:sz w:val="28"/>
            <w:szCs w:val="28"/>
          </w:rPr>
          <w:tag w:val="MENDELEY_CITATION_v3_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"/>
          <w:id w:val="-680429326"/>
          <w:placeholder>
            <w:docPart w:val="DefaultPlaceholder_-1854013440"/>
          </w:placeholder>
        </w:sdtPr>
        <w:sdtEndPr/>
        <w:sdtContent>
          <w:r w:rsidR="00C30889" w:rsidRPr="00C24F2E">
            <w:rPr>
              <w:color w:val="000000"/>
              <w:sz w:val="28"/>
              <w:szCs w:val="28"/>
            </w:rPr>
            <w:t>[112]</w:t>
          </w:r>
        </w:sdtContent>
      </w:sdt>
      <w:r w:rsidRPr="00C24F2E">
        <w:rPr>
          <w:sz w:val="28"/>
          <w:szCs w:val="28"/>
        </w:rPr>
        <w:t>.</w:t>
      </w:r>
    </w:p>
    <w:p w14:paraId="7A0D7AB7" w14:textId="6B311739" w:rsidR="005B0D85" w:rsidRPr="00C24F2E" w:rsidRDefault="005B0D85" w:rsidP="00D724EC">
      <w:pPr>
        <w:ind w:firstLine="709"/>
        <w:jc w:val="both"/>
        <w:rPr>
          <w:sz w:val="28"/>
          <w:szCs w:val="28"/>
        </w:rPr>
      </w:pPr>
    </w:p>
    <w:p w14:paraId="066C4C50" w14:textId="77777777" w:rsidR="00C2000C" w:rsidRPr="00BD57D0" w:rsidRDefault="00C2000C" w:rsidP="00D724EC">
      <w:pPr>
        <w:ind w:firstLine="709"/>
        <w:jc w:val="both"/>
      </w:pPr>
    </w:p>
    <w:p w14:paraId="7229AA99" w14:textId="08E668DA" w:rsidR="005B0D85" w:rsidRPr="00C24F2E" w:rsidRDefault="006C617C" w:rsidP="00D724EC">
      <w:pPr>
        <w:pStyle w:val="a7"/>
        <w:numPr>
          <w:ilvl w:val="2"/>
          <w:numId w:val="1"/>
        </w:numPr>
        <w:tabs>
          <w:tab w:val="left" w:pos="1276"/>
        </w:tabs>
        <w:ind w:left="0" w:firstLine="709"/>
        <w:jc w:val="both"/>
        <w:outlineLvl w:val="1"/>
        <w:rPr>
          <w:sz w:val="28"/>
          <w:szCs w:val="28"/>
        </w:rPr>
      </w:pPr>
      <w:r>
        <w:t xml:space="preserve"> </w:t>
      </w:r>
      <w:bookmarkStart w:id="22" w:name="_Toc231160250"/>
      <w:r w:rsidR="005B0D85" w:rsidRPr="00C24F2E">
        <w:rPr>
          <w:sz w:val="28"/>
          <w:szCs w:val="28"/>
        </w:rPr>
        <w:t xml:space="preserve">Извлечение БАВ из мяты </w:t>
      </w:r>
      <w:r w:rsidR="005B0D85" w:rsidRPr="00C24F2E">
        <w:rPr>
          <w:i/>
          <w:iCs/>
          <w:sz w:val="28"/>
          <w:szCs w:val="28"/>
        </w:rPr>
        <w:t>Mentha spicata L.</w:t>
      </w:r>
      <w:bookmarkEnd w:id="22"/>
    </w:p>
    <w:p w14:paraId="36B2A7C6" w14:textId="34971A0A" w:rsidR="005B0D85" w:rsidRPr="00C24F2E" w:rsidRDefault="005B0D85" w:rsidP="00D724EC">
      <w:pPr>
        <w:ind w:firstLine="709"/>
        <w:jc w:val="both"/>
        <w:rPr>
          <w:sz w:val="28"/>
          <w:szCs w:val="28"/>
        </w:rPr>
      </w:pPr>
      <w:r w:rsidRPr="00C24F2E">
        <w:rPr>
          <w:sz w:val="28"/>
          <w:szCs w:val="28"/>
        </w:rPr>
        <w:t xml:space="preserve">В работе </w:t>
      </w:r>
      <w:sdt>
        <w:sdtPr>
          <w:rPr>
            <w:color w:val="000000"/>
            <w:sz w:val="28"/>
            <w:szCs w:val="28"/>
          </w:rPr>
          <w:tag w:val="MENDELEY_CITATION_v3_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"/>
          <w:id w:val="-1631857672"/>
          <w:placeholder>
            <w:docPart w:val="DefaultPlaceholder_-1854013440"/>
          </w:placeholder>
        </w:sdtPr>
        <w:sdtEndPr/>
        <w:sdtContent>
          <w:r w:rsidR="00C30889" w:rsidRPr="00C24F2E">
            <w:rPr>
              <w:color w:val="000000"/>
              <w:sz w:val="28"/>
              <w:szCs w:val="28"/>
            </w:rPr>
            <w:t>[113]</w:t>
          </w:r>
        </w:sdtContent>
      </w:sdt>
      <w:r w:rsidRPr="00C24F2E">
        <w:rPr>
          <w:sz w:val="28"/>
          <w:szCs w:val="28"/>
        </w:rPr>
        <w:t xml:space="preserve"> авторы сравнили паровую дистилляцию (ПД) с микроволновой гидродистилляци</w:t>
      </w:r>
      <w:r w:rsidR="006C617C" w:rsidRPr="00C24F2E">
        <w:rPr>
          <w:sz w:val="28"/>
          <w:szCs w:val="28"/>
        </w:rPr>
        <w:t>ей</w:t>
      </w:r>
      <w:r w:rsidRPr="00C24F2E">
        <w:rPr>
          <w:sz w:val="28"/>
          <w:szCs w:val="28"/>
        </w:rPr>
        <w:t xml:space="preserve"> (МГД) ЭМ </w:t>
      </w:r>
      <w:r w:rsidR="00A97BDE" w:rsidRPr="00C24F2E">
        <w:rPr>
          <w:sz w:val="28"/>
          <w:szCs w:val="28"/>
        </w:rPr>
        <w:t xml:space="preserve">из </w:t>
      </w:r>
      <w:r w:rsidRPr="00C24F2E">
        <w:rPr>
          <w:sz w:val="28"/>
          <w:szCs w:val="28"/>
        </w:rPr>
        <w:t xml:space="preserve">мяты </w:t>
      </w:r>
      <w:r w:rsidRPr="00C24F2E">
        <w:rPr>
          <w:i/>
          <w:iCs/>
          <w:sz w:val="28"/>
          <w:szCs w:val="28"/>
        </w:rPr>
        <w:t>Mentha spicata L.</w:t>
      </w:r>
      <w:r w:rsidRPr="00C24F2E">
        <w:rPr>
          <w:sz w:val="28"/>
          <w:szCs w:val="28"/>
        </w:rPr>
        <w:t xml:space="preserve"> </w:t>
      </w:r>
      <w:r w:rsidR="006C617C" w:rsidRPr="00C24F2E">
        <w:rPr>
          <w:sz w:val="28"/>
          <w:szCs w:val="28"/>
        </w:rPr>
        <w:t>У</w:t>
      </w:r>
      <w:r w:rsidRPr="00C24F2E">
        <w:rPr>
          <w:sz w:val="28"/>
          <w:szCs w:val="28"/>
        </w:rPr>
        <w:t>становлено, что МГД протекает в 3 раза быстрее чем ПД и содержание кислородсодержащих терпенов в ЭМ на 15</w:t>
      </w:r>
      <w:r w:rsidR="00005DE8" w:rsidRPr="00C24F2E">
        <w:rPr>
          <w:sz w:val="28"/>
          <w:szCs w:val="28"/>
        </w:rPr>
        <w:t xml:space="preserve"> </w:t>
      </w:r>
      <w:r w:rsidRPr="00C24F2E">
        <w:rPr>
          <w:sz w:val="28"/>
          <w:szCs w:val="28"/>
        </w:rPr>
        <w:t xml:space="preserve">% больше, чем для ЭМ, полученного при ПД. </w:t>
      </w:r>
      <w:r w:rsidR="00A97BDE" w:rsidRPr="00C24F2E">
        <w:rPr>
          <w:sz w:val="28"/>
          <w:szCs w:val="28"/>
        </w:rPr>
        <w:t>В</w:t>
      </w:r>
      <w:r w:rsidRPr="00C24F2E">
        <w:rPr>
          <w:sz w:val="28"/>
          <w:szCs w:val="28"/>
        </w:rPr>
        <w:t>ыход по двум методам сопоставим 0,25 и 0,28</w:t>
      </w:r>
      <w:r w:rsidR="00005DE8" w:rsidRPr="00C24F2E">
        <w:rPr>
          <w:sz w:val="28"/>
          <w:szCs w:val="28"/>
        </w:rPr>
        <w:t xml:space="preserve"> </w:t>
      </w:r>
      <w:r w:rsidRPr="00C24F2E">
        <w:rPr>
          <w:sz w:val="28"/>
          <w:szCs w:val="28"/>
        </w:rPr>
        <w:t xml:space="preserve">%. Выход ЭМ мяты колосистой </w:t>
      </w:r>
      <w:r w:rsidRPr="00C24F2E">
        <w:rPr>
          <w:i/>
          <w:iCs/>
          <w:sz w:val="28"/>
          <w:szCs w:val="28"/>
        </w:rPr>
        <w:t>M. spicata L.</w:t>
      </w:r>
      <w:r w:rsidRPr="00C24F2E">
        <w:rPr>
          <w:sz w:val="28"/>
          <w:szCs w:val="28"/>
        </w:rPr>
        <w:t>, полученного методом экстракции по Сокслету составил 267 мг/г при использовании метанола, методом СК-СО</w:t>
      </w:r>
      <w:r w:rsidRPr="00C24F2E">
        <w:rPr>
          <w:sz w:val="28"/>
          <w:szCs w:val="28"/>
          <w:vertAlign w:val="subscript"/>
        </w:rPr>
        <w:t>2</w:t>
      </w:r>
      <w:r w:rsidRPr="00C24F2E">
        <w:rPr>
          <w:sz w:val="28"/>
          <w:szCs w:val="28"/>
        </w:rPr>
        <w:t xml:space="preserve"> экстракции – 61 мг/г при давлении 200 бар, времени 60 минут, температуре 60 ℃ и скорости потока СО</w:t>
      </w:r>
      <w:r w:rsidRPr="00C24F2E">
        <w:rPr>
          <w:sz w:val="28"/>
          <w:szCs w:val="28"/>
          <w:vertAlign w:val="subscript"/>
        </w:rPr>
        <w:t>2</w:t>
      </w:r>
      <w:r w:rsidRPr="00C24F2E">
        <w:rPr>
          <w:sz w:val="28"/>
          <w:szCs w:val="28"/>
        </w:rPr>
        <w:t xml:space="preserve"> 30 г/мин </w:t>
      </w:r>
      <w:sdt>
        <w:sdtPr>
          <w:rPr>
            <w:color w:val="000000"/>
            <w:sz w:val="28"/>
            <w:szCs w:val="28"/>
          </w:rPr>
          <w:tag w:val="MENDELEY_CITATION_v3_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"/>
          <w:id w:val="1744296184"/>
          <w:placeholder>
            <w:docPart w:val="DefaultPlaceholder_-1854013440"/>
          </w:placeholder>
        </w:sdtPr>
        <w:sdtEndPr/>
        <w:sdtContent>
          <w:r w:rsidR="00C30889" w:rsidRPr="00C24F2E">
            <w:rPr>
              <w:color w:val="000000"/>
              <w:sz w:val="28"/>
              <w:szCs w:val="28"/>
            </w:rPr>
            <w:t>[114]</w:t>
          </w:r>
        </w:sdtContent>
      </w:sdt>
      <w:r w:rsidRPr="00C24F2E">
        <w:rPr>
          <w:sz w:val="28"/>
          <w:szCs w:val="28"/>
        </w:rPr>
        <w:t xml:space="preserve">. В работе </w:t>
      </w:r>
      <w:sdt>
        <w:sdtPr>
          <w:rPr>
            <w:color w:val="000000"/>
            <w:sz w:val="28"/>
            <w:szCs w:val="28"/>
          </w:rPr>
          <w:tag w:val="MENDELEY_CITATION_v3_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"/>
          <w:id w:val="-712193453"/>
          <w:placeholder>
            <w:docPart w:val="DefaultPlaceholder_-1854013440"/>
          </w:placeholder>
        </w:sdtPr>
        <w:sdtEndPr/>
        <w:sdtContent>
          <w:r w:rsidR="00C30889" w:rsidRPr="00C24F2E">
            <w:rPr>
              <w:color w:val="000000"/>
              <w:sz w:val="28"/>
              <w:szCs w:val="28"/>
            </w:rPr>
            <w:t>[115]</w:t>
          </w:r>
        </w:sdtContent>
      </w:sdt>
      <w:r w:rsidRPr="00C24F2E">
        <w:rPr>
          <w:sz w:val="28"/>
          <w:szCs w:val="28"/>
        </w:rPr>
        <w:t xml:space="preserve"> сравнили 2 метода экстракции ЭМ мяты перечной </w:t>
      </w:r>
      <w:r w:rsidRPr="00C24F2E">
        <w:rPr>
          <w:i/>
          <w:iCs/>
          <w:sz w:val="28"/>
          <w:szCs w:val="28"/>
        </w:rPr>
        <w:t>Mentha piperita L</w:t>
      </w:r>
      <w:r w:rsidRPr="00C24F2E">
        <w:rPr>
          <w:sz w:val="28"/>
          <w:szCs w:val="28"/>
        </w:rPr>
        <w:t>. – гидродистилляция (ГД) и СК-СО</w:t>
      </w:r>
      <w:r w:rsidRPr="00C24F2E">
        <w:rPr>
          <w:sz w:val="28"/>
          <w:szCs w:val="28"/>
          <w:vertAlign w:val="subscript"/>
        </w:rPr>
        <w:t>2</w:t>
      </w:r>
      <w:r w:rsidRPr="00C24F2E">
        <w:rPr>
          <w:sz w:val="28"/>
          <w:szCs w:val="28"/>
        </w:rPr>
        <w:t>. Параметры СК-СО</w:t>
      </w:r>
      <w:r w:rsidRPr="00C24F2E">
        <w:rPr>
          <w:sz w:val="28"/>
          <w:szCs w:val="28"/>
          <w:vertAlign w:val="subscript"/>
        </w:rPr>
        <w:t>2</w:t>
      </w:r>
      <w:r w:rsidRPr="00C24F2E">
        <w:rPr>
          <w:sz w:val="28"/>
          <w:szCs w:val="28"/>
        </w:rPr>
        <w:t xml:space="preserve"> экстракции: продолжительность статической экстракции 90 мин, динамической – 30 мин, скорость потока СО</w:t>
      </w:r>
      <w:r w:rsidRPr="00C24F2E">
        <w:rPr>
          <w:sz w:val="28"/>
          <w:szCs w:val="28"/>
          <w:vertAlign w:val="subscript"/>
        </w:rPr>
        <w:t>2</w:t>
      </w:r>
      <w:r w:rsidRPr="00C24F2E">
        <w:rPr>
          <w:sz w:val="28"/>
          <w:szCs w:val="28"/>
        </w:rPr>
        <w:t xml:space="preserve"> 10 мл/мин, давление 100 бар, температура 45 ℃; ГД: по Клевенджеру, 3 ч. Выход ЭМ методом ГД составил 0,20 %, тогда как при СК-СО</w:t>
      </w:r>
      <w:r w:rsidRPr="00C24F2E">
        <w:rPr>
          <w:sz w:val="28"/>
          <w:szCs w:val="28"/>
          <w:vertAlign w:val="subscript"/>
        </w:rPr>
        <w:t>2</w:t>
      </w:r>
      <w:r w:rsidRPr="00C24F2E">
        <w:rPr>
          <w:sz w:val="28"/>
          <w:szCs w:val="28"/>
        </w:rPr>
        <w:t xml:space="preserve"> экстракции – 0,13 %. </w:t>
      </w:r>
      <w:r w:rsidR="004B79AA" w:rsidRPr="00C24F2E">
        <w:rPr>
          <w:sz w:val="28"/>
          <w:szCs w:val="28"/>
        </w:rPr>
        <w:t xml:space="preserve">В работе </w:t>
      </w:r>
      <w:sdt>
        <w:sdtPr>
          <w:rPr>
            <w:color w:val="000000"/>
            <w:sz w:val="28"/>
            <w:szCs w:val="28"/>
          </w:rPr>
          <w:tag w:val="MENDELEY_CITATION_v3_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"/>
          <w:id w:val="1259022561"/>
          <w:placeholder>
            <w:docPart w:val="88197DB5B46144DC99F8BF5C6AF74DDF"/>
          </w:placeholder>
        </w:sdtPr>
        <w:sdtEndPr/>
        <w:sdtContent>
          <w:r w:rsidR="00C30889" w:rsidRPr="00C24F2E">
            <w:rPr>
              <w:color w:val="000000"/>
              <w:sz w:val="28"/>
              <w:szCs w:val="28"/>
            </w:rPr>
            <w:t>[116]</w:t>
          </w:r>
        </w:sdtContent>
      </w:sdt>
      <w:r w:rsidR="004B79AA" w:rsidRPr="00C24F2E">
        <w:rPr>
          <w:sz w:val="28"/>
          <w:szCs w:val="28"/>
        </w:rPr>
        <w:t xml:space="preserve"> п</w:t>
      </w:r>
      <w:r w:rsidRPr="00C24F2E">
        <w:rPr>
          <w:sz w:val="28"/>
          <w:szCs w:val="28"/>
        </w:rPr>
        <w:t xml:space="preserve">редварительная обработка </w:t>
      </w:r>
      <w:r w:rsidR="004B79AA" w:rsidRPr="00C24F2E">
        <w:rPr>
          <w:sz w:val="28"/>
          <w:szCs w:val="28"/>
        </w:rPr>
        <w:t xml:space="preserve">листьев мяты </w:t>
      </w:r>
      <w:r w:rsidR="004B79AA" w:rsidRPr="00C24F2E">
        <w:rPr>
          <w:i/>
          <w:iCs/>
          <w:sz w:val="28"/>
          <w:szCs w:val="28"/>
        </w:rPr>
        <w:t>Mentha Spicata L</w:t>
      </w:r>
      <w:r w:rsidR="004B79AA" w:rsidRPr="00C24F2E">
        <w:rPr>
          <w:sz w:val="28"/>
          <w:szCs w:val="28"/>
        </w:rPr>
        <w:t xml:space="preserve">. </w:t>
      </w:r>
      <w:r w:rsidRPr="00C24F2E">
        <w:rPr>
          <w:sz w:val="28"/>
          <w:szCs w:val="28"/>
        </w:rPr>
        <w:t>холодной плазмой позволила повысить выход ЭМ методом ГД с 1</w:t>
      </w:r>
      <w:r w:rsidR="00005DE8" w:rsidRPr="00C24F2E">
        <w:rPr>
          <w:sz w:val="28"/>
          <w:szCs w:val="28"/>
        </w:rPr>
        <w:t xml:space="preserve"> </w:t>
      </w:r>
      <w:r w:rsidRPr="00C24F2E">
        <w:rPr>
          <w:sz w:val="28"/>
          <w:szCs w:val="28"/>
        </w:rPr>
        <w:t>% до 1,83 %.</w:t>
      </w:r>
      <w:r w:rsidR="004B79AA" w:rsidRPr="00C24F2E">
        <w:rPr>
          <w:sz w:val="28"/>
          <w:szCs w:val="28"/>
        </w:rPr>
        <w:t xml:space="preserve"> </w:t>
      </w:r>
      <w:r w:rsidRPr="00C24F2E">
        <w:rPr>
          <w:sz w:val="28"/>
          <w:szCs w:val="28"/>
        </w:rPr>
        <w:t xml:space="preserve"> Постепенная обработка свежих листьев мяты МИВ излучением с постепенным снижением мощности без растворителя (0,17 ч) позволила заметно увеличить выход ЭМ в 5 раз по сравнению с ГД, которая длится 6 ч</w:t>
      </w:r>
      <w:r w:rsidR="00BD57D0" w:rsidRPr="00C24F2E">
        <w:rPr>
          <w:sz w:val="28"/>
          <w:szCs w:val="28"/>
        </w:rPr>
        <w:t xml:space="preserve"> </w:t>
      </w:r>
      <w:sdt>
        <w:sdtPr>
          <w:rPr>
            <w:color w:val="000000"/>
            <w:sz w:val="28"/>
            <w:szCs w:val="28"/>
          </w:rPr>
          <w:tag w:val="MENDELEY_CITATION_v3_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"/>
          <w:id w:val="145711285"/>
          <w:placeholder>
            <w:docPart w:val="8BF0801D1204474FBF02AFED21B54EA4"/>
          </w:placeholder>
        </w:sdtPr>
        <w:sdtEndPr/>
        <w:sdtContent>
          <w:r w:rsidR="00C30889" w:rsidRPr="00C24F2E">
            <w:rPr>
              <w:color w:val="000000"/>
              <w:sz w:val="28"/>
              <w:szCs w:val="28"/>
            </w:rPr>
            <w:t>[117]</w:t>
          </w:r>
        </w:sdtContent>
      </w:sdt>
      <w:r w:rsidRPr="00C24F2E">
        <w:rPr>
          <w:sz w:val="28"/>
          <w:szCs w:val="28"/>
        </w:rPr>
        <w:t xml:space="preserve">. Омическая гидродистилляция (ОГД) и МГД ЭМ мяты перечной </w:t>
      </w:r>
      <w:r w:rsidRPr="00C24F2E">
        <w:rPr>
          <w:i/>
          <w:iCs/>
          <w:sz w:val="28"/>
          <w:szCs w:val="28"/>
        </w:rPr>
        <w:t>Mentha piperita L</w:t>
      </w:r>
      <w:r w:rsidRPr="00C24F2E">
        <w:rPr>
          <w:sz w:val="28"/>
          <w:szCs w:val="28"/>
        </w:rPr>
        <w:t xml:space="preserve">. протекает в 3 раза быстрее (20 мин), чем ГД (60 мин). Выход ЭМ методом ОГД – 2,29 %, МГД – 2,17 %, ГД – 2,19 % </w:t>
      </w:r>
      <w:sdt>
        <w:sdtPr>
          <w:rPr>
            <w:color w:val="000000"/>
            <w:sz w:val="28"/>
            <w:szCs w:val="28"/>
          </w:rPr>
          <w:tag w:val="MENDELEY_CITATION_v3_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"/>
          <w:id w:val="-1604340663"/>
          <w:placeholder>
            <w:docPart w:val="DefaultPlaceholder_-1854013440"/>
          </w:placeholder>
        </w:sdtPr>
        <w:sdtEndPr/>
        <w:sdtContent>
          <w:r w:rsidR="00C30889" w:rsidRPr="00C24F2E">
            <w:rPr>
              <w:color w:val="000000"/>
              <w:sz w:val="28"/>
              <w:szCs w:val="28"/>
            </w:rPr>
            <w:t>[118]</w:t>
          </w:r>
        </w:sdtContent>
      </w:sdt>
      <w:r w:rsidRPr="00C24F2E">
        <w:rPr>
          <w:sz w:val="28"/>
          <w:szCs w:val="28"/>
        </w:rPr>
        <w:t>. Методами полно</w:t>
      </w:r>
      <w:r w:rsidR="00A97BDE" w:rsidRPr="00C24F2E">
        <w:rPr>
          <w:sz w:val="28"/>
          <w:szCs w:val="28"/>
        </w:rPr>
        <w:t xml:space="preserve">го </w:t>
      </w:r>
      <w:r w:rsidRPr="00C24F2E">
        <w:rPr>
          <w:sz w:val="28"/>
          <w:szCs w:val="28"/>
        </w:rPr>
        <w:t>факторного эксперимента оптимизированы параметры СК-СО</w:t>
      </w:r>
      <w:r w:rsidRPr="00C24F2E">
        <w:rPr>
          <w:sz w:val="28"/>
          <w:szCs w:val="28"/>
          <w:vertAlign w:val="subscript"/>
        </w:rPr>
        <w:t>2</w:t>
      </w:r>
      <w:r w:rsidRPr="00C24F2E">
        <w:rPr>
          <w:sz w:val="28"/>
          <w:szCs w:val="28"/>
        </w:rPr>
        <w:t xml:space="preserve"> экстракции ЭМ мяты колосистой: температура 42,6 ℃, давление 119 бар, скорость потока СО</w:t>
      </w:r>
      <w:r w:rsidRPr="00C24F2E">
        <w:rPr>
          <w:sz w:val="28"/>
          <w:szCs w:val="28"/>
          <w:vertAlign w:val="subscript"/>
        </w:rPr>
        <w:t>2</w:t>
      </w:r>
      <w:r w:rsidRPr="00C24F2E">
        <w:rPr>
          <w:sz w:val="28"/>
          <w:szCs w:val="28"/>
        </w:rPr>
        <w:t xml:space="preserve"> 0,168 г/мин,</w:t>
      </w:r>
      <w:r w:rsidR="00BD57D0" w:rsidRPr="00C24F2E">
        <w:rPr>
          <w:color w:val="000000"/>
          <w:sz w:val="28"/>
          <w:szCs w:val="28"/>
        </w:rPr>
        <w:t xml:space="preserve"> </w:t>
      </w:r>
      <w:r w:rsidRPr="00C24F2E">
        <w:rPr>
          <w:sz w:val="28"/>
          <w:szCs w:val="28"/>
        </w:rPr>
        <w:t xml:space="preserve">время статической экстракции 110 мин, размер частиц 0,248 мм. Выход ЭМ составил 0,5 %, содержание карвона 46 % </w:t>
      </w:r>
      <w:sdt>
        <w:sdtPr>
          <w:rPr>
            <w:color w:val="000000"/>
            <w:sz w:val="28"/>
            <w:szCs w:val="28"/>
          </w:rPr>
          <w:tag w:val="MENDELEY_CITATION_v3_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"/>
          <w:id w:val="-1492482557"/>
          <w:placeholder>
            <w:docPart w:val="DefaultPlaceholder_-1854013440"/>
          </w:placeholder>
        </w:sdtPr>
        <w:sdtEndPr/>
        <w:sdtContent>
          <w:r w:rsidR="00C30889" w:rsidRPr="00C24F2E">
            <w:rPr>
              <w:color w:val="000000"/>
              <w:sz w:val="28"/>
              <w:szCs w:val="28"/>
            </w:rPr>
            <w:t>[119]</w:t>
          </w:r>
        </w:sdtContent>
      </w:sdt>
      <w:r w:rsidRPr="00C24F2E">
        <w:rPr>
          <w:sz w:val="28"/>
          <w:szCs w:val="28"/>
        </w:rPr>
        <w:t xml:space="preserve">. </w:t>
      </w:r>
    </w:p>
    <w:p w14:paraId="7985D6EB" w14:textId="18C9CE98" w:rsidR="004B79AA" w:rsidRPr="00C24F2E" w:rsidRDefault="004B79AA" w:rsidP="00D724EC">
      <w:pPr>
        <w:ind w:firstLine="709"/>
        <w:jc w:val="both"/>
        <w:rPr>
          <w:sz w:val="28"/>
          <w:szCs w:val="28"/>
        </w:rPr>
      </w:pPr>
    </w:p>
    <w:p w14:paraId="11075DCF" w14:textId="77777777" w:rsidR="004B79AA" w:rsidRPr="00C24F2E" w:rsidRDefault="004B79AA" w:rsidP="00D724EC">
      <w:pPr>
        <w:ind w:firstLine="709"/>
        <w:jc w:val="both"/>
        <w:rPr>
          <w:sz w:val="28"/>
          <w:szCs w:val="28"/>
        </w:rPr>
      </w:pPr>
    </w:p>
    <w:p w14:paraId="7EDB1DA9" w14:textId="259ED082" w:rsidR="005B0D85" w:rsidRPr="00C24F2E" w:rsidRDefault="005B0D85" w:rsidP="00D724EC">
      <w:pPr>
        <w:pStyle w:val="a7"/>
        <w:numPr>
          <w:ilvl w:val="2"/>
          <w:numId w:val="1"/>
        </w:numPr>
        <w:ind w:hanging="371"/>
        <w:jc w:val="both"/>
        <w:outlineLvl w:val="2"/>
        <w:rPr>
          <w:sz w:val="28"/>
          <w:szCs w:val="28"/>
        </w:rPr>
      </w:pPr>
      <w:bookmarkStart w:id="23" w:name="_Toc231160251"/>
      <w:r w:rsidRPr="00C24F2E">
        <w:rPr>
          <w:sz w:val="28"/>
          <w:szCs w:val="28"/>
        </w:rPr>
        <w:t xml:space="preserve">Извлечение БАВ из базилика </w:t>
      </w:r>
      <w:r w:rsidRPr="00C24F2E">
        <w:rPr>
          <w:i/>
          <w:iCs/>
          <w:sz w:val="28"/>
          <w:szCs w:val="28"/>
        </w:rPr>
        <w:t xml:space="preserve">Ocimum basilicum </w:t>
      </w:r>
      <w:r w:rsidRPr="00C24F2E">
        <w:rPr>
          <w:sz w:val="28"/>
          <w:szCs w:val="28"/>
        </w:rPr>
        <w:t>L.</w:t>
      </w:r>
      <w:bookmarkEnd w:id="23"/>
    </w:p>
    <w:p w14:paraId="370DC838" w14:textId="78737ED9" w:rsidR="005B0D85" w:rsidRPr="00C24F2E" w:rsidRDefault="005B0D85" w:rsidP="00D724EC">
      <w:pPr>
        <w:ind w:firstLine="709"/>
        <w:jc w:val="both"/>
        <w:rPr>
          <w:sz w:val="28"/>
          <w:szCs w:val="28"/>
        </w:rPr>
      </w:pPr>
      <w:r w:rsidRPr="00C24F2E">
        <w:rPr>
          <w:sz w:val="28"/>
          <w:szCs w:val="28"/>
        </w:rPr>
        <w:t>Солома после сбора листьев базилика лимонного O</w:t>
      </w:r>
      <w:r w:rsidRPr="00C24F2E">
        <w:rPr>
          <w:i/>
          <w:iCs/>
          <w:sz w:val="28"/>
          <w:szCs w:val="28"/>
        </w:rPr>
        <w:t>cimum citriodorum Vis.</w:t>
      </w:r>
      <w:r w:rsidRPr="00C24F2E">
        <w:rPr>
          <w:sz w:val="28"/>
          <w:szCs w:val="28"/>
        </w:rPr>
        <w:t xml:space="preserve"> представляет собой ценный источник ЭМ. </w:t>
      </w:r>
      <w:r w:rsidR="00C42B43" w:rsidRPr="00C24F2E">
        <w:rPr>
          <w:sz w:val="28"/>
          <w:szCs w:val="28"/>
        </w:rPr>
        <w:t>Использование м</w:t>
      </w:r>
      <w:r w:rsidRPr="00C24F2E">
        <w:rPr>
          <w:sz w:val="28"/>
          <w:szCs w:val="28"/>
        </w:rPr>
        <w:t>етод</w:t>
      </w:r>
      <w:r w:rsidR="00C42B43" w:rsidRPr="00C24F2E">
        <w:rPr>
          <w:sz w:val="28"/>
          <w:szCs w:val="28"/>
        </w:rPr>
        <w:t>а</w:t>
      </w:r>
      <w:r w:rsidRPr="00C24F2E">
        <w:rPr>
          <w:sz w:val="28"/>
          <w:szCs w:val="28"/>
        </w:rPr>
        <w:t xml:space="preserve"> </w:t>
      </w:r>
      <w:r w:rsidR="00C42B43" w:rsidRPr="00C24F2E">
        <w:rPr>
          <w:sz w:val="28"/>
          <w:szCs w:val="28"/>
        </w:rPr>
        <w:t xml:space="preserve">ГД позволило достичь </w:t>
      </w:r>
      <w:r w:rsidRPr="00C24F2E">
        <w:rPr>
          <w:sz w:val="28"/>
          <w:szCs w:val="28"/>
        </w:rPr>
        <w:t>выход</w:t>
      </w:r>
      <w:r w:rsidR="00C42B43" w:rsidRPr="00C24F2E">
        <w:rPr>
          <w:sz w:val="28"/>
          <w:szCs w:val="28"/>
        </w:rPr>
        <w:t>а</w:t>
      </w:r>
      <w:r w:rsidRPr="00C24F2E">
        <w:rPr>
          <w:sz w:val="28"/>
          <w:szCs w:val="28"/>
        </w:rPr>
        <w:t xml:space="preserve"> ЭМ </w:t>
      </w:r>
      <w:r w:rsidR="00C42B43" w:rsidRPr="00C24F2E">
        <w:rPr>
          <w:sz w:val="28"/>
          <w:szCs w:val="28"/>
        </w:rPr>
        <w:t xml:space="preserve">– </w:t>
      </w:r>
      <w:r w:rsidRPr="00C24F2E">
        <w:rPr>
          <w:sz w:val="28"/>
          <w:szCs w:val="28"/>
        </w:rPr>
        <w:t>0,1</w:t>
      </w:r>
      <w:r w:rsidR="004B79AA" w:rsidRPr="00C24F2E">
        <w:rPr>
          <w:sz w:val="28"/>
          <w:szCs w:val="28"/>
        </w:rPr>
        <w:t xml:space="preserve"> </w:t>
      </w:r>
      <w:r w:rsidRPr="00C24F2E">
        <w:rPr>
          <w:sz w:val="28"/>
          <w:szCs w:val="28"/>
        </w:rPr>
        <w:t>%, метод</w:t>
      </w:r>
      <w:r w:rsidR="00C42B43" w:rsidRPr="00C24F2E">
        <w:rPr>
          <w:sz w:val="28"/>
          <w:szCs w:val="28"/>
        </w:rPr>
        <w:t>а</w:t>
      </w:r>
      <w:r w:rsidRPr="00C24F2E">
        <w:rPr>
          <w:sz w:val="28"/>
          <w:szCs w:val="28"/>
        </w:rPr>
        <w:t xml:space="preserve"> экстракции с гексаном – 4,1</w:t>
      </w:r>
      <w:r w:rsidR="00005DE8" w:rsidRPr="00C24F2E">
        <w:rPr>
          <w:sz w:val="28"/>
          <w:szCs w:val="28"/>
        </w:rPr>
        <w:t xml:space="preserve"> </w:t>
      </w:r>
      <w:r w:rsidRPr="00C24F2E">
        <w:rPr>
          <w:sz w:val="28"/>
          <w:szCs w:val="28"/>
        </w:rPr>
        <w:t>%, тогда как СК-</w:t>
      </w:r>
      <w:r w:rsidRPr="00C24F2E">
        <w:rPr>
          <w:sz w:val="28"/>
          <w:szCs w:val="28"/>
        </w:rPr>
        <w:lastRenderedPageBreak/>
        <w:t>СО</w:t>
      </w:r>
      <w:r w:rsidRPr="00C24F2E">
        <w:rPr>
          <w:sz w:val="28"/>
          <w:szCs w:val="28"/>
          <w:vertAlign w:val="subscript"/>
        </w:rPr>
        <w:t>2</w:t>
      </w:r>
      <w:r w:rsidRPr="00C24F2E">
        <w:rPr>
          <w:sz w:val="28"/>
          <w:szCs w:val="28"/>
        </w:rPr>
        <w:t xml:space="preserve"> экстракция </w:t>
      </w:r>
      <w:r w:rsidR="00CD77E2" w:rsidRPr="00C24F2E">
        <w:rPr>
          <w:sz w:val="28"/>
          <w:szCs w:val="28"/>
        </w:rPr>
        <w:t>обеспечила</w:t>
      </w:r>
      <w:r w:rsidRPr="00C24F2E">
        <w:rPr>
          <w:sz w:val="28"/>
          <w:szCs w:val="28"/>
        </w:rPr>
        <w:t xml:space="preserve"> выход 1,2</w:t>
      </w:r>
      <w:r w:rsidR="004B79AA" w:rsidRPr="00C24F2E">
        <w:rPr>
          <w:sz w:val="28"/>
          <w:szCs w:val="28"/>
        </w:rPr>
        <w:t xml:space="preserve"> </w:t>
      </w:r>
      <w:r w:rsidRPr="00C24F2E">
        <w:rPr>
          <w:sz w:val="28"/>
          <w:szCs w:val="28"/>
        </w:rPr>
        <w:t xml:space="preserve">% при давлении 30 МПа и температуре 60 ℃ </w:t>
      </w:r>
      <w:sdt>
        <w:sdtPr>
          <w:rPr>
            <w:color w:val="000000"/>
            <w:sz w:val="28"/>
            <w:szCs w:val="28"/>
          </w:rPr>
          <w:tag w:val="MENDELEY_CITATION_v3_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"/>
          <w:id w:val="-111058101"/>
          <w:placeholder>
            <w:docPart w:val="DefaultPlaceholder_-1854013440"/>
          </w:placeholder>
        </w:sdtPr>
        <w:sdtEndPr/>
        <w:sdtContent>
          <w:r w:rsidR="00C30889" w:rsidRPr="00C24F2E">
            <w:rPr>
              <w:color w:val="000000"/>
              <w:sz w:val="28"/>
              <w:szCs w:val="28"/>
            </w:rPr>
            <w:t>[120]</w:t>
          </w:r>
        </w:sdtContent>
      </w:sdt>
      <w:r w:rsidRPr="00C24F2E">
        <w:rPr>
          <w:sz w:val="28"/>
          <w:szCs w:val="28"/>
        </w:rPr>
        <w:t xml:space="preserve">. Также из семян лимонного базилика </w:t>
      </w:r>
      <w:r w:rsidRPr="00C24F2E">
        <w:rPr>
          <w:i/>
          <w:iCs/>
          <w:sz w:val="28"/>
          <w:szCs w:val="28"/>
        </w:rPr>
        <w:t xml:space="preserve">Ocimum citriodorum </w:t>
      </w:r>
      <w:r w:rsidRPr="00C24F2E">
        <w:rPr>
          <w:sz w:val="28"/>
          <w:szCs w:val="28"/>
        </w:rPr>
        <w:t>Vis. методом СК-СО</w:t>
      </w:r>
      <w:r w:rsidRPr="00C24F2E">
        <w:rPr>
          <w:sz w:val="28"/>
          <w:szCs w:val="28"/>
          <w:vertAlign w:val="subscript"/>
        </w:rPr>
        <w:t>2</w:t>
      </w:r>
      <w:r w:rsidRPr="00C24F2E">
        <w:rPr>
          <w:sz w:val="28"/>
          <w:szCs w:val="28"/>
        </w:rPr>
        <w:t xml:space="preserve"> экстракции при давлении 28 МПа и температуре 60 ℃ можно извлечь ценные вещества, например омега-3. Выход составил 15,7 % </w:t>
      </w:r>
      <w:sdt>
        <w:sdtPr>
          <w:rPr>
            <w:color w:val="000000"/>
            <w:sz w:val="28"/>
            <w:szCs w:val="28"/>
          </w:rPr>
          <w:tag w:val="MENDELEY_CITATION_v3_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"/>
          <w:id w:val="-1987315092"/>
          <w:placeholder>
            <w:docPart w:val="DefaultPlaceholder_-1854013440"/>
          </w:placeholder>
        </w:sdtPr>
        <w:sdtEndPr/>
        <w:sdtContent>
          <w:r w:rsidR="00C30889" w:rsidRPr="00C24F2E">
            <w:rPr>
              <w:color w:val="000000"/>
              <w:sz w:val="28"/>
              <w:szCs w:val="28"/>
            </w:rPr>
            <w:t>[121]</w:t>
          </w:r>
        </w:sdtContent>
      </w:sdt>
      <w:r w:rsidR="00BD57D0" w:rsidRPr="00C24F2E">
        <w:rPr>
          <w:sz w:val="28"/>
          <w:szCs w:val="28"/>
        </w:rPr>
        <w:t>.</w:t>
      </w:r>
      <w:r w:rsidRPr="00C24F2E">
        <w:rPr>
          <w:sz w:val="28"/>
          <w:szCs w:val="28"/>
        </w:rPr>
        <w:t xml:space="preserve"> В работе </w:t>
      </w:r>
      <w:sdt>
        <w:sdtPr>
          <w:rPr>
            <w:color w:val="000000"/>
            <w:sz w:val="28"/>
            <w:szCs w:val="28"/>
          </w:rPr>
          <w:tag w:val="MENDELEY_CITATION_v3_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"/>
          <w:id w:val="-1389496759"/>
          <w:placeholder>
            <w:docPart w:val="DefaultPlaceholder_-1854013440"/>
          </w:placeholder>
        </w:sdtPr>
        <w:sdtEndPr/>
        <w:sdtContent>
          <w:r w:rsidR="00C30889" w:rsidRPr="00C24F2E">
            <w:rPr>
              <w:color w:val="000000"/>
              <w:sz w:val="28"/>
              <w:szCs w:val="28"/>
            </w:rPr>
            <w:t>[122]</w:t>
          </w:r>
        </w:sdtContent>
      </w:sdt>
      <w:r w:rsidRPr="00C24F2E">
        <w:rPr>
          <w:sz w:val="28"/>
          <w:szCs w:val="28"/>
        </w:rPr>
        <w:t xml:space="preserve"> предпринята попытка фракционирования ЭМ базилика </w:t>
      </w:r>
      <w:r w:rsidRPr="00C24F2E">
        <w:rPr>
          <w:i/>
          <w:iCs/>
          <w:sz w:val="28"/>
          <w:szCs w:val="28"/>
        </w:rPr>
        <w:t>Ocimum basilicum L</w:t>
      </w:r>
      <w:r w:rsidRPr="00C24F2E">
        <w:rPr>
          <w:sz w:val="28"/>
          <w:szCs w:val="28"/>
        </w:rPr>
        <w:t xml:space="preserve">. Продукт в первом сепараторе (давление 80 бар, температура 0 ℃) по результатам ГХ-МС содержат </w:t>
      </w:r>
      <w:r w:rsidR="00CD77E2" w:rsidRPr="00C24F2E">
        <w:rPr>
          <w:sz w:val="28"/>
          <w:szCs w:val="28"/>
        </w:rPr>
        <w:t xml:space="preserve">такие </w:t>
      </w:r>
      <w:r w:rsidRPr="00C24F2E">
        <w:rPr>
          <w:sz w:val="28"/>
          <w:szCs w:val="28"/>
        </w:rPr>
        <w:t xml:space="preserve">высокомолекулярные соединения как воски, тогда как во втором (давление 25 бар, температура </w:t>
      </w:r>
      <w:r w:rsidR="00005DE8" w:rsidRPr="00C24F2E">
        <w:rPr>
          <w:sz w:val="28"/>
          <w:szCs w:val="28"/>
        </w:rPr>
        <w:t>–</w:t>
      </w:r>
      <w:r w:rsidRPr="00C24F2E">
        <w:rPr>
          <w:sz w:val="28"/>
          <w:szCs w:val="28"/>
        </w:rPr>
        <w:t xml:space="preserve"> 5</w:t>
      </w:r>
      <w:r w:rsidR="00005DE8" w:rsidRPr="00C24F2E">
        <w:rPr>
          <w:sz w:val="28"/>
          <w:szCs w:val="28"/>
        </w:rPr>
        <w:t xml:space="preserve"> </w:t>
      </w:r>
      <w:r w:rsidRPr="00C24F2E">
        <w:rPr>
          <w:sz w:val="28"/>
          <w:szCs w:val="28"/>
        </w:rPr>
        <w:t>℃) эти соединения отсутствуют. Фракционирование можно проводит</w:t>
      </w:r>
      <w:r w:rsidR="00CD77E2" w:rsidRPr="00C24F2E">
        <w:rPr>
          <w:sz w:val="28"/>
          <w:szCs w:val="28"/>
        </w:rPr>
        <w:t>ь</w:t>
      </w:r>
      <w:r w:rsidRPr="00C24F2E">
        <w:rPr>
          <w:sz w:val="28"/>
          <w:szCs w:val="28"/>
        </w:rPr>
        <w:t xml:space="preserve"> поэтапно</w:t>
      </w:r>
      <w:r w:rsidR="00CD77E2" w:rsidRPr="00C24F2E">
        <w:rPr>
          <w:sz w:val="28"/>
          <w:szCs w:val="28"/>
        </w:rPr>
        <w:t>,</w:t>
      </w:r>
      <w:r w:rsidRPr="00C24F2E">
        <w:rPr>
          <w:sz w:val="28"/>
          <w:szCs w:val="28"/>
        </w:rPr>
        <w:t xml:space="preserve"> извлекая ЭМ из растительного сырья. Максимальное содержание линалоола получен</w:t>
      </w:r>
      <w:r w:rsidR="00CD77E2" w:rsidRPr="00C24F2E">
        <w:rPr>
          <w:sz w:val="28"/>
          <w:szCs w:val="28"/>
        </w:rPr>
        <w:t>о</w:t>
      </w:r>
      <w:r w:rsidRPr="00C24F2E">
        <w:rPr>
          <w:sz w:val="28"/>
          <w:szCs w:val="28"/>
        </w:rPr>
        <w:t xml:space="preserve"> после экстракции ЭМ базилика при температуре 50 ℃ и давлении 100 бар. Последующая экстракци</w:t>
      </w:r>
      <w:r w:rsidR="00CD77E2" w:rsidRPr="00C24F2E">
        <w:rPr>
          <w:sz w:val="28"/>
          <w:szCs w:val="28"/>
        </w:rPr>
        <w:t>я</w:t>
      </w:r>
      <w:r w:rsidRPr="00C24F2E">
        <w:rPr>
          <w:sz w:val="28"/>
          <w:szCs w:val="28"/>
        </w:rPr>
        <w:t xml:space="preserve"> приводила к уменьшению содержания линалоола и других компонентов </w:t>
      </w:r>
      <w:sdt>
        <w:sdtPr>
          <w:rPr>
            <w:color w:val="000000"/>
            <w:sz w:val="28"/>
            <w:szCs w:val="28"/>
          </w:rPr>
          <w:tag w:val="MENDELEY_CITATION_v3_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"/>
          <w:id w:val="1780684706"/>
          <w:placeholder>
            <w:docPart w:val="DefaultPlaceholder_-1854013440"/>
          </w:placeholder>
        </w:sdtPr>
        <w:sdtEndPr/>
        <w:sdtContent>
          <w:r w:rsidR="00C30889" w:rsidRPr="00C24F2E">
            <w:rPr>
              <w:color w:val="000000"/>
              <w:sz w:val="28"/>
              <w:szCs w:val="28"/>
            </w:rPr>
            <w:t>[123]</w:t>
          </w:r>
        </w:sdtContent>
      </w:sdt>
      <w:r w:rsidRPr="00C24F2E">
        <w:rPr>
          <w:sz w:val="28"/>
          <w:szCs w:val="28"/>
        </w:rPr>
        <w:t xml:space="preserve">. Также предприняты попытки концентрирования эвгенола из базилика </w:t>
      </w:r>
      <w:r w:rsidRPr="00C24F2E">
        <w:rPr>
          <w:i/>
          <w:iCs/>
          <w:sz w:val="28"/>
          <w:szCs w:val="28"/>
        </w:rPr>
        <w:t>Ocimum sanctum Linn.</w:t>
      </w:r>
      <w:r w:rsidRPr="00C24F2E">
        <w:rPr>
          <w:sz w:val="28"/>
          <w:szCs w:val="28"/>
        </w:rPr>
        <w:t xml:space="preserve"> методом СК-СО</w:t>
      </w:r>
      <w:r w:rsidRPr="00C24F2E">
        <w:rPr>
          <w:sz w:val="28"/>
          <w:szCs w:val="28"/>
          <w:vertAlign w:val="subscript"/>
        </w:rPr>
        <w:t>2</w:t>
      </w:r>
      <w:r w:rsidRPr="00C24F2E">
        <w:rPr>
          <w:sz w:val="28"/>
          <w:szCs w:val="28"/>
        </w:rPr>
        <w:t xml:space="preserve"> экстракции. Максимальный выход составил 2,96 мг/г при 50 ℃, 200 бар и 90 мин </w:t>
      </w:r>
      <w:sdt>
        <w:sdtPr>
          <w:rPr>
            <w:color w:val="000000"/>
            <w:sz w:val="28"/>
            <w:szCs w:val="28"/>
          </w:rPr>
          <w:tag w:val="MENDELEY_CITATION_v3_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"/>
          <w:id w:val="-762383761"/>
          <w:placeholder>
            <w:docPart w:val="DefaultPlaceholder_-1854013440"/>
          </w:placeholder>
        </w:sdtPr>
        <w:sdtEndPr/>
        <w:sdtContent>
          <w:r w:rsidR="00C30889" w:rsidRPr="00C24F2E">
            <w:rPr>
              <w:color w:val="000000"/>
              <w:sz w:val="28"/>
              <w:szCs w:val="28"/>
            </w:rPr>
            <w:t>[124]</w:t>
          </w:r>
        </w:sdtContent>
      </w:sdt>
      <w:r w:rsidRPr="00C24F2E">
        <w:rPr>
          <w:sz w:val="28"/>
          <w:szCs w:val="28"/>
        </w:rPr>
        <w:t>. В другом исследовании сравнили СК-СО</w:t>
      </w:r>
      <w:r w:rsidRPr="00C24F2E">
        <w:rPr>
          <w:sz w:val="28"/>
          <w:szCs w:val="28"/>
          <w:vertAlign w:val="subscript"/>
        </w:rPr>
        <w:t>2</w:t>
      </w:r>
      <w:r w:rsidRPr="00C24F2E">
        <w:rPr>
          <w:sz w:val="28"/>
          <w:szCs w:val="28"/>
        </w:rPr>
        <w:t xml:space="preserve"> экстракцию эвгенола из порошка базилика с гидродистилляцией по Клевенджеру и жидкостной экстракцией по Сокслету. СК-СО</w:t>
      </w:r>
      <w:r w:rsidRPr="00C24F2E">
        <w:rPr>
          <w:sz w:val="28"/>
          <w:szCs w:val="28"/>
          <w:vertAlign w:val="subscript"/>
        </w:rPr>
        <w:t>2</w:t>
      </w:r>
      <w:r w:rsidRPr="00C24F2E">
        <w:rPr>
          <w:sz w:val="28"/>
          <w:szCs w:val="28"/>
        </w:rPr>
        <w:t xml:space="preserve"> экстракция из </w:t>
      </w:r>
      <w:r w:rsidR="00CD77E2" w:rsidRPr="00C24F2E">
        <w:rPr>
          <w:sz w:val="28"/>
          <w:szCs w:val="28"/>
        </w:rPr>
        <w:t xml:space="preserve">навески массой </w:t>
      </w:r>
      <w:r w:rsidRPr="00C24F2E">
        <w:rPr>
          <w:sz w:val="28"/>
          <w:szCs w:val="28"/>
        </w:rPr>
        <w:t>20 г</w:t>
      </w:r>
      <w:r w:rsidR="00CD77E2" w:rsidRPr="00C24F2E">
        <w:rPr>
          <w:sz w:val="28"/>
          <w:szCs w:val="28"/>
        </w:rPr>
        <w:t>.,</w:t>
      </w:r>
      <w:r w:rsidRPr="00C24F2E">
        <w:rPr>
          <w:sz w:val="28"/>
          <w:szCs w:val="28"/>
        </w:rPr>
        <w:t xml:space="preserve"> </w:t>
      </w:r>
      <w:r w:rsidR="00CD77E2" w:rsidRPr="00C24F2E">
        <w:rPr>
          <w:sz w:val="28"/>
          <w:szCs w:val="28"/>
        </w:rPr>
        <w:t>скорость потока СК-СО</w:t>
      </w:r>
      <w:r w:rsidR="00CD77E2" w:rsidRPr="00C24F2E">
        <w:rPr>
          <w:sz w:val="28"/>
          <w:szCs w:val="28"/>
          <w:vertAlign w:val="subscript"/>
        </w:rPr>
        <w:t>2</w:t>
      </w:r>
      <w:r w:rsidR="00CD77E2" w:rsidRPr="00C24F2E">
        <w:rPr>
          <w:sz w:val="28"/>
          <w:szCs w:val="28"/>
        </w:rPr>
        <w:t xml:space="preserve"> – </w:t>
      </w:r>
      <w:r w:rsidRPr="00C24F2E">
        <w:rPr>
          <w:sz w:val="28"/>
          <w:szCs w:val="28"/>
        </w:rPr>
        <w:t xml:space="preserve">2,5 л/мин, </w:t>
      </w:r>
      <w:r w:rsidR="00CD77E2" w:rsidRPr="00C24F2E">
        <w:rPr>
          <w:sz w:val="28"/>
          <w:szCs w:val="28"/>
        </w:rPr>
        <w:t xml:space="preserve">продолжительность процесса </w:t>
      </w:r>
      <w:r w:rsidRPr="00C24F2E">
        <w:rPr>
          <w:sz w:val="28"/>
          <w:szCs w:val="28"/>
        </w:rPr>
        <w:t xml:space="preserve">в статике (1ч и 2ч) и динамике (30 мин). Гидродистилляция </w:t>
      </w:r>
      <w:r w:rsidR="00CD77E2" w:rsidRPr="00C24F2E">
        <w:rPr>
          <w:sz w:val="28"/>
          <w:szCs w:val="28"/>
        </w:rPr>
        <w:t xml:space="preserve">навески массой </w:t>
      </w:r>
      <w:r w:rsidRPr="00C24F2E">
        <w:rPr>
          <w:sz w:val="28"/>
          <w:szCs w:val="28"/>
        </w:rPr>
        <w:t>20 г</w:t>
      </w:r>
      <w:r w:rsidR="00CD77E2" w:rsidRPr="00C24F2E">
        <w:rPr>
          <w:sz w:val="28"/>
          <w:szCs w:val="28"/>
        </w:rPr>
        <w:t>.</w:t>
      </w:r>
      <w:r w:rsidRPr="00C24F2E">
        <w:rPr>
          <w:sz w:val="28"/>
          <w:szCs w:val="28"/>
        </w:rPr>
        <w:t xml:space="preserve"> 300 мл воды </w:t>
      </w:r>
      <w:r w:rsidR="00CD77E2" w:rsidRPr="00C24F2E">
        <w:rPr>
          <w:sz w:val="28"/>
          <w:szCs w:val="28"/>
        </w:rPr>
        <w:t xml:space="preserve">в течении </w:t>
      </w:r>
      <w:r w:rsidRPr="00C24F2E">
        <w:rPr>
          <w:sz w:val="28"/>
          <w:szCs w:val="28"/>
        </w:rPr>
        <w:t xml:space="preserve">5 ч, экстракция по Сокслету </w:t>
      </w:r>
      <w:r w:rsidR="00CD77E2" w:rsidRPr="00C24F2E">
        <w:rPr>
          <w:sz w:val="28"/>
          <w:szCs w:val="28"/>
        </w:rPr>
        <w:t xml:space="preserve">навески массой </w:t>
      </w:r>
      <w:r w:rsidRPr="00C24F2E">
        <w:rPr>
          <w:sz w:val="28"/>
          <w:szCs w:val="28"/>
        </w:rPr>
        <w:t>20 г</w:t>
      </w:r>
      <w:r w:rsidR="00CD77E2" w:rsidRPr="00C24F2E">
        <w:rPr>
          <w:sz w:val="28"/>
          <w:szCs w:val="28"/>
        </w:rPr>
        <w:t>.</w:t>
      </w:r>
      <w:r w:rsidRPr="00C24F2E">
        <w:rPr>
          <w:sz w:val="28"/>
          <w:szCs w:val="28"/>
        </w:rPr>
        <w:t xml:space="preserve"> 50 мл этанола </w:t>
      </w:r>
      <w:r w:rsidR="00CD77E2" w:rsidRPr="00C24F2E">
        <w:rPr>
          <w:sz w:val="28"/>
          <w:szCs w:val="28"/>
        </w:rPr>
        <w:t xml:space="preserve">в течении </w:t>
      </w:r>
      <w:r w:rsidRPr="00C24F2E">
        <w:rPr>
          <w:sz w:val="28"/>
          <w:szCs w:val="28"/>
        </w:rPr>
        <w:t>3 ч.</w:t>
      </w:r>
      <w:r w:rsidR="00CD77E2" w:rsidRPr="00C24F2E">
        <w:rPr>
          <w:sz w:val="28"/>
          <w:szCs w:val="28"/>
        </w:rPr>
        <w:t xml:space="preserve"> </w:t>
      </w:r>
      <w:r w:rsidRPr="00C24F2E">
        <w:rPr>
          <w:sz w:val="28"/>
          <w:szCs w:val="28"/>
        </w:rPr>
        <w:t>Выход эвгенола</w:t>
      </w:r>
      <w:r w:rsidR="00CD77E2" w:rsidRPr="00C24F2E">
        <w:rPr>
          <w:sz w:val="28"/>
          <w:szCs w:val="28"/>
        </w:rPr>
        <w:t xml:space="preserve">, полученного </w:t>
      </w:r>
      <w:r w:rsidRPr="00C24F2E">
        <w:rPr>
          <w:sz w:val="28"/>
          <w:szCs w:val="28"/>
        </w:rPr>
        <w:t>методом СК-СО</w:t>
      </w:r>
      <w:r w:rsidRPr="00C24F2E">
        <w:rPr>
          <w:sz w:val="28"/>
          <w:szCs w:val="28"/>
          <w:vertAlign w:val="subscript"/>
        </w:rPr>
        <w:t>2</w:t>
      </w:r>
      <w:r w:rsidRPr="00C24F2E">
        <w:rPr>
          <w:sz w:val="28"/>
          <w:szCs w:val="28"/>
        </w:rPr>
        <w:t xml:space="preserve"> в 2 раза выше, чем методом Сокслета. Методом Клевенджера эвгенол практически не извлекается </w:t>
      </w:r>
      <w:sdt>
        <w:sdtPr>
          <w:rPr>
            <w:color w:val="000000"/>
            <w:sz w:val="28"/>
            <w:szCs w:val="28"/>
          </w:rPr>
          <w:tag w:val="MENDELEY_CITATION_v3_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"/>
          <w:id w:val="-1142424360"/>
          <w:placeholder>
            <w:docPart w:val="DefaultPlaceholder_-1854013440"/>
          </w:placeholder>
        </w:sdtPr>
        <w:sdtEndPr/>
        <w:sdtContent>
          <w:r w:rsidR="00C30889" w:rsidRPr="00C24F2E">
            <w:rPr>
              <w:color w:val="000000"/>
              <w:sz w:val="28"/>
              <w:szCs w:val="28"/>
            </w:rPr>
            <w:t>[125]</w:t>
          </w:r>
        </w:sdtContent>
      </w:sdt>
      <w:r w:rsidRPr="00C24F2E">
        <w:rPr>
          <w:sz w:val="28"/>
          <w:szCs w:val="28"/>
        </w:rPr>
        <w:t xml:space="preserve">. Новым подходом при экстракционном извлечении ЭМ является использование силикагелей в качестве сорбентов. </w:t>
      </w:r>
      <w:r w:rsidR="00CD77E2" w:rsidRPr="00C24F2E">
        <w:rPr>
          <w:sz w:val="28"/>
          <w:szCs w:val="28"/>
        </w:rPr>
        <w:t>Г</w:t>
      </w:r>
      <w:r w:rsidRPr="00C24F2E">
        <w:rPr>
          <w:sz w:val="28"/>
          <w:szCs w:val="28"/>
        </w:rPr>
        <w:t>идрофильн</w:t>
      </w:r>
      <w:r w:rsidR="00CD77E2" w:rsidRPr="00C24F2E">
        <w:rPr>
          <w:sz w:val="28"/>
          <w:szCs w:val="28"/>
        </w:rPr>
        <w:t>ый</w:t>
      </w:r>
      <w:r w:rsidRPr="00C24F2E">
        <w:rPr>
          <w:sz w:val="28"/>
          <w:szCs w:val="28"/>
        </w:rPr>
        <w:t xml:space="preserve"> сорбент на 22 % лучше поглощает компоненты ЭМ базилика чем гидрофобный силикагель </w:t>
      </w:r>
      <w:sdt>
        <w:sdtPr>
          <w:rPr>
            <w:color w:val="000000"/>
            <w:sz w:val="28"/>
            <w:szCs w:val="28"/>
          </w:rPr>
          <w:tag w:val="MENDELEY_CITATION_v3_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"/>
          <w:id w:val="866872708"/>
          <w:placeholder>
            <w:docPart w:val="DefaultPlaceholder_-1854013440"/>
          </w:placeholder>
        </w:sdtPr>
        <w:sdtEndPr/>
        <w:sdtContent>
          <w:r w:rsidR="00C30889" w:rsidRPr="00C24F2E">
            <w:rPr>
              <w:color w:val="000000"/>
              <w:sz w:val="28"/>
              <w:szCs w:val="28"/>
            </w:rPr>
            <w:t>[126]</w:t>
          </w:r>
        </w:sdtContent>
      </w:sdt>
      <w:r w:rsidRPr="00C24F2E">
        <w:rPr>
          <w:sz w:val="28"/>
          <w:szCs w:val="28"/>
        </w:rPr>
        <w:t xml:space="preserve">. В обзоре рассмотрены методы извлечения полисахаридов из листьев базилика. </w:t>
      </w:r>
      <w:r w:rsidR="00CD77E2" w:rsidRPr="00C24F2E">
        <w:rPr>
          <w:sz w:val="28"/>
          <w:szCs w:val="28"/>
        </w:rPr>
        <w:t>А</w:t>
      </w:r>
      <w:r w:rsidRPr="00C24F2E">
        <w:rPr>
          <w:sz w:val="28"/>
          <w:szCs w:val="28"/>
        </w:rPr>
        <w:t xml:space="preserve">вторы отмечают применимость следующих методов извлечения: экстракция водой, кислотами и щелочами, энзимами, также ультразвуковая, микроволновая и экстракция под давлением </w:t>
      </w:r>
      <w:sdt>
        <w:sdtPr>
          <w:rPr>
            <w:color w:val="000000"/>
            <w:sz w:val="28"/>
            <w:szCs w:val="28"/>
          </w:rPr>
          <w:tag w:val="MENDELEY_CITATION_v3_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"/>
          <w:id w:val="-1672948375"/>
          <w:placeholder>
            <w:docPart w:val="DefaultPlaceholder_-1854013440"/>
          </w:placeholder>
        </w:sdtPr>
        <w:sdtEndPr/>
        <w:sdtContent>
          <w:r w:rsidR="00C30889" w:rsidRPr="00C24F2E">
            <w:rPr>
              <w:color w:val="000000"/>
              <w:sz w:val="28"/>
              <w:szCs w:val="28"/>
            </w:rPr>
            <w:t>[127]</w:t>
          </w:r>
        </w:sdtContent>
      </w:sdt>
      <w:r w:rsidRPr="00C24F2E">
        <w:rPr>
          <w:sz w:val="28"/>
          <w:szCs w:val="28"/>
        </w:rPr>
        <w:t xml:space="preserve">. Сухая микроволновая экстракция, без использования растворителей становится многообещающим методом выделения ЭМ. Метод основан на воздействии микроволнового излучения на свежее растительное сырье, при котором извлекаются вода и ЭМ. Выход ЭМ базилика </w:t>
      </w:r>
      <w:r w:rsidRPr="00C24F2E">
        <w:rPr>
          <w:i/>
          <w:iCs/>
          <w:sz w:val="28"/>
          <w:szCs w:val="28"/>
        </w:rPr>
        <w:t xml:space="preserve">O. Basilicum </w:t>
      </w:r>
      <w:r w:rsidRPr="00C24F2E">
        <w:rPr>
          <w:sz w:val="28"/>
          <w:szCs w:val="28"/>
        </w:rPr>
        <w:t xml:space="preserve">составил 0,5 % </w:t>
      </w:r>
      <w:sdt>
        <w:sdtPr>
          <w:rPr>
            <w:color w:val="000000"/>
            <w:sz w:val="28"/>
            <w:szCs w:val="28"/>
          </w:rPr>
          <w:tag w:val="MENDELEY_CITATION_v3_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"/>
          <w:id w:val="-1970428464"/>
          <w:placeholder>
            <w:docPart w:val="D605F1B3F1AC4FA986C165E24C3B848D"/>
          </w:placeholder>
        </w:sdtPr>
        <w:sdtEndPr/>
        <w:sdtContent>
          <w:r w:rsidR="00C30889" w:rsidRPr="00C24F2E">
            <w:rPr>
              <w:color w:val="000000"/>
              <w:sz w:val="28"/>
              <w:szCs w:val="28"/>
            </w:rPr>
            <w:t>[128]</w:t>
          </w:r>
        </w:sdtContent>
      </w:sdt>
      <w:r w:rsidRPr="00C24F2E">
        <w:rPr>
          <w:sz w:val="28"/>
          <w:szCs w:val="28"/>
        </w:rPr>
        <w:t>.</w:t>
      </w:r>
    </w:p>
    <w:p w14:paraId="26C6CE82" w14:textId="6B3DB779" w:rsidR="005B0D85" w:rsidRPr="00C24F2E" w:rsidRDefault="005B0D85" w:rsidP="00D724EC">
      <w:pPr>
        <w:ind w:firstLine="709"/>
        <w:jc w:val="both"/>
        <w:rPr>
          <w:sz w:val="28"/>
          <w:szCs w:val="28"/>
        </w:rPr>
      </w:pPr>
    </w:p>
    <w:p w14:paraId="6008F047" w14:textId="77777777" w:rsidR="00BD57D0" w:rsidRPr="00C24F2E" w:rsidRDefault="00BD57D0" w:rsidP="00D724EC">
      <w:pPr>
        <w:jc w:val="both"/>
        <w:rPr>
          <w:sz w:val="28"/>
          <w:szCs w:val="28"/>
        </w:rPr>
      </w:pPr>
    </w:p>
    <w:p w14:paraId="29164554" w14:textId="22CCDF07" w:rsidR="005B0D85" w:rsidRPr="00C24F2E" w:rsidRDefault="00CD77E2" w:rsidP="00D724EC">
      <w:pPr>
        <w:pStyle w:val="a7"/>
        <w:numPr>
          <w:ilvl w:val="2"/>
          <w:numId w:val="1"/>
        </w:numPr>
        <w:tabs>
          <w:tab w:val="left" w:pos="1276"/>
        </w:tabs>
        <w:ind w:left="0" w:firstLine="709"/>
        <w:jc w:val="both"/>
        <w:outlineLvl w:val="2"/>
        <w:rPr>
          <w:sz w:val="28"/>
          <w:szCs w:val="28"/>
        </w:rPr>
      </w:pPr>
      <w:r w:rsidRPr="00C24F2E">
        <w:rPr>
          <w:sz w:val="28"/>
          <w:szCs w:val="28"/>
        </w:rPr>
        <w:t xml:space="preserve"> </w:t>
      </w:r>
      <w:bookmarkStart w:id="24" w:name="_Toc231160252"/>
      <w:r w:rsidR="005B0D85" w:rsidRPr="00C24F2E">
        <w:rPr>
          <w:sz w:val="28"/>
          <w:szCs w:val="28"/>
        </w:rPr>
        <w:t xml:space="preserve">Извлечение БАВ из виноградных косточек </w:t>
      </w:r>
      <w:r w:rsidR="005B0D85" w:rsidRPr="00C24F2E">
        <w:rPr>
          <w:i/>
          <w:iCs/>
          <w:sz w:val="28"/>
          <w:szCs w:val="28"/>
        </w:rPr>
        <w:t>Vitis vinifera L.</w:t>
      </w:r>
      <w:bookmarkEnd w:id="24"/>
      <w:r w:rsidR="005B0D85" w:rsidRPr="00C24F2E">
        <w:rPr>
          <w:i/>
          <w:iCs/>
          <w:sz w:val="28"/>
          <w:szCs w:val="28"/>
        </w:rPr>
        <w:t xml:space="preserve"> </w:t>
      </w:r>
    </w:p>
    <w:p w14:paraId="566E7271" w14:textId="79EEB169" w:rsidR="005B0D85" w:rsidRPr="00C24F2E" w:rsidRDefault="005B0D85" w:rsidP="00D724EC">
      <w:pPr>
        <w:ind w:firstLine="709"/>
        <w:jc w:val="both"/>
        <w:rPr>
          <w:sz w:val="28"/>
          <w:szCs w:val="28"/>
        </w:rPr>
      </w:pPr>
      <w:r w:rsidRPr="00C24F2E">
        <w:rPr>
          <w:sz w:val="28"/>
          <w:szCs w:val="28"/>
        </w:rPr>
        <w:t xml:space="preserve">В следствии того, что виноградные косточки относятся к культурам, в которых содержание РМ составляет около 10-20 %, масло виноградной косточки (МВК) можно получить методом прессования </w:t>
      </w:r>
      <w:sdt>
        <w:sdtPr>
          <w:rPr>
            <w:color w:val="000000"/>
            <w:sz w:val="28"/>
            <w:szCs w:val="28"/>
          </w:rPr>
          <w:tag w:val="MENDELEY_CITATION_v3_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"/>
          <w:id w:val="-1995644711"/>
          <w:placeholder>
            <w:docPart w:val="DefaultPlaceholder_-1854013440"/>
          </w:placeholder>
        </w:sdtPr>
        <w:sdtEndPr/>
        <w:sdtContent>
          <w:r w:rsidR="00C30889" w:rsidRPr="00C24F2E">
            <w:rPr>
              <w:color w:val="000000"/>
              <w:sz w:val="28"/>
              <w:szCs w:val="28"/>
            </w:rPr>
            <w:t>[129]</w:t>
          </w:r>
        </w:sdtContent>
      </w:sdt>
      <w:r w:rsidRPr="00C24F2E">
        <w:rPr>
          <w:sz w:val="28"/>
          <w:szCs w:val="28"/>
        </w:rPr>
        <w:t xml:space="preserve">. В работе </w:t>
      </w:r>
      <w:sdt>
        <w:sdtPr>
          <w:rPr>
            <w:color w:val="000000"/>
            <w:sz w:val="28"/>
            <w:szCs w:val="28"/>
          </w:rPr>
          <w:tag w:val="MENDELEY_CITATION_v3_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"/>
          <w:id w:val="-1166777326"/>
          <w:placeholder>
            <w:docPart w:val="DefaultPlaceholder_-1854013440"/>
          </w:placeholder>
        </w:sdtPr>
        <w:sdtEndPr/>
        <w:sdtContent>
          <w:r w:rsidR="00C30889" w:rsidRPr="00C24F2E">
            <w:rPr>
              <w:color w:val="000000"/>
              <w:sz w:val="28"/>
              <w:szCs w:val="28"/>
            </w:rPr>
            <w:t>[130]</w:t>
          </w:r>
        </w:sdtContent>
      </w:sdt>
      <w:r w:rsidRPr="00C24F2E">
        <w:rPr>
          <w:sz w:val="28"/>
          <w:szCs w:val="28"/>
        </w:rPr>
        <w:t xml:space="preserve"> авторы сравнили холодное прессование (ХП) масла с СК-СО</w:t>
      </w:r>
      <w:r w:rsidRPr="00C24F2E">
        <w:rPr>
          <w:sz w:val="28"/>
          <w:szCs w:val="28"/>
          <w:vertAlign w:val="subscript"/>
        </w:rPr>
        <w:t>2</w:t>
      </w:r>
      <w:r w:rsidRPr="00C24F2E">
        <w:rPr>
          <w:sz w:val="28"/>
          <w:szCs w:val="28"/>
        </w:rPr>
        <w:t xml:space="preserve"> экстракцией из виноградных выжимок. Выход масла методом Х</w:t>
      </w:r>
      <w:r w:rsidR="006A7EBA" w:rsidRPr="00C24F2E">
        <w:rPr>
          <w:sz w:val="28"/>
          <w:szCs w:val="28"/>
        </w:rPr>
        <w:t>П</w:t>
      </w:r>
      <w:r w:rsidRPr="00C24F2E">
        <w:rPr>
          <w:sz w:val="28"/>
          <w:szCs w:val="28"/>
        </w:rPr>
        <w:t xml:space="preserve"> составил 67 г/кг, тогда как при СК-СО</w:t>
      </w:r>
      <w:r w:rsidRPr="00C24F2E">
        <w:rPr>
          <w:sz w:val="28"/>
          <w:szCs w:val="28"/>
          <w:vertAlign w:val="subscript"/>
        </w:rPr>
        <w:t>2</w:t>
      </w:r>
      <w:r w:rsidRPr="00C24F2E">
        <w:rPr>
          <w:sz w:val="28"/>
          <w:szCs w:val="28"/>
        </w:rPr>
        <w:t xml:space="preserve"> экстракции – 81,8 г/кг. </w:t>
      </w:r>
      <w:r w:rsidR="00D57473" w:rsidRPr="00C24F2E">
        <w:rPr>
          <w:sz w:val="28"/>
          <w:szCs w:val="28"/>
        </w:rPr>
        <w:t>Р</w:t>
      </w:r>
      <w:r w:rsidRPr="00C24F2E">
        <w:rPr>
          <w:sz w:val="28"/>
          <w:szCs w:val="28"/>
        </w:rPr>
        <w:t>астворитель на основе этанола и расширенного СО</w:t>
      </w:r>
      <w:r w:rsidRPr="00C24F2E">
        <w:rPr>
          <w:sz w:val="28"/>
          <w:szCs w:val="28"/>
          <w:vertAlign w:val="subscript"/>
        </w:rPr>
        <w:t>2</w:t>
      </w:r>
      <w:r w:rsidRPr="00C24F2E">
        <w:rPr>
          <w:sz w:val="28"/>
          <w:szCs w:val="28"/>
        </w:rPr>
        <w:t xml:space="preserve"> использовался для экстракции МВК из виноградных косточек </w:t>
      </w:r>
      <w:r w:rsidRPr="00C24F2E">
        <w:rPr>
          <w:i/>
          <w:iCs/>
          <w:sz w:val="28"/>
          <w:szCs w:val="28"/>
        </w:rPr>
        <w:t>Vitis vinifera L.</w:t>
      </w:r>
      <w:r w:rsidRPr="00C24F2E">
        <w:rPr>
          <w:sz w:val="28"/>
          <w:szCs w:val="28"/>
        </w:rPr>
        <w:t xml:space="preserve"> Оптимальные параметры экстракции: 74 МПа, 314 К. Выход МВК составил </w:t>
      </w:r>
      <w:r w:rsidRPr="00C24F2E">
        <w:rPr>
          <w:sz w:val="28"/>
          <w:szCs w:val="28"/>
        </w:rPr>
        <w:lastRenderedPageBreak/>
        <w:t>13,6 %, что выше, чем выход методом СК-СО</w:t>
      </w:r>
      <w:r w:rsidRPr="00C24F2E">
        <w:rPr>
          <w:sz w:val="28"/>
          <w:szCs w:val="28"/>
          <w:vertAlign w:val="subscript"/>
        </w:rPr>
        <w:t>2</w:t>
      </w:r>
      <w:r w:rsidRPr="00C24F2E">
        <w:rPr>
          <w:sz w:val="28"/>
          <w:szCs w:val="28"/>
        </w:rPr>
        <w:t xml:space="preserve"> экстракции (10,3 %) и экстракции по Сокслету с гексаном (12,7 %) </w:t>
      </w:r>
      <w:sdt>
        <w:sdtPr>
          <w:rPr>
            <w:color w:val="000000"/>
            <w:sz w:val="28"/>
            <w:szCs w:val="28"/>
          </w:rPr>
          <w:tag w:val="MENDELEY_CITATION_v3_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"/>
          <w:id w:val="-1837988700"/>
          <w:placeholder>
            <w:docPart w:val="DefaultPlaceholder_-1854013440"/>
          </w:placeholder>
        </w:sdtPr>
        <w:sdtEndPr/>
        <w:sdtContent>
          <w:r w:rsidR="00C30889" w:rsidRPr="00C24F2E">
            <w:rPr>
              <w:color w:val="000000"/>
              <w:sz w:val="28"/>
              <w:szCs w:val="28"/>
            </w:rPr>
            <w:t>[131]</w:t>
          </w:r>
        </w:sdtContent>
      </w:sdt>
      <w:r w:rsidRPr="00C24F2E">
        <w:rPr>
          <w:sz w:val="28"/>
          <w:szCs w:val="28"/>
        </w:rPr>
        <w:t xml:space="preserve">. В работах </w:t>
      </w:r>
      <w:sdt>
        <w:sdtPr>
          <w:rPr>
            <w:color w:val="000000"/>
            <w:sz w:val="28"/>
            <w:szCs w:val="28"/>
          </w:rPr>
          <w:tag w:val="MENDELEY_CITATION_v3_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"/>
          <w:id w:val="2091183040"/>
          <w:placeholder>
            <w:docPart w:val="DefaultPlaceholder_-1854013440"/>
          </w:placeholder>
        </w:sdtPr>
        <w:sdtEndPr/>
        <w:sdtContent>
          <w:r w:rsidR="00C30889" w:rsidRPr="00C24F2E">
            <w:rPr>
              <w:color w:val="000000"/>
              <w:sz w:val="28"/>
              <w:szCs w:val="28"/>
            </w:rPr>
            <w:t>[132,133]</w:t>
          </w:r>
        </w:sdtContent>
      </w:sdt>
      <w:r w:rsidRPr="00C24F2E">
        <w:rPr>
          <w:sz w:val="28"/>
          <w:szCs w:val="28"/>
        </w:rPr>
        <w:t xml:space="preserve"> представлены результаты оптимизации параметров шнекового прессования МВК. Следует отметить, что МВК, полученное методом СК-СО</w:t>
      </w:r>
      <w:r w:rsidRPr="00C24F2E">
        <w:rPr>
          <w:sz w:val="28"/>
          <w:szCs w:val="28"/>
          <w:vertAlign w:val="subscript"/>
        </w:rPr>
        <w:t>2</w:t>
      </w:r>
      <w:r w:rsidRPr="00C24F2E">
        <w:rPr>
          <w:sz w:val="28"/>
          <w:szCs w:val="28"/>
        </w:rPr>
        <w:t xml:space="preserve"> </w:t>
      </w:r>
      <w:r w:rsidR="00A24F8E" w:rsidRPr="00C24F2E">
        <w:rPr>
          <w:sz w:val="28"/>
          <w:szCs w:val="28"/>
        </w:rPr>
        <w:t>экстракции,</w:t>
      </w:r>
      <w:r w:rsidRPr="00C24F2E">
        <w:rPr>
          <w:sz w:val="28"/>
          <w:szCs w:val="28"/>
        </w:rPr>
        <w:t xml:space="preserve"> содержит больше полифенольных соединений, чем шнековое прессование. В работах </w:t>
      </w:r>
      <w:sdt>
        <w:sdtPr>
          <w:rPr>
            <w:color w:val="000000"/>
            <w:sz w:val="28"/>
            <w:szCs w:val="28"/>
          </w:rPr>
          <w:tag w:val="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"/>
          <w:id w:val="-1838299902"/>
          <w:placeholder>
            <w:docPart w:val="DefaultPlaceholder_-1854013440"/>
          </w:placeholder>
        </w:sdtPr>
        <w:sdtEndPr/>
        <w:sdtContent>
          <w:r w:rsidR="00C30889" w:rsidRPr="00C24F2E">
            <w:rPr>
              <w:color w:val="000000"/>
              <w:sz w:val="28"/>
              <w:szCs w:val="28"/>
            </w:rPr>
            <w:t>[134–138]</w:t>
          </w:r>
        </w:sdtContent>
      </w:sdt>
      <w:r w:rsidR="00D134D9" w:rsidRPr="00C24F2E">
        <w:rPr>
          <w:color w:val="000000"/>
          <w:sz w:val="28"/>
          <w:szCs w:val="28"/>
        </w:rPr>
        <w:t xml:space="preserve"> </w:t>
      </w:r>
      <w:r w:rsidRPr="00C24F2E">
        <w:rPr>
          <w:sz w:val="28"/>
          <w:szCs w:val="28"/>
        </w:rPr>
        <w:t>представлены результаты исследования по оптимизации параметров СК-СО</w:t>
      </w:r>
      <w:r w:rsidRPr="00C24F2E">
        <w:rPr>
          <w:sz w:val="28"/>
          <w:szCs w:val="28"/>
          <w:vertAlign w:val="subscript"/>
        </w:rPr>
        <w:t>2</w:t>
      </w:r>
      <w:r w:rsidRPr="00C24F2E">
        <w:rPr>
          <w:sz w:val="28"/>
          <w:szCs w:val="28"/>
        </w:rPr>
        <w:t xml:space="preserve"> экстракции МВК. Некоторые исследователи занимались поиском альтернативной замены классическим экстрагентам. Так</w:t>
      </w:r>
      <w:r w:rsidR="00D57473" w:rsidRPr="00C24F2E">
        <w:rPr>
          <w:sz w:val="28"/>
          <w:szCs w:val="28"/>
        </w:rPr>
        <w:t>,</w:t>
      </w:r>
      <w:r w:rsidRPr="00C24F2E">
        <w:rPr>
          <w:sz w:val="28"/>
          <w:szCs w:val="28"/>
        </w:rPr>
        <w:t xml:space="preserve"> в работе </w:t>
      </w:r>
      <w:sdt>
        <w:sdtPr>
          <w:rPr>
            <w:color w:val="000000"/>
            <w:sz w:val="28"/>
            <w:szCs w:val="28"/>
          </w:rPr>
          <w:tag w:val="MENDELEY_CITATION_v3_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"/>
          <w:id w:val="-1557458755"/>
          <w:placeholder>
            <w:docPart w:val="DefaultPlaceholder_-1854013440"/>
          </w:placeholder>
        </w:sdtPr>
        <w:sdtEndPr/>
        <w:sdtContent>
          <w:r w:rsidR="00C30889" w:rsidRPr="00C24F2E">
            <w:rPr>
              <w:color w:val="000000"/>
              <w:sz w:val="28"/>
              <w:szCs w:val="28"/>
            </w:rPr>
            <w:t>[139]</w:t>
          </w:r>
        </w:sdtContent>
      </w:sdt>
      <w:r w:rsidRPr="00C24F2E">
        <w:rPr>
          <w:sz w:val="28"/>
          <w:szCs w:val="28"/>
        </w:rPr>
        <w:t xml:space="preserve"> авторы получили большее извлечение МВК при использовании 2-метилоксолана (18,9 %), чем при экстракции с гексаном (15,5 %). Классическая экстракция по Сокслету с гексаном в условиях ультразвука позволила получить МВК, выход которого составил 10,2 %, тогда как при использовании смеси ментола и тимола как глубоко</w:t>
      </w:r>
      <w:r w:rsidR="00122C02" w:rsidRPr="00C24F2E">
        <w:rPr>
          <w:sz w:val="28"/>
          <w:szCs w:val="28"/>
        </w:rPr>
        <w:t>го</w:t>
      </w:r>
      <w:r w:rsidR="00A24F8E" w:rsidRPr="00C24F2E">
        <w:rPr>
          <w:sz w:val="28"/>
          <w:szCs w:val="28"/>
        </w:rPr>
        <w:t xml:space="preserve"> </w:t>
      </w:r>
      <w:r w:rsidR="00D57473" w:rsidRPr="00C24F2E">
        <w:rPr>
          <w:sz w:val="28"/>
          <w:szCs w:val="28"/>
        </w:rPr>
        <w:t>эвтектическ</w:t>
      </w:r>
      <w:r w:rsidR="00122C02" w:rsidRPr="00C24F2E">
        <w:rPr>
          <w:sz w:val="28"/>
          <w:szCs w:val="28"/>
        </w:rPr>
        <w:t>ого</w:t>
      </w:r>
      <w:r w:rsidRPr="00C24F2E">
        <w:rPr>
          <w:sz w:val="28"/>
          <w:szCs w:val="28"/>
        </w:rPr>
        <w:t xml:space="preserve"> растворител</w:t>
      </w:r>
      <w:r w:rsidR="00122C02" w:rsidRPr="00C24F2E">
        <w:rPr>
          <w:sz w:val="28"/>
          <w:szCs w:val="28"/>
        </w:rPr>
        <w:t>я</w:t>
      </w:r>
      <w:r w:rsidRPr="00C24F2E">
        <w:rPr>
          <w:sz w:val="28"/>
          <w:szCs w:val="28"/>
        </w:rPr>
        <w:t xml:space="preserve">, выход составил 8,8 % </w:t>
      </w:r>
      <w:sdt>
        <w:sdtPr>
          <w:rPr>
            <w:color w:val="000000"/>
            <w:sz w:val="28"/>
            <w:szCs w:val="28"/>
          </w:rPr>
          <w:tag w:val="MENDELEY_CITATION_v3_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"/>
          <w:id w:val="527452139"/>
          <w:placeholder>
            <w:docPart w:val="DefaultPlaceholder_-1854013440"/>
          </w:placeholder>
        </w:sdtPr>
        <w:sdtEndPr/>
        <w:sdtContent>
          <w:r w:rsidR="00C30889" w:rsidRPr="00C24F2E">
            <w:rPr>
              <w:color w:val="000000"/>
              <w:sz w:val="28"/>
              <w:szCs w:val="28"/>
            </w:rPr>
            <w:t>[140]</w:t>
          </w:r>
        </w:sdtContent>
      </w:sdt>
      <w:r w:rsidRPr="00C24F2E">
        <w:rPr>
          <w:sz w:val="28"/>
          <w:szCs w:val="28"/>
        </w:rPr>
        <w:t xml:space="preserve">. </w:t>
      </w:r>
    </w:p>
    <w:p w14:paraId="66294B77" w14:textId="39B49A2A" w:rsidR="005B0D85" w:rsidRPr="00C24F2E" w:rsidRDefault="005B0D85" w:rsidP="00D724EC">
      <w:pPr>
        <w:ind w:firstLine="709"/>
        <w:jc w:val="both"/>
        <w:rPr>
          <w:sz w:val="28"/>
          <w:szCs w:val="28"/>
        </w:rPr>
      </w:pPr>
    </w:p>
    <w:p w14:paraId="5940FC14" w14:textId="77777777" w:rsidR="005B0D85" w:rsidRPr="00C24F2E" w:rsidRDefault="005B0D85" w:rsidP="00D724EC">
      <w:pPr>
        <w:ind w:firstLine="709"/>
        <w:jc w:val="both"/>
        <w:rPr>
          <w:sz w:val="28"/>
          <w:szCs w:val="28"/>
        </w:rPr>
      </w:pPr>
    </w:p>
    <w:p w14:paraId="2D138207" w14:textId="163C5F10" w:rsidR="005B0D85" w:rsidRPr="00C24F2E" w:rsidRDefault="0062732F" w:rsidP="00D724EC">
      <w:pPr>
        <w:pStyle w:val="a7"/>
        <w:numPr>
          <w:ilvl w:val="2"/>
          <w:numId w:val="1"/>
        </w:numPr>
        <w:tabs>
          <w:tab w:val="left" w:pos="1276"/>
        </w:tabs>
        <w:ind w:left="0" w:firstLine="709"/>
        <w:jc w:val="both"/>
        <w:outlineLvl w:val="2"/>
        <w:rPr>
          <w:sz w:val="28"/>
          <w:szCs w:val="28"/>
        </w:rPr>
      </w:pPr>
      <w:r w:rsidRPr="00C24F2E">
        <w:rPr>
          <w:sz w:val="28"/>
          <w:szCs w:val="28"/>
        </w:rPr>
        <w:t xml:space="preserve"> </w:t>
      </w:r>
      <w:bookmarkStart w:id="25" w:name="_Toc231160253"/>
      <w:r w:rsidR="005B0D85" w:rsidRPr="00C24F2E">
        <w:rPr>
          <w:sz w:val="28"/>
          <w:szCs w:val="28"/>
        </w:rPr>
        <w:t xml:space="preserve">Извлечение БАВ из семян черного тмина </w:t>
      </w:r>
      <w:r w:rsidR="005B0D85" w:rsidRPr="00C24F2E">
        <w:rPr>
          <w:i/>
          <w:iCs/>
          <w:sz w:val="28"/>
          <w:szCs w:val="28"/>
        </w:rPr>
        <w:t>Nigēlla satīva R.</w:t>
      </w:r>
      <w:bookmarkEnd w:id="25"/>
    </w:p>
    <w:p w14:paraId="60701C8F" w14:textId="4E529B99" w:rsidR="005B0D85" w:rsidRPr="00C24F2E" w:rsidRDefault="005B0D85" w:rsidP="00D724EC">
      <w:pPr>
        <w:ind w:firstLine="709"/>
        <w:jc w:val="both"/>
        <w:rPr>
          <w:sz w:val="28"/>
          <w:szCs w:val="28"/>
        </w:rPr>
      </w:pPr>
      <w:r w:rsidRPr="00C24F2E">
        <w:rPr>
          <w:sz w:val="28"/>
          <w:szCs w:val="28"/>
        </w:rPr>
        <w:t>Еще одной маслоносной культурой, как упоминалось ранее, является семена черного тмина. Выход масла черного тмина (МЧТ), полученно</w:t>
      </w:r>
      <w:r w:rsidR="00122C02" w:rsidRPr="00C24F2E">
        <w:rPr>
          <w:sz w:val="28"/>
          <w:szCs w:val="28"/>
        </w:rPr>
        <w:t>го</w:t>
      </w:r>
      <w:r w:rsidRPr="00C24F2E">
        <w:rPr>
          <w:sz w:val="28"/>
          <w:szCs w:val="28"/>
        </w:rPr>
        <w:t xml:space="preserve"> методом СК-СО</w:t>
      </w:r>
      <w:r w:rsidRPr="00C24F2E">
        <w:rPr>
          <w:sz w:val="28"/>
          <w:szCs w:val="28"/>
          <w:vertAlign w:val="subscript"/>
        </w:rPr>
        <w:t>2</w:t>
      </w:r>
      <w:r w:rsidRPr="00C24F2E">
        <w:rPr>
          <w:sz w:val="28"/>
          <w:szCs w:val="28"/>
        </w:rPr>
        <w:t xml:space="preserve"> экстракции при </w:t>
      </w:r>
      <w:r w:rsidR="00122C02" w:rsidRPr="00C24F2E">
        <w:rPr>
          <w:sz w:val="28"/>
          <w:szCs w:val="28"/>
        </w:rPr>
        <w:t xml:space="preserve">давлении </w:t>
      </w:r>
      <w:r w:rsidRPr="00C24F2E">
        <w:rPr>
          <w:sz w:val="28"/>
          <w:szCs w:val="28"/>
        </w:rPr>
        <w:t xml:space="preserve">100 бар и </w:t>
      </w:r>
      <w:r w:rsidR="00122C02" w:rsidRPr="00C24F2E">
        <w:rPr>
          <w:sz w:val="28"/>
          <w:szCs w:val="28"/>
        </w:rPr>
        <w:t xml:space="preserve">температуре </w:t>
      </w:r>
      <w:r w:rsidRPr="00C24F2E">
        <w:rPr>
          <w:sz w:val="28"/>
          <w:szCs w:val="28"/>
        </w:rPr>
        <w:t xml:space="preserve">40℃ в 10 раз выше по сравнению с экстракцией по Сокслету с петролейным эфиром и гексаном, но </w:t>
      </w:r>
      <w:r w:rsidR="00122C02" w:rsidRPr="00C24F2E">
        <w:rPr>
          <w:sz w:val="28"/>
          <w:szCs w:val="28"/>
        </w:rPr>
        <w:t xml:space="preserve">большее количество </w:t>
      </w:r>
      <w:r w:rsidRPr="00C24F2E">
        <w:rPr>
          <w:sz w:val="28"/>
          <w:szCs w:val="28"/>
        </w:rPr>
        <w:t>БАВ экстрагировались методом экстракции по Сокслету. Максимальное содержание тимохинона наблюдается в МЧТ, полученно</w:t>
      </w:r>
      <w:r w:rsidR="00122C02" w:rsidRPr="00C24F2E">
        <w:rPr>
          <w:sz w:val="28"/>
          <w:szCs w:val="28"/>
        </w:rPr>
        <w:t>го</w:t>
      </w:r>
      <w:r w:rsidRPr="00C24F2E">
        <w:rPr>
          <w:sz w:val="28"/>
          <w:szCs w:val="28"/>
        </w:rPr>
        <w:t xml:space="preserve"> методом Сокслета с петролейным эфиром (~70</w:t>
      </w:r>
      <w:r w:rsidR="00005DE8" w:rsidRPr="00C24F2E">
        <w:rPr>
          <w:sz w:val="28"/>
          <w:szCs w:val="28"/>
        </w:rPr>
        <w:t xml:space="preserve"> </w:t>
      </w:r>
      <w:r w:rsidRPr="00C24F2E">
        <w:rPr>
          <w:sz w:val="28"/>
          <w:szCs w:val="28"/>
        </w:rPr>
        <w:t xml:space="preserve">%) </w:t>
      </w:r>
      <w:sdt>
        <w:sdtPr>
          <w:rPr>
            <w:color w:val="000000"/>
            <w:sz w:val="28"/>
            <w:szCs w:val="28"/>
          </w:rPr>
          <w:tag w:val="MENDELEY_CITATION_v3_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"/>
          <w:id w:val="-740019671"/>
          <w:placeholder>
            <w:docPart w:val="DefaultPlaceholder_-1854013440"/>
          </w:placeholder>
        </w:sdtPr>
        <w:sdtEndPr/>
        <w:sdtContent>
          <w:r w:rsidR="00C30889" w:rsidRPr="00C24F2E">
            <w:rPr>
              <w:color w:val="000000"/>
              <w:sz w:val="28"/>
              <w:szCs w:val="28"/>
            </w:rPr>
            <w:t>[141]</w:t>
          </w:r>
        </w:sdtContent>
      </w:sdt>
      <w:r w:rsidRPr="00C24F2E">
        <w:rPr>
          <w:sz w:val="28"/>
          <w:szCs w:val="28"/>
        </w:rPr>
        <w:t xml:space="preserve">. Известен способ выделения тимохинона из МЧТ путем перегонки водяным паром. Чистота полученного соединения составила более 97 %, тогда как выход составил 0,26 % </w:t>
      </w:r>
      <w:sdt>
        <w:sdtPr>
          <w:rPr>
            <w:color w:val="000000"/>
            <w:sz w:val="28"/>
            <w:szCs w:val="28"/>
          </w:rPr>
          <w:tag w:val="MENDELEY_CITATION_v3_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"/>
          <w:id w:val="1411126750"/>
          <w:placeholder>
            <w:docPart w:val="DefaultPlaceholder_-1854013440"/>
          </w:placeholder>
        </w:sdtPr>
        <w:sdtEndPr/>
        <w:sdtContent>
          <w:r w:rsidR="00C30889" w:rsidRPr="00C24F2E">
            <w:rPr>
              <w:color w:val="000000"/>
              <w:sz w:val="28"/>
              <w:szCs w:val="28"/>
            </w:rPr>
            <w:t>[142]</w:t>
          </w:r>
        </w:sdtContent>
      </w:sdt>
      <w:r w:rsidRPr="00C24F2E">
        <w:rPr>
          <w:sz w:val="28"/>
          <w:szCs w:val="28"/>
        </w:rPr>
        <w:t xml:space="preserve">. Холодный отжим МЧТ дает низкий выход по сравнению с экстракцией по Сокслету; экстракция МЧТ с метанолом в условиях ультразвука показала выход тимохинона около 15 %; микроволновая экстракция МЧТ привела к потере легколетучих соединений за счет </w:t>
      </w:r>
      <w:r w:rsidR="00122C02" w:rsidRPr="00C24F2E">
        <w:rPr>
          <w:sz w:val="28"/>
          <w:szCs w:val="28"/>
        </w:rPr>
        <w:t xml:space="preserve">процессов </w:t>
      </w:r>
      <w:r w:rsidRPr="00C24F2E">
        <w:rPr>
          <w:sz w:val="28"/>
          <w:szCs w:val="28"/>
        </w:rPr>
        <w:t>окисления; СК-СО</w:t>
      </w:r>
      <w:r w:rsidRPr="00C24F2E">
        <w:rPr>
          <w:sz w:val="28"/>
          <w:szCs w:val="28"/>
          <w:vertAlign w:val="subscript"/>
        </w:rPr>
        <w:t>2</w:t>
      </w:r>
      <w:r w:rsidRPr="00C24F2E">
        <w:rPr>
          <w:sz w:val="28"/>
          <w:szCs w:val="28"/>
        </w:rPr>
        <w:t xml:space="preserve"> экстракция позволяет получить МЧТ с высоким содержанием фенольных соединений </w:t>
      </w:r>
      <w:sdt>
        <w:sdtPr>
          <w:rPr>
            <w:color w:val="000000"/>
            <w:sz w:val="28"/>
            <w:szCs w:val="28"/>
          </w:rPr>
          <w:tag w:val="MENDELEY_CITATION_v3_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"/>
          <w:id w:val="1721935323"/>
          <w:placeholder>
            <w:docPart w:val="DefaultPlaceholder_-1854013440"/>
          </w:placeholder>
        </w:sdtPr>
        <w:sdtEndPr/>
        <w:sdtContent>
          <w:r w:rsidR="00C30889" w:rsidRPr="00C24F2E">
            <w:rPr>
              <w:color w:val="000000"/>
              <w:sz w:val="28"/>
              <w:szCs w:val="28"/>
            </w:rPr>
            <w:t>[143]</w:t>
          </w:r>
        </w:sdtContent>
      </w:sdt>
      <w:r w:rsidRPr="00C24F2E">
        <w:rPr>
          <w:sz w:val="28"/>
          <w:szCs w:val="28"/>
        </w:rPr>
        <w:t>. Методом полно</w:t>
      </w:r>
      <w:r w:rsidR="00122C02" w:rsidRPr="00C24F2E">
        <w:rPr>
          <w:sz w:val="28"/>
          <w:szCs w:val="28"/>
        </w:rPr>
        <w:t xml:space="preserve">го </w:t>
      </w:r>
      <w:r w:rsidRPr="00C24F2E">
        <w:rPr>
          <w:sz w:val="28"/>
          <w:szCs w:val="28"/>
        </w:rPr>
        <w:t>факторного эксперимента (ПФЭ) определены оптимальные условия получения МЧТ методом СК-СО</w:t>
      </w:r>
      <w:r w:rsidRPr="00C24F2E">
        <w:rPr>
          <w:sz w:val="28"/>
          <w:szCs w:val="28"/>
          <w:vertAlign w:val="subscript"/>
        </w:rPr>
        <w:t>2</w:t>
      </w:r>
      <w:r w:rsidRPr="00C24F2E">
        <w:rPr>
          <w:sz w:val="28"/>
          <w:szCs w:val="28"/>
        </w:rPr>
        <w:t xml:space="preserve"> экстракции. Максимальный выход (23,2</w:t>
      </w:r>
      <w:r w:rsidR="00005DE8" w:rsidRPr="00C24F2E">
        <w:rPr>
          <w:sz w:val="28"/>
          <w:szCs w:val="28"/>
        </w:rPr>
        <w:t xml:space="preserve"> </w:t>
      </w:r>
      <w:r w:rsidRPr="00C24F2E">
        <w:rPr>
          <w:sz w:val="28"/>
          <w:szCs w:val="28"/>
        </w:rPr>
        <w:t xml:space="preserve">%) наблюдается при </w:t>
      </w:r>
      <w:r w:rsidR="00122C02" w:rsidRPr="00C24F2E">
        <w:rPr>
          <w:sz w:val="28"/>
          <w:szCs w:val="28"/>
        </w:rPr>
        <w:t xml:space="preserve">давлении – </w:t>
      </w:r>
      <w:r w:rsidRPr="00C24F2E">
        <w:rPr>
          <w:sz w:val="28"/>
          <w:szCs w:val="28"/>
        </w:rPr>
        <w:t>350 бар,</w:t>
      </w:r>
      <w:r w:rsidR="00122C02" w:rsidRPr="00C24F2E">
        <w:rPr>
          <w:sz w:val="28"/>
          <w:szCs w:val="28"/>
        </w:rPr>
        <w:t xml:space="preserve"> температуре – </w:t>
      </w:r>
      <w:r w:rsidRPr="00C24F2E">
        <w:rPr>
          <w:sz w:val="28"/>
          <w:szCs w:val="28"/>
        </w:rPr>
        <w:t xml:space="preserve">60 ℃ и </w:t>
      </w:r>
      <w:r w:rsidR="00122C02" w:rsidRPr="00C24F2E">
        <w:rPr>
          <w:sz w:val="28"/>
          <w:szCs w:val="28"/>
        </w:rPr>
        <w:t xml:space="preserve">времени процесса – </w:t>
      </w:r>
      <w:r w:rsidRPr="00C24F2E">
        <w:rPr>
          <w:sz w:val="28"/>
          <w:szCs w:val="28"/>
        </w:rPr>
        <w:t>120 мин, тогда МЧТ, обладающее максимальным значением антиоксидантной активност</w:t>
      </w:r>
      <w:r w:rsidR="00122C02" w:rsidRPr="00C24F2E">
        <w:rPr>
          <w:sz w:val="28"/>
          <w:szCs w:val="28"/>
        </w:rPr>
        <w:t>и</w:t>
      </w:r>
      <w:r w:rsidRPr="00C24F2E">
        <w:rPr>
          <w:sz w:val="28"/>
          <w:szCs w:val="28"/>
        </w:rPr>
        <w:t xml:space="preserve">, получено при </w:t>
      </w:r>
      <w:r w:rsidR="00122C02" w:rsidRPr="00C24F2E">
        <w:rPr>
          <w:sz w:val="28"/>
          <w:szCs w:val="28"/>
        </w:rPr>
        <w:t xml:space="preserve">давлении – </w:t>
      </w:r>
      <w:r w:rsidRPr="00C24F2E">
        <w:rPr>
          <w:sz w:val="28"/>
          <w:szCs w:val="28"/>
        </w:rPr>
        <w:t xml:space="preserve">350 бар, </w:t>
      </w:r>
      <w:r w:rsidR="00122C02" w:rsidRPr="00C24F2E">
        <w:rPr>
          <w:sz w:val="28"/>
          <w:szCs w:val="28"/>
        </w:rPr>
        <w:t xml:space="preserve">температуре – </w:t>
      </w:r>
      <w:r w:rsidRPr="00C24F2E">
        <w:rPr>
          <w:sz w:val="28"/>
          <w:szCs w:val="28"/>
        </w:rPr>
        <w:t xml:space="preserve">50 ℃ и </w:t>
      </w:r>
      <w:r w:rsidR="00122C02" w:rsidRPr="00C24F2E">
        <w:rPr>
          <w:sz w:val="28"/>
          <w:szCs w:val="28"/>
        </w:rPr>
        <w:t xml:space="preserve">времени процесса – </w:t>
      </w:r>
      <w:r w:rsidRPr="00C24F2E">
        <w:rPr>
          <w:sz w:val="28"/>
          <w:szCs w:val="28"/>
        </w:rPr>
        <w:t xml:space="preserve">60 мин </w:t>
      </w:r>
      <w:sdt>
        <w:sdtPr>
          <w:rPr>
            <w:color w:val="000000"/>
            <w:sz w:val="28"/>
            <w:szCs w:val="28"/>
          </w:rPr>
          <w:tag w:val="MENDELEY_CITATION_v3_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"/>
          <w:id w:val="1990819352"/>
          <w:placeholder>
            <w:docPart w:val="DefaultPlaceholder_-1854013440"/>
          </w:placeholder>
        </w:sdtPr>
        <w:sdtEndPr/>
        <w:sdtContent>
          <w:r w:rsidR="00C30889" w:rsidRPr="00C24F2E">
            <w:rPr>
              <w:color w:val="000000"/>
              <w:sz w:val="28"/>
              <w:szCs w:val="28"/>
            </w:rPr>
            <w:t>[144]</w:t>
          </w:r>
        </w:sdtContent>
      </w:sdt>
      <w:r w:rsidRPr="00C24F2E">
        <w:rPr>
          <w:sz w:val="28"/>
          <w:szCs w:val="28"/>
        </w:rPr>
        <w:t>. Также проведена оптимизация параметров СК-СО</w:t>
      </w:r>
      <w:r w:rsidRPr="00C24F2E">
        <w:rPr>
          <w:sz w:val="28"/>
          <w:szCs w:val="28"/>
          <w:vertAlign w:val="subscript"/>
        </w:rPr>
        <w:t>2</w:t>
      </w:r>
      <w:r w:rsidRPr="00C24F2E">
        <w:rPr>
          <w:sz w:val="28"/>
          <w:szCs w:val="28"/>
        </w:rPr>
        <w:t xml:space="preserve"> экстракции МЧТ методом Тагучи и ПФЭ. При давлении 250 бар, температуре 60 ℃, скорости потока 20 г/мин выход МЧТ составил 12% по методу ПФЭ, тогда как по методу Тагучи оптимальные параметры следующие: давление</w:t>
      </w:r>
      <w:r w:rsidR="00122C02" w:rsidRPr="00C24F2E">
        <w:rPr>
          <w:sz w:val="28"/>
          <w:szCs w:val="28"/>
        </w:rPr>
        <w:t xml:space="preserve"> – </w:t>
      </w:r>
      <w:r w:rsidRPr="00C24F2E">
        <w:rPr>
          <w:sz w:val="28"/>
          <w:szCs w:val="28"/>
        </w:rPr>
        <w:t>250 бар, температура</w:t>
      </w:r>
      <w:r w:rsidR="00122C02" w:rsidRPr="00C24F2E">
        <w:rPr>
          <w:sz w:val="28"/>
          <w:szCs w:val="28"/>
        </w:rPr>
        <w:t xml:space="preserve"> – </w:t>
      </w:r>
      <w:r w:rsidRPr="00C24F2E">
        <w:rPr>
          <w:sz w:val="28"/>
          <w:szCs w:val="28"/>
        </w:rPr>
        <w:t>50 ℃, скорость потока</w:t>
      </w:r>
      <w:r w:rsidR="00122C02" w:rsidRPr="00C24F2E">
        <w:rPr>
          <w:sz w:val="28"/>
          <w:szCs w:val="28"/>
        </w:rPr>
        <w:t xml:space="preserve"> – </w:t>
      </w:r>
      <w:r w:rsidRPr="00C24F2E">
        <w:rPr>
          <w:sz w:val="28"/>
          <w:szCs w:val="28"/>
        </w:rPr>
        <w:t xml:space="preserve">10 г/мин, выход МЧТ составил 11,9 % </w:t>
      </w:r>
      <w:sdt>
        <w:sdtPr>
          <w:rPr>
            <w:color w:val="000000"/>
            <w:sz w:val="28"/>
            <w:szCs w:val="28"/>
          </w:rPr>
          <w:tag w:val="MENDELEY_CITATION_v3_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"/>
          <w:id w:val="-318568916"/>
          <w:placeholder>
            <w:docPart w:val="DefaultPlaceholder_-1854013440"/>
          </w:placeholder>
        </w:sdtPr>
        <w:sdtEndPr/>
        <w:sdtContent>
          <w:r w:rsidR="00C30889" w:rsidRPr="00C24F2E">
            <w:rPr>
              <w:color w:val="000000"/>
              <w:sz w:val="28"/>
              <w:szCs w:val="28"/>
            </w:rPr>
            <w:t>[145]</w:t>
          </w:r>
        </w:sdtContent>
      </w:sdt>
      <w:r w:rsidRPr="00C24F2E">
        <w:rPr>
          <w:sz w:val="28"/>
          <w:szCs w:val="28"/>
        </w:rPr>
        <w:t>. Результаты оптимизации параметров СК-СО</w:t>
      </w:r>
      <w:r w:rsidR="00A60930" w:rsidRPr="00C24F2E">
        <w:rPr>
          <w:sz w:val="28"/>
          <w:szCs w:val="28"/>
          <w:vertAlign w:val="subscript"/>
        </w:rPr>
        <w:t>2</w:t>
      </w:r>
      <w:r w:rsidRPr="00C24F2E">
        <w:rPr>
          <w:sz w:val="28"/>
          <w:szCs w:val="28"/>
        </w:rPr>
        <w:t xml:space="preserve"> экстракции, а также кинетического исследования представлены в работах </w:t>
      </w:r>
      <w:sdt>
        <w:sdtPr>
          <w:rPr>
            <w:color w:val="000000"/>
            <w:sz w:val="28"/>
            <w:szCs w:val="28"/>
          </w:rPr>
          <w:tag w:val="MENDELEY_CITATION_v3_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"/>
          <w:id w:val="-2005120637"/>
          <w:placeholder>
            <w:docPart w:val="0963A53C8ACF4990874F3FDC9FD787B6"/>
          </w:placeholder>
        </w:sdtPr>
        <w:sdtEndPr/>
        <w:sdtContent>
          <w:r w:rsidR="00C30889" w:rsidRPr="00C24F2E">
            <w:rPr>
              <w:color w:val="000000"/>
              <w:sz w:val="28"/>
              <w:szCs w:val="28"/>
            </w:rPr>
            <w:t>[146,147]</w:t>
          </w:r>
        </w:sdtContent>
      </w:sdt>
      <w:r w:rsidRPr="00C24F2E">
        <w:rPr>
          <w:sz w:val="28"/>
          <w:szCs w:val="28"/>
        </w:rPr>
        <w:t xml:space="preserve">. В работе </w:t>
      </w:r>
      <w:sdt>
        <w:sdtPr>
          <w:rPr>
            <w:color w:val="000000"/>
            <w:sz w:val="28"/>
            <w:szCs w:val="28"/>
          </w:rPr>
          <w:tag w:val="MENDELEY_CITATION_v3_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"/>
          <w:id w:val="-1839984213"/>
          <w:placeholder>
            <w:docPart w:val="DefaultPlaceholder_-1854013440"/>
          </w:placeholder>
        </w:sdtPr>
        <w:sdtEndPr/>
        <w:sdtContent>
          <w:r w:rsidR="00C30889" w:rsidRPr="00C24F2E">
            <w:rPr>
              <w:color w:val="000000"/>
              <w:sz w:val="28"/>
              <w:szCs w:val="28"/>
            </w:rPr>
            <w:t>[148]</w:t>
          </w:r>
        </w:sdtContent>
      </w:sdt>
      <w:r w:rsidRPr="00C24F2E">
        <w:rPr>
          <w:sz w:val="28"/>
          <w:szCs w:val="28"/>
        </w:rPr>
        <w:t xml:space="preserve"> сопоставлены два метода экстракции эфирного масла черного тмина (ЭМЧТ): СК-СО</w:t>
      </w:r>
      <w:r w:rsidRPr="00C24F2E">
        <w:rPr>
          <w:sz w:val="28"/>
          <w:szCs w:val="28"/>
          <w:vertAlign w:val="subscript"/>
        </w:rPr>
        <w:t>2</w:t>
      </w:r>
      <w:r w:rsidRPr="00C24F2E">
        <w:rPr>
          <w:sz w:val="28"/>
          <w:szCs w:val="28"/>
        </w:rPr>
        <w:t xml:space="preserve"> экстракция и гидродистилляция. Содержание ɣ - терпинена в </w:t>
      </w:r>
      <w:r w:rsidRPr="00C24F2E">
        <w:rPr>
          <w:sz w:val="28"/>
          <w:szCs w:val="28"/>
        </w:rPr>
        <w:lastRenderedPageBreak/>
        <w:t>ЭМЧТ, полученно</w:t>
      </w:r>
      <w:r w:rsidR="00122C02" w:rsidRPr="00C24F2E">
        <w:rPr>
          <w:sz w:val="28"/>
          <w:szCs w:val="28"/>
        </w:rPr>
        <w:t>го</w:t>
      </w:r>
      <w:r w:rsidRPr="00C24F2E">
        <w:rPr>
          <w:sz w:val="28"/>
          <w:szCs w:val="28"/>
        </w:rPr>
        <w:t xml:space="preserve"> методом СК-СО</w:t>
      </w:r>
      <w:r w:rsidRPr="00C24F2E">
        <w:rPr>
          <w:sz w:val="28"/>
          <w:szCs w:val="28"/>
          <w:vertAlign w:val="subscript"/>
        </w:rPr>
        <w:t>2</w:t>
      </w:r>
      <w:r w:rsidRPr="00C24F2E">
        <w:rPr>
          <w:sz w:val="28"/>
          <w:szCs w:val="28"/>
        </w:rPr>
        <w:t xml:space="preserve"> экстракции – 38,0</w:t>
      </w:r>
      <w:r w:rsidR="00005DE8" w:rsidRPr="00C24F2E">
        <w:rPr>
          <w:sz w:val="28"/>
          <w:szCs w:val="28"/>
        </w:rPr>
        <w:t xml:space="preserve"> </w:t>
      </w:r>
      <w:r w:rsidRPr="00C24F2E">
        <w:rPr>
          <w:sz w:val="28"/>
          <w:szCs w:val="28"/>
        </w:rPr>
        <w:t xml:space="preserve">%, методом гидродистилляции – 45,7 %, напротив содержание α - метил-бензенметанола составило 25,6 и 3,5 % соответственно. Похожее исследование проведено в работе </w:t>
      </w:r>
      <w:sdt>
        <w:sdtPr>
          <w:rPr>
            <w:color w:val="000000"/>
            <w:sz w:val="28"/>
            <w:szCs w:val="28"/>
          </w:rPr>
          <w:tag w:val="MENDELEY_CITATION_v3_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"/>
          <w:id w:val="-1927878445"/>
          <w:placeholder>
            <w:docPart w:val="DefaultPlaceholder_-1854013440"/>
          </w:placeholder>
        </w:sdtPr>
        <w:sdtEndPr/>
        <w:sdtContent>
          <w:r w:rsidR="00C30889" w:rsidRPr="00C24F2E">
            <w:rPr>
              <w:color w:val="000000"/>
              <w:sz w:val="28"/>
              <w:szCs w:val="28"/>
            </w:rPr>
            <w:t>[149]</w:t>
          </w:r>
        </w:sdtContent>
      </w:sdt>
      <w:r w:rsidRPr="00C24F2E">
        <w:rPr>
          <w:sz w:val="28"/>
          <w:szCs w:val="28"/>
        </w:rPr>
        <w:t>. Согласно приведенным результатам анализа газовой хроматографии с масс</w:t>
      </w:r>
      <w:r w:rsidR="00122C02" w:rsidRPr="00C24F2E">
        <w:rPr>
          <w:sz w:val="28"/>
          <w:szCs w:val="28"/>
        </w:rPr>
        <w:t>-</w:t>
      </w:r>
      <w:r w:rsidRPr="00C24F2E">
        <w:rPr>
          <w:sz w:val="28"/>
          <w:szCs w:val="28"/>
        </w:rPr>
        <w:t>спектрометрическим детектированием установлено, что содержание монотерпеноидов на 6-22 % больше в ЭМЧТ, полученно</w:t>
      </w:r>
      <w:r w:rsidR="00122C02" w:rsidRPr="00C24F2E">
        <w:rPr>
          <w:sz w:val="28"/>
          <w:szCs w:val="28"/>
        </w:rPr>
        <w:t>го</w:t>
      </w:r>
      <w:r w:rsidRPr="00C24F2E">
        <w:rPr>
          <w:sz w:val="28"/>
          <w:szCs w:val="28"/>
        </w:rPr>
        <w:t xml:space="preserve"> методом СК-СО</w:t>
      </w:r>
      <w:r w:rsidRPr="00C24F2E">
        <w:rPr>
          <w:sz w:val="28"/>
          <w:szCs w:val="28"/>
          <w:vertAlign w:val="subscript"/>
        </w:rPr>
        <w:t>2</w:t>
      </w:r>
      <w:r w:rsidRPr="00C24F2E">
        <w:rPr>
          <w:sz w:val="28"/>
          <w:szCs w:val="28"/>
        </w:rPr>
        <w:t xml:space="preserve"> экстракции, чем методом гидродистилляции. </w:t>
      </w:r>
    </w:p>
    <w:p w14:paraId="480487DE" w14:textId="608B04D0" w:rsidR="005B0D85" w:rsidRPr="00C24F2E" w:rsidRDefault="005B0D85" w:rsidP="00D724EC">
      <w:pPr>
        <w:ind w:firstLine="709"/>
        <w:jc w:val="both"/>
        <w:rPr>
          <w:sz w:val="28"/>
          <w:szCs w:val="28"/>
        </w:rPr>
      </w:pPr>
    </w:p>
    <w:p w14:paraId="33F1035A" w14:textId="77777777" w:rsidR="00B23457" w:rsidRPr="00C24F2E" w:rsidRDefault="00B23457" w:rsidP="00D724EC">
      <w:pPr>
        <w:ind w:firstLine="709"/>
        <w:jc w:val="both"/>
        <w:rPr>
          <w:sz w:val="28"/>
          <w:szCs w:val="28"/>
        </w:rPr>
      </w:pPr>
    </w:p>
    <w:p w14:paraId="70DD3B65" w14:textId="0755ADCB"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26" w:name="_Toc231160254"/>
      <w:r w:rsidRPr="00832AA9">
        <w:rPr>
          <w:b/>
          <w:bCs/>
          <w:sz w:val="28"/>
          <w:szCs w:val="28"/>
        </w:rPr>
        <w:t>Функциональное масло</w:t>
      </w:r>
      <w:bookmarkEnd w:id="26"/>
      <w:r w:rsidRPr="00832AA9">
        <w:rPr>
          <w:b/>
          <w:bCs/>
          <w:sz w:val="28"/>
          <w:szCs w:val="28"/>
        </w:rPr>
        <w:t xml:space="preserve">  </w:t>
      </w:r>
    </w:p>
    <w:p w14:paraId="723C732C" w14:textId="18AED06A" w:rsidR="005B0D85" w:rsidRPr="00C24F2E" w:rsidRDefault="005B0D85" w:rsidP="00D724EC">
      <w:pPr>
        <w:ind w:firstLine="709"/>
        <w:jc w:val="both"/>
        <w:rPr>
          <w:sz w:val="28"/>
          <w:szCs w:val="28"/>
        </w:rPr>
      </w:pPr>
      <w:r w:rsidRPr="00C24F2E">
        <w:rPr>
          <w:sz w:val="28"/>
          <w:szCs w:val="28"/>
        </w:rPr>
        <w:t xml:space="preserve">Функциональное масло </w:t>
      </w:r>
      <w:r w:rsidR="006A7EBA" w:rsidRPr="00C24F2E">
        <w:rPr>
          <w:sz w:val="28"/>
          <w:szCs w:val="28"/>
        </w:rPr>
        <w:t xml:space="preserve">(ФМ) </w:t>
      </w:r>
      <w:r w:rsidRPr="00C24F2E">
        <w:rPr>
          <w:sz w:val="28"/>
          <w:szCs w:val="28"/>
        </w:rPr>
        <w:t>– это сочетание растительных масел, специально разработанное с целью улучшения его пищевой, биологической и/или технологической ценности по сравнению с индивидуальными маслами. Наиболее распространенным и простым методом</w:t>
      </w:r>
      <w:r w:rsidR="005616D0" w:rsidRPr="00C24F2E">
        <w:rPr>
          <w:sz w:val="28"/>
          <w:szCs w:val="28"/>
        </w:rPr>
        <w:t xml:space="preserve"> получения ФМ</w:t>
      </w:r>
      <w:r w:rsidRPr="00C24F2E">
        <w:rPr>
          <w:sz w:val="28"/>
          <w:szCs w:val="28"/>
        </w:rPr>
        <w:t xml:space="preserve"> </w:t>
      </w:r>
      <w:r w:rsidR="005616D0" w:rsidRPr="00C24F2E">
        <w:rPr>
          <w:sz w:val="28"/>
          <w:szCs w:val="28"/>
        </w:rPr>
        <w:t xml:space="preserve">с улучшенными характеристиками </w:t>
      </w:r>
      <w:r w:rsidRPr="00C24F2E">
        <w:rPr>
          <w:sz w:val="28"/>
          <w:szCs w:val="28"/>
        </w:rPr>
        <w:t>является физическое смешивание растительных масел в различных пропорциях</w:t>
      </w:r>
      <w:r w:rsidR="005616D0" w:rsidRPr="00C24F2E">
        <w:rPr>
          <w:sz w:val="28"/>
          <w:szCs w:val="28"/>
        </w:rPr>
        <w:t xml:space="preserve"> </w:t>
      </w:r>
      <w:sdt>
        <w:sdtPr>
          <w:rPr>
            <w:color w:val="000000"/>
            <w:sz w:val="28"/>
            <w:szCs w:val="28"/>
          </w:rPr>
          <w:tag w:val="MENDELEY_CITATION_v3_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"/>
          <w:id w:val="-566485180"/>
          <w:placeholder>
            <w:docPart w:val="DefaultPlaceholder_-1854013440"/>
          </w:placeholder>
        </w:sdtPr>
        <w:sdtEndPr/>
        <w:sdtContent>
          <w:r w:rsidR="00C30889" w:rsidRPr="00C24F2E">
            <w:rPr>
              <w:color w:val="000000"/>
              <w:sz w:val="28"/>
              <w:szCs w:val="28"/>
            </w:rPr>
            <w:t>[150]</w:t>
          </w:r>
        </w:sdtContent>
      </w:sdt>
      <w:r w:rsidRPr="00C24F2E">
        <w:rPr>
          <w:sz w:val="28"/>
          <w:szCs w:val="28"/>
        </w:rPr>
        <w:t xml:space="preserve">. Одной из главных причин, поспособствовавших развитию данного направления, является повышение окислительной стабильности. Как известно, индивидуальные растительные масла (ИРМ) обладают разной окислительной стабильностью. Добавление к ИРМ натуральных или синтетических антиоксидантов, рафинирование ИРМ, либо их сочетание являются одним из главных методов по повышению окислительной стабильности </w:t>
      </w:r>
      <w:sdt>
        <w:sdtPr>
          <w:rPr>
            <w:color w:val="000000"/>
            <w:sz w:val="28"/>
            <w:szCs w:val="28"/>
          </w:rPr>
          <w:tag w:val="MENDELEY_CITATION_v3_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"/>
          <w:id w:val="-763070670"/>
          <w:placeholder>
            <w:docPart w:val="DefaultPlaceholder_-1854013440"/>
          </w:placeholder>
        </w:sdtPr>
        <w:sdtEndPr/>
        <w:sdtContent>
          <w:r w:rsidR="00C30889" w:rsidRPr="00C24F2E">
            <w:rPr>
              <w:color w:val="000000"/>
              <w:sz w:val="28"/>
              <w:szCs w:val="28"/>
            </w:rPr>
            <w:t>[151]</w:t>
          </w:r>
        </w:sdtContent>
      </w:sdt>
      <w:r w:rsidRPr="00C24F2E">
        <w:rPr>
          <w:sz w:val="28"/>
          <w:szCs w:val="28"/>
        </w:rPr>
        <w:t xml:space="preserve">. </w:t>
      </w:r>
    </w:p>
    <w:p w14:paraId="141B44F7" w14:textId="48A1DE8B" w:rsidR="005B0D85" w:rsidRPr="00C24F2E" w:rsidRDefault="005B0D85" w:rsidP="00D724EC">
      <w:pPr>
        <w:ind w:firstLine="709"/>
        <w:jc w:val="both"/>
        <w:rPr>
          <w:sz w:val="28"/>
          <w:szCs w:val="28"/>
        </w:rPr>
      </w:pPr>
      <w:r w:rsidRPr="00C24F2E">
        <w:rPr>
          <w:sz w:val="28"/>
          <w:szCs w:val="28"/>
        </w:rPr>
        <w:t xml:space="preserve">ФМ, полученное </w:t>
      </w:r>
      <w:r w:rsidR="005616D0" w:rsidRPr="00C24F2E">
        <w:rPr>
          <w:sz w:val="28"/>
          <w:szCs w:val="28"/>
        </w:rPr>
        <w:t xml:space="preserve">методом холодного прессования </w:t>
      </w:r>
      <w:r w:rsidRPr="00C24F2E">
        <w:rPr>
          <w:sz w:val="28"/>
          <w:szCs w:val="28"/>
        </w:rPr>
        <w:t>из семян арахиса, черного тмина и льна в соотношении 60-20-20</w:t>
      </w:r>
      <w:r w:rsidR="00005DE8" w:rsidRPr="00C24F2E">
        <w:rPr>
          <w:sz w:val="28"/>
          <w:szCs w:val="28"/>
        </w:rPr>
        <w:t xml:space="preserve"> </w:t>
      </w:r>
      <w:r w:rsidRPr="00C24F2E">
        <w:rPr>
          <w:sz w:val="28"/>
          <w:szCs w:val="28"/>
        </w:rPr>
        <w:t>%, обладает сбалансированны</w:t>
      </w:r>
      <w:r w:rsidR="005616D0" w:rsidRPr="00C24F2E">
        <w:rPr>
          <w:sz w:val="28"/>
          <w:szCs w:val="28"/>
        </w:rPr>
        <w:t>м</w:t>
      </w:r>
      <w:r w:rsidRPr="00C24F2E">
        <w:rPr>
          <w:sz w:val="28"/>
          <w:szCs w:val="28"/>
        </w:rPr>
        <w:t xml:space="preserve"> жирно-кислотном состав</w:t>
      </w:r>
      <w:r w:rsidR="005616D0" w:rsidRPr="00C24F2E">
        <w:rPr>
          <w:sz w:val="28"/>
          <w:szCs w:val="28"/>
        </w:rPr>
        <w:t>ом</w:t>
      </w:r>
      <w:r w:rsidRPr="00C24F2E">
        <w:rPr>
          <w:sz w:val="28"/>
          <w:szCs w:val="28"/>
        </w:rPr>
        <w:t>, индекс</w:t>
      </w:r>
      <w:r w:rsidR="005616D0" w:rsidRPr="00C24F2E">
        <w:rPr>
          <w:sz w:val="28"/>
          <w:szCs w:val="28"/>
        </w:rPr>
        <w:t>ом</w:t>
      </w:r>
      <w:r w:rsidRPr="00C24F2E">
        <w:rPr>
          <w:sz w:val="28"/>
          <w:szCs w:val="28"/>
        </w:rPr>
        <w:t xml:space="preserve"> атерогенности плазмы, значени</w:t>
      </w:r>
      <w:r w:rsidR="005616D0" w:rsidRPr="00C24F2E">
        <w:rPr>
          <w:sz w:val="28"/>
          <w:szCs w:val="28"/>
        </w:rPr>
        <w:t>ем</w:t>
      </w:r>
      <w:r w:rsidRPr="00C24F2E">
        <w:rPr>
          <w:sz w:val="28"/>
          <w:szCs w:val="28"/>
        </w:rPr>
        <w:t xml:space="preserve"> перекисного, кислотного чисел, содержани</w:t>
      </w:r>
      <w:r w:rsidR="005616D0" w:rsidRPr="00C24F2E">
        <w:rPr>
          <w:sz w:val="28"/>
          <w:szCs w:val="28"/>
        </w:rPr>
        <w:t>ем</w:t>
      </w:r>
      <w:r w:rsidRPr="00C24F2E">
        <w:rPr>
          <w:sz w:val="28"/>
          <w:szCs w:val="28"/>
        </w:rPr>
        <w:t xml:space="preserve"> каротиноидов, фенолов, токоферолов и фитостеринов</w:t>
      </w:r>
      <w:r w:rsidR="00791C52" w:rsidRPr="00C24F2E">
        <w:rPr>
          <w:sz w:val="28"/>
          <w:szCs w:val="28"/>
        </w:rPr>
        <w:t xml:space="preserve"> </w:t>
      </w:r>
      <w:sdt>
        <w:sdtPr>
          <w:rPr>
            <w:color w:val="000000"/>
            <w:sz w:val="28"/>
            <w:szCs w:val="28"/>
          </w:rPr>
          <w:tag w:val="MENDELEY_CITATION_v3_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"/>
          <w:id w:val="1786001242"/>
          <w:placeholder>
            <w:docPart w:val="DefaultPlaceholder_-1854013440"/>
          </w:placeholder>
        </w:sdtPr>
        <w:sdtEndPr/>
        <w:sdtContent>
          <w:r w:rsidR="00C30889" w:rsidRPr="00C24F2E">
            <w:rPr>
              <w:color w:val="000000"/>
              <w:sz w:val="28"/>
              <w:szCs w:val="28"/>
            </w:rPr>
            <w:t>[152]</w:t>
          </w:r>
        </w:sdtContent>
      </w:sdt>
      <w:r w:rsidRPr="00C24F2E">
        <w:rPr>
          <w:sz w:val="28"/>
          <w:szCs w:val="28"/>
        </w:rPr>
        <w:t>. Еще одним примером является смешивание подсолнечного масла (ПМ) с маслом семян граната (МСГ). Установлено, что способность снижать свободные радикалы DPPH для ПМ была быстрее по сравнению со смесью ПМ и МСГ</w:t>
      </w:r>
      <w:r w:rsidR="00791C52" w:rsidRPr="00C24F2E">
        <w:rPr>
          <w:sz w:val="28"/>
          <w:szCs w:val="28"/>
        </w:rPr>
        <w:t xml:space="preserve"> </w:t>
      </w:r>
      <w:sdt>
        <w:sdtPr>
          <w:rPr>
            <w:color w:val="000000"/>
            <w:sz w:val="28"/>
            <w:szCs w:val="28"/>
          </w:rPr>
          <w:tag w:val="MENDELEY_CITATION_v3_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"/>
          <w:id w:val="575873018"/>
          <w:placeholder>
            <w:docPart w:val="DefaultPlaceholder_-1854013440"/>
          </w:placeholder>
        </w:sdtPr>
        <w:sdtEndPr/>
        <w:sdtContent>
          <w:r w:rsidR="00C30889" w:rsidRPr="00C24F2E">
            <w:rPr>
              <w:color w:val="000000"/>
              <w:sz w:val="28"/>
              <w:szCs w:val="28"/>
            </w:rPr>
            <w:t>[153]</w:t>
          </w:r>
        </w:sdtContent>
      </w:sdt>
      <w:r w:rsidRPr="00C24F2E">
        <w:rPr>
          <w:sz w:val="28"/>
          <w:szCs w:val="28"/>
        </w:rPr>
        <w:t>. Смешивание соевого, кукурузного, подсолнечного и льняного масел в соотношении 60, 15, 16 и 9 %</w:t>
      </w:r>
      <w:r w:rsidR="005616D0" w:rsidRPr="00C24F2E">
        <w:rPr>
          <w:sz w:val="28"/>
          <w:szCs w:val="28"/>
        </w:rPr>
        <w:t xml:space="preserve"> соответственно</w:t>
      </w:r>
      <w:r w:rsidRPr="00C24F2E">
        <w:rPr>
          <w:sz w:val="28"/>
          <w:szCs w:val="28"/>
        </w:rPr>
        <w:t xml:space="preserve"> позволило получить ФМ с повышенным содержанием токоферолов (138,8 мг/кг), </w:t>
      </w:r>
      <w:r w:rsidR="005616D0" w:rsidRPr="00C24F2E">
        <w:rPr>
          <w:sz w:val="28"/>
          <w:szCs w:val="28"/>
        </w:rPr>
        <w:t xml:space="preserve">обладающего </w:t>
      </w:r>
      <w:r w:rsidRPr="00C24F2E">
        <w:rPr>
          <w:sz w:val="28"/>
          <w:szCs w:val="28"/>
        </w:rPr>
        <w:t>высокой антиоксидантной активностью (12 мкмоль эквивалентно Тролоксу/100 г) и более низк</w:t>
      </w:r>
      <w:r w:rsidR="005616D0" w:rsidRPr="00C24F2E">
        <w:rPr>
          <w:sz w:val="28"/>
          <w:szCs w:val="28"/>
        </w:rPr>
        <w:t>им</w:t>
      </w:r>
      <w:r w:rsidRPr="00C24F2E">
        <w:rPr>
          <w:sz w:val="28"/>
          <w:szCs w:val="28"/>
        </w:rPr>
        <w:t xml:space="preserve"> кислотн</w:t>
      </w:r>
      <w:r w:rsidR="005616D0" w:rsidRPr="00C24F2E">
        <w:rPr>
          <w:sz w:val="28"/>
          <w:szCs w:val="28"/>
        </w:rPr>
        <w:t>ым</w:t>
      </w:r>
      <w:r w:rsidRPr="00C24F2E">
        <w:rPr>
          <w:sz w:val="28"/>
          <w:szCs w:val="28"/>
        </w:rPr>
        <w:t xml:space="preserve"> число</w:t>
      </w:r>
      <w:r w:rsidR="005616D0" w:rsidRPr="00C24F2E">
        <w:rPr>
          <w:sz w:val="28"/>
          <w:szCs w:val="28"/>
        </w:rPr>
        <w:t>м</w:t>
      </w:r>
      <w:r w:rsidRPr="00C24F2E">
        <w:rPr>
          <w:sz w:val="28"/>
          <w:szCs w:val="28"/>
        </w:rPr>
        <w:t xml:space="preserve"> (0,15 мг/г) по сравнению с другими смесями</w:t>
      </w:r>
      <w:r w:rsidR="00CB07D4" w:rsidRPr="00C24F2E">
        <w:rPr>
          <w:sz w:val="28"/>
          <w:szCs w:val="28"/>
        </w:rPr>
        <w:t xml:space="preserve"> </w:t>
      </w:r>
      <w:sdt>
        <w:sdtPr>
          <w:rPr>
            <w:color w:val="000000"/>
            <w:sz w:val="28"/>
            <w:szCs w:val="28"/>
          </w:rPr>
          <w:tag w:val="MENDELEY_CITATION_v3_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"/>
          <w:id w:val="1507391788"/>
          <w:placeholder>
            <w:docPart w:val="DefaultPlaceholder_-1854013440"/>
          </w:placeholder>
        </w:sdtPr>
        <w:sdtEndPr/>
        <w:sdtContent>
          <w:r w:rsidR="00C30889" w:rsidRPr="00C24F2E">
            <w:rPr>
              <w:color w:val="000000"/>
              <w:sz w:val="28"/>
              <w:szCs w:val="28"/>
            </w:rPr>
            <w:t>[154]</w:t>
          </w:r>
        </w:sdtContent>
      </w:sdt>
      <w:r w:rsidRPr="00C24F2E">
        <w:rPr>
          <w:sz w:val="28"/>
          <w:szCs w:val="28"/>
        </w:rPr>
        <w:t xml:space="preserve">. </w:t>
      </w:r>
      <w:r w:rsidR="00E0696D" w:rsidRPr="00C24F2E">
        <w:rPr>
          <w:sz w:val="28"/>
          <w:szCs w:val="28"/>
        </w:rPr>
        <w:t>Изучены физико-механические свойства б</w:t>
      </w:r>
      <w:r w:rsidRPr="00C24F2E">
        <w:rPr>
          <w:sz w:val="28"/>
          <w:szCs w:val="28"/>
        </w:rPr>
        <w:t>иопле</w:t>
      </w:r>
      <w:r w:rsidR="00E0696D" w:rsidRPr="00C24F2E">
        <w:rPr>
          <w:sz w:val="28"/>
          <w:szCs w:val="28"/>
        </w:rPr>
        <w:t>нок</w:t>
      </w:r>
      <w:r w:rsidRPr="00C24F2E">
        <w:rPr>
          <w:sz w:val="28"/>
          <w:szCs w:val="28"/>
        </w:rPr>
        <w:t xml:space="preserve"> на основе желатина и пектина с добавлением оливкового масла и МВК, а также </w:t>
      </w:r>
      <w:r w:rsidR="00E0696D" w:rsidRPr="00C24F2E">
        <w:rPr>
          <w:sz w:val="28"/>
          <w:szCs w:val="28"/>
        </w:rPr>
        <w:t>их</w:t>
      </w:r>
      <w:r w:rsidRPr="00C24F2E">
        <w:rPr>
          <w:sz w:val="28"/>
          <w:szCs w:val="28"/>
        </w:rPr>
        <w:t xml:space="preserve"> биоактивные свойства. Установлено, что пленки с добавлением МЧТ обладали более выраженным антимикробным и антибактериальным эффектом</w:t>
      </w:r>
      <w:r w:rsidR="00CB07D4" w:rsidRPr="00C24F2E">
        <w:rPr>
          <w:sz w:val="28"/>
          <w:szCs w:val="28"/>
        </w:rPr>
        <w:t xml:space="preserve"> </w:t>
      </w:r>
      <w:sdt>
        <w:sdtPr>
          <w:rPr>
            <w:color w:val="000000"/>
            <w:sz w:val="28"/>
            <w:szCs w:val="28"/>
          </w:rPr>
          <w:tag w:val="MENDELEY_CITATION_v3_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"/>
          <w:id w:val="-1541747984"/>
          <w:placeholder>
            <w:docPart w:val="DefaultPlaceholder_-1854013440"/>
          </w:placeholder>
        </w:sdtPr>
        <w:sdtEndPr/>
        <w:sdtContent>
          <w:r w:rsidR="00C30889" w:rsidRPr="00C24F2E">
            <w:rPr>
              <w:color w:val="000000"/>
              <w:sz w:val="28"/>
              <w:szCs w:val="28"/>
            </w:rPr>
            <w:t>[155]</w:t>
          </w:r>
        </w:sdtContent>
      </w:sdt>
      <w:r w:rsidRPr="00C24F2E">
        <w:rPr>
          <w:sz w:val="28"/>
          <w:szCs w:val="28"/>
        </w:rPr>
        <w:t xml:space="preserve">.  </w:t>
      </w:r>
    </w:p>
    <w:p w14:paraId="75317372" w14:textId="3D3F2BC9" w:rsidR="005B0D85" w:rsidRPr="00C24F2E" w:rsidRDefault="005B0D85" w:rsidP="00D724EC">
      <w:pPr>
        <w:ind w:firstLine="709"/>
        <w:jc w:val="both"/>
        <w:rPr>
          <w:sz w:val="28"/>
          <w:szCs w:val="28"/>
        </w:rPr>
      </w:pPr>
    </w:p>
    <w:p w14:paraId="3B7F8A86" w14:textId="77777777" w:rsidR="00B102EE" w:rsidRPr="00C24F2E" w:rsidRDefault="00B102EE" w:rsidP="00D724EC">
      <w:pPr>
        <w:ind w:firstLine="709"/>
        <w:jc w:val="both"/>
        <w:rPr>
          <w:sz w:val="28"/>
          <w:szCs w:val="28"/>
        </w:rPr>
      </w:pPr>
    </w:p>
    <w:p w14:paraId="0526D3B4" w14:textId="148BBFF6"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27" w:name="_Toc231160255"/>
      <w:r w:rsidRPr="00832AA9">
        <w:rPr>
          <w:b/>
          <w:bCs/>
          <w:sz w:val="28"/>
          <w:szCs w:val="28"/>
        </w:rPr>
        <w:t>Растворимость ЭМ в СК-СО</w:t>
      </w:r>
      <w:r w:rsidRPr="00832AA9">
        <w:rPr>
          <w:b/>
          <w:bCs/>
          <w:sz w:val="28"/>
          <w:szCs w:val="28"/>
          <w:vertAlign w:val="subscript"/>
        </w:rPr>
        <w:t>2</w:t>
      </w:r>
      <w:bookmarkEnd w:id="27"/>
    </w:p>
    <w:p w14:paraId="3D945A76" w14:textId="7C29FB36" w:rsidR="005B0D85" w:rsidRPr="00C24F2E" w:rsidRDefault="005B0D85" w:rsidP="00D724EC">
      <w:pPr>
        <w:ind w:firstLine="709"/>
        <w:jc w:val="both"/>
        <w:rPr>
          <w:sz w:val="28"/>
          <w:szCs w:val="28"/>
        </w:rPr>
      </w:pPr>
      <w:r w:rsidRPr="00C24F2E">
        <w:rPr>
          <w:sz w:val="28"/>
          <w:szCs w:val="28"/>
        </w:rPr>
        <w:t>Моделирование растворимости, а также кинетик</w:t>
      </w:r>
      <w:r w:rsidR="00E0696D" w:rsidRPr="00C24F2E">
        <w:rPr>
          <w:sz w:val="28"/>
          <w:szCs w:val="28"/>
        </w:rPr>
        <w:t>и и</w:t>
      </w:r>
      <w:r w:rsidRPr="00C24F2E">
        <w:rPr>
          <w:sz w:val="28"/>
          <w:szCs w:val="28"/>
        </w:rPr>
        <w:t xml:space="preserve"> массоперенос</w:t>
      </w:r>
      <w:r w:rsidR="00E0696D" w:rsidRPr="00C24F2E">
        <w:rPr>
          <w:sz w:val="28"/>
          <w:szCs w:val="28"/>
        </w:rPr>
        <w:t>а</w:t>
      </w:r>
      <w:r w:rsidRPr="00C24F2E">
        <w:rPr>
          <w:sz w:val="28"/>
          <w:szCs w:val="28"/>
        </w:rPr>
        <w:t xml:space="preserve"> процесса могут быть полезны при масштабировании процесса экстракции </w:t>
      </w:r>
      <w:sdt>
        <w:sdtPr>
          <w:rPr>
            <w:color w:val="000000"/>
            <w:sz w:val="28"/>
            <w:szCs w:val="28"/>
          </w:rPr>
          <w:tag w:val="MENDELEY_CITATION_v3_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"/>
          <w:id w:val="-1445297491"/>
          <w:placeholder>
            <w:docPart w:val="DefaultPlaceholder_-1854013440"/>
          </w:placeholder>
        </w:sdtPr>
        <w:sdtEndPr/>
        <w:sdtContent>
          <w:r w:rsidR="00C30889" w:rsidRPr="00C24F2E">
            <w:rPr>
              <w:color w:val="000000"/>
              <w:sz w:val="28"/>
              <w:szCs w:val="28"/>
            </w:rPr>
            <w:t>[156]</w:t>
          </w:r>
        </w:sdtContent>
      </w:sdt>
      <w:r w:rsidRPr="00C24F2E">
        <w:rPr>
          <w:sz w:val="28"/>
          <w:szCs w:val="28"/>
        </w:rPr>
        <w:t xml:space="preserve">. Растворимость – это количественная характеристика, определяющая </w:t>
      </w:r>
      <w:r w:rsidRPr="00C24F2E">
        <w:rPr>
          <w:sz w:val="28"/>
          <w:szCs w:val="28"/>
        </w:rPr>
        <w:lastRenderedPageBreak/>
        <w:t>максимальное количество вещества, которое может раствориться в растворителе (</w:t>
      </w:r>
      <w:r w:rsidR="00E0696D" w:rsidRPr="00C24F2E">
        <w:rPr>
          <w:sz w:val="28"/>
          <w:szCs w:val="28"/>
        </w:rPr>
        <w:t>СК-</w:t>
      </w:r>
      <w:r w:rsidRPr="00C24F2E">
        <w:rPr>
          <w:sz w:val="28"/>
          <w:szCs w:val="28"/>
        </w:rPr>
        <w:t>СО</w:t>
      </w:r>
      <w:r w:rsidRPr="00C24F2E">
        <w:rPr>
          <w:sz w:val="28"/>
          <w:szCs w:val="28"/>
          <w:vertAlign w:val="subscript"/>
        </w:rPr>
        <w:t>2</w:t>
      </w:r>
      <w:r w:rsidRPr="00C24F2E">
        <w:rPr>
          <w:sz w:val="28"/>
          <w:szCs w:val="28"/>
        </w:rPr>
        <w:t>) до достижения насыщенного состояния. Значение растворимости необходимо учитывать при селективном извлечении ценных компонентов. Данный параметр зависит от условий проведения СК-СО</w:t>
      </w:r>
      <w:r w:rsidRPr="00C24F2E">
        <w:rPr>
          <w:sz w:val="28"/>
          <w:szCs w:val="28"/>
          <w:vertAlign w:val="subscript"/>
        </w:rPr>
        <w:t>2</w:t>
      </w:r>
      <w:r w:rsidRPr="00C24F2E">
        <w:rPr>
          <w:sz w:val="28"/>
          <w:szCs w:val="28"/>
        </w:rPr>
        <w:t xml:space="preserve"> экстракции </w:t>
      </w:r>
      <w:sdt>
        <w:sdtPr>
          <w:rPr>
            <w:color w:val="000000"/>
            <w:sz w:val="28"/>
            <w:szCs w:val="28"/>
          </w:rPr>
          <w:tag w:val="MENDELEY_CITATION_v3_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"/>
          <w:id w:val="-1999719729"/>
          <w:placeholder>
            <w:docPart w:val="DefaultPlaceholder_-1854013440"/>
          </w:placeholder>
        </w:sdtPr>
        <w:sdtEndPr/>
        <w:sdtContent>
          <w:r w:rsidR="00C30889" w:rsidRPr="00C24F2E">
            <w:rPr>
              <w:color w:val="000000"/>
              <w:sz w:val="28"/>
              <w:szCs w:val="28"/>
            </w:rPr>
            <w:t>[157]</w:t>
          </w:r>
        </w:sdtContent>
      </w:sdt>
      <w:r w:rsidRPr="00C24F2E">
        <w:rPr>
          <w:sz w:val="28"/>
          <w:szCs w:val="28"/>
        </w:rPr>
        <w:t xml:space="preserve">. </w:t>
      </w:r>
    </w:p>
    <w:p w14:paraId="7F5F31F0" w14:textId="5E039B41" w:rsidR="005B0D85" w:rsidRPr="00C24F2E" w:rsidRDefault="005B0D85" w:rsidP="00D724EC">
      <w:pPr>
        <w:ind w:firstLine="709"/>
        <w:jc w:val="both"/>
        <w:rPr>
          <w:sz w:val="28"/>
          <w:szCs w:val="28"/>
        </w:rPr>
      </w:pPr>
      <w:r w:rsidRPr="00C24F2E">
        <w:rPr>
          <w:sz w:val="28"/>
          <w:szCs w:val="28"/>
        </w:rPr>
        <w:t xml:space="preserve">Растворимость веществ в </w:t>
      </w:r>
      <w:r w:rsidR="00F644B4" w:rsidRPr="00C24F2E">
        <w:rPr>
          <w:sz w:val="28"/>
          <w:szCs w:val="28"/>
        </w:rPr>
        <w:t>СК-</w:t>
      </w:r>
      <w:r w:rsidRPr="00C24F2E">
        <w:rPr>
          <w:sz w:val="28"/>
          <w:szCs w:val="28"/>
        </w:rPr>
        <w:t>СО</w:t>
      </w:r>
      <w:r w:rsidRPr="00C24F2E">
        <w:rPr>
          <w:sz w:val="28"/>
          <w:szCs w:val="28"/>
          <w:vertAlign w:val="subscript"/>
        </w:rPr>
        <w:t>2</w:t>
      </w:r>
      <w:r w:rsidRPr="00C24F2E">
        <w:rPr>
          <w:sz w:val="28"/>
          <w:szCs w:val="28"/>
        </w:rPr>
        <w:t xml:space="preserve"> можно определить с помощью различных методов: на основе уравнений состояния газа (Пенга-Робинсона и др.); на основе эмпирических и полуэмпир</w:t>
      </w:r>
      <w:r w:rsidR="00F644B4" w:rsidRPr="00C24F2E">
        <w:rPr>
          <w:sz w:val="28"/>
          <w:szCs w:val="28"/>
        </w:rPr>
        <w:t>и</w:t>
      </w:r>
      <w:r w:rsidRPr="00C24F2E">
        <w:rPr>
          <w:sz w:val="28"/>
          <w:szCs w:val="28"/>
        </w:rPr>
        <w:t xml:space="preserve">ческих уравнений </w:t>
      </w:r>
      <w:sdt>
        <w:sdtPr>
          <w:rPr>
            <w:color w:val="000000"/>
            <w:sz w:val="28"/>
            <w:szCs w:val="28"/>
          </w:rPr>
          <w:tag w:val="MENDELEY_CITATION_v3_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"/>
          <w:id w:val="-1147898903"/>
          <w:placeholder>
            <w:docPart w:val="DefaultPlaceholder_-1854013440"/>
          </w:placeholder>
        </w:sdtPr>
        <w:sdtEndPr/>
        <w:sdtContent>
          <w:r w:rsidR="00C30889" w:rsidRPr="00C24F2E">
            <w:rPr>
              <w:color w:val="000000"/>
              <w:sz w:val="28"/>
              <w:szCs w:val="28"/>
            </w:rPr>
            <w:t>[158]</w:t>
          </w:r>
        </w:sdtContent>
      </w:sdt>
      <w:r w:rsidRPr="00C24F2E">
        <w:rPr>
          <w:sz w:val="28"/>
          <w:szCs w:val="28"/>
        </w:rPr>
        <w:t xml:space="preserve">. </w:t>
      </w:r>
    </w:p>
    <w:p w14:paraId="020BB290" w14:textId="77777777" w:rsidR="005B0D85" w:rsidRPr="00C24F2E" w:rsidRDefault="005B0D85" w:rsidP="00D724EC">
      <w:pPr>
        <w:ind w:firstLine="709"/>
        <w:jc w:val="both"/>
        <w:rPr>
          <w:sz w:val="28"/>
          <w:szCs w:val="28"/>
        </w:rPr>
      </w:pPr>
      <w:r w:rsidRPr="00C24F2E">
        <w:rPr>
          <w:sz w:val="28"/>
          <w:szCs w:val="28"/>
        </w:rPr>
        <w:t>Уравнение 2 состояния Пенга-Робинсона:</w:t>
      </w:r>
    </w:p>
    <w:p w14:paraId="15CDE0DB" w14:textId="77777777" w:rsidR="005B0D85" w:rsidRPr="00C24F2E" w:rsidRDefault="005B0D85" w:rsidP="00D724EC">
      <w:pPr>
        <w:ind w:firstLine="709"/>
        <w:jc w:val="both"/>
        <w:rPr>
          <w:sz w:val="28"/>
          <w:szCs w:val="28"/>
        </w:rPr>
      </w:pPr>
    </w:p>
    <w:p w14:paraId="1638014A" w14:textId="1333D587" w:rsidR="005B0D85" w:rsidRPr="00C24F2E" w:rsidRDefault="00D02060" w:rsidP="00D724EC">
      <w:pPr>
        <w:ind w:firstLine="709"/>
        <w:rPr>
          <w:sz w:val="28"/>
          <w:szCs w:val="28"/>
        </w:rPr>
      </w:pPr>
      <w:r w:rsidRPr="00C24F2E">
        <w:rPr>
          <w:rFonts w:eastAsiaTheme="minorEastAsia"/>
          <w:sz w:val="28"/>
          <w:szCs w:val="28"/>
        </w:rPr>
        <w:t xml:space="preserve">                                     </w:t>
      </w:r>
      <m:oMath>
        <m:r>
          <w:rPr>
            <w:rFonts w:ascii="Cambria Math" w:hAnsi="Cambria Math"/>
            <w:sz w:val="28"/>
            <w:szCs w:val="28"/>
          </w:rPr>
          <m:t xml:space="preserve">P= </m:t>
        </m:r>
        <m:f>
          <m:fPr>
            <m:ctrlPr>
              <w:rPr>
                <w:rFonts w:ascii="Cambria Math" w:hAnsi="Cambria Math"/>
                <w:i/>
                <w:sz w:val="28"/>
                <w:szCs w:val="28"/>
                <w:lang w:val="en-US"/>
              </w:rPr>
            </m:ctrlPr>
          </m:fPr>
          <m:num>
            <m:r>
              <w:rPr>
                <w:rFonts w:ascii="Cambria Math" w:hAnsi="Cambria Math"/>
                <w:sz w:val="28"/>
                <w:szCs w:val="28"/>
                <w:lang w:val="en-US"/>
              </w:rPr>
              <m:t>RT</m:t>
            </m:r>
          </m:num>
          <m:den>
            <m:r>
              <w:rPr>
                <w:rFonts w:ascii="Cambria Math" w:hAnsi="Cambria Math"/>
                <w:sz w:val="28"/>
                <w:szCs w:val="28"/>
              </w:rPr>
              <m:t>(</m:t>
            </m:r>
            <m:r>
              <w:rPr>
                <w:rFonts w:ascii="Cambria Math" w:hAnsi="Cambria Math"/>
                <w:sz w:val="28"/>
                <w:szCs w:val="28"/>
                <w:lang w:val="en-US"/>
              </w:rPr>
              <m:t>v</m:t>
            </m:r>
            <m:r>
              <w:rPr>
                <w:rFonts w:ascii="Cambria Math" w:hAnsi="Cambria Math"/>
                <w:sz w:val="28"/>
                <w:szCs w:val="28"/>
              </w:rPr>
              <m:t>-</m:t>
            </m:r>
            <m:r>
              <w:rPr>
                <w:rFonts w:ascii="Cambria Math" w:hAnsi="Cambria Math"/>
                <w:sz w:val="28"/>
                <w:szCs w:val="28"/>
                <w:lang w:val="en-US"/>
              </w:rPr>
              <m:t>b</m:t>
            </m:r>
            <m:r>
              <w:rPr>
                <w:rFonts w:ascii="Cambria Math" w:hAnsi="Cambria Math"/>
                <w:sz w:val="28"/>
                <w:szCs w:val="28"/>
              </w:rPr>
              <m:t>)</m:t>
            </m:r>
          </m:den>
        </m:f>
        <m:r>
          <w:rPr>
            <w:rFonts w:ascii="Cambria Math" w:eastAsiaTheme="minorEastAsia" w:hAnsi="Cambria Math"/>
            <w:sz w:val="28"/>
            <w:szCs w:val="28"/>
          </w:rPr>
          <m:t>-</m:t>
        </m:r>
        <m:f>
          <m:fPr>
            <m:ctrlPr>
              <w:rPr>
                <w:rFonts w:ascii="Cambria Math" w:eastAsiaTheme="minorEastAsia" w:hAnsi="Cambria Math"/>
                <w:i/>
                <w:sz w:val="28"/>
                <w:szCs w:val="28"/>
                <w:lang w:val="en-US"/>
              </w:rPr>
            </m:ctrlPr>
          </m:fPr>
          <m:num>
            <m:r>
              <w:rPr>
                <w:rFonts w:ascii="Cambria Math" w:eastAsiaTheme="minorEastAsia" w:hAnsi="Cambria Math"/>
                <w:sz w:val="28"/>
                <w:szCs w:val="28"/>
                <w:lang w:val="en-US"/>
              </w:rPr>
              <m:t>a</m:t>
            </m:r>
          </m:num>
          <m:den>
            <m:r>
              <w:rPr>
                <w:rFonts w:ascii="Cambria Math" w:eastAsiaTheme="minorEastAsia" w:hAnsi="Cambria Math"/>
                <w:sz w:val="28"/>
                <w:szCs w:val="28"/>
              </w:rPr>
              <m:t>(</m:t>
            </m:r>
            <m:r>
              <w:rPr>
                <w:rFonts w:ascii="Cambria Math" w:eastAsiaTheme="minorEastAsia" w:hAnsi="Cambria Math"/>
                <w:sz w:val="28"/>
                <w:szCs w:val="28"/>
                <w:lang w:val="en-US"/>
              </w:rPr>
              <m:t>v</m:t>
            </m:r>
            <m:d>
              <m:dPr>
                <m:ctrlPr>
                  <w:rPr>
                    <w:rFonts w:ascii="Cambria Math" w:eastAsiaTheme="minorEastAsia" w:hAnsi="Cambria Math"/>
                    <w:i/>
                    <w:sz w:val="28"/>
                    <w:szCs w:val="28"/>
                    <w:lang w:val="en-US"/>
                  </w:rPr>
                </m:ctrlPr>
              </m:dPr>
              <m:e>
                <m:r>
                  <w:rPr>
                    <w:rFonts w:ascii="Cambria Math" w:eastAsiaTheme="minorEastAsia" w:hAnsi="Cambria Math"/>
                    <w:sz w:val="28"/>
                    <w:szCs w:val="28"/>
                    <w:lang w:val="en-US"/>
                  </w:rPr>
                  <m:t>v</m:t>
                </m:r>
                <m:r>
                  <w:rPr>
                    <w:rFonts w:ascii="Cambria Math" w:eastAsiaTheme="minorEastAsia" w:hAnsi="Cambria Math"/>
                    <w:sz w:val="28"/>
                    <w:szCs w:val="28"/>
                  </w:rPr>
                  <m:t>+</m:t>
                </m:r>
                <m:r>
                  <w:rPr>
                    <w:rFonts w:ascii="Cambria Math" w:eastAsiaTheme="minorEastAsia" w:hAnsi="Cambria Math"/>
                    <w:sz w:val="28"/>
                    <w:szCs w:val="28"/>
                    <w:lang w:val="en-US"/>
                  </w:rPr>
                  <m:t>b</m:t>
                </m:r>
              </m:e>
            </m:d>
            <m:r>
              <w:rPr>
                <w:rFonts w:ascii="Cambria Math" w:eastAsiaTheme="minorEastAsia" w:hAnsi="Cambria Math"/>
                <w:sz w:val="28"/>
                <w:szCs w:val="28"/>
              </w:rPr>
              <m:t>+</m:t>
            </m:r>
            <m:r>
              <w:rPr>
                <w:rFonts w:ascii="Cambria Math" w:eastAsiaTheme="minorEastAsia" w:hAnsi="Cambria Math"/>
                <w:sz w:val="28"/>
                <w:szCs w:val="28"/>
                <w:lang w:val="en-US"/>
              </w:rPr>
              <m:t>b</m:t>
            </m:r>
            <m:r>
              <w:rPr>
                <w:rFonts w:ascii="Cambria Math" w:eastAsiaTheme="minorEastAsia" w:hAnsi="Cambria Math"/>
                <w:sz w:val="28"/>
                <w:szCs w:val="28"/>
              </w:rPr>
              <m:t>(</m:t>
            </m:r>
            <m:r>
              <w:rPr>
                <w:rFonts w:ascii="Cambria Math" w:eastAsiaTheme="minorEastAsia" w:hAnsi="Cambria Math"/>
                <w:sz w:val="28"/>
                <w:szCs w:val="28"/>
                <w:lang w:val="en-US"/>
              </w:rPr>
              <m:t>v</m:t>
            </m:r>
            <m:r>
              <w:rPr>
                <w:rFonts w:ascii="Cambria Math" w:eastAsiaTheme="minorEastAsia" w:hAnsi="Cambria Math"/>
                <w:sz w:val="28"/>
                <w:szCs w:val="28"/>
              </w:rPr>
              <m:t>-</m:t>
            </m:r>
            <m:r>
              <w:rPr>
                <w:rFonts w:ascii="Cambria Math" w:eastAsiaTheme="minorEastAsia" w:hAnsi="Cambria Math"/>
                <w:sz w:val="28"/>
                <w:szCs w:val="28"/>
                <w:lang w:val="en-US"/>
              </w:rPr>
              <m:t>b</m:t>
            </m:r>
            <m:r>
              <w:rPr>
                <w:rFonts w:ascii="Cambria Math" w:eastAsiaTheme="minorEastAsia" w:hAnsi="Cambria Math"/>
                <w:sz w:val="28"/>
                <w:szCs w:val="28"/>
              </w:rPr>
              <m:t>))</m:t>
            </m:r>
          </m:den>
        </m:f>
      </m:oMath>
      <w:r w:rsidR="005B0D85" w:rsidRPr="00C24F2E">
        <w:rPr>
          <w:sz w:val="28"/>
          <w:szCs w:val="28"/>
        </w:rPr>
        <w:t xml:space="preserve">  </w:t>
      </w:r>
      <w:r w:rsidRPr="00C24F2E">
        <w:rPr>
          <w:sz w:val="28"/>
          <w:szCs w:val="28"/>
        </w:rPr>
        <w:t xml:space="preserve">                                      </w:t>
      </w:r>
      <w:r w:rsidR="005B0D85" w:rsidRPr="00C24F2E">
        <w:rPr>
          <w:sz w:val="28"/>
          <w:szCs w:val="28"/>
        </w:rPr>
        <w:t>(2)</w:t>
      </w:r>
    </w:p>
    <w:p w14:paraId="7D96222F" w14:textId="77777777" w:rsidR="005B0D85" w:rsidRPr="00C24F2E" w:rsidRDefault="005B0D85" w:rsidP="00D724EC">
      <w:pPr>
        <w:ind w:firstLine="709"/>
        <w:jc w:val="both"/>
        <w:rPr>
          <w:sz w:val="28"/>
          <w:szCs w:val="28"/>
        </w:rPr>
      </w:pPr>
    </w:p>
    <w:p w14:paraId="03AA6F05" w14:textId="41AD1B28" w:rsidR="005B0D85" w:rsidRPr="00C24F2E" w:rsidRDefault="005B0D85" w:rsidP="00D724EC">
      <w:pPr>
        <w:ind w:firstLine="709"/>
        <w:jc w:val="both"/>
        <w:rPr>
          <w:sz w:val="28"/>
          <w:szCs w:val="28"/>
        </w:rPr>
      </w:pPr>
      <w:r w:rsidRPr="00C24F2E">
        <w:rPr>
          <w:sz w:val="28"/>
          <w:szCs w:val="28"/>
        </w:rPr>
        <w:t>в котором a, b</w:t>
      </w:r>
      <w:r w:rsidR="00F644B4" w:rsidRPr="00C24F2E">
        <w:rPr>
          <w:sz w:val="28"/>
          <w:szCs w:val="28"/>
        </w:rPr>
        <w:t xml:space="preserve"> – </w:t>
      </w:r>
      <w:r w:rsidRPr="00C24F2E">
        <w:rPr>
          <w:sz w:val="28"/>
          <w:szCs w:val="28"/>
        </w:rPr>
        <w:t>это параметры, которые можно рассчитать с помощью критических параметров температуры, давления и эксцентриситета</w:t>
      </w:r>
      <w:r w:rsidR="00F644B4" w:rsidRPr="00C24F2E">
        <w:rPr>
          <w:sz w:val="28"/>
          <w:szCs w:val="28"/>
        </w:rPr>
        <w:t>;</w:t>
      </w:r>
      <w:r w:rsidRPr="00C24F2E">
        <w:rPr>
          <w:sz w:val="28"/>
          <w:szCs w:val="28"/>
        </w:rPr>
        <w:t xml:space="preserve"> P, R, T, v</w:t>
      </w:r>
      <w:r w:rsidR="00F644B4" w:rsidRPr="00C24F2E">
        <w:rPr>
          <w:sz w:val="28"/>
          <w:szCs w:val="28"/>
        </w:rPr>
        <w:t xml:space="preserve"> </w:t>
      </w:r>
      <w:r w:rsidR="00A276FA" w:rsidRPr="00C24F2E">
        <w:rPr>
          <w:sz w:val="28"/>
          <w:szCs w:val="28"/>
        </w:rPr>
        <w:t>– это</w:t>
      </w:r>
      <w:r w:rsidRPr="00C24F2E">
        <w:rPr>
          <w:sz w:val="28"/>
          <w:szCs w:val="28"/>
        </w:rPr>
        <w:t xml:space="preserve"> значения давления, универсальной газовой постоянной, температуры и молярн</w:t>
      </w:r>
      <w:r w:rsidR="00A276FA" w:rsidRPr="00C24F2E">
        <w:rPr>
          <w:sz w:val="28"/>
          <w:szCs w:val="28"/>
        </w:rPr>
        <w:t>ого</w:t>
      </w:r>
      <w:r w:rsidRPr="00C24F2E">
        <w:rPr>
          <w:sz w:val="28"/>
          <w:szCs w:val="28"/>
        </w:rPr>
        <w:t xml:space="preserve"> объем</w:t>
      </w:r>
      <w:r w:rsidR="00A276FA" w:rsidRPr="00C24F2E">
        <w:rPr>
          <w:sz w:val="28"/>
          <w:szCs w:val="28"/>
        </w:rPr>
        <w:t>а</w:t>
      </w:r>
      <w:r w:rsidRPr="00C24F2E">
        <w:rPr>
          <w:sz w:val="28"/>
          <w:szCs w:val="28"/>
        </w:rPr>
        <w:t xml:space="preserve">. Для успешного применения данной модели требуется наличие базы данных </w:t>
      </w:r>
      <w:r w:rsidR="00A276FA" w:rsidRPr="00C24F2E">
        <w:rPr>
          <w:sz w:val="28"/>
          <w:szCs w:val="28"/>
        </w:rPr>
        <w:t xml:space="preserve">таких </w:t>
      </w:r>
      <w:r w:rsidRPr="00C24F2E">
        <w:rPr>
          <w:sz w:val="28"/>
          <w:szCs w:val="28"/>
        </w:rPr>
        <w:t>физических параметров, как температур</w:t>
      </w:r>
      <w:r w:rsidR="00A276FA" w:rsidRPr="00C24F2E">
        <w:rPr>
          <w:sz w:val="28"/>
          <w:szCs w:val="28"/>
        </w:rPr>
        <w:t>а</w:t>
      </w:r>
      <w:r w:rsidRPr="00C24F2E">
        <w:rPr>
          <w:sz w:val="28"/>
          <w:szCs w:val="28"/>
        </w:rPr>
        <w:t xml:space="preserve"> кипения, критические температура, давление и другие. Как правило, расчеты математически сложны и затруднительны </w:t>
      </w:r>
      <w:sdt>
        <w:sdtPr>
          <w:rPr>
            <w:color w:val="000000"/>
            <w:sz w:val="28"/>
            <w:szCs w:val="28"/>
          </w:rPr>
          <w:tag w:val="MENDELEY_CITATION_v3_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"/>
          <w:id w:val="781613305"/>
          <w:placeholder>
            <w:docPart w:val="DefaultPlaceholder_-1854013440"/>
          </w:placeholder>
        </w:sdtPr>
        <w:sdtEndPr/>
        <w:sdtContent>
          <w:r w:rsidR="00C30889" w:rsidRPr="00C24F2E">
            <w:rPr>
              <w:color w:val="000000"/>
              <w:sz w:val="28"/>
              <w:szCs w:val="28"/>
            </w:rPr>
            <w:t>[159]</w:t>
          </w:r>
        </w:sdtContent>
      </w:sdt>
      <w:r w:rsidRPr="00C24F2E">
        <w:rPr>
          <w:sz w:val="28"/>
          <w:szCs w:val="28"/>
        </w:rPr>
        <w:t xml:space="preserve">. </w:t>
      </w:r>
    </w:p>
    <w:p w14:paraId="3C71D5BA" w14:textId="76FC3290" w:rsidR="005B0D85" w:rsidRPr="00C24F2E" w:rsidRDefault="005B0D85" w:rsidP="00D724EC">
      <w:pPr>
        <w:ind w:firstLine="709"/>
        <w:jc w:val="both"/>
        <w:rPr>
          <w:sz w:val="28"/>
          <w:szCs w:val="28"/>
        </w:rPr>
      </w:pPr>
      <w:r w:rsidRPr="00C24F2E">
        <w:rPr>
          <w:sz w:val="28"/>
          <w:szCs w:val="28"/>
        </w:rPr>
        <w:t>Напротив, модели, основанные на эмпирических и полуэмпирических уравнениях, более просты и удобны в расчетах коэффициентов и констант. Более того, ошибки при расчете параметров модели можно минимизировать, используя метод наименьших квадратов. Также, при работе с данными моделями отсутствует необходимость применения свойств рассматриваемой системы. Логарифмические значения плотности растворимости есть функция прямолинейная. Одной из базовых и универсальных моделей является модель Крастиля. Уравнение 3 представлено ниже:</w:t>
      </w:r>
    </w:p>
    <w:p w14:paraId="76212246" w14:textId="77777777" w:rsidR="005B0D85" w:rsidRPr="00C24F2E" w:rsidRDefault="005B0D85" w:rsidP="00D724EC">
      <w:pPr>
        <w:ind w:firstLine="709"/>
        <w:jc w:val="both"/>
        <w:rPr>
          <w:sz w:val="28"/>
          <w:szCs w:val="28"/>
        </w:rPr>
      </w:pPr>
    </w:p>
    <w:p w14:paraId="702CD23C" w14:textId="5DE756BE" w:rsidR="005B0D85" w:rsidRPr="00C24F2E" w:rsidRDefault="00561A39" w:rsidP="00D724EC">
      <w:pPr>
        <w:ind w:firstLine="709"/>
        <w:jc w:val="both"/>
        <w:rPr>
          <w:sz w:val="28"/>
          <w:szCs w:val="28"/>
        </w:rPr>
      </w:pPr>
      <w:r w:rsidRPr="00C24F2E">
        <w:rPr>
          <w:rFonts w:eastAsiaTheme="minorEastAsia"/>
          <w:sz w:val="28"/>
          <w:szCs w:val="28"/>
        </w:rPr>
        <w:t xml:space="preserve">                                       </w:t>
      </w:r>
      <m:oMath>
        <m:r>
          <w:rPr>
            <w:rFonts w:ascii="Cambria Math" w:hAnsi="Cambria Math"/>
            <w:sz w:val="28"/>
            <w:szCs w:val="28"/>
          </w:rPr>
          <m:t>lnS=</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0</m:t>
            </m:r>
          </m:sub>
        </m:sSub>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1</m:t>
            </m:r>
          </m:sub>
        </m:sSub>
        <m:r>
          <w:rPr>
            <w:rFonts w:ascii="Cambria Math" w:hAnsi="Cambria Math"/>
            <w:sz w:val="28"/>
            <w:szCs w:val="28"/>
            <w:lang w:val="en-US"/>
          </w:rPr>
          <m:t>lnρ</m:t>
        </m:r>
        <m:r>
          <w:rPr>
            <w:rFonts w:ascii="Cambria Math" w:hAnsi="Cambria Math"/>
            <w:sz w:val="28"/>
            <w:szCs w:val="28"/>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2</m:t>
                </m:r>
              </m:sub>
            </m:sSub>
          </m:num>
          <m:den>
            <m:r>
              <w:rPr>
                <w:rFonts w:ascii="Cambria Math" w:hAnsi="Cambria Math"/>
                <w:sz w:val="28"/>
                <w:szCs w:val="28"/>
                <w:lang w:val="en-US"/>
              </w:rPr>
              <m:t>T</m:t>
            </m:r>
          </m:den>
        </m:f>
      </m:oMath>
      <w:r w:rsidR="005B0D85" w:rsidRPr="00C24F2E">
        <w:rPr>
          <w:sz w:val="28"/>
          <w:szCs w:val="28"/>
        </w:rPr>
        <w:t xml:space="preserve">     </w:t>
      </w:r>
      <w:r w:rsidRPr="00C24F2E">
        <w:rPr>
          <w:sz w:val="28"/>
          <w:szCs w:val="28"/>
        </w:rPr>
        <w:t xml:space="preserve">                                         </w:t>
      </w:r>
      <w:r w:rsidR="005B0D85" w:rsidRPr="00C24F2E">
        <w:rPr>
          <w:sz w:val="28"/>
          <w:szCs w:val="28"/>
        </w:rPr>
        <w:t>(3)</w:t>
      </w:r>
    </w:p>
    <w:p w14:paraId="028A3CEA" w14:textId="77777777" w:rsidR="005B0D85" w:rsidRPr="00C24F2E" w:rsidRDefault="005B0D85" w:rsidP="00D724EC">
      <w:pPr>
        <w:ind w:firstLine="709"/>
        <w:jc w:val="both"/>
        <w:rPr>
          <w:sz w:val="28"/>
          <w:szCs w:val="28"/>
        </w:rPr>
      </w:pPr>
    </w:p>
    <w:p w14:paraId="0C4F8CE4" w14:textId="34349F9E" w:rsidR="005B0D85" w:rsidRPr="00C24F2E" w:rsidRDefault="005B0D85" w:rsidP="00D724EC">
      <w:pPr>
        <w:ind w:firstLine="709"/>
        <w:jc w:val="both"/>
        <w:rPr>
          <w:sz w:val="28"/>
          <w:szCs w:val="28"/>
        </w:rPr>
      </w:pPr>
      <w:r w:rsidRPr="00C24F2E">
        <w:rPr>
          <w:sz w:val="28"/>
          <w:szCs w:val="28"/>
        </w:rPr>
        <w:t xml:space="preserve">где, lnS </w:t>
      </w:r>
      <w:r w:rsidR="00A276FA" w:rsidRPr="00C24F2E">
        <w:rPr>
          <w:sz w:val="28"/>
          <w:szCs w:val="28"/>
        </w:rPr>
        <w:t xml:space="preserve">– </w:t>
      </w:r>
      <w:r w:rsidRPr="00C24F2E">
        <w:rPr>
          <w:sz w:val="28"/>
          <w:szCs w:val="28"/>
        </w:rPr>
        <w:t>растворимость, lnρ – плотность СК-СО</w:t>
      </w:r>
      <w:r w:rsidRPr="00C24F2E">
        <w:rPr>
          <w:sz w:val="28"/>
          <w:szCs w:val="28"/>
          <w:vertAlign w:val="subscript"/>
        </w:rPr>
        <w:t>2</w:t>
      </w:r>
      <w:r w:rsidRPr="00C24F2E">
        <w:rPr>
          <w:sz w:val="28"/>
          <w:szCs w:val="28"/>
        </w:rPr>
        <w:t xml:space="preserve">, Т – температура </w:t>
      </w:r>
      <w:sdt>
        <w:sdtPr>
          <w:rPr>
            <w:color w:val="000000"/>
            <w:sz w:val="28"/>
            <w:szCs w:val="28"/>
          </w:rPr>
          <w:tag w:val="MENDELEY_CITATION_v3_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"/>
          <w:id w:val="-392195397"/>
          <w:placeholder>
            <w:docPart w:val="DefaultPlaceholder_-1854013440"/>
          </w:placeholder>
        </w:sdtPr>
        <w:sdtEndPr/>
        <w:sdtContent>
          <w:r w:rsidR="00C30889" w:rsidRPr="00C24F2E">
            <w:rPr>
              <w:color w:val="000000"/>
              <w:sz w:val="28"/>
              <w:szCs w:val="28"/>
            </w:rPr>
            <w:t>[160]</w:t>
          </w:r>
        </w:sdtContent>
      </w:sdt>
      <w:r w:rsidRPr="00C24F2E">
        <w:rPr>
          <w:sz w:val="28"/>
          <w:szCs w:val="28"/>
        </w:rPr>
        <w:t>. В данном уравнении а</w:t>
      </w:r>
      <w:r w:rsidRPr="00C24F2E">
        <w:rPr>
          <w:sz w:val="28"/>
          <w:szCs w:val="28"/>
          <w:vertAlign w:val="subscript"/>
        </w:rPr>
        <w:t>0</w:t>
      </w:r>
      <w:r w:rsidRPr="00C24F2E">
        <w:rPr>
          <w:sz w:val="28"/>
          <w:szCs w:val="28"/>
        </w:rPr>
        <w:t xml:space="preserve"> представляет собой функцию, которая зависит от молекулярной массы растворяемого вещества и растворителя, а</w:t>
      </w:r>
      <w:r w:rsidRPr="00C24F2E">
        <w:rPr>
          <w:sz w:val="28"/>
          <w:szCs w:val="28"/>
          <w:vertAlign w:val="subscript"/>
        </w:rPr>
        <w:t>1</w:t>
      </w:r>
      <w:r w:rsidRPr="00C24F2E">
        <w:rPr>
          <w:sz w:val="28"/>
          <w:szCs w:val="28"/>
        </w:rPr>
        <w:t xml:space="preserve"> это среднее число молекул СО</w:t>
      </w:r>
      <w:r w:rsidRPr="00C24F2E">
        <w:rPr>
          <w:sz w:val="28"/>
          <w:szCs w:val="28"/>
          <w:vertAlign w:val="subscript"/>
        </w:rPr>
        <w:t>2</w:t>
      </w:r>
      <w:r w:rsidRPr="00C24F2E">
        <w:rPr>
          <w:sz w:val="28"/>
          <w:szCs w:val="28"/>
        </w:rPr>
        <w:t xml:space="preserve"> в сольватном комплекс</w:t>
      </w:r>
      <w:r w:rsidR="00A276FA" w:rsidRPr="00C24F2E">
        <w:rPr>
          <w:sz w:val="28"/>
          <w:szCs w:val="28"/>
        </w:rPr>
        <w:t>е</w:t>
      </w:r>
      <w:r w:rsidRPr="00C24F2E">
        <w:rPr>
          <w:sz w:val="28"/>
          <w:szCs w:val="28"/>
        </w:rPr>
        <w:t xml:space="preserve"> с растворяемым веществом и а</w:t>
      </w:r>
      <w:r w:rsidRPr="00C24F2E">
        <w:rPr>
          <w:sz w:val="28"/>
          <w:szCs w:val="28"/>
          <w:vertAlign w:val="subscript"/>
        </w:rPr>
        <w:t>2</w:t>
      </w:r>
      <w:r w:rsidR="00A276FA" w:rsidRPr="00C24F2E">
        <w:rPr>
          <w:sz w:val="28"/>
          <w:szCs w:val="28"/>
        </w:rPr>
        <w:t xml:space="preserve"> – </w:t>
      </w:r>
      <w:r w:rsidRPr="00C24F2E">
        <w:rPr>
          <w:sz w:val="28"/>
          <w:szCs w:val="28"/>
        </w:rPr>
        <w:t>эт</w:t>
      </w:r>
      <w:r w:rsidR="00A276FA" w:rsidRPr="00C24F2E">
        <w:rPr>
          <w:sz w:val="28"/>
          <w:szCs w:val="28"/>
        </w:rPr>
        <w:t>о</w:t>
      </w:r>
      <w:r w:rsidRPr="00C24F2E">
        <w:rPr>
          <w:sz w:val="28"/>
          <w:szCs w:val="28"/>
        </w:rPr>
        <w:t xml:space="preserve"> функция энтальпии растворения и испарения растворяемого вещества. </w:t>
      </w:r>
    </w:p>
    <w:p w14:paraId="62DCBCED" w14:textId="10B49B97" w:rsidR="005B0D85" w:rsidRPr="00C24F2E" w:rsidRDefault="005B0D85" w:rsidP="00D724EC">
      <w:pPr>
        <w:ind w:firstLine="709"/>
        <w:jc w:val="both"/>
        <w:rPr>
          <w:sz w:val="28"/>
          <w:szCs w:val="28"/>
        </w:rPr>
      </w:pPr>
      <w:r w:rsidRPr="00C24F2E">
        <w:rPr>
          <w:sz w:val="28"/>
          <w:szCs w:val="28"/>
        </w:rPr>
        <w:t>Зависимость значение а</w:t>
      </w:r>
      <w:r w:rsidRPr="00C24F2E">
        <w:rPr>
          <w:sz w:val="28"/>
          <w:szCs w:val="28"/>
          <w:vertAlign w:val="subscript"/>
        </w:rPr>
        <w:t>0</w:t>
      </w:r>
      <w:r w:rsidRPr="00C24F2E">
        <w:rPr>
          <w:sz w:val="28"/>
          <w:szCs w:val="28"/>
        </w:rPr>
        <w:t xml:space="preserve"> от молекулярной массы растворяемого вещества можно наблюдать во многих работах. Так, при изучении растворимости урсоловой кислоты (MR = 456,711) абсолютное значение а</w:t>
      </w:r>
      <w:r w:rsidRPr="00C24F2E">
        <w:rPr>
          <w:sz w:val="28"/>
          <w:szCs w:val="28"/>
          <w:vertAlign w:val="subscript"/>
        </w:rPr>
        <w:t>0</w:t>
      </w:r>
      <w:r w:rsidRPr="00C24F2E">
        <w:rPr>
          <w:sz w:val="28"/>
          <w:szCs w:val="28"/>
        </w:rPr>
        <w:t xml:space="preserve"> </w:t>
      </w:r>
      <w:r w:rsidR="00DA4C32" w:rsidRPr="00C24F2E">
        <w:rPr>
          <w:sz w:val="28"/>
          <w:szCs w:val="28"/>
        </w:rPr>
        <w:t xml:space="preserve">= </w:t>
      </w:r>
      <w:r w:rsidRPr="00C24F2E">
        <w:rPr>
          <w:sz w:val="28"/>
          <w:szCs w:val="28"/>
        </w:rPr>
        <w:t xml:space="preserve">6,777, тогда как для β-ситостерола (MR = 414,718) оно </w:t>
      </w:r>
      <w:r w:rsidR="00DA4C32" w:rsidRPr="00C24F2E">
        <w:rPr>
          <w:sz w:val="28"/>
          <w:szCs w:val="28"/>
        </w:rPr>
        <w:t xml:space="preserve">= </w:t>
      </w:r>
      <w:r w:rsidRPr="00C24F2E">
        <w:rPr>
          <w:sz w:val="28"/>
          <w:szCs w:val="28"/>
        </w:rPr>
        <w:t>4,783. Среднее значение молекул СО</w:t>
      </w:r>
      <w:r w:rsidRPr="00C24F2E">
        <w:rPr>
          <w:sz w:val="28"/>
          <w:szCs w:val="28"/>
          <w:vertAlign w:val="subscript"/>
        </w:rPr>
        <w:t>2</w:t>
      </w:r>
      <w:r w:rsidRPr="00C24F2E">
        <w:rPr>
          <w:sz w:val="28"/>
          <w:szCs w:val="28"/>
        </w:rPr>
        <w:t xml:space="preserve"> в сольватном комплексе равно 6,263 и 5,781 соответственно </w:t>
      </w:r>
      <w:sdt>
        <w:sdtPr>
          <w:rPr>
            <w:color w:val="000000"/>
            <w:sz w:val="28"/>
            <w:szCs w:val="28"/>
          </w:rPr>
          <w:tag w:val="MENDELEY_CITATION_v3_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"/>
          <w:id w:val="1568990712"/>
          <w:placeholder>
            <w:docPart w:val="DefaultPlaceholder_-1854013440"/>
          </w:placeholder>
        </w:sdtPr>
        <w:sdtEndPr/>
        <w:sdtContent>
          <w:r w:rsidR="00C30889" w:rsidRPr="00C24F2E">
            <w:rPr>
              <w:color w:val="000000"/>
              <w:sz w:val="28"/>
              <w:szCs w:val="28"/>
            </w:rPr>
            <w:t>[161]</w:t>
          </w:r>
        </w:sdtContent>
      </w:sdt>
      <w:r w:rsidRPr="00C24F2E">
        <w:rPr>
          <w:sz w:val="28"/>
          <w:szCs w:val="28"/>
        </w:rPr>
        <w:t xml:space="preserve">. Более того, для дигитоксина (MR = 764,94) оно </w:t>
      </w:r>
      <w:r w:rsidR="00DA4C32" w:rsidRPr="00C24F2E">
        <w:rPr>
          <w:sz w:val="28"/>
          <w:szCs w:val="28"/>
        </w:rPr>
        <w:t xml:space="preserve">= </w:t>
      </w:r>
      <w:r w:rsidRPr="00C24F2E">
        <w:rPr>
          <w:sz w:val="28"/>
          <w:szCs w:val="28"/>
        </w:rPr>
        <w:t>14,640. В свою очередь а</w:t>
      </w:r>
      <w:r w:rsidRPr="00C24F2E">
        <w:rPr>
          <w:sz w:val="28"/>
          <w:szCs w:val="28"/>
          <w:vertAlign w:val="subscript"/>
        </w:rPr>
        <w:t>1</w:t>
      </w:r>
      <w:r w:rsidRPr="00C24F2E">
        <w:rPr>
          <w:sz w:val="28"/>
          <w:szCs w:val="28"/>
        </w:rPr>
        <w:t xml:space="preserve"> </w:t>
      </w:r>
      <w:r w:rsidR="00DA4C32" w:rsidRPr="00C24F2E">
        <w:rPr>
          <w:sz w:val="28"/>
          <w:szCs w:val="28"/>
        </w:rPr>
        <w:t xml:space="preserve">= </w:t>
      </w:r>
      <w:r w:rsidRPr="00C24F2E">
        <w:rPr>
          <w:sz w:val="28"/>
          <w:szCs w:val="28"/>
        </w:rPr>
        <w:t xml:space="preserve">4,507 </w:t>
      </w:r>
      <w:sdt>
        <w:sdtPr>
          <w:rPr>
            <w:color w:val="000000"/>
            <w:sz w:val="28"/>
            <w:szCs w:val="28"/>
          </w:rPr>
          <w:tag w:val="MENDELEY_CITATION_v3_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"/>
          <w:id w:val="144239363"/>
          <w:placeholder>
            <w:docPart w:val="DefaultPlaceholder_-1854013440"/>
          </w:placeholder>
        </w:sdtPr>
        <w:sdtEndPr/>
        <w:sdtContent>
          <w:r w:rsidR="00C30889" w:rsidRPr="00C24F2E">
            <w:rPr>
              <w:color w:val="000000"/>
              <w:sz w:val="28"/>
              <w:szCs w:val="28"/>
            </w:rPr>
            <w:t>[162]</w:t>
          </w:r>
        </w:sdtContent>
      </w:sdt>
      <w:r w:rsidRPr="00C24F2E">
        <w:rPr>
          <w:sz w:val="28"/>
          <w:szCs w:val="28"/>
        </w:rPr>
        <w:t xml:space="preserve">. </w:t>
      </w:r>
    </w:p>
    <w:p w14:paraId="4948C67A" w14:textId="1CD782A9" w:rsidR="005B0D85" w:rsidRPr="00C24F2E" w:rsidRDefault="00A276FA" w:rsidP="00D724EC">
      <w:pPr>
        <w:ind w:firstLine="709"/>
        <w:jc w:val="both"/>
        <w:rPr>
          <w:sz w:val="28"/>
          <w:szCs w:val="28"/>
        </w:rPr>
      </w:pPr>
      <w:r w:rsidRPr="00C24F2E">
        <w:rPr>
          <w:sz w:val="28"/>
          <w:szCs w:val="28"/>
        </w:rPr>
        <w:t>П</w:t>
      </w:r>
      <w:r w:rsidR="005B0D85" w:rsidRPr="00C24F2E">
        <w:rPr>
          <w:sz w:val="28"/>
          <w:szCs w:val="28"/>
        </w:rPr>
        <w:t>ри изучении растворимости касторового масла, которое состоит из триглицерид</w:t>
      </w:r>
      <w:r w:rsidRPr="00C24F2E">
        <w:rPr>
          <w:sz w:val="28"/>
          <w:szCs w:val="28"/>
        </w:rPr>
        <w:t>ов</w:t>
      </w:r>
      <w:r w:rsidR="005B0D85" w:rsidRPr="00C24F2E">
        <w:rPr>
          <w:sz w:val="28"/>
          <w:szCs w:val="28"/>
        </w:rPr>
        <w:t xml:space="preserve"> рицинолевой, линолевой и олеиновой кислот, </w:t>
      </w:r>
      <w:r w:rsidRPr="00C24F2E">
        <w:rPr>
          <w:sz w:val="28"/>
          <w:szCs w:val="28"/>
        </w:rPr>
        <w:t xml:space="preserve">которые </w:t>
      </w:r>
      <w:r w:rsidR="005B0D85" w:rsidRPr="00C24F2E">
        <w:rPr>
          <w:sz w:val="28"/>
          <w:szCs w:val="28"/>
        </w:rPr>
        <w:t xml:space="preserve">можно </w:t>
      </w:r>
      <w:r w:rsidR="00B102EE" w:rsidRPr="00C24F2E">
        <w:rPr>
          <w:sz w:val="28"/>
          <w:szCs w:val="28"/>
        </w:rPr>
        <w:t>рассмотреть,</w:t>
      </w:r>
      <w:r w:rsidR="005B0D85" w:rsidRPr="00C24F2E">
        <w:rPr>
          <w:sz w:val="28"/>
          <w:szCs w:val="28"/>
        </w:rPr>
        <w:t xml:space="preserve"> как одну сложную молекулу с высокой молекулярной массой. В </w:t>
      </w:r>
      <w:r w:rsidR="005B0D85" w:rsidRPr="00C24F2E">
        <w:rPr>
          <w:sz w:val="28"/>
          <w:szCs w:val="28"/>
        </w:rPr>
        <w:lastRenderedPageBreak/>
        <w:t>этом случае значение а</w:t>
      </w:r>
      <w:r w:rsidR="005B0D85" w:rsidRPr="00C24F2E">
        <w:rPr>
          <w:sz w:val="28"/>
          <w:szCs w:val="28"/>
          <w:vertAlign w:val="subscript"/>
        </w:rPr>
        <w:t>0</w:t>
      </w:r>
      <w:r w:rsidR="005B0D85" w:rsidRPr="00C24F2E">
        <w:rPr>
          <w:sz w:val="28"/>
          <w:szCs w:val="28"/>
        </w:rPr>
        <w:t xml:space="preserve"> </w:t>
      </w:r>
      <w:r w:rsidRPr="00C24F2E">
        <w:rPr>
          <w:sz w:val="28"/>
          <w:szCs w:val="28"/>
        </w:rPr>
        <w:t xml:space="preserve">= </w:t>
      </w:r>
      <w:r w:rsidR="005B0D85" w:rsidRPr="00C24F2E">
        <w:rPr>
          <w:sz w:val="28"/>
          <w:szCs w:val="28"/>
        </w:rPr>
        <w:t>8,896, а</w:t>
      </w:r>
      <w:r w:rsidR="005B0D85" w:rsidRPr="00C24F2E">
        <w:rPr>
          <w:sz w:val="28"/>
          <w:szCs w:val="28"/>
          <w:vertAlign w:val="subscript"/>
        </w:rPr>
        <w:t>1</w:t>
      </w:r>
      <w:r w:rsidR="005B0D85" w:rsidRPr="00C24F2E">
        <w:rPr>
          <w:sz w:val="28"/>
          <w:szCs w:val="28"/>
        </w:rPr>
        <w:t xml:space="preserve"> </w:t>
      </w:r>
      <w:r w:rsidRPr="00C24F2E">
        <w:rPr>
          <w:sz w:val="28"/>
          <w:szCs w:val="28"/>
        </w:rPr>
        <w:t>=</w:t>
      </w:r>
      <w:r w:rsidR="005B0D85" w:rsidRPr="00C24F2E">
        <w:rPr>
          <w:sz w:val="28"/>
          <w:szCs w:val="28"/>
        </w:rPr>
        <w:t xml:space="preserve"> 5,21 </w:t>
      </w:r>
      <w:sdt>
        <w:sdtPr>
          <w:rPr>
            <w:color w:val="000000"/>
            <w:sz w:val="28"/>
            <w:szCs w:val="28"/>
          </w:rPr>
          <w:tag w:val="MENDELEY_CITATION_v3_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"/>
          <w:id w:val="-309784585"/>
          <w:placeholder>
            <w:docPart w:val="DefaultPlaceholder_-1854013440"/>
          </w:placeholder>
        </w:sdtPr>
        <w:sdtEndPr/>
        <w:sdtContent>
          <w:r w:rsidR="00C30889" w:rsidRPr="00C24F2E">
            <w:rPr>
              <w:color w:val="000000"/>
              <w:sz w:val="28"/>
              <w:szCs w:val="28"/>
            </w:rPr>
            <w:t>[163]</w:t>
          </w:r>
        </w:sdtContent>
      </w:sdt>
      <w:r w:rsidR="005B0D85" w:rsidRPr="00C24F2E">
        <w:rPr>
          <w:sz w:val="28"/>
          <w:szCs w:val="28"/>
        </w:rPr>
        <w:t>. В другом исследовании изучали растворимость жира, полученного из насекомого черн</w:t>
      </w:r>
      <w:r w:rsidRPr="00C24F2E">
        <w:rPr>
          <w:sz w:val="28"/>
          <w:szCs w:val="28"/>
        </w:rPr>
        <w:t>ой</w:t>
      </w:r>
      <w:r w:rsidR="005B0D85" w:rsidRPr="00C24F2E">
        <w:rPr>
          <w:sz w:val="28"/>
          <w:szCs w:val="28"/>
        </w:rPr>
        <w:t xml:space="preserve"> львинки. Основным веществом является лауриновая кислота. Значение а</w:t>
      </w:r>
      <w:r w:rsidR="005B0D85" w:rsidRPr="00C24F2E">
        <w:rPr>
          <w:sz w:val="28"/>
          <w:szCs w:val="28"/>
          <w:vertAlign w:val="subscript"/>
        </w:rPr>
        <w:t>0</w:t>
      </w:r>
      <w:r w:rsidR="005B0D85" w:rsidRPr="00C24F2E">
        <w:rPr>
          <w:sz w:val="28"/>
          <w:szCs w:val="28"/>
        </w:rPr>
        <w:t xml:space="preserve"> </w:t>
      </w:r>
      <w:r w:rsidRPr="00C24F2E">
        <w:rPr>
          <w:sz w:val="28"/>
          <w:szCs w:val="28"/>
        </w:rPr>
        <w:t>=</w:t>
      </w:r>
      <w:r w:rsidR="005B0D85" w:rsidRPr="00C24F2E">
        <w:rPr>
          <w:sz w:val="28"/>
          <w:szCs w:val="28"/>
        </w:rPr>
        <w:t xml:space="preserve"> 50,328, а</w:t>
      </w:r>
      <w:r w:rsidR="005B0D85" w:rsidRPr="00C24F2E">
        <w:rPr>
          <w:sz w:val="28"/>
          <w:szCs w:val="28"/>
          <w:vertAlign w:val="subscript"/>
        </w:rPr>
        <w:t xml:space="preserve">1 </w:t>
      </w:r>
      <w:r w:rsidRPr="00C24F2E">
        <w:rPr>
          <w:sz w:val="28"/>
          <w:szCs w:val="28"/>
        </w:rPr>
        <w:t>=</w:t>
      </w:r>
      <w:r w:rsidR="005B0D85" w:rsidRPr="00C24F2E">
        <w:rPr>
          <w:sz w:val="28"/>
          <w:szCs w:val="28"/>
        </w:rPr>
        <w:t xml:space="preserve"> 10,501 </w:t>
      </w:r>
      <w:sdt>
        <w:sdtPr>
          <w:rPr>
            <w:color w:val="000000"/>
            <w:sz w:val="28"/>
            <w:szCs w:val="28"/>
          </w:rPr>
          <w:tag w:val="MENDELEY_CITATION_v3_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"/>
          <w:id w:val="1749765121"/>
          <w:placeholder>
            <w:docPart w:val="DefaultPlaceholder_-1854013440"/>
          </w:placeholder>
        </w:sdtPr>
        <w:sdtEndPr/>
        <w:sdtContent>
          <w:r w:rsidR="00C30889" w:rsidRPr="00C24F2E">
            <w:rPr>
              <w:color w:val="000000"/>
              <w:sz w:val="28"/>
              <w:szCs w:val="28"/>
            </w:rPr>
            <w:t>[164]</w:t>
          </w:r>
        </w:sdtContent>
      </w:sdt>
      <w:r w:rsidR="005B0D85" w:rsidRPr="00C24F2E">
        <w:rPr>
          <w:sz w:val="28"/>
          <w:szCs w:val="28"/>
        </w:rPr>
        <w:t>.</w:t>
      </w:r>
    </w:p>
    <w:p w14:paraId="07F30094" w14:textId="70C990BC" w:rsidR="005B0D85" w:rsidRPr="00C24F2E" w:rsidRDefault="005B0D85" w:rsidP="00D724EC">
      <w:pPr>
        <w:ind w:firstLine="709"/>
        <w:jc w:val="both"/>
        <w:rPr>
          <w:sz w:val="28"/>
          <w:szCs w:val="28"/>
        </w:rPr>
      </w:pPr>
      <w:r w:rsidRPr="00C24F2E">
        <w:rPr>
          <w:sz w:val="28"/>
          <w:szCs w:val="28"/>
        </w:rPr>
        <w:t>Параметры модели также могут зависеть и от плотности СО</w:t>
      </w:r>
      <w:r w:rsidRPr="00C24F2E">
        <w:rPr>
          <w:sz w:val="28"/>
          <w:szCs w:val="28"/>
          <w:vertAlign w:val="subscript"/>
        </w:rPr>
        <w:t>2</w:t>
      </w:r>
      <w:r w:rsidRPr="00C24F2E">
        <w:rPr>
          <w:sz w:val="28"/>
          <w:szCs w:val="28"/>
        </w:rPr>
        <w:t>. Так, например, при увеличении температуры СК-СО</w:t>
      </w:r>
      <w:r w:rsidRPr="00C24F2E">
        <w:rPr>
          <w:sz w:val="28"/>
          <w:szCs w:val="28"/>
          <w:vertAlign w:val="subscript"/>
        </w:rPr>
        <w:t>2</w:t>
      </w:r>
      <w:r w:rsidRPr="00C24F2E">
        <w:rPr>
          <w:sz w:val="28"/>
          <w:szCs w:val="28"/>
        </w:rPr>
        <w:t xml:space="preserve"> экстракции масла виноградной косточки с 313 до 343К, параметры в среднем изменятся на 14,8</w:t>
      </w:r>
      <w:r w:rsidR="00DA4C32" w:rsidRPr="00C24F2E">
        <w:rPr>
          <w:sz w:val="28"/>
          <w:szCs w:val="28"/>
        </w:rPr>
        <w:t>-</w:t>
      </w:r>
      <w:r w:rsidRPr="00C24F2E">
        <w:rPr>
          <w:sz w:val="28"/>
          <w:szCs w:val="28"/>
        </w:rPr>
        <w:t xml:space="preserve">48,7 % </w:t>
      </w:r>
      <w:sdt>
        <w:sdtPr>
          <w:rPr>
            <w:color w:val="000000"/>
            <w:sz w:val="28"/>
            <w:szCs w:val="28"/>
          </w:rPr>
          <w:tag w:val="MENDELEY_CITATION_v3_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"/>
          <w:id w:val="-555165312"/>
          <w:placeholder>
            <w:docPart w:val="DefaultPlaceholder_-1854013440"/>
          </w:placeholder>
        </w:sdtPr>
        <w:sdtEndPr/>
        <w:sdtContent>
          <w:r w:rsidR="00C30889" w:rsidRPr="00C24F2E">
            <w:rPr>
              <w:color w:val="000000"/>
              <w:sz w:val="28"/>
              <w:szCs w:val="28"/>
            </w:rPr>
            <w:t>[165]</w:t>
          </w:r>
        </w:sdtContent>
      </w:sdt>
      <w:r w:rsidRPr="00C24F2E">
        <w:rPr>
          <w:sz w:val="28"/>
          <w:szCs w:val="28"/>
        </w:rPr>
        <w:t xml:space="preserve">.  </w:t>
      </w:r>
    </w:p>
    <w:p w14:paraId="1069E178" w14:textId="16FFB193" w:rsidR="005B0D85" w:rsidRPr="00C24F2E" w:rsidRDefault="005B0D85" w:rsidP="00D724EC">
      <w:pPr>
        <w:ind w:firstLine="709"/>
        <w:jc w:val="both"/>
        <w:rPr>
          <w:sz w:val="28"/>
          <w:szCs w:val="28"/>
        </w:rPr>
      </w:pPr>
      <w:r w:rsidRPr="00C24F2E">
        <w:rPr>
          <w:sz w:val="28"/>
          <w:szCs w:val="28"/>
        </w:rPr>
        <w:t xml:space="preserve">В работе </w:t>
      </w:r>
      <w:sdt>
        <w:sdtPr>
          <w:rPr>
            <w:color w:val="000000"/>
            <w:sz w:val="28"/>
            <w:szCs w:val="28"/>
          </w:rPr>
          <w:tag w:val="MENDELEY_CITATION_v3_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"/>
          <w:id w:val="-1383319225"/>
          <w:placeholder>
            <w:docPart w:val="DefaultPlaceholder_-1854013440"/>
          </w:placeholder>
        </w:sdtPr>
        <w:sdtEndPr/>
        <w:sdtContent>
          <w:r w:rsidR="00C30889" w:rsidRPr="00C24F2E">
            <w:rPr>
              <w:color w:val="000000"/>
              <w:sz w:val="28"/>
              <w:szCs w:val="28"/>
            </w:rPr>
            <w:t>[166]</w:t>
          </w:r>
        </w:sdtContent>
      </w:sdt>
      <w:r w:rsidRPr="00C24F2E">
        <w:rPr>
          <w:sz w:val="28"/>
          <w:szCs w:val="28"/>
        </w:rPr>
        <w:t xml:space="preserve"> авторы изучили две модели растворимости красного пальмового масла: полуэмпирические модели Крастиля, дель Вале и Агулера, Адачи и Лу; термодинамическ</w:t>
      </w:r>
      <w:r w:rsidR="00DA4C32" w:rsidRPr="00C24F2E">
        <w:rPr>
          <w:sz w:val="28"/>
          <w:szCs w:val="28"/>
        </w:rPr>
        <w:t>ую</w:t>
      </w:r>
      <w:r w:rsidRPr="00C24F2E">
        <w:rPr>
          <w:sz w:val="28"/>
          <w:szCs w:val="28"/>
        </w:rPr>
        <w:t xml:space="preserve"> модель Пенга-Робинсона. Для применения термодинамической модели красное пальмовое масло представлено как триолеин. Установлено, что модель Адачи и Лу лучше коррелирует с экспериментальными данными (AARD</w:t>
      </w:r>
      <w:r w:rsidR="00005DE8" w:rsidRPr="00C24F2E">
        <w:rPr>
          <w:sz w:val="28"/>
          <w:szCs w:val="28"/>
        </w:rPr>
        <w:t xml:space="preserve"> </w:t>
      </w:r>
      <w:r w:rsidRPr="00C24F2E">
        <w:rPr>
          <w:sz w:val="28"/>
          <w:szCs w:val="28"/>
        </w:rPr>
        <w:t>=</w:t>
      </w:r>
      <w:r w:rsidR="00005DE8" w:rsidRPr="00C24F2E">
        <w:rPr>
          <w:sz w:val="28"/>
          <w:szCs w:val="28"/>
        </w:rPr>
        <w:t xml:space="preserve"> </w:t>
      </w:r>
      <w:r w:rsidRPr="00C24F2E">
        <w:rPr>
          <w:sz w:val="28"/>
          <w:szCs w:val="28"/>
        </w:rPr>
        <w:t>13,57%, R</w:t>
      </w:r>
      <w:r w:rsidRPr="00C24F2E">
        <w:rPr>
          <w:sz w:val="28"/>
          <w:szCs w:val="28"/>
          <w:vertAlign w:val="superscript"/>
        </w:rPr>
        <w:t>2</w:t>
      </w:r>
      <w:r w:rsidR="00005DE8" w:rsidRPr="00C24F2E">
        <w:rPr>
          <w:sz w:val="28"/>
          <w:szCs w:val="28"/>
          <w:vertAlign w:val="superscript"/>
        </w:rPr>
        <w:t xml:space="preserve"> </w:t>
      </w:r>
      <w:r w:rsidRPr="00C24F2E">
        <w:rPr>
          <w:sz w:val="28"/>
          <w:szCs w:val="28"/>
        </w:rPr>
        <w:t>=</w:t>
      </w:r>
      <w:r w:rsidR="00005DE8" w:rsidRPr="00C24F2E">
        <w:rPr>
          <w:sz w:val="28"/>
          <w:szCs w:val="28"/>
        </w:rPr>
        <w:t xml:space="preserve"> </w:t>
      </w:r>
      <w:r w:rsidRPr="00C24F2E">
        <w:rPr>
          <w:sz w:val="28"/>
          <w:szCs w:val="28"/>
        </w:rPr>
        <w:t>0,9667) по сравнению с термодинамической моделью Пенга-Робинсона (AARD</w:t>
      </w:r>
      <w:r w:rsidR="00005DE8" w:rsidRPr="00C24F2E">
        <w:rPr>
          <w:sz w:val="28"/>
          <w:szCs w:val="28"/>
        </w:rPr>
        <w:t xml:space="preserve"> </w:t>
      </w:r>
      <w:r w:rsidRPr="00C24F2E">
        <w:rPr>
          <w:sz w:val="28"/>
          <w:szCs w:val="28"/>
        </w:rPr>
        <w:t>=</w:t>
      </w:r>
      <w:r w:rsidR="00005DE8" w:rsidRPr="00C24F2E">
        <w:rPr>
          <w:sz w:val="28"/>
          <w:szCs w:val="28"/>
        </w:rPr>
        <w:t xml:space="preserve"> </w:t>
      </w:r>
      <w:r w:rsidRPr="00C24F2E">
        <w:rPr>
          <w:sz w:val="28"/>
          <w:szCs w:val="28"/>
        </w:rPr>
        <w:t>17,0</w:t>
      </w:r>
      <w:r w:rsidR="00005DE8" w:rsidRPr="00C24F2E">
        <w:rPr>
          <w:sz w:val="28"/>
          <w:szCs w:val="28"/>
        </w:rPr>
        <w:t xml:space="preserve"> </w:t>
      </w:r>
      <w:r w:rsidRPr="00C24F2E">
        <w:rPr>
          <w:sz w:val="28"/>
          <w:szCs w:val="28"/>
        </w:rPr>
        <w:t>%). Также, модель дель Вале и Агулера (AARD</w:t>
      </w:r>
      <w:r w:rsidR="00005DE8" w:rsidRPr="00C24F2E">
        <w:rPr>
          <w:sz w:val="28"/>
          <w:szCs w:val="28"/>
        </w:rPr>
        <w:t xml:space="preserve"> </w:t>
      </w:r>
      <w:r w:rsidRPr="00C24F2E">
        <w:rPr>
          <w:sz w:val="28"/>
          <w:szCs w:val="28"/>
        </w:rPr>
        <w:t>=</w:t>
      </w:r>
      <w:r w:rsidR="00005DE8" w:rsidRPr="00C24F2E">
        <w:rPr>
          <w:sz w:val="28"/>
          <w:szCs w:val="28"/>
        </w:rPr>
        <w:t xml:space="preserve"> </w:t>
      </w:r>
      <w:r w:rsidRPr="00C24F2E">
        <w:rPr>
          <w:sz w:val="28"/>
          <w:szCs w:val="28"/>
        </w:rPr>
        <w:t>3,71</w:t>
      </w:r>
      <w:r w:rsidR="00005DE8" w:rsidRPr="00C24F2E">
        <w:rPr>
          <w:sz w:val="28"/>
          <w:szCs w:val="28"/>
        </w:rPr>
        <w:t xml:space="preserve"> </w:t>
      </w:r>
      <w:r w:rsidRPr="00C24F2E">
        <w:rPr>
          <w:sz w:val="28"/>
          <w:szCs w:val="28"/>
        </w:rPr>
        <w:t>%) показала лучшую корреляцию в сравнении с моделью Крастиля (AARD</w:t>
      </w:r>
      <w:r w:rsidR="00005DE8" w:rsidRPr="00C24F2E">
        <w:rPr>
          <w:sz w:val="28"/>
          <w:szCs w:val="28"/>
        </w:rPr>
        <w:t xml:space="preserve"> </w:t>
      </w:r>
      <w:r w:rsidRPr="00C24F2E">
        <w:rPr>
          <w:sz w:val="28"/>
          <w:szCs w:val="28"/>
        </w:rPr>
        <w:t>=</w:t>
      </w:r>
      <w:r w:rsidR="00005DE8" w:rsidRPr="00C24F2E">
        <w:rPr>
          <w:sz w:val="28"/>
          <w:szCs w:val="28"/>
        </w:rPr>
        <w:t xml:space="preserve"> </w:t>
      </w:r>
      <w:r w:rsidRPr="00C24F2E">
        <w:rPr>
          <w:sz w:val="28"/>
          <w:szCs w:val="28"/>
        </w:rPr>
        <w:t>5,16</w:t>
      </w:r>
      <w:r w:rsidR="00005DE8" w:rsidRPr="00C24F2E">
        <w:rPr>
          <w:sz w:val="28"/>
          <w:szCs w:val="28"/>
        </w:rPr>
        <w:t xml:space="preserve"> </w:t>
      </w:r>
      <w:r w:rsidRPr="00C24F2E">
        <w:rPr>
          <w:sz w:val="28"/>
          <w:szCs w:val="28"/>
        </w:rPr>
        <w:t>%) и Адачи Лу (AARD</w:t>
      </w:r>
      <w:r w:rsidR="00005DE8" w:rsidRPr="00C24F2E">
        <w:rPr>
          <w:sz w:val="28"/>
          <w:szCs w:val="28"/>
        </w:rPr>
        <w:t xml:space="preserve"> </w:t>
      </w:r>
      <w:r w:rsidRPr="00C24F2E">
        <w:rPr>
          <w:sz w:val="28"/>
          <w:szCs w:val="28"/>
        </w:rPr>
        <w:t>=</w:t>
      </w:r>
      <w:r w:rsidR="00005DE8" w:rsidRPr="00C24F2E">
        <w:rPr>
          <w:sz w:val="28"/>
          <w:szCs w:val="28"/>
        </w:rPr>
        <w:t xml:space="preserve"> </w:t>
      </w:r>
      <w:r w:rsidRPr="00C24F2E">
        <w:rPr>
          <w:sz w:val="28"/>
          <w:szCs w:val="28"/>
        </w:rPr>
        <w:t>4,95</w:t>
      </w:r>
      <w:r w:rsidR="00005DE8" w:rsidRPr="00C24F2E">
        <w:rPr>
          <w:sz w:val="28"/>
          <w:szCs w:val="28"/>
        </w:rPr>
        <w:t xml:space="preserve"> </w:t>
      </w:r>
      <w:r w:rsidRPr="00C24F2E">
        <w:rPr>
          <w:sz w:val="28"/>
          <w:szCs w:val="28"/>
        </w:rPr>
        <w:t>%)</w:t>
      </w:r>
      <w:r w:rsidR="00B102EE" w:rsidRPr="00C24F2E">
        <w:rPr>
          <w:sz w:val="28"/>
          <w:szCs w:val="28"/>
        </w:rPr>
        <w:t xml:space="preserve"> </w:t>
      </w:r>
      <w:sdt>
        <w:sdtPr>
          <w:rPr>
            <w:color w:val="000000"/>
            <w:sz w:val="28"/>
            <w:szCs w:val="28"/>
          </w:rPr>
          <w:tag w:val="MENDELEY_CITATION_v3_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"/>
          <w:id w:val="680242977"/>
          <w:placeholder>
            <w:docPart w:val="DefaultPlaceholder_-1854013440"/>
          </w:placeholder>
        </w:sdtPr>
        <w:sdtEndPr/>
        <w:sdtContent>
          <w:r w:rsidR="00C30889" w:rsidRPr="00C24F2E">
            <w:rPr>
              <w:color w:val="000000"/>
              <w:sz w:val="28"/>
              <w:szCs w:val="28"/>
            </w:rPr>
            <w:t>[167]</w:t>
          </w:r>
        </w:sdtContent>
      </w:sdt>
      <w:r w:rsidRPr="00C24F2E">
        <w:rPr>
          <w:sz w:val="28"/>
          <w:szCs w:val="28"/>
        </w:rPr>
        <w:t xml:space="preserve">. В другом исследовании </w:t>
      </w:r>
      <w:sdt>
        <w:sdtPr>
          <w:rPr>
            <w:color w:val="000000"/>
            <w:sz w:val="28"/>
            <w:szCs w:val="28"/>
          </w:rPr>
          <w:tag w:val="MENDELEY_CITATION_v3_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"/>
          <w:id w:val="-1965501576"/>
          <w:placeholder>
            <w:docPart w:val="DefaultPlaceholder_-1854013440"/>
          </w:placeholder>
        </w:sdtPr>
        <w:sdtEndPr/>
        <w:sdtContent>
          <w:r w:rsidR="00C30889" w:rsidRPr="00C24F2E">
            <w:rPr>
              <w:color w:val="000000"/>
              <w:sz w:val="28"/>
              <w:szCs w:val="28"/>
            </w:rPr>
            <w:t>[168]</w:t>
          </w:r>
        </w:sdtContent>
      </w:sdt>
      <w:r w:rsidRPr="00C24F2E">
        <w:rPr>
          <w:sz w:val="28"/>
          <w:szCs w:val="28"/>
        </w:rPr>
        <w:t xml:space="preserve"> модель Крастиля показала лучшую корреляцию (AARD</w:t>
      </w:r>
      <w:r w:rsidR="00005DE8" w:rsidRPr="00C24F2E">
        <w:rPr>
          <w:sz w:val="28"/>
          <w:szCs w:val="28"/>
        </w:rPr>
        <w:t xml:space="preserve"> </w:t>
      </w:r>
      <w:r w:rsidRPr="00C24F2E">
        <w:rPr>
          <w:sz w:val="28"/>
          <w:szCs w:val="28"/>
        </w:rPr>
        <w:t>=</w:t>
      </w:r>
      <w:r w:rsidR="00005DE8" w:rsidRPr="00C24F2E">
        <w:rPr>
          <w:sz w:val="28"/>
          <w:szCs w:val="28"/>
        </w:rPr>
        <w:t xml:space="preserve"> </w:t>
      </w:r>
      <w:r w:rsidRPr="00C24F2E">
        <w:rPr>
          <w:sz w:val="28"/>
          <w:szCs w:val="28"/>
        </w:rPr>
        <w:t>1,51</w:t>
      </w:r>
      <w:r w:rsidR="00005DE8" w:rsidRPr="00C24F2E">
        <w:rPr>
          <w:sz w:val="28"/>
          <w:szCs w:val="28"/>
        </w:rPr>
        <w:t xml:space="preserve"> </w:t>
      </w:r>
      <w:r w:rsidRPr="00C24F2E">
        <w:rPr>
          <w:sz w:val="28"/>
          <w:szCs w:val="28"/>
        </w:rPr>
        <w:t>%) в сравнении с моделью Адачи и Лу (AARD</w:t>
      </w:r>
      <w:r w:rsidR="00005DE8" w:rsidRPr="00C24F2E">
        <w:rPr>
          <w:sz w:val="28"/>
          <w:szCs w:val="28"/>
        </w:rPr>
        <w:t xml:space="preserve"> </w:t>
      </w:r>
      <w:r w:rsidRPr="00C24F2E">
        <w:rPr>
          <w:sz w:val="28"/>
          <w:szCs w:val="28"/>
        </w:rPr>
        <w:t>=</w:t>
      </w:r>
      <w:r w:rsidR="00005DE8" w:rsidRPr="00C24F2E">
        <w:rPr>
          <w:sz w:val="28"/>
          <w:szCs w:val="28"/>
        </w:rPr>
        <w:t xml:space="preserve"> </w:t>
      </w:r>
      <w:r w:rsidRPr="00C24F2E">
        <w:rPr>
          <w:sz w:val="28"/>
          <w:szCs w:val="28"/>
        </w:rPr>
        <w:t>6,52</w:t>
      </w:r>
      <w:r w:rsidR="00005DE8" w:rsidRPr="00C24F2E">
        <w:rPr>
          <w:sz w:val="28"/>
          <w:szCs w:val="28"/>
        </w:rPr>
        <w:t xml:space="preserve"> </w:t>
      </w:r>
      <w:r w:rsidRPr="00C24F2E">
        <w:rPr>
          <w:sz w:val="28"/>
          <w:szCs w:val="28"/>
        </w:rPr>
        <w:t>%), Бартли (AARD</w:t>
      </w:r>
      <w:r w:rsidR="00005DE8" w:rsidRPr="00C24F2E">
        <w:rPr>
          <w:sz w:val="28"/>
          <w:szCs w:val="28"/>
        </w:rPr>
        <w:t xml:space="preserve"> </w:t>
      </w:r>
      <w:r w:rsidRPr="00C24F2E">
        <w:rPr>
          <w:sz w:val="28"/>
          <w:szCs w:val="28"/>
        </w:rPr>
        <w:t>=</w:t>
      </w:r>
      <w:r w:rsidR="00005DE8" w:rsidRPr="00C24F2E">
        <w:rPr>
          <w:sz w:val="28"/>
          <w:szCs w:val="28"/>
        </w:rPr>
        <w:t xml:space="preserve"> </w:t>
      </w:r>
      <w:r w:rsidRPr="00C24F2E">
        <w:rPr>
          <w:sz w:val="28"/>
          <w:szCs w:val="28"/>
        </w:rPr>
        <w:t>1,85</w:t>
      </w:r>
      <w:r w:rsidR="00005DE8" w:rsidRPr="00C24F2E">
        <w:rPr>
          <w:sz w:val="28"/>
          <w:szCs w:val="28"/>
        </w:rPr>
        <w:t xml:space="preserve"> </w:t>
      </w:r>
      <w:r w:rsidRPr="00C24F2E">
        <w:rPr>
          <w:sz w:val="28"/>
          <w:szCs w:val="28"/>
        </w:rPr>
        <w:t>%). Растворимость γ-гумулена в СК-СО</w:t>
      </w:r>
      <w:r w:rsidRPr="00C24F2E">
        <w:rPr>
          <w:sz w:val="28"/>
          <w:szCs w:val="28"/>
          <w:vertAlign w:val="subscript"/>
        </w:rPr>
        <w:t>2</w:t>
      </w:r>
      <w:r w:rsidRPr="00C24F2E">
        <w:rPr>
          <w:sz w:val="28"/>
          <w:szCs w:val="28"/>
        </w:rPr>
        <w:t xml:space="preserve"> также оценена с помощью модели Крастиля, Кумара-Джонстона и Бартли. Значение AARD равны 1,24</w:t>
      </w:r>
      <w:r w:rsidR="00005DE8" w:rsidRPr="00C24F2E">
        <w:rPr>
          <w:sz w:val="28"/>
          <w:szCs w:val="28"/>
        </w:rPr>
        <w:t xml:space="preserve"> </w:t>
      </w:r>
      <w:r w:rsidRPr="00C24F2E">
        <w:rPr>
          <w:sz w:val="28"/>
          <w:szCs w:val="28"/>
        </w:rPr>
        <w:t>%, 1,06</w:t>
      </w:r>
      <w:r w:rsidR="00005DE8" w:rsidRPr="00C24F2E">
        <w:rPr>
          <w:sz w:val="28"/>
          <w:szCs w:val="28"/>
        </w:rPr>
        <w:t xml:space="preserve"> </w:t>
      </w:r>
      <w:r w:rsidRPr="00C24F2E">
        <w:rPr>
          <w:sz w:val="28"/>
          <w:szCs w:val="28"/>
        </w:rPr>
        <w:t>%, 5,69</w:t>
      </w:r>
      <w:r w:rsidR="00005DE8" w:rsidRPr="00C24F2E">
        <w:rPr>
          <w:sz w:val="28"/>
          <w:szCs w:val="28"/>
        </w:rPr>
        <w:t xml:space="preserve"> </w:t>
      </w:r>
      <w:r w:rsidRPr="00C24F2E">
        <w:rPr>
          <w:sz w:val="28"/>
          <w:szCs w:val="28"/>
        </w:rPr>
        <w:t xml:space="preserve">% соответственно </w:t>
      </w:r>
      <w:sdt>
        <w:sdtPr>
          <w:rPr>
            <w:color w:val="000000"/>
            <w:sz w:val="28"/>
            <w:szCs w:val="28"/>
          </w:rPr>
          <w:tag w:val="MENDELEY_CITATION_v3_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"/>
          <w:id w:val="865795368"/>
          <w:placeholder>
            <w:docPart w:val="DefaultPlaceholder_-1854013440"/>
          </w:placeholder>
        </w:sdtPr>
        <w:sdtEndPr/>
        <w:sdtContent>
          <w:r w:rsidR="00C30889" w:rsidRPr="00C24F2E">
            <w:rPr>
              <w:color w:val="000000"/>
              <w:sz w:val="28"/>
              <w:szCs w:val="28"/>
            </w:rPr>
            <w:t>[169]</w:t>
          </w:r>
        </w:sdtContent>
      </w:sdt>
      <w:r w:rsidRPr="00C24F2E">
        <w:rPr>
          <w:sz w:val="28"/>
          <w:szCs w:val="28"/>
        </w:rPr>
        <w:t xml:space="preserve">. </w:t>
      </w:r>
    </w:p>
    <w:p w14:paraId="0AF91520" w14:textId="10AC3349" w:rsidR="00DA4C32" w:rsidRPr="00C24F2E" w:rsidRDefault="00DA4C32" w:rsidP="00D724EC">
      <w:pPr>
        <w:ind w:firstLine="709"/>
        <w:jc w:val="both"/>
        <w:rPr>
          <w:sz w:val="28"/>
          <w:szCs w:val="28"/>
        </w:rPr>
      </w:pPr>
    </w:p>
    <w:p w14:paraId="39383603" w14:textId="77777777" w:rsidR="00DA4C32" w:rsidRPr="00C24F2E" w:rsidRDefault="00DA4C32" w:rsidP="00D724EC">
      <w:pPr>
        <w:ind w:firstLine="709"/>
        <w:jc w:val="both"/>
        <w:rPr>
          <w:sz w:val="28"/>
          <w:szCs w:val="28"/>
        </w:rPr>
      </w:pPr>
    </w:p>
    <w:p w14:paraId="7836026B" w14:textId="1B8F2857" w:rsidR="005B0D85" w:rsidRPr="00A7512A" w:rsidRDefault="005B0D85" w:rsidP="00D724EC">
      <w:pPr>
        <w:pStyle w:val="a7"/>
        <w:numPr>
          <w:ilvl w:val="1"/>
          <w:numId w:val="1"/>
        </w:numPr>
        <w:tabs>
          <w:tab w:val="left" w:pos="1134"/>
        </w:tabs>
        <w:ind w:left="0" w:firstLine="709"/>
        <w:jc w:val="both"/>
        <w:rPr>
          <w:b/>
          <w:bCs/>
          <w:sz w:val="28"/>
          <w:szCs w:val="28"/>
        </w:rPr>
      </w:pPr>
      <w:r w:rsidRPr="00A7512A">
        <w:rPr>
          <w:b/>
          <w:bCs/>
          <w:sz w:val="28"/>
          <w:szCs w:val="28"/>
        </w:rPr>
        <w:t xml:space="preserve">Методы определения растворимости </w:t>
      </w:r>
    </w:p>
    <w:p w14:paraId="4B07AA7F" w14:textId="147DAAAF" w:rsidR="005B0D85" w:rsidRPr="00C24F2E" w:rsidRDefault="005B0D85" w:rsidP="00D724EC">
      <w:pPr>
        <w:ind w:firstLine="709"/>
        <w:jc w:val="both"/>
        <w:rPr>
          <w:sz w:val="28"/>
          <w:szCs w:val="28"/>
        </w:rPr>
      </w:pPr>
      <w:r w:rsidRPr="00C24F2E">
        <w:rPr>
          <w:sz w:val="28"/>
          <w:szCs w:val="28"/>
        </w:rPr>
        <w:t>Растворимость масел, как правило, определяют как на стандартном</w:t>
      </w:r>
      <w:r w:rsidR="00DA4C32" w:rsidRPr="00C24F2E">
        <w:rPr>
          <w:sz w:val="28"/>
          <w:szCs w:val="28"/>
        </w:rPr>
        <w:t xml:space="preserve">, так и модифицированном </w:t>
      </w:r>
      <w:r w:rsidRPr="00C24F2E">
        <w:rPr>
          <w:sz w:val="28"/>
          <w:szCs w:val="28"/>
        </w:rPr>
        <w:t xml:space="preserve">оборудовании. </w:t>
      </w:r>
      <w:r w:rsidR="00DA4C32" w:rsidRPr="00C24F2E">
        <w:rPr>
          <w:sz w:val="28"/>
          <w:szCs w:val="28"/>
        </w:rPr>
        <w:t>Д</w:t>
      </w:r>
      <w:r w:rsidRPr="00C24F2E">
        <w:rPr>
          <w:sz w:val="28"/>
          <w:szCs w:val="28"/>
        </w:rPr>
        <w:t>ля определения растворимости чаще всего применяют статический и динамический методы.</w:t>
      </w:r>
    </w:p>
    <w:p w14:paraId="0024AC12" w14:textId="24F50162" w:rsidR="005B0D85" w:rsidRPr="00C24F2E" w:rsidRDefault="005B0D85" w:rsidP="00D724EC">
      <w:pPr>
        <w:ind w:firstLine="709"/>
        <w:jc w:val="both"/>
        <w:rPr>
          <w:sz w:val="28"/>
          <w:szCs w:val="28"/>
        </w:rPr>
      </w:pPr>
      <w:r w:rsidRPr="00C24F2E">
        <w:rPr>
          <w:sz w:val="28"/>
          <w:szCs w:val="28"/>
        </w:rPr>
        <w:t xml:space="preserve">Методика статического метода определения растворимости заключается в том, что исследуемый объект помещают в экстракционную ячейку, создают желаемые значения температуры </w:t>
      </w:r>
      <w:r w:rsidR="00DA4C32" w:rsidRPr="00C24F2E">
        <w:rPr>
          <w:sz w:val="28"/>
          <w:szCs w:val="28"/>
        </w:rPr>
        <w:t xml:space="preserve">и </w:t>
      </w:r>
      <w:r w:rsidRPr="00C24F2E">
        <w:rPr>
          <w:sz w:val="28"/>
          <w:szCs w:val="28"/>
        </w:rPr>
        <w:t>давления, с помощью перемешивающих устройств ожидают достижения насыщения СК-СО</w:t>
      </w:r>
      <w:r w:rsidRPr="00C24F2E">
        <w:rPr>
          <w:sz w:val="28"/>
          <w:szCs w:val="28"/>
          <w:vertAlign w:val="subscript"/>
        </w:rPr>
        <w:t>2</w:t>
      </w:r>
      <w:r w:rsidRPr="00C24F2E">
        <w:rPr>
          <w:sz w:val="28"/>
          <w:szCs w:val="28"/>
        </w:rPr>
        <w:t xml:space="preserve"> объектом, после истечения заданного времени отбирают пробу из ячейки и определяют растворимость</w:t>
      </w:r>
      <w:r w:rsidR="002A63CB" w:rsidRPr="00C24F2E">
        <w:rPr>
          <w:color w:val="000000"/>
          <w:sz w:val="28"/>
          <w:szCs w:val="28"/>
        </w:rPr>
        <w:t xml:space="preserve"> </w:t>
      </w:r>
      <w:sdt>
        <w:sdtPr>
          <w:rPr>
            <w:color w:val="000000"/>
            <w:sz w:val="28"/>
            <w:szCs w:val="28"/>
          </w:rPr>
          <w:tag w:val="MENDELEY_CITATION_v3_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"/>
          <w:id w:val="926541987"/>
          <w:placeholder>
            <w:docPart w:val="DefaultPlaceholder_-1854013440"/>
          </w:placeholder>
        </w:sdtPr>
        <w:sdtEndPr/>
        <w:sdtContent>
          <w:r w:rsidR="00C30889" w:rsidRPr="00C24F2E">
            <w:rPr>
              <w:color w:val="000000"/>
              <w:sz w:val="28"/>
              <w:szCs w:val="28"/>
            </w:rPr>
            <w:t>[170]</w:t>
          </w:r>
        </w:sdtContent>
      </w:sdt>
      <w:r w:rsidR="002A63CB" w:rsidRPr="00C24F2E">
        <w:rPr>
          <w:sz w:val="28"/>
          <w:szCs w:val="28"/>
        </w:rPr>
        <w:t>.</w:t>
      </w:r>
      <w:r w:rsidRPr="00C24F2E">
        <w:rPr>
          <w:sz w:val="28"/>
          <w:szCs w:val="28"/>
        </w:rPr>
        <w:t xml:space="preserve"> </w:t>
      </w:r>
    </w:p>
    <w:p w14:paraId="19E9F187" w14:textId="4A8884DA" w:rsidR="005B0D85" w:rsidRPr="00C24F2E" w:rsidRDefault="005B0D85" w:rsidP="00D724EC">
      <w:pPr>
        <w:ind w:firstLine="709"/>
        <w:jc w:val="both"/>
        <w:rPr>
          <w:sz w:val="28"/>
          <w:szCs w:val="28"/>
        </w:rPr>
      </w:pPr>
      <w:r w:rsidRPr="00C24F2E">
        <w:rPr>
          <w:sz w:val="28"/>
          <w:szCs w:val="28"/>
        </w:rPr>
        <w:t>Динамический метод схож с классической динамической СК-СО</w:t>
      </w:r>
      <w:r w:rsidRPr="00C24F2E">
        <w:rPr>
          <w:sz w:val="28"/>
          <w:szCs w:val="28"/>
          <w:vertAlign w:val="subscript"/>
        </w:rPr>
        <w:t>2</w:t>
      </w:r>
      <w:r w:rsidRPr="00C24F2E">
        <w:rPr>
          <w:sz w:val="28"/>
          <w:szCs w:val="28"/>
        </w:rPr>
        <w:t xml:space="preserve"> экстракцией. Исследуемый образец загружают в экстрактор, ожидают полного насыщения СК-СО</w:t>
      </w:r>
      <w:r w:rsidRPr="00C24F2E">
        <w:rPr>
          <w:sz w:val="28"/>
          <w:szCs w:val="28"/>
          <w:vertAlign w:val="subscript"/>
        </w:rPr>
        <w:t>2</w:t>
      </w:r>
      <w:r w:rsidRPr="00C24F2E">
        <w:rPr>
          <w:sz w:val="28"/>
          <w:szCs w:val="28"/>
        </w:rPr>
        <w:t xml:space="preserve"> и затем направляют поток насыщенного СК-СО</w:t>
      </w:r>
      <w:r w:rsidRPr="00C24F2E">
        <w:rPr>
          <w:sz w:val="28"/>
          <w:szCs w:val="28"/>
          <w:vertAlign w:val="subscript"/>
        </w:rPr>
        <w:t>2</w:t>
      </w:r>
      <w:r w:rsidRPr="00C24F2E">
        <w:rPr>
          <w:sz w:val="28"/>
          <w:szCs w:val="28"/>
        </w:rPr>
        <w:t xml:space="preserve"> в сепаратор, в котором собирают изучаемый объект. Взвешивая массу полученного масла, рассчитывают его растворимость </w:t>
      </w:r>
      <w:sdt>
        <w:sdtPr>
          <w:rPr>
            <w:color w:val="000000"/>
            <w:sz w:val="28"/>
            <w:szCs w:val="28"/>
          </w:rPr>
          <w:tag w:val="MENDELEY_CITATION_v3_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"/>
          <w:id w:val="727495267"/>
          <w:placeholder>
            <w:docPart w:val="DefaultPlaceholder_-1854013440"/>
          </w:placeholder>
        </w:sdtPr>
        <w:sdtEndPr/>
        <w:sdtContent>
          <w:r w:rsidR="00C30889" w:rsidRPr="00C24F2E">
            <w:rPr>
              <w:color w:val="000000"/>
              <w:sz w:val="28"/>
              <w:szCs w:val="28"/>
            </w:rPr>
            <w:t>[171]</w:t>
          </w:r>
        </w:sdtContent>
      </w:sdt>
      <w:r w:rsidRPr="00C24F2E">
        <w:rPr>
          <w:sz w:val="28"/>
          <w:szCs w:val="28"/>
        </w:rPr>
        <w:t xml:space="preserve">.  </w:t>
      </w:r>
    </w:p>
    <w:p w14:paraId="3EE38A5B" w14:textId="225BC204" w:rsidR="005B0D85" w:rsidRPr="00C24F2E" w:rsidRDefault="005B0D85" w:rsidP="00D724EC">
      <w:pPr>
        <w:ind w:firstLine="709"/>
        <w:jc w:val="both"/>
        <w:rPr>
          <w:sz w:val="28"/>
          <w:szCs w:val="28"/>
        </w:rPr>
      </w:pPr>
      <w:r w:rsidRPr="00C24F2E">
        <w:rPr>
          <w:sz w:val="28"/>
          <w:szCs w:val="28"/>
        </w:rPr>
        <w:t>Растворимость многих масел в СК-СО</w:t>
      </w:r>
      <w:r w:rsidRPr="00C24F2E">
        <w:rPr>
          <w:sz w:val="28"/>
          <w:szCs w:val="28"/>
          <w:vertAlign w:val="subscript"/>
        </w:rPr>
        <w:t>2</w:t>
      </w:r>
      <w:r w:rsidRPr="00C24F2E">
        <w:rPr>
          <w:sz w:val="28"/>
          <w:szCs w:val="28"/>
        </w:rPr>
        <w:t xml:space="preserve"> определена с использованием ранее полученного масла, которое наносят на поверхность стеклянных шариков, либо пропитывают ткань или фильтровальную бумагу</w:t>
      </w:r>
      <w:r w:rsidR="002A63CB" w:rsidRPr="00C24F2E">
        <w:rPr>
          <w:sz w:val="28"/>
          <w:szCs w:val="28"/>
        </w:rPr>
        <w:t xml:space="preserve"> </w:t>
      </w:r>
      <w:sdt>
        <w:sdtPr>
          <w:rPr>
            <w:color w:val="000000"/>
            <w:sz w:val="28"/>
            <w:szCs w:val="28"/>
          </w:rPr>
          <w:tag w:val="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"/>
          <w:id w:val="1403340919"/>
          <w:placeholder>
            <w:docPart w:val="DefaultPlaceholder_-1854013440"/>
          </w:placeholder>
        </w:sdtPr>
        <w:sdtEndPr/>
        <w:sdtContent>
          <w:r w:rsidR="00C30889" w:rsidRPr="00C24F2E">
            <w:rPr>
              <w:color w:val="000000"/>
              <w:sz w:val="28"/>
              <w:szCs w:val="28"/>
            </w:rPr>
            <w:t>[172–174]</w:t>
          </w:r>
        </w:sdtContent>
      </w:sdt>
      <w:r w:rsidR="002A63CB" w:rsidRPr="00C24F2E">
        <w:rPr>
          <w:sz w:val="28"/>
          <w:szCs w:val="28"/>
        </w:rPr>
        <w:t xml:space="preserve">. </w:t>
      </w:r>
      <w:r w:rsidRPr="00C24F2E">
        <w:rPr>
          <w:sz w:val="28"/>
          <w:szCs w:val="28"/>
        </w:rPr>
        <w:t xml:space="preserve">При таком подходе полученные данные не представляют особой практической ценности, так как не учитывается массоперенос масел непосредственно из клеточной структуры растений. Например, в работе </w:t>
      </w:r>
      <w:sdt>
        <w:sdtPr>
          <w:rPr>
            <w:color w:val="000000"/>
            <w:sz w:val="28"/>
            <w:szCs w:val="28"/>
          </w:rPr>
          <w:tag w:val="MENDELEY_CITATION_v3_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"/>
          <w:id w:val="-42132555"/>
          <w:placeholder>
            <w:docPart w:val="DefaultPlaceholder_-1854013440"/>
          </w:placeholder>
        </w:sdtPr>
        <w:sdtEndPr/>
        <w:sdtContent>
          <w:r w:rsidR="00C30889" w:rsidRPr="00C24F2E">
            <w:rPr>
              <w:color w:val="000000"/>
              <w:sz w:val="28"/>
              <w:szCs w:val="28"/>
            </w:rPr>
            <w:t>[175]</w:t>
          </w:r>
        </w:sdtContent>
      </w:sdt>
      <w:r w:rsidRPr="00C24F2E">
        <w:rPr>
          <w:sz w:val="28"/>
          <w:szCs w:val="28"/>
        </w:rPr>
        <w:t xml:space="preserve"> авторы подчеркнули, что при изучении растворимости важно учитывать клеточную структуру растений. Так, растворимость кофеина, определенная непосредственно из чистого вещества в </w:t>
      </w:r>
      <w:r w:rsidRPr="00C24F2E">
        <w:rPr>
          <w:sz w:val="28"/>
          <w:szCs w:val="28"/>
        </w:rPr>
        <w:lastRenderedPageBreak/>
        <w:t>20 раз выше, чем из кофейных зерен. Несмотря на это, известны работы по определению растворимости непосредственно из растительного сырья</w:t>
      </w:r>
      <w:r w:rsidR="002672F5" w:rsidRPr="00C24F2E">
        <w:rPr>
          <w:sz w:val="28"/>
          <w:szCs w:val="28"/>
        </w:rPr>
        <w:t xml:space="preserve"> </w:t>
      </w:r>
      <w:sdt>
        <w:sdtPr>
          <w:rPr>
            <w:color w:val="000000"/>
            <w:sz w:val="28"/>
            <w:szCs w:val="28"/>
          </w:rPr>
          <w:tag w:val="MENDELEY_CITATION_v3_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"/>
          <w:id w:val="316850246"/>
          <w:placeholder>
            <w:docPart w:val="DefaultPlaceholder_-1854013440"/>
          </w:placeholder>
        </w:sdtPr>
        <w:sdtEndPr/>
        <w:sdtContent>
          <w:r w:rsidR="00C30889" w:rsidRPr="00C24F2E">
            <w:rPr>
              <w:color w:val="000000"/>
              <w:sz w:val="28"/>
              <w:szCs w:val="28"/>
            </w:rPr>
            <w:t>[170,176]</w:t>
          </w:r>
        </w:sdtContent>
      </w:sdt>
      <w:r w:rsidR="002672F5" w:rsidRPr="00C24F2E">
        <w:rPr>
          <w:sz w:val="28"/>
          <w:szCs w:val="28"/>
        </w:rPr>
        <w:t>.</w:t>
      </w:r>
      <w:r w:rsidRPr="00C24F2E">
        <w:rPr>
          <w:sz w:val="28"/>
          <w:szCs w:val="28"/>
        </w:rPr>
        <w:t xml:space="preserve"> </w:t>
      </w:r>
    </w:p>
    <w:p w14:paraId="3A3FA3C0" w14:textId="77777777" w:rsidR="005B0D85" w:rsidRPr="00C24F2E" w:rsidRDefault="005B0D85" w:rsidP="00D724EC">
      <w:pPr>
        <w:ind w:firstLine="709"/>
        <w:jc w:val="both"/>
        <w:rPr>
          <w:sz w:val="28"/>
          <w:szCs w:val="28"/>
        </w:rPr>
      </w:pPr>
      <w:r w:rsidRPr="00C24F2E">
        <w:rPr>
          <w:sz w:val="28"/>
          <w:szCs w:val="28"/>
        </w:rPr>
        <w:t xml:space="preserve">  </w:t>
      </w:r>
    </w:p>
    <w:p w14:paraId="3679CEDF" w14:textId="50448B4F" w:rsidR="005B0D85" w:rsidRPr="00C24F2E" w:rsidRDefault="005B0D85" w:rsidP="00D724EC">
      <w:pPr>
        <w:ind w:firstLine="709"/>
        <w:jc w:val="both"/>
        <w:rPr>
          <w:sz w:val="28"/>
          <w:szCs w:val="28"/>
        </w:rPr>
      </w:pPr>
    </w:p>
    <w:p w14:paraId="7A021DD8" w14:textId="6791664A"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28" w:name="_Toc231160256"/>
      <w:r w:rsidRPr="00832AA9">
        <w:rPr>
          <w:b/>
          <w:bCs/>
          <w:sz w:val="28"/>
          <w:szCs w:val="28"/>
        </w:rPr>
        <w:t>Параметры влияющие на определение растворимости динамическим методом</w:t>
      </w:r>
      <w:bookmarkEnd w:id="28"/>
      <w:r w:rsidRPr="00832AA9">
        <w:rPr>
          <w:b/>
          <w:bCs/>
          <w:sz w:val="28"/>
          <w:szCs w:val="28"/>
        </w:rPr>
        <w:t xml:space="preserve"> </w:t>
      </w:r>
    </w:p>
    <w:p w14:paraId="3E3FE9B2" w14:textId="2BE80FE7" w:rsidR="005B0D85" w:rsidRPr="00C24F2E" w:rsidRDefault="005B0D85" w:rsidP="00D724EC">
      <w:pPr>
        <w:ind w:firstLine="709"/>
        <w:jc w:val="both"/>
        <w:rPr>
          <w:sz w:val="28"/>
          <w:szCs w:val="28"/>
        </w:rPr>
      </w:pPr>
      <w:r w:rsidRPr="00C24F2E">
        <w:rPr>
          <w:sz w:val="28"/>
          <w:szCs w:val="28"/>
        </w:rPr>
        <w:t>Одним из главных параметров, влияющих на корректное определение растворимости динамическим методом, является достижение насыщения СК-СО</w:t>
      </w:r>
      <w:r w:rsidRPr="00C24F2E">
        <w:rPr>
          <w:sz w:val="28"/>
          <w:szCs w:val="28"/>
          <w:vertAlign w:val="subscript"/>
        </w:rPr>
        <w:t xml:space="preserve">2 </w:t>
      </w:r>
      <w:r w:rsidRPr="00C24F2E">
        <w:rPr>
          <w:sz w:val="28"/>
          <w:szCs w:val="28"/>
        </w:rPr>
        <w:t xml:space="preserve">растворяемым веществом. </w:t>
      </w:r>
      <w:r w:rsidR="00DA4C32" w:rsidRPr="00C24F2E">
        <w:rPr>
          <w:sz w:val="28"/>
          <w:szCs w:val="28"/>
        </w:rPr>
        <w:t>Прямое влияние н</w:t>
      </w:r>
      <w:r w:rsidRPr="00C24F2E">
        <w:rPr>
          <w:sz w:val="28"/>
          <w:szCs w:val="28"/>
        </w:rPr>
        <w:t>а достижение равновесия оказывает скорость потока СО</w:t>
      </w:r>
      <w:r w:rsidRPr="00C24F2E">
        <w:rPr>
          <w:sz w:val="28"/>
          <w:szCs w:val="28"/>
          <w:vertAlign w:val="subscript"/>
        </w:rPr>
        <w:t>2</w:t>
      </w:r>
      <w:r w:rsidRPr="00C24F2E">
        <w:rPr>
          <w:sz w:val="28"/>
          <w:szCs w:val="28"/>
        </w:rPr>
        <w:t>. Если скорость потока окажется слишком высокой, то СК-СО</w:t>
      </w:r>
      <w:r w:rsidRPr="00C24F2E">
        <w:rPr>
          <w:sz w:val="28"/>
          <w:szCs w:val="28"/>
          <w:vertAlign w:val="subscript"/>
        </w:rPr>
        <w:t>2</w:t>
      </w:r>
      <w:r w:rsidRPr="00C24F2E">
        <w:rPr>
          <w:sz w:val="28"/>
          <w:szCs w:val="28"/>
        </w:rPr>
        <w:t xml:space="preserve"> не будет насыщаться растворяемым веществом, наоборот, при заведомо низкой скорости потока СО</w:t>
      </w:r>
      <w:r w:rsidRPr="00C24F2E">
        <w:rPr>
          <w:sz w:val="28"/>
          <w:szCs w:val="28"/>
          <w:vertAlign w:val="subscript"/>
        </w:rPr>
        <w:t>2</w:t>
      </w:r>
      <w:r w:rsidR="003E6946" w:rsidRPr="00C24F2E">
        <w:rPr>
          <w:sz w:val="28"/>
          <w:szCs w:val="28"/>
        </w:rPr>
        <w:t>,</w:t>
      </w:r>
      <w:r w:rsidRPr="00C24F2E">
        <w:rPr>
          <w:sz w:val="28"/>
          <w:szCs w:val="28"/>
        </w:rPr>
        <w:t xml:space="preserve"> массоперенос растворяемого вещества будет замедлен. Так, например, в работе</w:t>
      </w:r>
      <w:r w:rsidR="000F1D96" w:rsidRPr="00C24F2E">
        <w:rPr>
          <w:color w:val="000000"/>
          <w:sz w:val="28"/>
          <w:szCs w:val="28"/>
        </w:rPr>
        <w:t xml:space="preserve"> </w:t>
      </w:r>
      <w:sdt>
        <w:sdtPr>
          <w:rPr>
            <w:color w:val="000000"/>
            <w:sz w:val="28"/>
            <w:szCs w:val="28"/>
          </w:rPr>
          <w:tag w:val="MENDELEY_CITATION_v3_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"/>
          <w:id w:val="1295411833"/>
          <w:placeholder>
            <w:docPart w:val="DefaultPlaceholder_-1854013440"/>
          </w:placeholder>
        </w:sdtPr>
        <w:sdtEndPr/>
        <w:sdtContent>
          <w:r w:rsidR="00C30889" w:rsidRPr="00C24F2E">
            <w:rPr>
              <w:color w:val="000000"/>
              <w:sz w:val="28"/>
              <w:szCs w:val="28"/>
            </w:rPr>
            <w:t>[167]</w:t>
          </w:r>
        </w:sdtContent>
      </w:sdt>
      <w:r w:rsidRPr="00C24F2E">
        <w:rPr>
          <w:sz w:val="28"/>
          <w:szCs w:val="28"/>
        </w:rPr>
        <w:t xml:space="preserve"> авторы изучили влияние скорости потока. Постоянство выхода масла Моринги (</w:t>
      </w:r>
      <w:r w:rsidRPr="00C24F2E">
        <w:rPr>
          <w:i/>
          <w:iCs/>
          <w:sz w:val="28"/>
          <w:szCs w:val="28"/>
        </w:rPr>
        <w:t>M. oleifera</w:t>
      </w:r>
      <w:r w:rsidRPr="00C24F2E">
        <w:rPr>
          <w:sz w:val="28"/>
          <w:szCs w:val="28"/>
        </w:rPr>
        <w:t>) при изменении скорости потока СО</w:t>
      </w:r>
      <w:r w:rsidRPr="00C24F2E">
        <w:rPr>
          <w:sz w:val="28"/>
          <w:szCs w:val="28"/>
          <w:vertAlign w:val="subscript"/>
        </w:rPr>
        <w:t>2</w:t>
      </w:r>
      <w:r w:rsidRPr="00C24F2E">
        <w:rPr>
          <w:sz w:val="28"/>
          <w:szCs w:val="28"/>
        </w:rPr>
        <w:t xml:space="preserve"> с 1,8 до 7,4 г/мин доказывает о насыщении СК-СО</w:t>
      </w:r>
      <w:r w:rsidRPr="00C24F2E">
        <w:rPr>
          <w:sz w:val="28"/>
          <w:szCs w:val="28"/>
          <w:vertAlign w:val="subscript"/>
        </w:rPr>
        <w:t>2</w:t>
      </w:r>
      <w:r w:rsidRPr="00C24F2E">
        <w:rPr>
          <w:sz w:val="28"/>
          <w:szCs w:val="28"/>
        </w:rPr>
        <w:t xml:space="preserve">. Похожая закономерность описана в работе </w:t>
      </w:r>
      <w:sdt>
        <w:sdtPr>
          <w:rPr>
            <w:color w:val="000000"/>
            <w:sz w:val="28"/>
            <w:szCs w:val="28"/>
          </w:rPr>
          <w:tag w:val="MENDELEY_CITATION_v3_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"/>
          <w:id w:val="-437751000"/>
          <w:placeholder>
            <w:docPart w:val="DefaultPlaceholder_-1854013440"/>
          </w:placeholder>
        </w:sdtPr>
        <w:sdtEndPr/>
        <w:sdtContent>
          <w:r w:rsidR="00C30889" w:rsidRPr="00C24F2E">
            <w:rPr>
              <w:color w:val="000000"/>
              <w:sz w:val="28"/>
              <w:szCs w:val="28"/>
            </w:rPr>
            <w:t>[172]</w:t>
          </w:r>
        </w:sdtContent>
      </w:sdt>
      <w:r w:rsidRPr="00C24F2E">
        <w:rPr>
          <w:sz w:val="28"/>
          <w:szCs w:val="28"/>
        </w:rPr>
        <w:t xml:space="preserve"> в которой авторы изучали растворимость кокосового масла. Установлено, что при скорости потока СО</w:t>
      </w:r>
      <w:r w:rsidRPr="00C24F2E">
        <w:rPr>
          <w:sz w:val="28"/>
          <w:szCs w:val="28"/>
          <w:vertAlign w:val="subscript"/>
        </w:rPr>
        <w:t>2</w:t>
      </w:r>
      <w:r w:rsidRPr="00C24F2E">
        <w:rPr>
          <w:sz w:val="28"/>
          <w:szCs w:val="28"/>
        </w:rPr>
        <w:t xml:space="preserve"> 0,1-0,7 мл/мин выход масла изменяется незначительно, что свидетельствует о достижении равновесия в системе. </w:t>
      </w:r>
    </w:p>
    <w:p w14:paraId="34F51FD1" w14:textId="2C953717" w:rsidR="005B0D85" w:rsidRPr="00C24F2E" w:rsidRDefault="003E6946" w:rsidP="00D724EC">
      <w:pPr>
        <w:ind w:firstLine="709"/>
        <w:jc w:val="both"/>
        <w:rPr>
          <w:sz w:val="28"/>
          <w:szCs w:val="28"/>
        </w:rPr>
      </w:pPr>
      <w:r w:rsidRPr="00C24F2E">
        <w:rPr>
          <w:sz w:val="28"/>
          <w:szCs w:val="28"/>
        </w:rPr>
        <w:t>С</w:t>
      </w:r>
      <w:r w:rsidR="005B0D85" w:rsidRPr="00C24F2E">
        <w:rPr>
          <w:sz w:val="28"/>
          <w:szCs w:val="28"/>
        </w:rPr>
        <w:t xml:space="preserve">тоит отметить, что особое внимание </w:t>
      </w:r>
      <w:r w:rsidRPr="00C24F2E">
        <w:rPr>
          <w:sz w:val="28"/>
          <w:szCs w:val="28"/>
        </w:rPr>
        <w:t xml:space="preserve">следует уделить </w:t>
      </w:r>
      <w:r w:rsidR="005B0D85" w:rsidRPr="00C24F2E">
        <w:rPr>
          <w:sz w:val="28"/>
          <w:szCs w:val="28"/>
        </w:rPr>
        <w:t xml:space="preserve">процессу улавливания и сбору полученных экстрактов. </w:t>
      </w:r>
      <w:r w:rsidRPr="00C24F2E">
        <w:rPr>
          <w:sz w:val="28"/>
          <w:szCs w:val="28"/>
        </w:rPr>
        <w:t>В</w:t>
      </w:r>
      <w:r w:rsidR="005B0D85" w:rsidRPr="00C24F2E">
        <w:rPr>
          <w:sz w:val="28"/>
          <w:szCs w:val="28"/>
        </w:rPr>
        <w:t xml:space="preserve"> сепараторе необходимо создать услови</w:t>
      </w:r>
      <w:r w:rsidRPr="00C24F2E">
        <w:rPr>
          <w:sz w:val="28"/>
          <w:szCs w:val="28"/>
        </w:rPr>
        <w:t>я</w:t>
      </w:r>
      <w:r w:rsidR="005B0D85" w:rsidRPr="00C24F2E">
        <w:rPr>
          <w:sz w:val="28"/>
          <w:szCs w:val="28"/>
        </w:rPr>
        <w:t xml:space="preserve"> для полного улавливания извлекаемых веществ. Это реализуется как с оптимизацией условий сепарирования (давление, температура), а также способами улавливания веществ (улавливание в пустом сепараторе, в твердом носителе-сорбенте, жидкостью).</w:t>
      </w:r>
    </w:p>
    <w:p w14:paraId="3AD259B6" w14:textId="7F004532" w:rsidR="005B0D85" w:rsidRPr="00C24F2E" w:rsidRDefault="003E6946" w:rsidP="00D724EC">
      <w:pPr>
        <w:ind w:firstLine="709"/>
        <w:jc w:val="both"/>
        <w:rPr>
          <w:sz w:val="28"/>
          <w:szCs w:val="28"/>
        </w:rPr>
      </w:pPr>
      <w:r w:rsidRPr="00C24F2E">
        <w:rPr>
          <w:sz w:val="28"/>
          <w:szCs w:val="28"/>
        </w:rPr>
        <w:t xml:space="preserve">Принцип </w:t>
      </w:r>
      <w:r w:rsidR="005B0D85" w:rsidRPr="00C24F2E">
        <w:rPr>
          <w:sz w:val="28"/>
          <w:szCs w:val="28"/>
        </w:rPr>
        <w:t>определени</w:t>
      </w:r>
      <w:r w:rsidRPr="00C24F2E">
        <w:rPr>
          <w:sz w:val="28"/>
          <w:szCs w:val="28"/>
        </w:rPr>
        <w:t>я</w:t>
      </w:r>
      <w:r w:rsidR="005B0D85" w:rsidRPr="00C24F2E">
        <w:rPr>
          <w:sz w:val="28"/>
          <w:szCs w:val="28"/>
        </w:rPr>
        <w:t xml:space="preserve"> растворимости динамическим методом схож с классическим примером СК-СО</w:t>
      </w:r>
      <w:r w:rsidR="005B0D85" w:rsidRPr="00C24F2E">
        <w:rPr>
          <w:sz w:val="28"/>
          <w:szCs w:val="28"/>
          <w:vertAlign w:val="subscript"/>
        </w:rPr>
        <w:t>2</w:t>
      </w:r>
      <w:r w:rsidR="005B0D85" w:rsidRPr="00C24F2E">
        <w:rPr>
          <w:sz w:val="28"/>
          <w:szCs w:val="28"/>
        </w:rPr>
        <w:t xml:space="preserve"> экстракции динамическим методом</w:t>
      </w:r>
      <w:r w:rsidRPr="00C24F2E">
        <w:rPr>
          <w:sz w:val="28"/>
          <w:szCs w:val="28"/>
        </w:rPr>
        <w:t>, следовательно</w:t>
      </w:r>
      <w:r w:rsidR="005B0D85" w:rsidRPr="00C24F2E">
        <w:rPr>
          <w:sz w:val="28"/>
          <w:szCs w:val="28"/>
        </w:rPr>
        <w:t xml:space="preserve"> следует уделить внимание не только процессу экстракции, но и процессу сепарирования. Так, на процесс сепарирования оказывают влияние температура и давление. </w:t>
      </w:r>
      <w:r w:rsidRPr="00C24F2E">
        <w:rPr>
          <w:sz w:val="28"/>
          <w:szCs w:val="28"/>
        </w:rPr>
        <w:t>Так, п</w:t>
      </w:r>
      <w:r w:rsidR="005B0D85" w:rsidRPr="00C24F2E">
        <w:rPr>
          <w:sz w:val="28"/>
          <w:szCs w:val="28"/>
        </w:rPr>
        <w:t>ри давлении в первом сепараторе 7 МПа и температуре 25 ℃ при СК-СО</w:t>
      </w:r>
      <w:r w:rsidR="005B0D85" w:rsidRPr="00C24F2E">
        <w:rPr>
          <w:sz w:val="28"/>
          <w:szCs w:val="28"/>
          <w:vertAlign w:val="subscript"/>
        </w:rPr>
        <w:t>2</w:t>
      </w:r>
      <w:r w:rsidR="005B0D85" w:rsidRPr="00C24F2E">
        <w:rPr>
          <w:sz w:val="28"/>
          <w:szCs w:val="28"/>
        </w:rPr>
        <w:t xml:space="preserve"> экстракции ароматических соединений из конопли (</w:t>
      </w:r>
      <w:r w:rsidR="005B0D85" w:rsidRPr="00C24F2E">
        <w:rPr>
          <w:i/>
          <w:iCs/>
          <w:sz w:val="28"/>
          <w:szCs w:val="28"/>
        </w:rPr>
        <w:t>Cannabis sativa L</w:t>
      </w:r>
      <w:r w:rsidR="005B0D85" w:rsidRPr="00C24F2E">
        <w:rPr>
          <w:sz w:val="28"/>
          <w:szCs w:val="28"/>
        </w:rPr>
        <w:t xml:space="preserve">.) осаждались высокомолекулярные соединения, тогда как во втором </w:t>
      </w:r>
      <w:r w:rsidRPr="00C24F2E">
        <w:rPr>
          <w:sz w:val="28"/>
          <w:szCs w:val="28"/>
        </w:rPr>
        <w:t xml:space="preserve">сепараторе </w:t>
      </w:r>
      <w:r w:rsidR="005B0D85" w:rsidRPr="00C24F2E">
        <w:rPr>
          <w:sz w:val="28"/>
          <w:szCs w:val="28"/>
        </w:rPr>
        <w:t xml:space="preserve">при 6 МПа и 15 ℃ ароматические соединения </w:t>
      </w:r>
      <w:sdt>
        <w:sdtPr>
          <w:rPr>
            <w:color w:val="000000"/>
            <w:sz w:val="28"/>
            <w:szCs w:val="28"/>
          </w:rPr>
          <w:tag w:val="MENDELEY_CITATION_v3_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"/>
          <w:id w:val="-120151563"/>
          <w:placeholder>
            <w:docPart w:val="DefaultPlaceholder_-1854013440"/>
          </w:placeholder>
        </w:sdtPr>
        <w:sdtEndPr/>
        <w:sdtContent>
          <w:r w:rsidR="00C30889" w:rsidRPr="00C24F2E">
            <w:rPr>
              <w:color w:val="000000"/>
              <w:sz w:val="28"/>
              <w:szCs w:val="28"/>
            </w:rPr>
            <w:t>[177]</w:t>
          </w:r>
        </w:sdtContent>
      </w:sdt>
      <w:r w:rsidR="000F1D96" w:rsidRPr="00C24F2E">
        <w:rPr>
          <w:sz w:val="28"/>
          <w:szCs w:val="28"/>
        </w:rPr>
        <w:t>.</w:t>
      </w:r>
      <w:r w:rsidR="005B0D85" w:rsidRPr="00C24F2E">
        <w:rPr>
          <w:sz w:val="28"/>
          <w:szCs w:val="28"/>
        </w:rPr>
        <w:t xml:space="preserve"> Такую же зависимость можно </w:t>
      </w:r>
      <w:r w:rsidRPr="00C24F2E">
        <w:rPr>
          <w:sz w:val="28"/>
          <w:szCs w:val="28"/>
        </w:rPr>
        <w:t xml:space="preserve">увидеть </w:t>
      </w:r>
      <w:r w:rsidR="005B0D85" w:rsidRPr="00C24F2E">
        <w:rPr>
          <w:sz w:val="28"/>
          <w:szCs w:val="28"/>
        </w:rPr>
        <w:t>при фракционировании экстракта имбиря в сепараторах с раз</w:t>
      </w:r>
      <w:r w:rsidRPr="00C24F2E">
        <w:rPr>
          <w:sz w:val="28"/>
          <w:szCs w:val="28"/>
        </w:rPr>
        <w:t>личными</w:t>
      </w:r>
      <w:r w:rsidR="005B0D85" w:rsidRPr="00C24F2E">
        <w:rPr>
          <w:sz w:val="28"/>
          <w:szCs w:val="28"/>
        </w:rPr>
        <w:t xml:space="preserve"> значениями давления и температуры. При высоких давлениях экстракт богат нелетучими соединениями, тогда как его снижение приводит к повышению </w:t>
      </w:r>
      <w:r w:rsidRPr="00C24F2E">
        <w:rPr>
          <w:sz w:val="28"/>
          <w:szCs w:val="28"/>
        </w:rPr>
        <w:t xml:space="preserve">выхода </w:t>
      </w:r>
      <w:r w:rsidR="005B0D85" w:rsidRPr="00C24F2E">
        <w:rPr>
          <w:sz w:val="28"/>
          <w:szCs w:val="28"/>
        </w:rPr>
        <w:t>ароматических веществ</w:t>
      </w:r>
      <w:r w:rsidR="000F1D96" w:rsidRPr="00C24F2E">
        <w:rPr>
          <w:sz w:val="28"/>
          <w:szCs w:val="28"/>
        </w:rPr>
        <w:t xml:space="preserve"> </w:t>
      </w:r>
      <w:sdt>
        <w:sdtPr>
          <w:rPr>
            <w:color w:val="000000"/>
            <w:sz w:val="28"/>
            <w:szCs w:val="28"/>
          </w:rPr>
          <w:tag w:val="MENDELEY_CITATION_v3_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"/>
          <w:id w:val="-1075593439"/>
          <w:placeholder>
            <w:docPart w:val="DefaultPlaceholder_-1854013440"/>
          </w:placeholder>
        </w:sdtPr>
        <w:sdtEndPr/>
        <w:sdtContent>
          <w:r w:rsidR="00C30889" w:rsidRPr="00C24F2E">
            <w:rPr>
              <w:color w:val="000000"/>
              <w:sz w:val="28"/>
              <w:szCs w:val="28"/>
            </w:rPr>
            <w:t>[174]</w:t>
          </w:r>
        </w:sdtContent>
      </w:sdt>
      <w:r w:rsidR="000F1D96" w:rsidRPr="00C24F2E">
        <w:rPr>
          <w:sz w:val="28"/>
          <w:szCs w:val="28"/>
        </w:rPr>
        <w:t>.</w:t>
      </w:r>
      <w:r w:rsidR="005B0D85" w:rsidRPr="00C24F2E">
        <w:rPr>
          <w:sz w:val="28"/>
          <w:szCs w:val="28"/>
        </w:rPr>
        <w:t xml:space="preserve"> </w:t>
      </w:r>
    </w:p>
    <w:p w14:paraId="32C86B37" w14:textId="480AFF02" w:rsidR="005B0D85" w:rsidRPr="00C24F2E" w:rsidRDefault="005B0D85" w:rsidP="00D724EC">
      <w:pPr>
        <w:ind w:firstLine="709"/>
        <w:jc w:val="both"/>
        <w:rPr>
          <w:sz w:val="28"/>
          <w:szCs w:val="28"/>
        </w:rPr>
      </w:pPr>
    </w:p>
    <w:p w14:paraId="68E5C718" w14:textId="77777777" w:rsidR="005D33FA" w:rsidRPr="00C24F2E" w:rsidRDefault="005D33FA" w:rsidP="00D724EC">
      <w:pPr>
        <w:ind w:firstLine="709"/>
        <w:jc w:val="both"/>
        <w:rPr>
          <w:sz w:val="28"/>
          <w:szCs w:val="28"/>
        </w:rPr>
      </w:pPr>
    </w:p>
    <w:p w14:paraId="4DC5FD7D" w14:textId="0450A65C"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29" w:name="_Toc231160257"/>
      <w:r w:rsidRPr="00832AA9">
        <w:rPr>
          <w:b/>
          <w:bCs/>
          <w:sz w:val="28"/>
          <w:szCs w:val="28"/>
        </w:rPr>
        <w:t>Массоперенос</w:t>
      </w:r>
      <w:bookmarkEnd w:id="29"/>
      <w:r w:rsidRPr="00832AA9">
        <w:rPr>
          <w:b/>
          <w:bCs/>
          <w:sz w:val="28"/>
          <w:szCs w:val="28"/>
        </w:rPr>
        <w:t xml:space="preserve"> </w:t>
      </w:r>
    </w:p>
    <w:p w14:paraId="3F9A7C74" w14:textId="5213C114" w:rsidR="005B0D85" w:rsidRPr="00C24F2E" w:rsidRDefault="005B0D85" w:rsidP="00D724EC">
      <w:pPr>
        <w:ind w:firstLine="709"/>
        <w:jc w:val="both"/>
        <w:rPr>
          <w:sz w:val="28"/>
          <w:szCs w:val="28"/>
        </w:rPr>
      </w:pPr>
      <w:r w:rsidRPr="00C24F2E">
        <w:rPr>
          <w:sz w:val="28"/>
          <w:szCs w:val="28"/>
        </w:rPr>
        <w:t xml:space="preserve">Поскольку растворимость целевых компонентов в </w:t>
      </w:r>
      <w:r w:rsidR="003E6946" w:rsidRPr="00C24F2E">
        <w:rPr>
          <w:sz w:val="28"/>
          <w:szCs w:val="28"/>
        </w:rPr>
        <w:t>СК-</w:t>
      </w:r>
      <w:r w:rsidRPr="00C24F2E">
        <w:rPr>
          <w:sz w:val="28"/>
          <w:szCs w:val="28"/>
        </w:rPr>
        <w:t>CO</w:t>
      </w:r>
      <w:r w:rsidRPr="00C24F2E">
        <w:rPr>
          <w:sz w:val="28"/>
          <w:szCs w:val="28"/>
          <w:vertAlign w:val="subscript"/>
        </w:rPr>
        <w:t>2</w:t>
      </w:r>
      <w:r w:rsidRPr="00C24F2E">
        <w:rPr>
          <w:sz w:val="28"/>
          <w:szCs w:val="28"/>
        </w:rPr>
        <w:t xml:space="preserve"> определяет верхний предел экстракции, следующий ключевой аспект – это процессы массопереноса. Даже при высокой растворимости фактическая скорость и </w:t>
      </w:r>
      <w:r w:rsidRPr="00C24F2E">
        <w:rPr>
          <w:sz w:val="28"/>
          <w:szCs w:val="28"/>
        </w:rPr>
        <w:lastRenderedPageBreak/>
        <w:t>эффективность извлечения ограничиваются скоростью переноса вещества внутри растительно</w:t>
      </w:r>
      <w:r w:rsidR="00016C3E" w:rsidRPr="00C24F2E">
        <w:rPr>
          <w:sz w:val="28"/>
          <w:szCs w:val="28"/>
        </w:rPr>
        <w:t>й</w:t>
      </w:r>
      <w:r w:rsidRPr="00C24F2E">
        <w:rPr>
          <w:sz w:val="28"/>
          <w:szCs w:val="28"/>
        </w:rPr>
        <w:t xml:space="preserve"> матрицы и между фазами. </w:t>
      </w:r>
    </w:p>
    <w:p w14:paraId="24A53207" w14:textId="74347E60" w:rsidR="005B0D85" w:rsidRPr="00C24F2E" w:rsidRDefault="005B0D85" w:rsidP="00D724EC">
      <w:pPr>
        <w:ind w:firstLine="709"/>
        <w:jc w:val="both"/>
        <w:rPr>
          <w:sz w:val="28"/>
          <w:szCs w:val="28"/>
        </w:rPr>
      </w:pPr>
      <w:r w:rsidRPr="00C24F2E">
        <w:rPr>
          <w:sz w:val="28"/>
          <w:szCs w:val="28"/>
        </w:rPr>
        <w:t>Коэффициенты массопереноса могут быть описаны безразмерными числами. Так, критерий Шервуда Sh является прямой аналогией коэффициента массопереноса. Его можно представить как аналог критерия Нуссельта Nu, который описывает явление теплопереноса. Критерий Рейнольдса Re описывает режим течения жидкости</w:t>
      </w:r>
      <w:r w:rsidR="00016C3E" w:rsidRPr="00C24F2E">
        <w:rPr>
          <w:sz w:val="28"/>
          <w:szCs w:val="28"/>
        </w:rPr>
        <w:t>, а</w:t>
      </w:r>
      <w:r w:rsidRPr="00C24F2E">
        <w:rPr>
          <w:sz w:val="28"/>
          <w:szCs w:val="28"/>
        </w:rPr>
        <w:t xml:space="preserve"> критерий Шмидта Sc </w:t>
      </w:r>
      <w:r w:rsidR="00016C3E" w:rsidRPr="00C24F2E">
        <w:rPr>
          <w:sz w:val="28"/>
          <w:szCs w:val="28"/>
        </w:rPr>
        <w:t>о</w:t>
      </w:r>
      <w:r w:rsidRPr="00C24F2E">
        <w:rPr>
          <w:sz w:val="28"/>
          <w:szCs w:val="28"/>
        </w:rPr>
        <w:t>писывает одновременно процессы конвекции и диффузии. Как правила, в процессе СК-СО</w:t>
      </w:r>
      <w:r w:rsidRPr="00C24F2E">
        <w:rPr>
          <w:sz w:val="28"/>
          <w:szCs w:val="28"/>
          <w:vertAlign w:val="subscript"/>
        </w:rPr>
        <w:t>2</w:t>
      </w:r>
      <w:r w:rsidRPr="00C24F2E">
        <w:rPr>
          <w:sz w:val="28"/>
          <w:szCs w:val="28"/>
        </w:rPr>
        <w:t xml:space="preserve"> экстракции наблюдается турбулентный режим течения жидкости. </w:t>
      </w:r>
      <w:r w:rsidR="00016C3E" w:rsidRPr="00C24F2E">
        <w:rPr>
          <w:sz w:val="28"/>
          <w:szCs w:val="28"/>
        </w:rPr>
        <w:t>Н</w:t>
      </w:r>
      <w:r w:rsidRPr="00C24F2E">
        <w:rPr>
          <w:sz w:val="28"/>
          <w:szCs w:val="28"/>
        </w:rPr>
        <w:t>е стоит забывать, что при высокой растворимости вещества в СК-СО</w:t>
      </w:r>
      <w:r w:rsidRPr="00C24F2E">
        <w:rPr>
          <w:sz w:val="28"/>
          <w:szCs w:val="28"/>
          <w:vertAlign w:val="subscript"/>
        </w:rPr>
        <w:t>2</w:t>
      </w:r>
      <w:r w:rsidRPr="00C24F2E">
        <w:rPr>
          <w:sz w:val="28"/>
          <w:szCs w:val="28"/>
        </w:rPr>
        <w:t xml:space="preserve"> может возникать естественная конвекция, что может повлиять на массоперенос. В случае вынужденной конвекции число Sh зависит от чисел Re и Sc, тогда как в случае естественной конвекции от чисел Грашофа Gr и Sc. Если отношение Gr/(Re)2 </w:t>
      </w:r>
      <w:r w:rsidRPr="00C24F2E">
        <w:rPr>
          <w:rFonts w:ascii="Cambria Math" w:hAnsi="Cambria Math" w:cs="Cambria Math"/>
          <w:sz w:val="28"/>
          <w:szCs w:val="28"/>
        </w:rPr>
        <w:t>≪</w:t>
      </w:r>
      <w:r w:rsidRPr="00C24F2E">
        <w:rPr>
          <w:sz w:val="28"/>
          <w:szCs w:val="28"/>
        </w:rPr>
        <w:t xml:space="preserve"> 1</w:t>
      </w:r>
      <w:r w:rsidR="00016C3E" w:rsidRPr="00C24F2E">
        <w:rPr>
          <w:sz w:val="28"/>
          <w:szCs w:val="28"/>
        </w:rPr>
        <w:t>,</w:t>
      </w:r>
      <w:r w:rsidRPr="00C24F2E">
        <w:rPr>
          <w:sz w:val="28"/>
          <w:szCs w:val="28"/>
        </w:rPr>
        <w:t xml:space="preserve"> естественной конвекцией можно пренебречь </w:t>
      </w:r>
      <w:sdt>
        <w:sdtPr>
          <w:rPr>
            <w:color w:val="000000"/>
            <w:sz w:val="28"/>
            <w:szCs w:val="28"/>
          </w:rPr>
          <w:tag w:val="MENDELEY_CITATION_v3_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"/>
          <w:id w:val="2049573722"/>
          <w:placeholder>
            <w:docPart w:val="DefaultPlaceholder_-1854013440"/>
          </w:placeholder>
        </w:sdtPr>
        <w:sdtEndPr/>
        <w:sdtContent>
          <w:r w:rsidR="00C30889" w:rsidRPr="00C24F2E">
            <w:rPr>
              <w:color w:val="000000"/>
              <w:sz w:val="28"/>
              <w:szCs w:val="28"/>
            </w:rPr>
            <w:t>[110]</w:t>
          </w:r>
        </w:sdtContent>
      </w:sdt>
      <w:r w:rsidR="00643446" w:rsidRPr="00C24F2E">
        <w:rPr>
          <w:sz w:val="28"/>
          <w:szCs w:val="28"/>
        </w:rPr>
        <w:t>.</w:t>
      </w:r>
      <w:r w:rsidRPr="00C24F2E">
        <w:rPr>
          <w:sz w:val="28"/>
          <w:szCs w:val="28"/>
        </w:rPr>
        <w:t xml:space="preserve">  </w:t>
      </w:r>
    </w:p>
    <w:p w14:paraId="707CFFBF" w14:textId="30FB2F17" w:rsidR="005B0D85" w:rsidRPr="00C24F2E" w:rsidRDefault="005B0D85" w:rsidP="00D724EC">
      <w:pPr>
        <w:ind w:firstLine="709"/>
        <w:jc w:val="both"/>
        <w:rPr>
          <w:sz w:val="28"/>
          <w:szCs w:val="28"/>
        </w:rPr>
      </w:pPr>
      <w:r w:rsidRPr="00C24F2E">
        <w:rPr>
          <w:sz w:val="28"/>
          <w:szCs w:val="28"/>
        </w:rPr>
        <w:t>Для более лучшего понимания физического явления СК-СО</w:t>
      </w:r>
      <w:r w:rsidRPr="00C24F2E">
        <w:rPr>
          <w:sz w:val="28"/>
          <w:szCs w:val="28"/>
          <w:vertAlign w:val="subscript"/>
        </w:rPr>
        <w:t>2</w:t>
      </w:r>
      <w:r w:rsidRPr="00C24F2E">
        <w:rPr>
          <w:sz w:val="28"/>
          <w:szCs w:val="28"/>
        </w:rPr>
        <w:t xml:space="preserve"> экстракции используют методы математического моделирования. Диффузионная модель, которая описывает процессы массопереноса через коэффициент внутренней диффузии, коэффициент внешнего массопереноса и радиального коэффициента дисперсии, является базовой. Данная модель предполагает следующие допущения: частицы растительного сырья представлены в виде сфер; эфирное масло рассматривается как однокомпонентная смесь (псевдовещество); коэффициент распределения между твердой фазой и объемом растворителя постоянный; слой твердой фазы представляется в виде плотно упакованной колонны. Тогда как модели сжимающегося ядра (МСЯ) (shrinking-core model (SCD)), десорбции-растворения-диффузии (ДДД) (desorption-dissolution-diffusion (DDD)), цел</w:t>
      </w:r>
      <w:r w:rsidR="00016C3E" w:rsidRPr="00C24F2E">
        <w:rPr>
          <w:sz w:val="28"/>
          <w:szCs w:val="28"/>
        </w:rPr>
        <w:t>ой</w:t>
      </w:r>
      <w:r w:rsidRPr="00C24F2E">
        <w:rPr>
          <w:sz w:val="28"/>
          <w:szCs w:val="28"/>
        </w:rPr>
        <w:t xml:space="preserve"> и разрушенн</w:t>
      </w:r>
      <w:r w:rsidR="00016C3E" w:rsidRPr="00C24F2E">
        <w:rPr>
          <w:sz w:val="28"/>
          <w:szCs w:val="28"/>
        </w:rPr>
        <w:t>ой</w:t>
      </w:r>
      <w:r w:rsidRPr="00C24F2E">
        <w:rPr>
          <w:sz w:val="28"/>
          <w:szCs w:val="28"/>
        </w:rPr>
        <w:t xml:space="preserve"> клетки Сововой и Ревершона (ЦРК), (Sovovas’ and Reverchons’ intact and broken cells (IBC)) и др. </w:t>
      </w:r>
      <w:sdt>
        <w:sdtPr>
          <w:rPr>
            <w:color w:val="000000"/>
            <w:sz w:val="28"/>
            <w:szCs w:val="28"/>
          </w:rPr>
          <w:tag w:val="MENDELEY_CITATION_v3_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"/>
          <w:id w:val="-17861578"/>
          <w:placeholder>
            <w:docPart w:val="DefaultPlaceholder_-1854013440"/>
          </w:placeholder>
        </w:sdtPr>
        <w:sdtEndPr/>
        <w:sdtContent>
          <w:r w:rsidR="00C30889" w:rsidRPr="00C24F2E">
            <w:rPr>
              <w:color w:val="000000"/>
              <w:sz w:val="28"/>
              <w:szCs w:val="28"/>
            </w:rPr>
            <w:t>[178]</w:t>
          </w:r>
        </w:sdtContent>
      </w:sdt>
      <w:r w:rsidRPr="00C24F2E">
        <w:rPr>
          <w:sz w:val="28"/>
          <w:szCs w:val="28"/>
        </w:rPr>
        <w:t>.  Модель разрушенные и неповрежденные клетки (РНК) или the broken and intact cell (BIC), разработанная Сововой, эффективно описывает процесс СК-СО</w:t>
      </w:r>
      <w:r w:rsidRPr="00C24F2E">
        <w:rPr>
          <w:sz w:val="28"/>
          <w:szCs w:val="28"/>
          <w:vertAlign w:val="subscript"/>
        </w:rPr>
        <w:t>2</w:t>
      </w:r>
      <w:r w:rsidRPr="00C24F2E">
        <w:rPr>
          <w:sz w:val="28"/>
          <w:szCs w:val="28"/>
        </w:rPr>
        <w:t xml:space="preserve"> экстракции на всех ее этапах. Данная модель описывает три этапа СК-СО</w:t>
      </w:r>
      <w:r w:rsidRPr="00C24F2E">
        <w:rPr>
          <w:sz w:val="28"/>
          <w:szCs w:val="28"/>
          <w:vertAlign w:val="subscript"/>
        </w:rPr>
        <w:t>2</w:t>
      </w:r>
      <w:r w:rsidRPr="00C24F2E">
        <w:rPr>
          <w:sz w:val="28"/>
          <w:szCs w:val="28"/>
        </w:rPr>
        <w:t xml:space="preserve"> экстракции: быстрый, переходный и медленный. Наиболее важным параметром данной модели является определение коэффициента массопереноса </w:t>
      </w:r>
      <w:sdt>
        <w:sdtPr>
          <w:rPr>
            <w:color w:val="000000"/>
            <w:sz w:val="28"/>
            <w:szCs w:val="28"/>
          </w:rPr>
          <w:tag w:val="MENDELEY_CITATION_v3_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"/>
          <w:id w:val="-2147044977"/>
          <w:placeholder>
            <w:docPart w:val="DefaultPlaceholder_-1854013440"/>
          </w:placeholder>
        </w:sdtPr>
        <w:sdtEndPr/>
        <w:sdtContent>
          <w:r w:rsidR="00C30889" w:rsidRPr="00C24F2E">
            <w:rPr>
              <w:color w:val="000000"/>
              <w:sz w:val="28"/>
              <w:szCs w:val="28"/>
            </w:rPr>
            <w:t>[179]</w:t>
          </w:r>
        </w:sdtContent>
      </w:sdt>
      <w:r w:rsidRPr="00C24F2E">
        <w:rPr>
          <w:sz w:val="28"/>
          <w:szCs w:val="28"/>
        </w:rPr>
        <w:t xml:space="preserve">. </w:t>
      </w:r>
    </w:p>
    <w:p w14:paraId="066C2DFD" w14:textId="514FCAD7" w:rsidR="005B0D85" w:rsidRPr="00C24F2E" w:rsidRDefault="005B0D85" w:rsidP="00D724EC">
      <w:pPr>
        <w:ind w:firstLine="709"/>
        <w:jc w:val="both"/>
        <w:rPr>
          <w:sz w:val="28"/>
          <w:szCs w:val="28"/>
        </w:rPr>
      </w:pPr>
      <w:r w:rsidRPr="00C24F2E">
        <w:rPr>
          <w:sz w:val="28"/>
          <w:szCs w:val="28"/>
        </w:rPr>
        <w:t xml:space="preserve">В работе </w:t>
      </w:r>
      <w:sdt>
        <w:sdtPr>
          <w:rPr>
            <w:color w:val="000000"/>
            <w:sz w:val="28"/>
            <w:szCs w:val="28"/>
          </w:rPr>
          <w:tag w:val="MENDELEY_CITATION_v3_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"/>
          <w:id w:val="1492456876"/>
          <w:placeholder>
            <w:docPart w:val="DefaultPlaceholder_-1854013440"/>
          </w:placeholder>
        </w:sdtPr>
        <w:sdtEndPr/>
        <w:sdtContent>
          <w:r w:rsidR="00C30889" w:rsidRPr="00C24F2E">
            <w:rPr>
              <w:color w:val="000000"/>
              <w:sz w:val="28"/>
              <w:szCs w:val="28"/>
            </w:rPr>
            <w:t>[180]</w:t>
          </w:r>
        </w:sdtContent>
      </w:sdt>
      <w:r w:rsidRPr="00C24F2E">
        <w:rPr>
          <w:sz w:val="28"/>
          <w:szCs w:val="28"/>
        </w:rPr>
        <w:t xml:space="preserve"> рассмотрены диффузионные модели и модель Sovova. Диффузионные модели показали худшую корреляцию рассчитанных и экспериментальных данных. Абсолютное отклонение выхода ЭМ </w:t>
      </w:r>
      <w:r w:rsidRPr="00C24F2E">
        <w:rPr>
          <w:i/>
          <w:iCs/>
          <w:sz w:val="28"/>
          <w:szCs w:val="28"/>
        </w:rPr>
        <w:t>Algerian Inula Viscosa</w:t>
      </w:r>
      <w:r w:rsidRPr="00C24F2E">
        <w:rPr>
          <w:sz w:val="28"/>
          <w:szCs w:val="28"/>
        </w:rPr>
        <w:t xml:space="preserve"> для диффузионной модели Esquivel и Crank составили 17,6 и 9,6</w:t>
      </w:r>
      <w:r w:rsidR="009F4D22" w:rsidRPr="00C24F2E">
        <w:rPr>
          <w:sz w:val="28"/>
          <w:szCs w:val="28"/>
        </w:rPr>
        <w:t xml:space="preserve"> </w:t>
      </w:r>
      <w:r w:rsidRPr="00C24F2E">
        <w:rPr>
          <w:sz w:val="28"/>
          <w:szCs w:val="28"/>
        </w:rPr>
        <w:t>% соответственно, тогда как для модели Sovova – 7,7</w:t>
      </w:r>
      <w:r w:rsidR="009F4D22" w:rsidRPr="00C24F2E">
        <w:rPr>
          <w:sz w:val="28"/>
          <w:szCs w:val="28"/>
        </w:rPr>
        <w:t xml:space="preserve"> </w:t>
      </w:r>
      <w:r w:rsidRPr="00C24F2E">
        <w:rPr>
          <w:sz w:val="28"/>
          <w:szCs w:val="28"/>
        </w:rPr>
        <w:t>%. Коэффициенты массопереноса рассчитаны из кинетических кривых путем минимизации абсолютного отклонения. Внешний коэффициент массопереноса (K</w:t>
      </w:r>
      <w:r w:rsidRPr="00C24F2E">
        <w:rPr>
          <w:sz w:val="28"/>
          <w:szCs w:val="28"/>
          <w:vertAlign w:val="subscript"/>
        </w:rPr>
        <w:t>fa</w:t>
      </w:r>
      <w:r w:rsidRPr="00C24F2E">
        <w:rPr>
          <w:sz w:val="28"/>
          <w:szCs w:val="28"/>
        </w:rPr>
        <w:t>) в 9 раз выше, чем внутренний (K</w:t>
      </w:r>
      <w:r w:rsidRPr="00C24F2E">
        <w:rPr>
          <w:sz w:val="28"/>
          <w:szCs w:val="28"/>
          <w:vertAlign w:val="subscript"/>
        </w:rPr>
        <w:t>sa</w:t>
      </w:r>
      <w:r w:rsidRPr="00C24F2E">
        <w:rPr>
          <w:sz w:val="28"/>
          <w:szCs w:val="28"/>
        </w:rPr>
        <w:t>), соответственно процесс лимитируется внутренней диффузией ЭМ через капилляры в клеточной структуру. Коэффициент массопереноса (k</w:t>
      </w:r>
      <w:r w:rsidRPr="00C24F2E">
        <w:rPr>
          <w:sz w:val="28"/>
          <w:szCs w:val="28"/>
          <w:vertAlign w:val="subscript"/>
        </w:rPr>
        <w:t>sf</w:t>
      </w:r>
      <w:r w:rsidRPr="00C24F2E">
        <w:rPr>
          <w:sz w:val="28"/>
          <w:szCs w:val="28"/>
        </w:rPr>
        <w:t>) можно определить также с помощью безмерных чисел, таких как числа Рейнольдса Re, Шмидта Sc, Шервуда Sh</w:t>
      </w:r>
      <w:r w:rsidR="00A7512A">
        <w:rPr>
          <w:sz w:val="28"/>
          <w:szCs w:val="28"/>
        </w:rPr>
        <w:t xml:space="preserve"> как показано в уравнениях (4-8)</w:t>
      </w:r>
      <w:r w:rsidRPr="00C24F2E">
        <w:rPr>
          <w:sz w:val="28"/>
          <w:szCs w:val="28"/>
        </w:rPr>
        <w:t xml:space="preserve">. </w:t>
      </w:r>
    </w:p>
    <w:p w14:paraId="7F2CF017" w14:textId="77777777" w:rsidR="005B0D85" w:rsidRPr="00C24F2E" w:rsidRDefault="005B0D85" w:rsidP="00D724EC">
      <w:pPr>
        <w:ind w:firstLine="709"/>
        <w:jc w:val="both"/>
        <w:rPr>
          <w:sz w:val="28"/>
          <w:szCs w:val="28"/>
        </w:rPr>
      </w:pPr>
    </w:p>
    <w:p w14:paraId="7A03907F" w14:textId="1FFC4E23" w:rsidR="005B0D85" w:rsidRPr="00C24F2E" w:rsidRDefault="0091136B" w:rsidP="00D724EC">
      <w:pPr>
        <w:ind w:firstLine="709"/>
        <w:rPr>
          <w:sz w:val="28"/>
          <w:szCs w:val="28"/>
        </w:rPr>
      </w:pPr>
      <w:bookmarkStart w:id="30" w:name="_Hlk216217265"/>
      <w:r w:rsidRPr="00C24F2E">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sf</m:t>
            </m:r>
          </m:sub>
        </m:sSub>
        <w:bookmarkEnd w:id="30"/>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ShD</m:t>
            </m:r>
          </m:num>
          <m:den>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m:t>
                </m:r>
              </m:sub>
            </m:sSub>
          </m:den>
        </m:f>
      </m:oMath>
      <w:r w:rsidRPr="00C24F2E">
        <w:rPr>
          <w:sz w:val="28"/>
          <w:szCs w:val="28"/>
        </w:rPr>
        <w:t xml:space="preserve">               </w:t>
      </w:r>
      <w:r w:rsidR="00342FA5" w:rsidRPr="00C24F2E">
        <w:rPr>
          <w:sz w:val="28"/>
          <w:szCs w:val="28"/>
        </w:rPr>
        <w:t xml:space="preserve">       </w:t>
      </w:r>
      <w:r w:rsidRPr="00C24F2E">
        <w:rPr>
          <w:sz w:val="28"/>
          <w:szCs w:val="28"/>
        </w:rPr>
        <w:t xml:space="preserve">                                   </w:t>
      </w:r>
      <w:r w:rsidR="005B0D85" w:rsidRPr="00C24F2E">
        <w:rPr>
          <w:sz w:val="28"/>
          <w:szCs w:val="28"/>
        </w:rPr>
        <w:t>(</w:t>
      </w:r>
      <w:r w:rsidR="000D753C" w:rsidRPr="00C24F2E">
        <w:rPr>
          <w:sz w:val="28"/>
          <w:szCs w:val="28"/>
        </w:rPr>
        <w:t>4</w:t>
      </w:r>
      <w:r w:rsidR="005B0D85" w:rsidRPr="00C24F2E">
        <w:rPr>
          <w:sz w:val="28"/>
          <w:szCs w:val="28"/>
        </w:rPr>
        <w:t>)</w:t>
      </w:r>
    </w:p>
    <w:p w14:paraId="75CB58EF" w14:textId="77777777" w:rsidR="005B0D85" w:rsidRPr="00C24F2E" w:rsidRDefault="005B0D85" w:rsidP="00D724EC">
      <w:pPr>
        <w:ind w:firstLine="709"/>
        <w:jc w:val="both"/>
        <w:rPr>
          <w:sz w:val="28"/>
          <w:szCs w:val="28"/>
        </w:rPr>
      </w:pPr>
    </w:p>
    <w:p w14:paraId="151FD252" w14:textId="77777777" w:rsidR="005B0D85" w:rsidRPr="00C24F2E" w:rsidRDefault="005B0D85" w:rsidP="00D724EC">
      <w:pPr>
        <w:ind w:firstLine="709"/>
        <w:jc w:val="both"/>
        <w:rPr>
          <w:sz w:val="28"/>
          <w:szCs w:val="28"/>
        </w:rPr>
      </w:pPr>
      <w:r w:rsidRPr="00C24F2E">
        <w:rPr>
          <w:sz w:val="28"/>
          <w:szCs w:val="28"/>
        </w:rPr>
        <w:t>В случае если Re = 0,26-1,90 и Sc = 7,24-21,93:</w:t>
      </w:r>
    </w:p>
    <w:p w14:paraId="00D45342" w14:textId="77777777" w:rsidR="005B0D85" w:rsidRPr="00C24F2E" w:rsidRDefault="005B0D85" w:rsidP="00D724EC">
      <w:pPr>
        <w:ind w:firstLine="709"/>
        <w:jc w:val="both"/>
        <w:rPr>
          <w:sz w:val="28"/>
          <w:szCs w:val="28"/>
        </w:rPr>
      </w:pPr>
    </w:p>
    <w:p w14:paraId="6C8AB8AE" w14:textId="343B1BEB" w:rsidR="005B0D85" w:rsidRPr="00C24F2E" w:rsidRDefault="0091136B" w:rsidP="00D724EC">
      <w:pPr>
        <w:ind w:firstLine="709"/>
        <w:rPr>
          <w:sz w:val="28"/>
          <w:szCs w:val="28"/>
        </w:rPr>
      </w:pPr>
      <w:r w:rsidRPr="00C24F2E">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Sh</m:t>
            </m:r>
          </m:e>
          <m:sub>
            <m:r>
              <w:rPr>
                <w:rFonts w:ascii="Cambria Math" w:hAnsi="Cambria Math"/>
                <w:sz w:val="28"/>
                <w:szCs w:val="28"/>
              </w:rPr>
              <m:t xml:space="preserve"> </m:t>
            </m:r>
          </m:sub>
        </m:sSub>
        <m:r>
          <w:rPr>
            <w:rFonts w:ascii="Cambria Math" w:hAnsi="Cambria Math"/>
            <w:sz w:val="28"/>
            <w:szCs w:val="28"/>
          </w:rPr>
          <m:t>= 0,030</m:t>
        </m:r>
        <m:sSup>
          <m:sSupPr>
            <m:ctrlPr>
              <w:rPr>
                <w:rFonts w:ascii="Cambria Math" w:hAnsi="Cambria Math"/>
                <w:i/>
                <w:sz w:val="28"/>
                <w:szCs w:val="28"/>
              </w:rPr>
            </m:ctrlPr>
          </m:sSupPr>
          <m:e>
            <m:r>
              <w:rPr>
                <w:rFonts w:ascii="Cambria Math" w:hAnsi="Cambria Math"/>
                <w:sz w:val="28"/>
                <w:szCs w:val="28"/>
              </w:rPr>
              <m:t>Re</m:t>
            </m:r>
          </m:e>
          <m:sup>
            <m:r>
              <w:rPr>
                <w:rFonts w:ascii="Cambria Math" w:hAnsi="Cambria Math"/>
                <w:sz w:val="28"/>
                <w:szCs w:val="28"/>
              </w:rPr>
              <m:t>0,75</m:t>
            </m:r>
          </m:sup>
        </m:sSup>
        <m:sSup>
          <m:sSupPr>
            <m:ctrlPr>
              <w:rPr>
                <w:rFonts w:ascii="Cambria Math" w:hAnsi="Cambria Math"/>
                <w:i/>
                <w:sz w:val="28"/>
                <w:szCs w:val="28"/>
              </w:rPr>
            </m:ctrlPr>
          </m:sSupPr>
          <m:e>
            <m:r>
              <w:rPr>
                <w:rFonts w:ascii="Cambria Math" w:hAnsi="Cambria Math"/>
                <w:sz w:val="28"/>
                <w:szCs w:val="28"/>
              </w:rPr>
              <m:t>Sc</m:t>
            </m:r>
          </m:e>
          <m:sup>
            <m:r>
              <w:rPr>
                <w:rFonts w:ascii="Cambria Math" w:hAnsi="Cambria Math"/>
                <w:sz w:val="28"/>
                <w:szCs w:val="28"/>
              </w:rPr>
              <m:t>0,33</m:t>
            </m:r>
          </m:sup>
        </m:sSup>
      </m:oMath>
      <w:r w:rsidRPr="00C24F2E">
        <w:rPr>
          <w:rFonts w:eastAsiaTheme="minorEastAsia"/>
          <w:sz w:val="28"/>
          <w:szCs w:val="28"/>
        </w:rPr>
        <w:t xml:space="preserve"> </w:t>
      </w:r>
      <w:r w:rsidRPr="00C24F2E">
        <w:rPr>
          <w:sz w:val="28"/>
          <w:szCs w:val="28"/>
        </w:rPr>
        <w:t xml:space="preserve">   </w:t>
      </w:r>
      <w:r w:rsidR="005B0D85" w:rsidRPr="00C24F2E">
        <w:rPr>
          <w:sz w:val="28"/>
          <w:szCs w:val="28"/>
        </w:rPr>
        <w:t xml:space="preserve"> </w:t>
      </w:r>
      <w:r w:rsidRPr="00C24F2E">
        <w:rPr>
          <w:sz w:val="28"/>
          <w:szCs w:val="28"/>
        </w:rPr>
        <w:t xml:space="preserve">   </w:t>
      </w:r>
      <w:r w:rsidR="00342FA5" w:rsidRPr="00C24F2E">
        <w:rPr>
          <w:sz w:val="28"/>
          <w:szCs w:val="28"/>
        </w:rPr>
        <w:t xml:space="preserve">      </w:t>
      </w:r>
      <w:r w:rsidRPr="00C24F2E">
        <w:rPr>
          <w:sz w:val="28"/>
          <w:szCs w:val="28"/>
        </w:rPr>
        <w:t xml:space="preserve">                            </w:t>
      </w:r>
      <w:r w:rsidR="005B0D85" w:rsidRPr="00C24F2E">
        <w:rPr>
          <w:sz w:val="28"/>
          <w:szCs w:val="28"/>
        </w:rPr>
        <w:t>(</w:t>
      </w:r>
      <w:r w:rsidR="000D753C" w:rsidRPr="00C24F2E">
        <w:rPr>
          <w:sz w:val="28"/>
          <w:szCs w:val="28"/>
        </w:rPr>
        <w:t>5</w:t>
      </w:r>
      <w:r w:rsidR="005B0D85" w:rsidRPr="00C24F2E">
        <w:rPr>
          <w:sz w:val="28"/>
          <w:szCs w:val="28"/>
        </w:rPr>
        <w:t>)</w:t>
      </w:r>
    </w:p>
    <w:p w14:paraId="20DBE3C6" w14:textId="77777777" w:rsidR="005B0D85" w:rsidRPr="00C24F2E" w:rsidRDefault="005B0D85" w:rsidP="00D724EC">
      <w:pPr>
        <w:ind w:firstLine="709"/>
        <w:jc w:val="both"/>
        <w:rPr>
          <w:sz w:val="28"/>
          <w:szCs w:val="28"/>
        </w:rPr>
      </w:pPr>
    </w:p>
    <w:p w14:paraId="2EBDEBFC" w14:textId="652AD3DB" w:rsidR="005B0D85" w:rsidRPr="00C24F2E" w:rsidRDefault="00016C3E" w:rsidP="00D724EC">
      <w:pPr>
        <w:ind w:firstLine="709"/>
        <w:jc w:val="both"/>
        <w:rPr>
          <w:sz w:val="28"/>
          <w:szCs w:val="28"/>
        </w:rPr>
      </w:pPr>
      <w:r w:rsidRPr="00C24F2E">
        <w:rPr>
          <w:sz w:val="28"/>
          <w:szCs w:val="28"/>
        </w:rPr>
        <w:t xml:space="preserve">В </w:t>
      </w:r>
      <w:r w:rsidR="005B0D85" w:rsidRPr="00C24F2E">
        <w:rPr>
          <w:sz w:val="28"/>
          <w:szCs w:val="28"/>
        </w:rPr>
        <w:t>случае если Re = 2-40 и Sc =2-40:</w:t>
      </w:r>
    </w:p>
    <w:p w14:paraId="47130035" w14:textId="75732332" w:rsidR="005B0D85" w:rsidRPr="00C24F2E" w:rsidRDefault="00342FA5" w:rsidP="00D724EC">
      <w:pPr>
        <w:ind w:firstLine="709"/>
        <w:jc w:val="both"/>
        <w:rPr>
          <w:sz w:val="28"/>
          <w:szCs w:val="28"/>
        </w:rPr>
      </w:pPr>
      <w:r w:rsidRPr="00C24F2E">
        <w:rPr>
          <w:sz w:val="28"/>
          <w:szCs w:val="28"/>
        </w:rPr>
        <w:t xml:space="preserve">   </w:t>
      </w:r>
    </w:p>
    <w:p w14:paraId="3EFBCD0B" w14:textId="5A00C66B" w:rsidR="005B0D85" w:rsidRPr="00C24F2E" w:rsidRDefault="003B1A70" w:rsidP="00D724EC">
      <w:pPr>
        <w:ind w:firstLine="709"/>
        <w:rPr>
          <w:sz w:val="28"/>
          <w:szCs w:val="28"/>
        </w:rPr>
      </w:pPr>
      <w:r w:rsidRPr="00C24F2E">
        <w:rPr>
          <w:sz w:val="28"/>
          <w:szCs w:val="28"/>
        </w:rPr>
        <w:t xml:space="preserve">                                      </w:t>
      </w:r>
      <w:r w:rsidR="005B0D85" w:rsidRPr="00C24F2E">
        <w:rPr>
          <w:sz w:val="28"/>
          <w:szCs w:val="28"/>
        </w:rPr>
        <w:t xml:space="preserve"> </w:t>
      </w:r>
      <m:oMath>
        <m:sSub>
          <m:sSubPr>
            <m:ctrlPr>
              <w:rPr>
                <w:rFonts w:ascii="Cambria Math" w:hAnsi="Cambria Math"/>
                <w:i/>
                <w:sz w:val="28"/>
                <w:szCs w:val="28"/>
              </w:rPr>
            </m:ctrlPr>
          </m:sSubPr>
          <m:e>
            <m:r>
              <w:rPr>
                <w:rFonts w:ascii="Cambria Math" w:hAnsi="Cambria Math"/>
                <w:sz w:val="28"/>
                <w:szCs w:val="28"/>
              </w:rPr>
              <m:t>Sh</m:t>
            </m:r>
          </m:e>
          <m:sub>
            <m:r>
              <w:rPr>
                <w:rFonts w:ascii="Cambria Math" w:hAnsi="Cambria Math"/>
                <w:sz w:val="28"/>
                <w:szCs w:val="28"/>
              </w:rPr>
              <m:t xml:space="preserve"> </m:t>
            </m:r>
          </m:sub>
        </m:sSub>
        <m:r>
          <w:rPr>
            <w:rFonts w:ascii="Cambria Math" w:hAnsi="Cambria Math"/>
            <w:sz w:val="28"/>
            <w:szCs w:val="28"/>
          </w:rPr>
          <m:t>= 0,38</m:t>
        </m:r>
        <m:sSup>
          <m:sSupPr>
            <m:ctrlPr>
              <w:rPr>
                <w:rFonts w:ascii="Cambria Math" w:hAnsi="Cambria Math"/>
                <w:i/>
                <w:sz w:val="28"/>
                <w:szCs w:val="28"/>
              </w:rPr>
            </m:ctrlPr>
          </m:sSupPr>
          <m:e>
            <m:r>
              <w:rPr>
                <w:rFonts w:ascii="Cambria Math" w:hAnsi="Cambria Math"/>
                <w:sz w:val="28"/>
                <w:szCs w:val="28"/>
              </w:rPr>
              <m:t>Re</m:t>
            </m:r>
          </m:e>
          <m:sup>
            <m:r>
              <w:rPr>
                <w:rFonts w:ascii="Cambria Math" w:hAnsi="Cambria Math"/>
                <w:sz w:val="28"/>
                <w:szCs w:val="28"/>
              </w:rPr>
              <m:t>0,83</m:t>
            </m:r>
          </m:sup>
        </m:sSup>
        <m:sSup>
          <m:sSupPr>
            <m:ctrlPr>
              <w:rPr>
                <w:rFonts w:ascii="Cambria Math" w:hAnsi="Cambria Math"/>
                <w:i/>
                <w:sz w:val="28"/>
                <w:szCs w:val="28"/>
              </w:rPr>
            </m:ctrlPr>
          </m:sSupPr>
          <m:e>
            <m:r>
              <w:rPr>
                <w:rFonts w:ascii="Cambria Math" w:hAnsi="Cambria Math"/>
                <w:sz w:val="28"/>
                <w:szCs w:val="28"/>
              </w:rPr>
              <m:t>Sc</m:t>
            </m:r>
          </m:e>
          <m:sup>
            <m:r>
              <w:rPr>
                <w:rFonts w:ascii="Cambria Math" w:hAnsi="Cambria Math"/>
                <w:sz w:val="28"/>
                <w:szCs w:val="28"/>
              </w:rPr>
              <m:t>0,33</m:t>
            </m:r>
          </m:sup>
        </m:sSup>
      </m:oMath>
      <w:r w:rsidR="005B0D85" w:rsidRPr="00C24F2E">
        <w:rPr>
          <w:sz w:val="28"/>
          <w:szCs w:val="28"/>
        </w:rPr>
        <w:t xml:space="preserve">       </w:t>
      </w:r>
      <w:r w:rsidRPr="00C24F2E">
        <w:rPr>
          <w:sz w:val="28"/>
          <w:szCs w:val="28"/>
        </w:rPr>
        <w:t xml:space="preserve">      </w:t>
      </w:r>
      <w:r w:rsidR="00342FA5" w:rsidRPr="00C24F2E">
        <w:rPr>
          <w:sz w:val="28"/>
          <w:szCs w:val="28"/>
        </w:rPr>
        <w:t xml:space="preserve">      </w:t>
      </w:r>
      <w:r w:rsidRPr="00C24F2E">
        <w:rPr>
          <w:sz w:val="28"/>
          <w:szCs w:val="28"/>
        </w:rPr>
        <w:t xml:space="preserve">                         </w:t>
      </w:r>
      <w:r w:rsidR="005B0D85" w:rsidRPr="00C24F2E">
        <w:rPr>
          <w:sz w:val="28"/>
          <w:szCs w:val="28"/>
        </w:rPr>
        <w:t>(</w:t>
      </w:r>
      <w:r w:rsidR="000D753C" w:rsidRPr="00C24F2E">
        <w:rPr>
          <w:sz w:val="28"/>
          <w:szCs w:val="28"/>
        </w:rPr>
        <w:t>6</w:t>
      </w:r>
      <w:r w:rsidR="005B0D85" w:rsidRPr="00C24F2E">
        <w:rPr>
          <w:sz w:val="28"/>
          <w:szCs w:val="28"/>
        </w:rPr>
        <w:t>)</w:t>
      </w:r>
    </w:p>
    <w:p w14:paraId="5CF5E607" w14:textId="77777777" w:rsidR="005B0D85" w:rsidRPr="00C24F2E" w:rsidRDefault="005B0D85" w:rsidP="00D724EC">
      <w:pPr>
        <w:ind w:firstLine="709"/>
        <w:jc w:val="both"/>
        <w:rPr>
          <w:sz w:val="28"/>
          <w:szCs w:val="28"/>
        </w:rPr>
      </w:pPr>
    </w:p>
    <w:p w14:paraId="60867BE0" w14:textId="0D5A3083" w:rsidR="005B0D85" w:rsidRPr="00C24F2E" w:rsidRDefault="003B1A70" w:rsidP="00D724EC">
      <w:pPr>
        <w:rPr>
          <w:sz w:val="28"/>
          <w:szCs w:val="28"/>
        </w:rPr>
      </w:pPr>
      <w:r w:rsidRPr="00C24F2E">
        <w:rPr>
          <w:rFonts w:eastAsiaTheme="minorEastAsia"/>
          <w:sz w:val="28"/>
          <w:szCs w:val="28"/>
        </w:rPr>
        <w:t xml:space="preserve">                                                            </w:t>
      </w:r>
      <m:oMath>
        <m:r>
          <w:rPr>
            <w:rFonts w:ascii="Cambria Math" w:hAnsi="Cambria Math"/>
            <w:sz w:val="28"/>
            <w:szCs w:val="28"/>
          </w:rPr>
          <m:t xml:space="preserve">Re= </m:t>
        </m:r>
        <m:f>
          <m:fPr>
            <m:ctrlPr>
              <w:rPr>
                <w:rFonts w:ascii="Cambria Math" w:hAnsi="Cambria Math"/>
                <w:i/>
                <w:sz w:val="28"/>
                <w:szCs w:val="28"/>
              </w:rPr>
            </m:ctrlPr>
          </m:fPr>
          <m:num>
            <m:r>
              <w:rPr>
                <w:rFonts w:ascii="Cambria Math" w:hAnsi="Cambria Math"/>
                <w:sz w:val="28"/>
                <w:szCs w:val="28"/>
              </w:rPr>
              <m:t>ρu</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m:t>
                </m:r>
              </m:sub>
            </m:sSub>
          </m:num>
          <m:den>
            <m:r>
              <w:rPr>
                <w:rFonts w:ascii="Cambria Math" w:hAnsi="Cambria Math"/>
                <w:sz w:val="28"/>
                <w:szCs w:val="28"/>
              </w:rPr>
              <m:t>μ</m:t>
            </m:r>
          </m:den>
        </m:f>
      </m:oMath>
      <w:r w:rsidRPr="00C24F2E">
        <w:rPr>
          <w:rFonts w:eastAsiaTheme="minorEastAsia"/>
          <w:sz w:val="28"/>
          <w:szCs w:val="28"/>
        </w:rPr>
        <w:t xml:space="preserve"> </w:t>
      </w:r>
      <w:r w:rsidRPr="00C24F2E">
        <w:rPr>
          <w:sz w:val="28"/>
          <w:szCs w:val="28"/>
        </w:rPr>
        <w:t xml:space="preserve"> </w:t>
      </w:r>
      <w:r w:rsidR="005B0D85" w:rsidRPr="00C24F2E">
        <w:rPr>
          <w:sz w:val="28"/>
          <w:szCs w:val="28"/>
        </w:rPr>
        <w:t xml:space="preserve"> </w:t>
      </w:r>
      <w:r w:rsidRPr="00C24F2E">
        <w:rPr>
          <w:sz w:val="28"/>
          <w:szCs w:val="28"/>
        </w:rPr>
        <w:t xml:space="preserve">            </w:t>
      </w:r>
      <w:r w:rsidR="00342FA5" w:rsidRPr="00C24F2E">
        <w:rPr>
          <w:sz w:val="28"/>
          <w:szCs w:val="28"/>
        </w:rPr>
        <w:t xml:space="preserve">     </w:t>
      </w:r>
      <w:r w:rsidRPr="00C24F2E">
        <w:rPr>
          <w:sz w:val="28"/>
          <w:szCs w:val="28"/>
        </w:rPr>
        <w:t xml:space="preserve">                                   </w:t>
      </w:r>
      <w:r w:rsidR="005B0D85" w:rsidRPr="00C24F2E">
        <w:rPr>
          <w:sz w:val="28"/>
          <w:szCs w:val="28"/>
        </w:rPr>
        <w:t>(</w:t>
      </w:r>
      <w:r w:rsidR="000D753C" w:rsidRPr="00C24F2E">
        <w:rPr>
          <w:sz w:val="28"/>
          <w:szCs w:val="28"/>
        </w:rPr>
        <w:t>7</w:t>
      </w:r>
      <w:r w:rsidR="005B0D85" w:rsidRPr="00C24F2E">
        <w:rPr>
          <w:sz w:val="28"/>
          <w:szCs w:val="28"/>
        </w:rPr>
        <w:t>)</w:t>
      </w:r>
    </w:p>
    <w:p w14:paraId="224B1858" w14:textId="77777777" w:rsidR="005B0D85" w:rsidRPr="00C24F2E" w:rsidRDefault="005B0D85" w:rsidP="00D724EC">
      <w:pPr>
        <w:ind w:firstLine="709"/>
        <w:jc w:val="both"/>
        <w:rPr>
          <w:sz w:val="28"/>
          <w:szCs w:val="28"/>
        </w:rPr>
      </w:pPr>
    </w:p>
    <w:p w14:paraId="35F1A4E3" w14:textId="0C88CD1F" w:rsidR="005B0D85" w:rsidRPr="00C24F2E" w:rsidRDefault="003B1A70" w:rsidP="00D724EC">
      <w:pPr>
        <w:ind w:firstLine="709"/>
        <w:rPr>
          <w:sz w:val="28"/>
          <w:szCs w:val="28"/>
        </w:rPr>
      </w:pPr>
      <w:r w:rsidRPr="00C24F2E">
        <w:rPr>
          <w:rFonts w:eastAsiaTheme="minorEastAsia"/>
          <w:sz w:val="28"/>
          <w:szCs w:val="28"/>
        </w:rPr>
        <w:t xml:space="preserve">                                                   </w:t>
      </w:r>
      <m:oMath>
        <m:r>
          <w:rPr>
            <w:rFonts w:ascii="Cambria Math" w:hAnsi="Cambria Math"/>
            <w:sz w:val="28"/>
            <w:szCs w:val="28"/>
          </w:rPr>
          <m:t xml:space="preserve">Re= </m:t>
        </m:r>
        <m:f>
          <m:fPr>
            <m:ctrlPr>
              <w:rPr>
                <w:rFonts w:ascii="Cambria Math" w:hAnsi="Cambria Math"/>
                <w:i/>
                <w:sz w:val="28"/>
                <w:szCs w:val="28"/>
              </w:rPr>
            </m:ctrlPr>
          </m:fPr>
          <m:num>
            <m:r>
              <w:rPr>
                <w:rFonts w:ascii="Cambria Math" w:hAnsi="Cambria Math"/>
                <w:sz w:val="28"/>
                <w:szCs w:val="28"/>
              </w:rPr>
              <m:t>μ</m:t>
            </m:r>
          </m:num>
          <m:den>
            <m:r>
              <w:rPr>
                <w:rFonts w:ascii="Cambria Math" w:hAnsi="Cambria Math"/>
                <w:sz w:val="28"/>
                <w:szCs w:val="28"/>
              </w:rPr>
              <m:t>ρD</m:t>
            </m:r>
          </m:den>
        </m:f>
      </m:oMath>
      <w:r w:rsidRPr="00C24F2E">
        <w:rPr>
          <w:rFonts w:eastAsiaTheme="minorEastAsia"/>
          <w:sz w:val="28"/>
          <w:szCs w:val="28"/>
        </w:rPr>
        <w:t xml:space="preserve"> </w:t>
      </w:r>
      <w:r w:rsidRPr="00C24F2E">
        <w:rPr>
          <w:sz w:val="28"/>
          <w:szCs w:val="28"/>
        </w:rPr>
        <w:t xml:space="preserve">           </w:t>
      </w:r>
      <w:r w:rsidR="00342FA5" w:rsidRPr="00C24F2E">
        <w:rPr>
          <w:sz w:val="28"/>
          <w:szCs w:val="28"/>
        </w:rPr>
        <w:t xml:space="preserve">      </w:t>
      </w:r>
      <w:r w:rsidRPr="00C24F2E">
        <w:rPr>
          <w:sz w:val="28"/>
          <w:szCs w:val="28"/>
        </w:rPr>
        <w:t xml:space="preserve">                                      </w:t>
      </w:r>
      <w:r w:rsidR="005B0D85" w:rsidRPr="00C24F2E">
        <w:rPr>
          <w:sz w:val="28"/>
          <w:szCs w:val="28"/>
        </w:rPr>
        <w:t xml:space="preserve"> (</w:t>
      </w:r>
      <w:r w:rsidR="000D753C" w:rsidRPr="00C24F2E">
        <w:rPr>
          <w:sz w:val="28"/>
          <w:szCs w:val="28"/>
        </w:rPr>
        <w:t>8</w:t>
      </w:r>
      <w:r w:rsidR="005B0D85" w:rsidRPr="00C24F2E">
        <w:rPr>
          <w:sz w:val="28"/>
          <w:szCs w:val="28"/>
        </w:rPr>
        <w:t>)</w:t>
      </w:r>
    </w:p>
    <w:p w14:paraId="124F65CB" w14:textId="77777777" w:rsidR="005B0D85" w:rsidRPr="00C24F2E" w:rsidRDefault="005B0D85" w:rsidP="00D724EC">
      <w:pPr>
        <w:ind w:firstLine="709"/>
        <w:jc w:val="both"/>
        <w:rPr>
          <w:sz w:val="28"/>
          <w:szCs w:val="28"/>
        </w:rPr>
      </w:pPr>
    </w:p>
    <w:p w14:paraId="3BDBCE60" w14:textId="03D3B339" w:rsidR="005B0D85" w:rsidRPr="00C24F2E" w:rsidRDefault="005B0D85" w:rsidP="00D724EC">
      <w:pPr>
        <w:ind w:firstLine="709"/>
        <w:jc w:val="both"/>
        <w:rPr>
          <w:sz w:val="28"/>
          <w:szCs w:val="28"/>
        </w:rPr>
      </w:pPr>
      <w:r w:rsidRPr="00C24F2E">
        <w:rPr>
          <w:sz w:val="28"/>
          <w:szCs w:val="28"/>
        </w:rPr>
        <w:t xml:space="preserve">Внешний коэффициент массопереноса для ЭМ пачули </w:t>
      </w:r>
      <w:r w:rsidRPr="00C24F2E">
        <w:rPr>
          <w:i/>
          <w:iCs/>
          <w:sz w:val="28"/>
          <w:szCs w:val="28"/>
        </w:rPr>
        <w:t>P. Cablin</w:t>
      </w:r>
      <w:r w:rsidRPr="00C24F2E">
        <w:rPr>
          <w:sz w:val="28"/>
          <w:szCs w:val="28"/>
        </w:rPr>
        <w:t xml:space="preserve"> рассчитанный по вышеописанным формулам изменялся в пределах (1,38</w:t>
      </w:r>
      <w:r w:rsidR="00016C3E" w:rsidRPr="00C24F2E">
        <w:rPr>
          <w:sz w:val="28"/>
          <w:szCs w:val="28"/>
        </w:rPr>
        <w:t>-</w:t>
      </w:r>
      <w:r w:rsidRPr="00C24F2E">
        <w:rPr>
          <w:sz w:val="28"/>
          <w:szCs w:val="28"/>
        </w:rPr>
        <w:t>1,78)</w:t>
      </w:r>
      <w:r w:rsidR="00D36678" w:rsidRPr="00C24F2E">
        <w:rPr>
          <w:sz w:val="28"/>
          <w:szCs w:val="28"/>
        </w:rPr>
        <w:t xml:space="preserve"> </w:t>
      </w:r>
      <w:r w:rsidR="000D753C" w:rsidRPr="00C24F2E">
        <w:rPr>
          <w:sz w:val="28"/>
          <w:szCs w:val="28"/>
        </w:rPr>
        <w:t>×</w:t>
      </w:r>
      <w:r w:rsidR="00D36678" w:rsidRPr="00C24F2E">
        <w:rPr>
          <w:sz w:val="28"/>
          <w:szCs w:val="28"/>
        </w:rPr>
        <w:t xml:space="preserve"> </w:t>
      </w:r>
      <w:r w:rsidRPr="00C24F2E">
        <w:rPr>
          <w:sz w:val="28"/>
          <w:szCs w:val="28"/>
        </w:rPr>
        <w:t>10</w:t>
      </w:r>
      <w:r w:rsidRPr="00C24F2E">
        <w:rPr>
          <w:sz w:val="28"/>
          <w:szCs w:val="28"/>
          <w:vertAlign w:val="superscript"/>
        </w:rPr>
        <w:t>-4</w:t>
      </w:r>
      <w:r w:rsidRPr="00C24F2E">
        <w:rPr>
          <w:sz w:val="28"/>
          <w:szCs w:val="28"/>
        </w:rPr>
        <w:t xml:space="preserve"> м/с при давлении 15</w:t>
      </w:r>
      <w:r w:rsidR="00016C3E" w:rsidRPr="00C24F2E">
        <w:rPr>
          <w:sz w:val="28"/>
          <w:szCs w:val="28"/>
        </w:rPr>
        <w:t>-</w:t>
      </w:r>
      <w:r w:rsidRPr="00C24F2E">
        <w:rPr>
          <w:sz w:val="28"/>
          <w:szCs w:val="28"/>
        </w:rPr>
        <w:t>25 МПа и температуре 45</w:t>
      </w:r>
      <w:r w:rsidR="00016C3E" w:rsidRPr="00C24F2E">
        <w:rPr>
          <w:sz w:val="28"/>
          <w:szCs w:val="28"/>
        </w:rPr>
        <w:t>-</w:t>
      </w:r>
      <w:r w:rsidRPr="00C24F2E">
        <w:rPr>
          <w:sz w:val="28"/>
          <w:szCs w:val="28"/>
        </w:rPr>
        <w:t xml:space="preserve">50 ℃ </w:t>
      </w:r>
      <w:sdt>
        <w:sdtPr>
          <w:rPr>
            <w:color w:val="000000"/>
            <w:sz w:val="28"/>
            <w:szCs w:val="28"/>
          </w:rPr>
          <w:tag w:val="MENDELEY_CITATION_v3_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"/>
          <w:id w:val="-311554170"/>
          <w:placeholder>
            <w:docPart w:val="DefaultPlaceholder_-1854013440"/>
          </w:placeholder>
        </w:sdtPr>
        <w:sdtEndPr/>
        <w:sdtContent>
          <w:r w:rsidR="00C30889" w:rsidRPr="00C24F2E">
            <w:rPr>
              <w:color w:val="000000"/>
              <w:sz w:val="28"/>
              <w:szCs w:val="28"/>
            </w:rPr>
            <w:t>[181]</w:t>
          </w:r>
        </w:sdtContent>
      </w:sdt>
      <w:r w:rsidRPr="00C24F2E">
        <w:rPr>
          <w:sz w:val="28"/>
          <w:szCs w:val="28"/>
        </w:rPr>
        <w:t>. В другом исследовании</w:t>
      </w:r>
      <w:r w:rsidR="000D753C" w:rsidRPr="00C24F2E">
        <w:rPr>
          <w:sz w:val="28"/>
          <w:szCs w:val="28"/>
        </w:rPr>
        <w:t xml:space="preserve"> </w:t>
      </w:r>
      <w:sdt>
        <w:sdtPr>
          <w:rPr>
            <w:color w:val="000000"/>
            <w:sz w:val="28"/>
            <w:szCs w:val="28"/>
          </w:rPr>
          <w:tag w:val="MENDELEY_CITATION_v3_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"/>
          <w:id w:val="-28029103"/>
          <w:placeholder>
            <w:docPart w:val="DefaultPlaceholder_-1854013440"/>
          </w:placeholder>
        </w:sdtPr>
        <w:sdtEndPr/>
        <w:sdtContent>
          <w:r w:rsidR="00C30889" w:rsidRPr="00C24F2E">
            <w:rPr>
              <w:color w:val="000000"/>
              <w:sz w:val="28"/>
              <w:szCs w:val="28"/>
            </w:rPr>
            <w:t>[182]</w:t>
          </w:r>
        </w:sdtContent>
      </w:sdt>
      <w:r w:rsidR="000D753C" w:rsidRPr="00C24F2E">
        <w:rPr>
          <w:sz w:val="28"/>
          <w:szCs w:val="28"/>
        </w:rPr>
        <w:t xml:space="preserve"> </w:t>
      </w:r>
      <w:r w:rsidRPr="00C24F2E">
        <w:rPr>
          <w:sz w:val="28"/>
          <w:szCs w:val="28"/>
        </w:rPr>
        <w:t>авторы рассчитали коэффициент массопереноса (k</w:t>
      </w:r>
      <w:r w:rsidRPr="00C24F2E">
        <w:rPr>
          <w:sz w:val="28"/>
          <w:szCs w:val="28"/>
          <w:vertAlign w:val="subscript"/>
        </w:rPr>
        <w:t>sf</w:t>
      </w:r>
      <w:r w:rsidRPr="00C24F2E">
        <w:rPr>
          <w:sz w:val="28"/>
          <w:szCs w:val="28"/>
        </w:rPr>
        <w:t xml:space="preserve">) синеголовника Биярдье </w:t>
      </w:r>
      <w:r w:rsidRPr="00C24F2E">
        <w:rPr>
          <w:i/>
          <w:iCs/>
          <w:sz w:val="28"/>
          <w:szCs w:val="28"/>
        </w:rPr>
        <w:t>E. billardieri</w:t>
      </w:r>
      <w:r w:rsidRPr="00C24F2E">
        <w:rPr>
          <w:sz w:val="28"/>
          <w:szCs w:val="28"/>
        </w:rPr>
        <w:t xml:space="preserve"> используя уравнение (</w:t>
      </w:r>
      <w:r w:rsidR="000D753C" w:rsidRPr="00C24F2E">
        <w:rPr>
          <w:sz w:val="28"/>
          <w:szCs w:val="28"/>
        </w:rPr>
        <w:t>9</w:t>
      </w:r>
      <w:r w:rsidRPr="00C24F2E">
        <w:rPr>
          <w:sz w:val="28"/>
          <w:szCs w:val="28"/>
        </w:rPr>
        <w:t>), основанное на подходах Pardo</w:t>
      </w:r>
      <w:r w:rsidR="0074605D" w:rsidRPr="00C24F2E">
        <w:rPr>
          <w:sz w:val="28"/>
          <w:szCs w:val="28"/>
        </w:rPr>
        <w:t>.</w:t>
      </w:r>
      <w:r w:rsidRPr="00C24F2E">
        <w:rPr>
          <w:sz w:val="28"/>
          <w:szCs w:val="28"/>
        </w:rPr>
        <w:t xml:space="preserve"> </w:t>
      </w:r>
    </w:p>
    <w:p w14:paraId="2E7CFB41" w14:textId="77777777" w:rsidR="0074605D" w:rsidRPr="00C24F2E" w:rsidRDefault="0074605D" w:rsidP="00D724EC">
      <w:pPr>
        <w:ind w:firstLine="709"/>
        <w:jc w:val="both"/>
        <w:rPr>
          <w:sz w:val="28"/>
          <w:szCs w:val="28"/>
        </w:rPr>
      </w:pPr>
    </w:p>
    <w:p w14:paraId="7A891542" w14:textId="114B2BCF" w:rsidR="005B0D85" w:rsidRPr="00C24F2E" w:rsidRDefault="00C5470F" w:rsidP="00D724EC">
      <w:pPr>
        <w:ind w:firstLine="709"/>
        <w:jc w:val="both"/>
        <w:rPr>
          <w:sz w:val="28"/>
          <w:szCs w:val="28"/>
        </w:rPr>
      </w:pPr>
      <w:r w:rsidRPr="00C24F2E">
        <w:rPr>
          <w:rFonts w:eastAsiaTheme="minorEastAsia"/>
          <w:sz w:val="28"/>
          <w:szCs w:val="28"/>
        </w:rPr>
        <w:t xml:space="preserve">                                       </w:t>
      </w:r>
      <m:oMath>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fl</m:t>
            </m:r>
          </m:sub>
        </m:sSub>
        <m:r>
          <w:rPr>
            <w:rFonts w:ascii="Cambria Math" w:hAnsi="Cambria Math"/>
            <w:sz w:val="28"/>
            <w:szCs w:val="28"/>
          </w:rPr>
          <m:t xml:space="preserve">= </m:t>
        </m:r>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y</m:t>
                </m:r>
              </m:e>
              <m:sub>
                <m:r>
                  <w:rPr>
                    <w:rFonts w:ascii="Cambria Math" w:hAnsi="Cambria Math"/>
                    <w:sz w:val="28"/>
                    <w:szCs w:val="28"/>
                  </w:rPr>
                  <m:t>f</m:t>
                </m:r>
              </m:sub>
              <m:sup>
                <m:r>
                  <w:rPr>
                    <w:rFonts w:ascii="Cambria Math" w:hAnsi="Cambria Math"/>
                    <w:sz w:val="28"/>
                    <w:szCs w:val="28"/>
                  </w:rPr>
                  <m:t>*</m:t>
                </m:r>
              </m:sup>
            </m:sSubSup>
          </m:e>
          <m:sub>
            <m:r>
              <w:rPr>
                <w:rFonts w:ascii="Cambria Math" w:hAnsi="Cambria Math"/>
                <w:sz w:val="28"/>
                <w:szCs w:val="28"/>
              </w:rPr>
              <m:t xml:space="preserve"> </m:t>
            </m:r>
          </m:sub>
        </m:sSub>
        <m:d>
          <m:dPr>
            <m:begChr m:val="["/>
            <m:endChr m:val="]"/>
            <m:ctrlPr>
              <w:rPr>
                <w:rFonts w:ascii="Cambria Math" w:hAnsi="Cambria Math"/>
                <w:i/>
                <w:sz w:val="28"/>
                <w:szCs w:val="28"/>
              </w:rPr>
            </m:ctrlPr>
          </m:dPr>
          <m:e>
            <m:r>
              <w:rPr>
                <w:rFonts w:ascii="Cambria Math" w:hAnsi="Cambria Math"/>
                <w:sz w:val="28"/>
                <w:szCs w:val="28"/>
              </w:rPr>
              <m:t>1-exp</m:t>
            </m:r>
            <m:d>
              <m:dPr>
                <m:ctrlPr>
                  <w:rPr>
                    <w:rFonts w:ascii="Cambria Math" w:hAnsi="Cambria Math"/>
                    <w:i/>
                    <w:sz w:val="28"/>
                    <w:szCs w:val="28"/>
                  </w:rPr>
                </m:ctrlPr>
              </m:dPr>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kL</m:t>
                    </m:r>
                  </m:num>
                  <m:den>
                    <m:r>
                      <w:rPr>
                        <w:rFonts w:ascii="Cambria Math" w:hAnsi="Cambria Math"/>
                        <w:sz w:val="28"/>
                        <w:szCs w:val="28"/>
                      </w:rPr>
                      <m:t>uε</m:t>
                    </m:r>
                  </m:den>
                </m:f>
              </m:e>
            </m:d>
          </m:e>
        </m:d>
      </m:oMath>
      <w:r w:rsidRPr="00C24F2E">
        <w:rPr>
          <w:rFonts w:eastAsiaTheme="minorEastAsia"/>
          <w:sz w:val="28"/>
          <w:szCs w:val="28"/>
        </w:rPr>
        <w:t xml:space="preserve"> </w:t>
      </w:r>
      <w:r w:rsidRPr="00C24F2E">
        <w:rPr>
          <w:sz w:val="28"/>
          <w:szCs w:val="28"/>
        </w:rPr>
        <w:t xml:space="preserve">                                      </w:t>
      </w:r>
      <w:r w:rsidR="005B0D85" w:rsidRPr="00C24F2E">
        <w:rPr>
          <w:sz w:val="28"/>
          <w:szCs w:val="28"/>
        </w:rPr>
        <w:t>(</w:t>
      </w:r>
      <w:r w:rsidRPr="00C24F2E">
        <w:rPr>
          <w:sz w:val="28"/>
          <w:szCs w:val="28"/>
        </w:rPr>
        <w:t>9</w:t>
      </w:r>
      <w:r w:rsidR="005B0D85" w:rsidRPr="00C24F2E">
        <w:rPr>
          <w:sz w:val="28"/>
          <w:szCs w:val="28"/>
        </w:rPr>
        <w:t>)</w:t>
      </w:r>
    </w:p>
    <w:p w14:paraId="780183C1" w14:textId="77777777" w:rsidR="005B0D85" w:rsidRPr="00C24F2E" w:rsidRDefault="005B0D85" w:rsidP="00D724EC">
      <w:pPr>
        <w:ind w:firstLine="709"/>
        <w:jc w:val="both"/>
        <w:rPr>
          <w:sz w:val="28"/>
          <w:szCs w:val="28"/>
        </w:rPr>
      </w:pPr>
    </w:p>
    <w:p w14:paraId="52C65482" w14:textId="1FA9B9AC" w:rsidR="0074605D" w:rsidRPr="00C24F2E" w:rsidRDefault="0074605D" w:rsidP="00D724EC">
      <w:pPr>
        <w:ind w:firstLine="709"/>
        <w:jc w:val="both"/>
        <w:rPr>
          <w:sz w:val="28"/>
          <w:szCs w:val="28"/>
        </w:rPr>
      </w:pPr>
      <w:r w:rsidRPr="00C24F2E">
        <w:rPr>
          <w:sz w:val="28"/>
          <w:szCs w:val="28"/>
        </w:rPr>
        <w:t>где y</w:t>
      </w:r>
      <w:r w:rsidRPr="00C24F2E">
        <w:rPr>
          <w:sz w:val="28"/>
          <w:szCs w:val="28"/>
          <w:vertAlign w:val="subscript"/>
        </w:rPr>
        <w:t>fl</w:t>
      </w:r>
      <w:r w:rsidRPr="00C24F2E">
        <w:rPr>
          <w:sz w:val="28"/>
          <w:szCs w:val="28"/>
        </w:rPr>
        <w:t xml:space="preserve"> – это концентрация растворенного вещества на выходе экстракторе, y</w:t>
      </w:r>
      <m:oMath>
        <m:f>
          <m:fPr>
            <m:type m:val="noBar"/>
            <m:ctrlPr>
              <w:rPr>
                <w:rFonts w:ascii="Cambria Math" w:hAnsi="Cambria Math"/>
                <w:i/>
                <w:sz w:val="28"/>
                <w:szCs w:val="28"/>
              </w:rPr>
            </m:ctrlPr>
          </m:fPr>
          <m:num>
            <m:r>
              <w:rPr>
                <w:rFonts w:ascii="Cambria Math" w:hAnsi="Cambria Math"/>
                <w:sz w:val="28"/>
                <w:szCs w:val="28"/>
              </w:rPr>
              <m:t>*</m:t>
            </m:r>
          </m:num>
          <m:den>
            <m:r>
              <w:rPr>
                <w:rFonts w:ascii="Cambria Math" w:hAnsi="Cambria Math"/>
                <w:sz w:val="28"/>
                <w:szCs w:val="28"/>
              </w:rPr>
              <m:t>f</m:t>
            </m:r>
          </m:den>
        </m:f>
      </m:oMath>
      <w:r w:rsidRPr="00C24F2E">
        <w:rPr>
          <w:sz w:val="28"/>
          <w:szCs w:val="28"/>
        </w:rPr>
        <w:t xml:space="preserve"> – это концентрация растворенного вещества на поверхности образца на границе раздела фаз твердое и флюид, L – длина экстрактора, u – скорость потока растворителя, ε – проницаемость образца.   </w:t>
      </w:r>
    </w:p>
    <w:p w14:paraId="6D2869D6" w14:textId="08CF396C" w:rsidR="005B0D85" w:rsidRPr="00C24F2E" w:rsidRDefault="005B0D85" w:rsidP="00D724EC">
      <w:pPr>
        <w:ind w:firstLine="709"/>
        <w:jc w:val="both"/>
        <w:rPr>
          <w:sz w:val="28"/>
          <w:szCs w:val="28"/>
        </w:rPr>
      </w:pPr>
      <w:r w:rsidRPr="00C24F2E">
        <w:rPr>
          <w:sz w:val="28"/>
          <w:szCs w:val="28"/>
        </w:rPr>
        <w:t>Коэффициент массопереноса k</w:t>
      </w:r>
      <w:r w:rsidRPr="00C24F2E">
        <w:rPr>
          <w:sz w:val="28"/>
          <w:szCs w:val="28"/>
          <w:vertAlign w:val="subscript"/>
        </w:rPr>
        <w:t>sf</w:t>
      </w:r>
      <w:r w:rsidRPr="00C24F2E">
        <w:rPr>
          <w:sz w:val="28"/>
          <w:szCs w:val="28"/>
        </w:rPr>
        <w:t xml:space="preserve"> изменяется в пределах (0,20</w:t>
      </w:r>
      <w:r w:rsidR="0074605D" w:rsidRPr="00C24F2E">
        <w:rPr>
          <w:sz w:val="28"/>
          <w:szCs w:val="28"/>
        </w:rPr>
        <w:t>-</w:t>
      </w:r>
      <w:r w:rsidRPr="00C24F2E">
        <w:rPr>
          <w:sz w:val="28"/>
          <w:szCs w:val="28"/>
        </w:rPr>
        <w:t>2,89)</w:t>
      </w:r>
      <w:r w:rsidR="00D36678" w:rsidRPr="00C24F2E">
        <w:rPr>
          <w:sz w:val="28"/>
          <w:szCs w:val="28"/>
        </w:rPr>
        <w:t xml:space="preserve"> </w:t>
      </w:r>
      <w:r w:rsidR="00C5470F" w:rsidRPr="00C24F2E">
        <w:rPr>
          <w:sz w:val="28"/>
          <w:szCs w:val="28"/>
        </w:rPr>
        <w:t>×</w:t>
      </w:r>
      <w:r w:rsidR="00D36678" w:rsidRPr="00C24F2E">
        <w:rPr>
          <w:sz w:val="28"/>
          <w:szCs w:val="28"/>
        </w:rPr>
        <w:t xml:space="preserve"> </w:t>
      </w:r>
      <w:r w:rsidRPr="00C24F2E">
        <w:rPr>
          <w:sz w:val="28"/>
          <w:szCs w:val="28"/>
        </w:rPr>
        <w:t>10</w:t>
      </w:r>
      <w:r w:rsidRPr="00C24F2E">
        <w:rPr>
          <w:sz w:val="28"/>
          <w:szCs w:val="28"/>
          <w:vertAlign w:val="superscript"/>
        </w:rPr>
        <w:t>-5</w:t>
      </w:r>
      <w:r w:rsidRPr="00C24F2E">
        <w:rPr>
          <w:sz w:val="28"/>
          <w:szCs w:val="28"/>
        </w:rPr>
        <w:t xml:space="preserve"> при давлении 100</w:t>
      </w:r>
      <w:r w:rsidR="0074605D" w:rsidRPr="00C24F2E">
        <w:rPr>
          <w:sz w:val="28"/>
          <w:szCs w:val="28"/>
        </w:rPr>
        <w:t>-</w:t>
      </w:r>
      <w:r w:rsidRPr="00C24F2E">
        <w:rPr>
          <w:sz w:val="28"/>
          <w:szCs w:val="28"/>
        </w:rPr>
        <w:t>300 бар и температуре 35</w:t>
      </w:r>
      <w:r w:rsidR="0074605D" w:rsidRPr="00C24F2E">
        <w:rPr>
          <w:sz w:val="28"/>
          <w:szCs w:val="28"/>
        </w:rPr>
        <w:t>-</w:t>
      </w:r>
      <w:r w:rsidRPr="00C24F2E">
        <w:rPr>
          <w:sz w:val="28"/>
          <w:szCs w:val="28"/>
        </w:rPr>
        <w:t xml:space="preserve">55 ℃. </w:t>
      </w:r>
    </w:p>
    <w:p w14:paraId="42713825" w14:textId="7E75621C" w:rsidR="005B0D85" w:rsidRPr="00C24F2E" w:rsidRDefault="005B0D85" w:rsidP="00D724EC">
      <w:pPr>
        <w:ind w:firstLine="709"/>
        <w:jc w:val="both"/>
        <w:rPr>
          <w:sz w:val="28"/>
          <w:szCs w:val="28"/>
        </w:rPr>
      </w:pPr>
      <w:r w:rsidRPr="00C24F2E">
        <w:rPr>
          <w:sz w:val="28"/>
          <w:szCs w:val="28"/>
        </w:rPr>
        <w:t xml:space="preserve">Модель SCM </w:t>
      </w:r>
      <w:r w:rsidR="0074605D" w:rsidRPr="00C24F2E">
        <w:rPr>
          <w:sz w:val="28"/>
          <w:szCs w:val="28"/>
        </w:rPr>
        <w:t xml:space="preserve">по своей природе </w:t>
      </w:r>
      <w:r w:rsidRPr="00C24F2E">
        <w:rPr>
          <w:sz w:val="28"/>
          <w:szCs w:val="28"/>
        </w:rPr>
        <w:t xml:space="preserve">подобна десорбции веществ из пористых материалов. Она предполагает, что растворитель растворяет в себе извлекаемое вещество, а затем переносит в объем растворителя. Это приводит к уменьшению содержания извлекаемого вещества в сырье, что приводит к его усадке. Коэффициент массопереноса и диффузии масла сафлора </w:t>
      </w:r>
      <w:r w:rsidRPr="00C24F2E">
        <w:rPr>
          <w:i/>
          <w:iCs/>
          <w:sz w:val="28"/>
          <w:szCs w:val="28"/>
        </w:rPr>
        <w:t>Carthamus tinctorius L</w:t>
      </w:r>
      <w:r w:rsidRPr="00C24F2E">
        <w:rPr>
          <w:sz w:val="28"/>
          <w:szCs w:val="28"/>
        </w:rPr>
        <w:t>. понижается с повышением давления в экстракторе. Увеличение давления с 30 до 60 МПа уменьшает коэффициент массопереноса с 2,24</w:t>
      </w:r>
      <w:r w:rsidR="00D36678" w:rsidRPr="00C24F2E">
        <w:rPr>
          <w:sz w:val="28"/>
          <w:szCs w:val="28"/>
        </w:rPr>
        <w:t xml:space="preserve"> </w:t>
      </w:r>
      <w:r w:rsidR="00C5470F" w:rsidRPr="00C24F2E">
        <w:rPr>
          <w:sz w:val="28"/>
          <w:szCs w:val="28"/>
        </w:rPr>
        <w:t>×</w:t>
      </w:r>
      <w:r w:rsidR="00D36678" w:rsidRPr="00C24F2E">
        <w:rPr>
          <w:sz w:val="28"/>
          <w:szCs w:val="28"/>
        </w:rPr>
        <w:t xml:space="preserve"> </w:t>
      </w:r>
      <w:r w:rsidRPr="00C24F2E">
        <w:rPr>
          <w:sz w:val="28"/>
          <w:szCs w:val="28"/>
        </w:rPr>
        <w:t>10</w:t>
      </w:r>
      <w:r w:rsidRPr="00C24F2E">
        <w:rPr>
          <w:sz w:val="28"/>
          <w:szCs w:val="28"/>
          <w:vertAlign w:val="superscript"/>
        </w:rPr>
        <w:t>-7</w:t>
      </w:r>
      <w:r w:rsidRPr="00C24F2E">
        <w:rPr>
          <w:sz w:val="28"/>
          <w:szCs w:val="28"/>
        </w:rPr>
        <w:t xml:space="preserve"> до 1,64</w:t>
      </w:r>
      <w:r w:rsidR="00D36678" w:rsidRPr="00C24F2E">
        <w:rPr>
          <w:sz w:val="28"/>
          <w:szCs w:val="28"/>
        </w:rPr>
        <w:t xml:space="preserve"> </w:t>
      </w:r>
      <w:r w:rsidR="00C5470F" w:rsidRPr="00C24F2E">
        <w:rPr>
          <w:sz w:val="28"/>
          <w:szCs w:val="28"/>
        </w:rPr>
        <w:t>×</w:t>
      </w:r>
      <w:r w:rsidR="00D36678" w:rsidRPr="00C24F2E">
        <w:rPr>
          <w:sz w:val="28"/>
          <w:szCs w:val="28"/>
        </w:rPr>
        <w:t xml:space="preserve"> </w:t>
      </w:r>
      <w:r w:rsidRPr="00C24F2E">
        <w:rPr>
          <w:sz w:val="28"/>
          <w:szCs w:val="28"/>
        </w:rPr>
        <w:t>10</w:t>
      </w:r>
      <w:r w:rsidRPr="00C24F2E">
        <w:rPr>
          <w:sz w:val="28"/>
          <w:szCs w:val="28"/>
          <w:vertAlign w:val="superscript"/>
        </w:rPr>
        <w:t>-7</w:t>
      </w:r>
      <w:r w:rsidRPr="00C24F2E">
        <w:rPr>
          <w:sz w:val="28"/>
          <w:szCs w:val="28"/>
        </w:rPr>
        <w:t xml:space="preserve"> м/с, а коэффициент диффузии с 1,55</w:t>
      </w:r>
      <w:r w:rsidR="00D36678" w:rsidRPr="00C24F2E">
        <w:rPr>
          <w:sz w:val="28"/>
          <w:szCs w:val="28"/>
        </w:rPr>
        <w:t xml:space="preserve"> </w:t>
      </w:r>
      <w:r w:rsidR="00C5470F" w:rsidRPr="00C24F2E">
        <w:rPr>
          <w:sz w:val="28"/>
          <w:szCs w:val="28"/>
        </w:rPr>
        <w:t>×</w:t>
      </w:r>
      <w:r w:rsidR="00D36678" w:rsidRPr="00C24F2E">
        <w:rPr>
          <w:sz w:val="28"/>
          <w:szCs w:val="28"/>
        </w:rPr>
        <w:t xml:space="preserve"> </w:t>
      </w:r>
      <w:r w:rsidRPr="00C24F2E">
        <w:rPr>
          <w:sz w:val="28"/>
          <w:szCs w:val="28"/>
        </w:rPr>
        <w:t>10</w:t>
      </w:r>
      <w:r w:rsidRPr="00C24F2E">
        <w:rPr>
          <w:sz w:val="28"/>
          <w:szCs w:val="28"/>
          <w:vertAlign w:val="superscript"/>
        </w:rPr>
        <w:t>-11</w:t>
      </w:r>
      <w:r w:rsidRPr="00C24F2E">
        <w:rPr>
          <w:sz w:val="28"/>
          <w:szCs w:val="28"/>
        </w:rPr>
        <w:t xml:space="preserve"> до 1,02</w:t>
      </w:r>
      <w:r w:rsidR="00D36678" w:rsidRPr="00C24F2E">
        <w:rPr>
          <w:sz w:val="28"/>
          <w:szCs w:val="28"/>
        </w:rPr>
        <w:t xml:space="preserve"> </w:t>
      </w:r>
      <w:r w:rsidR="00C5470F" w:rsidRPr="00C24F2E">
        <w:rPr>
          <w:sz w:val="28"/>
          <w:szCs w:val="28"/>
        </w:rPr>
        <w:t>×</w:t>
      </w:r>
      <w:r w:rsidR="00D36678" w:rsidRPr="00C24F2E">
        <w:rPr>
          <w:sz w:val="28"/>
          <w:szCs w:val="28"/>
        </w:rPr>
        <w:t xml:space="preserve"> </w:t>
      </w:r>
      <w:r w:rsidRPr="00C24F2E">
        <w:rPr>
          <w:sz w:val="28"/>
          <w:szCs w:val="28"/>
        </w:rPr>
        <w:t>10</w:t>
      </w:r>
      <w:r w:rsidRPr="00C24F2E">
        <w:rPr>
          <w:sz w:val="28"/>
          <w:szCs w:val="28"/>
          <w:vertAlign w:val="superscript"/>
        </w:rPr>
        <w:t>-11</w:t>
      </w:r>
      <w:r w:rsidRPr="00C24F2E">
        <w:rPr>
          <w:sz w:val="28"/>
          <w:szCs w:val="28"/>
        </w:rPr>
        <w:t xml:space="preserve"> м</w:t>
      </w:r>
      <w:r w:rsidRPr="00C24F2E">
        <w:rPr>
          <w:sz w:val="28"/>
          <w:szCs w:val="28"/>
          <w:vertAlign w:val="superscript"/>
        </w:rPr>
        <w:t>2</w:t>
      </w:r>
      <w:r w:rsidRPr="00C24F2E">
        <w:rPr>
          <w:sz w:val="28"/>
          <w:szCs w:val="28"/>
        </w:rPr>
        <w:t xml:space="preserve">/с </w:t>
      </w:r>
      <w:sdt>
        <w:sdtPr>
          <w:rPr>
            <w:color w:val="000000"/>
            <w:sz w:val="28"/>
            <w:szCs w:val="28"/>
          </w:rPr>
          <w:tag w:val="MENDELEY_CITATION_v3_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"/>
          <w:id w:val="1640224911"/>
          <w:placeholder>
            <w:docPart w:val="DefaultPlaceholder_-1854013440"/>
          </w:placeholder>
        </w:sdtPr>
        <w:sdtEndPr/>
        <w:sdtContent>
          <w:r w:rsidR="00C30889" w:rsidRPr="00C24F2E">
            <w:rPr>
              <w:color w:val="000000"/>
              <w:sz w:val="28"/>
              <w:szCs w:val="28"/>
            </w:rPr>
            <w:t>[183]</w:t>
          </w:r>
        </w:sdtContent>
      </w:sdt>
      <w:r w:rsidRPr="00C24F2E">
        <w:rPr>
          <w:sz w:val="28"/>
          <w:szCs w:val="28"/>
        </w:rPr>
        <w:t>.</w:t>
      </w:r>
    </w:p>
    <w:p w14:paraId="0C83B198" w14:textId="1216DA55" w:rsidR="005B0D85" w:rsidRPr="00C24F2E" w:rsidRDefault="005B0D85" w:rsidP="00D724EC">
      <w:pPr>
        <w:ind w:firstLine="709"/>
        <w:jc w:val="both"/>
        <w:rPr>
          <w:sz w:val="28"/>
          <w:szCs w:val="28"/>
        </w:rPr>
      </w:pPr>
      <w:r w:rsidRPr="00C24F2E">
        <w:rPr>
          <w:sz w:val="28"/>
          <w:szCs w:val="28"/>
        </w:rPr>
        <w:t>Модель Sovova эффективно описывает процессы СК-СО</w:t>
      </w:r>
      <w:r w:rsidRPr="00C24F2E">
        <w:rPr>
          <w:sz w:val="28"/>
          <w:szCs w:val="28"/>
          <w:vertAlign w:val="subscript"/>
        </w:rPr>
        <w:t>2</w:t>
      </w:r>
      <w:r w:rsidRPr="00C24F2E">
        <w:rPr>
          <w:sz w:val="28"/>
          <w:szCs w:val="28"/>
        </w:rPr>
        <w:t xml:space="preserve"> экстракции. Так СК-СО</w:t>
      </w:r>
      <w:r w:rsidRPr="00C24F2E">
        <w:rPr>
          <w:sz w:val="28"/>
          <w:szCs w:val="28"/>
          <w:vertAlign w:val="subscript"/>
        </w:rPr>
        <w:t>2</w:t>
      </w:r>
      <w:r w:rsidRPr="00C24F2E">
        <w:rPr>
          <w:sz w:val="28"/>
          <w:szCs w:val="28"/>
        </w:rPr>
        <w:t xml:space="preserve"> экстракци</w:t>
      </w:r>
      <w:r w:rsidR="0074605D" w:rsidRPr="00C24F2E">
        <w:rPr>
          <w:sz w:val="28"/>
          <w:szCs w:val="28"/>
        </w:rPr>
        <w:t>я</w:t>
      </w:r>
      <w:r w:rsidRPr="00C24F2E">
        <w:rPr>
          <w:sz w:val="28"/>
          <w:szCs w:val="28"/>
        </w:rPr>
        <w:t xml:space="preserve"> масла водорослей </w:t>
      </w:r>
      <w:r w:rsidRPr="00C24F2E">
        <w:rPr>
          <w:i/>
          <w:iCs/>
          <w:sz w:val="28"/>
          <w:szCs w:val="28"/>
        </w:rPr>
        <w:t>Chlorella vulgaris</w:t>
      </w:r>
      <w:r w:rsidRPr="00C24F2E">
        <w:rPr>
          <w:sz w:val="28"/>
          <w:szCs w:val="28"/>
        </w:rPr>
        <w:t xml:space="preserve"> при температуре 35</w:t>
      </w:r>
      <w:r w:rsidR="005D33FA" w:rsidRPr="00C24F2E">
        <w:rPr>
          <w:sz w:val="28"/>
          <w:szCs w:val="28"/>
        </w:rPr>
        <w:t xml:space="preserve"> </w:t>
      </w:r>
      <w:r w:rsidR="0074605D" w:rsidRPr="00C24F2E">
        <w:rPr>
          <w:sz w:val="28"/>
          <w:szCs w:val="28"/>
        </w:rPr>
        <w:t>℃</w:t>
      </w:r>
      <w:r w:rsidRPr="00C24F2E">
        <w:rPr>
          <w:sz w:val="28"/>
          <w:szCs w:val="28"/>
        </w:rPr>
        <w:t xml:space="preserve"> и давлении 20 МПа за 80 мин достигла режима падающей скорости экстракции. Большая часть масла извлекается до этого времени, что соответствует режиму с </w:t>
      </w:r>
      <w:r w:rsidRPr="00C24F2E">
        <w:rPr>
          <w:sz w:val="28"/>
          <w:szCs w:val="28"/>
        </w:rPr>
        <w:lastRenderedPageBreak/>
        <w:t xml:space="preserve">быстрой скоростью экстракции </w:t>
      </w:r>
      <w:sdt>
        <w:sdtPr>
          <w:rPr>
            <w:color w:val="000000"/>
            <w:sz w:val="28"/>
            <w:szCs w:val="28"/>
          </w:rPr>
          <w:tag w:val="MENDELEY_CITATION_v3_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"/>
          <w:id w:val="-802851597"/>
          <w:placeholder>
            <w:docPart w:val="DefaultPlaceholder_-1854013440"/>
          </w:placeholder>
        </w:sdtPr>
        <w:sdtEndPr/>
        <w:sdtContent>
          <w:r w:rsidR="00C30889" w:rsidRPr="00C24F2E">
            <w:rPr>
              <w:color w:val="000000"/>
              <w:sz w:val="28"/>
              <w:szCs w:val="28"/>
            </w:rPr>
            <w:t>[184]</w:t>
          </w:r>
        </w:sdtContent>
      </w:sdt>
      <w:r w:rsidRPr="00C24F2E">
        <w:rPr>
          <w:sz w:val="28"/>
          <w:szCs w:val="28"/>
        </w:rPr>
        <w:t xml:space="preserve">.  На коэффициент массопереноса </w:t>
      </w:r>
      <w:r w:rsidR="0074605D" w:rsidRPr="00C24F2E">
        <w:rPr>
          <w:sz w:val="28"/>
          <w:szCs w:val="28"/>
        </w:rPr>
        <w:t xml:space="preserve">также оказывает влияние </w:t>
      </w:r>
      <w:r w:rsidRPr="00C24F2E">
        <w:rPr>
          <w:sz w:val="28"/>
          <w:szCs w:val="28"/>
        </w:rPr>
        <w:t>скорость потока. Внешний коэффициент массопереноса льняного масла k</w:t>
      </w:r>
      <w:r w:rsidRPr="00C24F2E">
        <w:rPr>
          <w:sz w:val="28"/>
          <w:szCs w:val="28"/>
          <w:vertAlign w:val="subscript"/>
        </w:rPr>
        <w:t>fa</w:t>
      </w:r>
      <w:r w:rsidR="004B62DF" w:rsidRPr="00C24F2E">
        <w:rPr>
          <w:sz w:val="28"/>
          <w:szCs w:val="28"/>
        </w:rPr>
        <w:t xml:space="preserve"> </w:t>
      </w:r>
      <w:r w:rsidRPr="00C24F2E">
        <w:rPr>
          <w:sz w:val="28"/>
          <w:szCs w:val="28"/>
        </w:rPr>
        <w:t>увеличился с 0,378 до</w:t>
      </w:r>
      <w:r w:rsidR="0074605D" w:rsidRPr="00C24F2E">
        <w:rPr>
          <w:sz w:val="28"/>
          <w:szCs w:val="28"/>
        </w:rPr>
        <w:t xml:space="preserve"> </w:t>
      </w:r>
      <w:r w:rsidRPr="00C24F2E">
        <w:rPr>
          <w:sz w:val="28"/>
          <w:szCs w:val="28"/>
        </w:rPr>
        <w:t>1,245 мин</w:t>
      </w:r>
      <w:r w:rsidRPr="00C24F2E">
        <w:rPr>
          <w:sz w:val="28"/>
          <w:szCs w:val="28"/>
          <w:vertAlign w:val="superscript"/>
        </w:rPr>
        <w:t>-1</w:t>
      </w:r>
      <w:r w:rsidRPr="00C24F2E">
        <w:rPr>
          <w:sz w:val="28"/>
          <w:szCs w:val="28"/>
        </w:rPr>
        <w:t>, внутренний k</w:t>
      </w:r>
      <w:r w:rsidRPr="00C24F2E">
        <w:rPr>
          <w:sz w:val="28"/>
          <w:szCs w:val="28"/>
          <w:vertAlign w:val="subscript"/>
        </w:rPr>
        <w:t>sa</w:t>
      </w:r>
      <w:r w:rsidRPr="00C24F2E">
        <w:rPr>
          <w:sz w:val="28"/>
          <w:szCs w:val="28"/>
        </w:rPr>
        <w:t xml:space="preserve"> с 0,00076 до 0,00161 мин</w:t>
      </w:r>
      <w:r w:rsidRPr="00C24F2E">
        <w:rPr>
          <w:sz w:val="28"/>
          <w:szCs w:val="28"/>
          <w:vertAlign w:val="superscript"/>
        </w:rPr>
        <w:t>-1</w:t>
      </w:r>
      <w:r w:rsidRPr="00C24F2E">
        <w:rPr>
          <w:sz w:val="28"/>
          <w:szCs w:val="28"/>
        </w:rPr>
        <w:t xml:space="preserve"> при увеличении скорости потока СО</w:t>
      </w:r>
      <w:r w:rsidRPr="00C24F2E">
        <w:rPr>
          <w:sz w:val="28"/>
          <w:szCs w:val="28"/>
          <w:vertAlign w:val="subscript"/>
        </w:rPr>
        <w:t>2</w:t>
      </w:r>
      <w:r w:rsidRPr="00C24F2E">
        <w:rPr>
          <w:sz w:val="28"/>
          <w:szCs w:val="28"/>
        </w:rPr>
        <w:t xml:space="preserve"> с 2 до 4 г/мин </w:t>
      </w:r>
      <w:sdt>
        <w:sdtPr>
          <w:rPr>
            <w:color w:val="000000"/>
            <w:sz w:val="28"/>
            <w:szCs w:val="28"/>
          </w:rPr>
          <w:tag w:val="MENDELEY_CITATION_v3_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"/>
          <w:id w:val="340120882"/>
          <w:placeholder>
            <w:docPart w:val="DefaultPlaceholder_-1854013440"/>
          </w:placeholder>
        </w:sdtPr>
        <w:sdtEndPr/>
        <w:sdtContent>
          <w:r w:rsidR="00C30889" w:rsidRPr="00C24F2E">
            <w:rPr>
              <w:color w:val="000000"/>
              <w:sz w:val="28"/>
              <w:szCs w:val="28"/>
            </w:rPr>
            <w:t>[168]</w:t>
          </w:r>
        </w:sdtContent>
      </w:sdt>
      <w:r w:rsidRPr="00C24F2E">
        <w:rPr>
          <w:sz w:val="28"/>
          <w:szCs w:val="28"/>
        </w:rPr>
        <w:t>. При повышении давления со 100 до 300 бар внешний и внутренний коэффиц</w:t>
      </w:r>
      <w:r w:rsidR="0074605D" w:rsidRPr="00C24F2E">
        <w:rPr>
          <w:sz w:val="28"/>
          <w:szCs w:val="28"/>
        </w:rPr>
        <w:t>и</w:t>
      </w:r>
      <w:r w:rsidRPr="00C24F2E">
        <w:rPr>
          <w:sz w:val="28"/>
          <w:szCs w:val="28"/>
        </w:rPr>
        <w:t xml:space="preserve">енты массопереноса эфирного масла листьев агарового дерева </w:t>
      </w:r>
      <w:r w:rsidRPr="00C24F2E">
        <w:rPr>
          <w:i/>
          <w:iCs/>
          <w:sz w:val="28"/>
          <w:szCs w:val="28"/>
        </w:rPr>
        <w:t>Aquilaria sinensis</w:t>
      </w:r>
      <w:r w:rsidRPr="00C24F2E">
        <w:rPr>
          <w:sz w:val="28"/>
          <w:szCs w:val="28"/>
        </w:rPr>
        <w:t xml:space="preserve"> увеличиваются </w:t>
      </w:r>
      <w:r w:rsidR="0074605D" w:rsidRPr="00C24F2E">
        <w:rPr>
          <w:sz w:val="28"/>
          <w:szCs w:val="28"/>
        </w:rPr>
        <w:t xml:space="preserve">в </w:t>
      </w:r>
      <w:r w:rsidRPr="00C24F2E">
        <w:rPr>
          <w:sz w:val="28"/>
          <w:szCs w:val="28"/>
        </w:rPr>
        <w:t xml:space="preserve">2-3 раза </w:t>
      </w:r>
      <w:sdt>
        <w:sdtPr>
          <w:rPr>
            <w:color w:val="000000"/>
            <w:sz w:val="28"/>
            <w:szCs w:val="28"/>
          </w:rPr>
          <w:tag w:val="MENDELEY_CITATION_v3_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"/>
          <w:id w:val="-1061935514"/>
          <w:placeholder>
            <w:docPart w:val="DefaultPlaceholder_-1854013440"/>
          </w:placeholder>
        </w:sdtPr>
        <w:sdtEndPr/>
        <w:sdtContent>
          <w:r w:rsidR="00C30889" w:rsidRPr="00C24F2E">
            <w:rPr>
              <w:color w:val="000000"/>
              <w:sz w:val="28"/>
              <w:szCs w:val="28"/>
            </w:rPr>
            <w:t>[185]</w:t>
          </w:r>
        </w:sdtContent>
      </w:sdt>
      <w:r w:rsidRPr="00C24F2E">
        <w:rPr>
          <w:sz w:val="28"/>
          <w:szCs w:val="28"/>
        </w:rPr>
        <w:t xml:space="preserve">. </w:t>
      </w:r>
    </w:p>
    <w:p w14:paraId="3340D901" w14:textId="70A1372E" w:rsidR="005B0D85" w:rsidRPr="00C24F2E" w:rsidRDefault="005B0D85" w:rsidP="00D724EC">
      <w:pPr>
        <w:ind w:firstLine="709"/>
        <w:jc w:val="both"/>
        <w:rPr>
          <w:sz w:val="28"/>
          <w:szCs w:val="28"/>
        </w:rPr>
      </w:pPr>
    </w:p>
    <w:p w14:paraId="59D1CB76" w14:textId="77777777" w:rsidR="005B0D85" w:rsidRPr="00C24F2E" w:rsidRDefault="005B0D85" w:rsidP="00D724EC">
      <w:pPr>
        <w:ind w:firstLine="709"/>
        <w:jc w:val="both"/>
        <w:rPr>
          <w:sz w:val="28"/>
          <w:szCs w:val="28"/>
        </w:rPr>
      </w:pPr>
    </w:p>
    <w:p w14:paraId="60774E60" w14:textId="0C66365E" w:rsidR="005B0D85" w:rsidRPr="00832AA9" w:rsidRDefault="005B0D85" w:rsidP="00D724EC">
      <w:pPr>
        <w:pStyle w:val="a7"/>
        <w:numPr>
          <w:ilvl w:val="1"/>
          <w:numId w:val="1"/>
        </w:numPr>
        <w:tabs>
          <w:tab w:val="left" w:pos="1276"/>
        </w:tabs>
        <w:ind w:left="0" w:firstLine="709"/>
        <w:jc w:val="both"/>
        <w:outlineLvl w:val="1"/>
        <w:rPr>
          <w:b/>
          <w:bCs/>
          <w:sz w:val="28"/>
          <w:szCs w:val="28"/>
        </w:rPr>
      </w:pPr>
      <w:bookmarkStart w:id="31" w:name="_Toc231160258"/>
      <w:r w:rsidRPr="00832AA9">
        <w:rPr>
          <w:b/>
          <w:bCs/>
          <w:sz w:val="28"/>
          <w:szCs w:val="28"/>
        </w:rPr>
        <w:t>Масштабирование процесса СК-СО</w:t>
      </w:r>
      <w:r w:rsidRPr="00832AA9">
        <w:rPr>
          <w:b/>
          <w:bCs/>
          <w:sz w:val="28"/>
          <w:szCs w:val="28"/>
          <w:vertAlign w:val="subscript"/>
        </w:rPr>
        <w:t>2</w:t>
      </w:r>
      <w:r w:rsidRPr="00832AA9">
        <w:rPr>
          <w:b/>
          <w:bCs/>
          <w:sz w:val="28"/>
          <w:szCs w:val="28"/>
        </w:rPr>
        <w:t xml:space="preserve"> экстракции</w:t>
      </w:r>
      <w:bookmarkEnd w:id="31"/>
    </w:p>
    <w:p w14:paraId="5C0690EA" w14:textId="23AC466E" w:rsidR="005B0D85" w:rsidRPr="00C24F2E" w:rsidRDefault="005B0D85" w:rsidP="00D724EC">
      <w:pPr>
        <w:ind w:firstLine="709"/>
        <w:jc w:val="both"/>
        <w:rPr>
          <w:sz w:val="28"/>
          <w:szCs w:val="28"/>
        </w:rPr>
      </w:pPr>
      <w:r w:rsidRPr="00C24F2E">
        <w:rPr>
          <w:sz w:val="28"/>
          <w:szCs w:val="28"/>
        </w:rPr>
        <w:t>Масштабирование процесса СК-СО</w:t>
      </w:r>
      <w:r w:rsidRPr="00C24F2E">
        <w:rPr>
          <w:sz w:val="28"/>
          <w:szCs w:val="28"/>
          <w:vertAlign w:val="subscript"/>
        </w:rPr>
        <w:t>2</w:t>
      </w:r>
      <w:r w:rsidRPr="00C24F2E">
        <w:rPr>
          <w:sz w:val="28"/>
          <w:szCs w:val="28"/>
        </w:rPr>
        <w:t xml:space="preserve"> экстракции является ключевым этапом перехода от лабораторных исследований к опытно-промышленной и промышленной реализации технологии. Масштабирование процесса СК-СО</w:t>
      </w:r>
      <w:r w:rsidRPr="00C24F2E">
        <w:rPr>
          <w:sz w:val="28"/>
          <w:szCs w:val="28"/>
          <w:vertAlign w:val="subscript"/>
        </w:rPr>
        <w:t>2</w:t>
      </w:r>
      <w:r w:rsidRPr="00C24F2E">
        <w:rPr>
          <w:sz w:val="28"/>
          <w:szCs w:val="28"/>
        </w:rPr>
        <w:t xml:space="preserve"> экстракции как правило проводится с использованием критериев масштабирования. Наиболее широко известными критериями масштабирования являются: соотношение массы растворителя и образца; соотношение скорости потока и массы растворителя; сочетание обеих перечисленных; сочетание обеих критериев с числом Рейнольдса </w:t>
      </w:r>
      <w:sdt>
        <w:sdtPr>
          <w:rPr>
            <w:color w:val="000000"/>
            <w:sz w:val="28"/>
            <w:szCs w:val="28"/>
          </w:rPr>
          <w:tag w:val="MENDELEY_CITATION_v3_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"/>
          <w:id w:val="-1032177482"/>
          <w:placeholder>
            <w:docPart w:val="DefaultPlaceholder_-1854013440"/>
          </w:placeholder>
        </w:sdtPr>
        <w:sdtEndPr/>
        <w:sdtContent>
          <w:r w:rsidR="00C30889" w:rsidRPr="00C24F2E">
            <w:rPr>
              <w:color w:val="000000"/>
              <w:sz w:val="28"/>
              <w:szCs w:val="28"/>
            </w:rPr>
            <w:t>[186]</w:t>
          </w:r>
        </w:sdtContent>
      </w:sdt>
      <w:r w:rsidRPr="00C24F2E">
        <w:rPr>
          <w:sz w:val="28"/>
          <w:szCs w:val="28"/>
        </w:rPr>
        <w:t>. Методом Бокса-Бенкена определены оптимальные параметры СК-СО</w:t>
      </w:r>
      <w:r w:rsidRPr="00C24F2E">
        <w:rPr>
          <w:sz w:val="28"/>
          <w:szCs w:val="28"/>
          <w:vertAlign w:val="subscript"/>
        </w:rPr>
        <w:t>2</w:t>
      </w:r>
      <w:r w:rsidRPr="00C24F2E">
        <w:rPr>
          <w:sz w:val="28"/>
          <w:szCs w:val="28"/>
        </w:rPr>
        <w:t xml:space="preserve"> экстракции жирных кислот золотарника гигантского </w:t>
      </w:r>
      <w:r w:rsidRPr="00C24F2E">
        <w:rPr>
          <w:i/>
          <w:iCs/>
          <w:sz w:val="28"/>
          <w:szCs w:val="28"/>
        </w:rPr>
        <w:t>Solidago gigantea</w:t>
      </w:r>
      <w:r w:rsidRPr="00C24F2E">
        <w:rPr>
          <w:sz w:val="28"/>
          <w:szCs w:val="28"/>
        </w:rPr>
        <w:t xml:space="preserve"> на четверть-технической установке (масса загрузки 150 г, объем экстрактора 1 л). Основываясь на следующих принципах масштабирования: </w:t>
      </w:r>
    </w:p>
    <w:p w14:paraId="02F24B43" w14:textId="0FE21591" w:rsidR="005B0D85" w:rsidRPr="00C24F2E" w:rsidRDefault="005B0D85" w:rsidP="00D724EC">
      <w:pPr>
        <w:ind w:firstLine="709"/>
        <w:jc w:val="both"/>
        <w:rPr>
          <w:sz w:val="28"/>
          <w:szCs w:val="28"/>
        </w:rPr>
      </w:pPr>
      <w:r w:rsidRPr="00C24F2E">
        <w:rPr>
          <w:sz w:val="28"/>
          <w:szCs w:val="28"/>
        </w:rPr>
        <w:t>постоянство соотношения массы СО</w:t>
      </w:r>
      <w:r w:rsidRPr="00C24F2E">
        <w:rPr>
          <w:sz w:val="28"/>
          <w:szCs w:val="28"/>
          <w:vertAlign w:val="subscript"/>
        </w:rPr>
        <w:t>2</w:t>
      </w:r>
      <w:r w:rsidRPr="00C24F2E">
        <w:rPr>
          <w:sz w:val="28"/>
          <w:szCs w:val="28"/>
        </w:rPr>
        <w:t xml:space="preserve"> пройденного через сырье к массе сырья;</w:t>
      </w:r>
    </w:p>
    <w:p w14:paraId="243DEC2F" w14:textId="6F622208" w:rsidR="005B0D85" w:rsidRPr="00C24F2E" w:rsidRDefault="005B0D85" w:rsidP="00D724EC">
      <w:pPr>
        <w:ind w:firstLine="709"/>
        <w:jc w:val="both"/>
        <w:rPr>
          <w:sz w:val="28"/>
          <w:szCs w:val="28"/>
        </w:rPr>
      </w:pPr>
      <w:r w:rsidRPr="00C24F2E">
        <w:rPr>
          <w:sz w:val="28"/>
          <w:szCs w:val="28"/>
        </w:rPr>
        <w:t>постоянство соотношения скорости потока СО</w:t>
      </w:r>
      <w:r w:rsidRPr="00C24F2E">
        <w:rPr>
          <w:sz w:val="28"/>
          <w:szCs w:val="28"/>
          <w:vertAlign w:val="subscript"/>
        </w:rPr>
        <w:t>2</w:t>
      </w:r>
      <w:r w:rsidRPr="00C24F2E">
        <w:rPr>
          <w:sz w:val="28"/>
          <w:szCs w:val="28"/>
        </w:rPr>
        <w:t xml:space="preserve"> к массе сырья;</w:t>
      </w:r>
    </w:p>
    <w:p w14:paraId="769A8C4F" w14:textId="22C07C40" w:rsidR="005B0D85" w:rsidRPr="00C24F2E" w:rsidRDefault="005B0D85" w:rsidP="00D724EC">
      <w:pPr>
        <w:ind w:firstLine="709"/>
        <w:jc w:val="both"/>
        <w:rPr>
          <w:sz w:val="28"/>
          <w:szCs w:val="28"/>
        </w:rPr>
      </w:pPr>
      <w:r w:rsidRPr="00C24F2E">
        <w:rPr>
          <w:sz w:val="28"/>
          <w:szCs w:val="28"/>
        </w:rPr>
        <w:t>постоянство вышеописанных принципов.</w:t>
      </w:r>
    </w:p>
    <w:p w14:paraId="22059D40" w14:textId="185A14AD" w:rsidR="005B0D85" w:rsidRPr="00C24F2E" w:rsidRDefault="005B0D85" w:rsidP="00D724EC">
      <w:pPr>
        <w:ind w:firstLine="709"/>
        <w:jc w:val="both"/>
        <w:rPr>
          <w:sz w:val="28"/>
          <w:szCs w:val="28"/>
        </w:rPr>
      </w:pPr>
      <w:r w:rsidRPr="00C24F2E">
        <w:rPr>
          <w:sz w:val="28"/>
          <w:szCs w:val="28"/>
        </w:rPr>
        <w:t>На основе примененных трех принципов выход насыщенных жирных кислот составил 3,4</w:t>
      </w:r>
      <w:r w:rsidR="00CC68D4" w:rsidRPr="00C24F2E">
        <w:rPr>
          <w:sz w:val="28"/>
          <w:szCs w:val="28"/>
        </w:rPr>
        <w:t>,</w:t>
      </w:r>
      <w:r w:rsidRPr="00C24F2E">
        <w:rPr>
          <w:sz w:val="28"/>
          <w:szCs w:val="28"/>
        </w:rPr>
        <w:t xml:space="preserve"> 2,2 и 2,7 %</w:t>
      </w:r>
      <w:r w:rsidR="00CC68D4" w:rsidRPr="00C24F2E">
        <w:rPr>
          <w:sz w:val="28"/>
          <w:szCs w:val="28"/>
        </w:rPr>
        <w:t xml:space="preserve"> соответственно</w:t>
      </w:r>
      <w:r w:rsidRPr="00C24F2E">
        <w:rPr>
          <w:sz w:val="28"/>
          <w:szCs w:val="28"/>
        </w:rPr>
        <w:t xml:space="preserve"> </w:t>
      </w:r>
      <w:sdt>
        <w:sdtPr>
          <w:rPr>
            <w:color w:val="000000"/>
            <w:sz w:val="28"/>
            <w:szCs w:val="28"/>
          </w:rPr>
          <w:tag w:val="MENDELEY_CITATION_v3_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"/>
          <w:id w:val="850453467"/>
          <w:placeholder>
            <w:docPart w:val="DefaultPlaceholder_-1854013440"/>
          </w:placeholder>
        </w:sdtPr>
        <w:sdtEndPr/>
        <w:sdtContent>
          <w:r w:rsidR="00C30889" w:rsidRPr="00C24F2E">
            <w:rPr>
              <w:color w:val="000000"/>
              <w:sz w:val="28"/>
              <w:szCs w:val="28"/>
            </w:rPr>
            <w:t>[175]</w:t>
          </w:r>
        </w:sdtContent>
      </w:sdt>
      <w:r w:rsidRPr="00C24F2E">
        <w:rPr>
          <w:sz w:val="28"/>
          <w:szCs w:val="28"/>
        </w:rPr>
        <w:t>. На лабораторной установке при температуре 60 ℃ и в диапазоне давлени</w:t>
      </w:r>
      <w:r w:rsidR="00CC68D4" w:rsidRPr="00C24F2E">
        <w:rPr>
          <w:sz w:val="28"/>
          <w:szCs w:val="28"/>
        </w:rPr>
        <w:t>й</w:t>
      </w:r>
      <w:r w:rsidRPr="00C24F2E">
        <w:rPr>
          <w:sz w:val="28"/>
          <w:szCs w:val="28"/>
        </w:rPr>
        <w:t xml:space="preserve"> 180-300 бар в присутствии этанола выход ЭМ лаванды составил 12%, тогда как на пилотной установке выход составил 14% </w:t>
      </w:r>
      <w:sdt>
        <w:sdtPr>
          <w:rPr>
            <w:color w:val="000000"/>
            <w:sz w:val="28"/>
            <w:szCs w:val="28"/>
          </w:rPr>
          <w:tag w:val="MENDELEY_CITATION_v3_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"/>
          <w:id w:val="-760520188"/>
          <w:placeholder>
            <w:docPart w:val="DefaultPlaceholder_-1854013440"/>
          </w:placeholder>
        </w:sdtPr>
        <w:sdtEndPr/>
        <w:sdtContent>
          <w:r w:rsidR="00C30889" w:rsidRPr="00C24F2E">
            <w:rPr>
              <w:color w:val="000000"/>
              <w:sz w:val="28"/>
              <w:szCs w:val="28"/>
            </w:rPr>
            <w:t>[187]</w:t>
          </w:r>
        </w:sdtContent>
      </w:sdt>
      <w:r w:rsidRPr="00C24F2E">
        <w:rPr>
          <w:sz w:val="28"/>
          <w:szCs w:val="28"/>
        </w:rPr>
        <w:t>. Еще одним подходом, позволяющим оценить эффективность масштабирования, является применение математических моделей, описывающих кинетику процесса СК-СО</w:t>
      </w:r>
      <w:r w:rsidRPr="00C24F2E">
        <w:rPr>
          <w:sz w:val="28"/>
          <w:szCs w:val="28"/>
          <w:vertAlign w:val="subscript"/>
        </w:rPr>
        <w:t>2</w:t>
      </w:r>
      <w:r w:rsidRPr="00C24F2E">
        <w:rPr>
          <w:sz w:val="28"/>
          <w:szCs w:val="28"/>
        </w:rPr>
        <w:t xml:space="preserve"> экстракции. Совмещение числа Sc, скорости потока СО</w:t>
      </w:r>
      <w:r w:rsidRPr="00C24F2E">
        <w:rPr>
          <w:sz w:val="28"/>
          <w:szCs w:val="28"/>
          <w:vertAlign w:val="subscript"/>
        </w:rPr>
        <w:t>2</w:t>
      </w:r>
      <w:r w:rsidRPr="00C24F2E">
        <w:rPr>
          <w:sz w:val="28"/>
          <w:szCs w:val="28"/>
        </w:rPr>
        <w:t xml:space="preserve">, размеров экстрактора и коэффициента массопереноса позволили получить новый критерий масштабирования. </w:t>
      </w:r>
    </w:p>
    <w:p w14:paraId="4C6E5F1D" w14:textId="73CEC59C" w:rsidR="005B0D85" w:rsidRPr="00C24F2E" w:rsidRDefault="005B0D85" w:rsidP="00D724EC">
      <w:pPr>
        <w:ind w:firstLine="709"/>
        <w:jc w:val="both"/>
        <w:rPr>
          <w:sz w:val="28"/>
          <w:szCs w:val="28"/>
        </w:rPr>
      </w:pPr>
    </w:p>
    <w:p w14:paraId="4143C496" w14:textId="77777777" w:rsidR="005B0D85" w:rsidRPr="00C24F2E" w:rsidRDefault="005B0D85" w:rsidP="00D724EC">
      <w:pPr>
        <w:ind w:firstLine="709"/>
        <w:jc w:val="both"/>
        <w:rPr>
          <w:sz w:val="28"/>
          <w:szCs w:val="28"/>
        </w:rPr>
      </w:pPr>
    </w:p>
    <w:p w14:paraId="442C4DA3" w14:textId="7579AA7C" w:rsidR="00CE1E87" w:rsidRPr="00832AA9" w:rsidRDefault="005B0D85" w:rsidP="00D724EC">
      <w:pPr>
        <w:pStyle w:val="a7"/>
        <w:numPr>
          <w:ilvl w:val="1"/>
          <w:numId w:val="1"/>
        </w:numPr>
        <w:tabs>
          <w:tab w:val="left" w:pos="993"/>
          <w:tab w:val="left" w:pos="1276"/>
        </w:tabs>
        <w:ind w:left="0" w:firstLine="709"/>
        <w:jc w:val="both"/>
        <w:outlineLvl w:val="1"/>
        <w:rPr>
          <w:b/>
          <w:bCs/>
          <w:sz w:val="28"/>
          <w:szCs w:val="28"/>
        </w:rPr>
      </w:pPr>
      <w:bookmarkStart w:id="32" w:name="_Toc231160259"/>
      <w:r w:rsidRPr="00832AA9">
        <w:rPr>
          <w:b/>
          <w:bCs/>
          <w:sz w:val="28"/>
          <w:szCs w:val="28"/>
        </w:rPr>
        <w:t>Оборудование, используемое при СК-СО</w:t>
      </w:r>
      <w:r w:rsidRPr="00832AA9">
        <w:rPr>
          <w:b/>
          <w:bCs/>
          <w:sz w:val="28"/>
          <w:szCs w:val="28"/>
          <w:vertAlign w:val="subscript"/>
        </w:rPr>
        <w:t>2</w:t>
      </w:r>
      <w:r w:rsidRPr="00832AA9">
        <w:rPr>
          <w:b/>
          <w:bCs/>
          <w:sz w:val="28"/>
          <w:szCs w:val="28"/>
        </w:rPr>
        <w:t xml:space="preserve"> технологии</w:t>
      </w:r>
      <w:bookmarkEnd w:id="32"/>
    </w:p>
    <w:p w14:paraId="441FC9FB" w14:textId="4984B79F" w:rsidR="005B0D85" w:rsidRPr="00523E4D" w:rsidRDefault="005B0D85" w:rsidP="00B4543E">
      <w:pPr>
        <w:ind w:firstLine="709"/>
        <w:jc w:val="both"/>
        <w:rPr>
          <w:sz w:val="28"/>
          <w:szCs w:val="28"/>
        </w:rPr>
      </w:pPr>
      <w:r w:rsidRPr="00C24F2E">
        <w:rPr>
          <w:sz w:val="28"/>
          <w:szCs w:val="28"/>
        </w:rPr>
        <w:t xml:space="preserve">В зависимости от целей </w:t>
      </w:r>
      <w:r w:rsidR="00CC68D4" w:rsidRPr="00C24F2E">
        <w:rPr>
          <w:sz w:val="28"/>
          <w:szCs w:val="28"/>
        </w:rPr>
        <w:t xml:space="preserve">исследования разработан широкий сегмент </w:t>
      </w:r>
      <w:r w:rsidRPr="00C24F2E">
        <w:rPr>
          <w:sz w:val="28"/>
          <w:szCs w:val="28"/>
        </w:rPr>
        <w:t>оборудования для СК-СО</w:t>
      </w:r>
      <w:r w:rsidRPr="00C24F2E">
        <w:rPr>
          <w:sz w:val="28"/>
          <w:szCs w:val="28"/>
          <w:vertAlign w:val="subscript"/>
        </w:rPr>
        <w:t>2</w:t>
      </w:r>
      <w:r w:rsidRPr="00C24F2E">
        <w:rPr>
          <w:sz w:val="28"/>
          <w:szCs w:val="28"/>
        </w:rPr>
        <w:t xml:space="preserve"> экстракции. В работе </w:t>
      </w:r>
      <w:sdt>
        <w:sdtPr>
          <w:rPr>
            <w:color w:val="000000"/>
            <w:sz w:val="28"/>
            <w:szCs w:val="28"/>
          </w:rPr>
          <w:tag w:val="MENDELEY_CITATION_v3_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"/>
          <w:id w:val="-966663061"/>
          <w:placeholder>
            <w:docPart w:val="DefaultPlaceholder_-1854013440"/>
          </w:placeholder>
        </w:sdtPr>
        <w:sdtEndPr/>
        <w:sdtContent>
          <w:r w:rsidR="00C30889" w:rsidRPr="00C24F2E">
            <w:rPr>
              <w:color w:val="000000"/>
              <w:sz w:val="28"/>
              <w:szCs w:val="28"/>
            </w:rPr>
            <w:t>[177]</w:t>
          </w:r>
        </w:sdtContent>
      </w:sdt>
      <w:r w:rsidRPr="00C24F2E">
        <w:rPr>
          <w:sz w:val="28"/>
          <w:szCs w:val="28"/>
        </w:rPr>
        <w:t xml:space="preserve"> описано оборудование для проведения СК-СО</w:t>
      </w:r>
      <w:r w:rsidRPr="00C24F2E">
        <w:rPr>
          <w:sz w:val="28"/>
          <w:szCs w:val="28"/>
          <w:vertAlign w:val="subscript"/>
        </w:rPr>
        <w:t>2</w:t>
      </w:r>
      <w:r w:rsidRPr="00C24F2E">
        <w:rPr>
          <w:sz w:val="28"/>
          <w:szCs w:val="28"/>
        </w:rPr>
        <w:t xml:space="preserve"> технологии, которые включают использование СК-СО</w:t>
      </w:r>
      <w:r w:rsidRPr="00C24F2E">
        <w:rPr>
          <w:sz w:val="28"/>
          <w:szCs w:val="28"/>
          <w:vertAlign w:val="subscript"/>
        </w:rPr>
        <w:t>2</w:t>
      </w:r>
      <w:r w:rsidRPr="00C24F2E">
        <w:rPr>
          <w:sz w:val="28"/>
          <w:szCs w:val="28"/>
        </w:rPr>
        <w:t xml:space="preserve"> в качестве растворителя, анти-растворителя и в качестве спрей осушителя (таблица </w:t>
      </w:r>
      <w:r w:rsidR="00EA266C" w:rsidRPr="00C24F2E">
        <w:rPr>
          <w:sz w:val="28"/>
          <w:szCs w:val="28"/>
        </w:rPr>
        <w:t>2</w:t>
      </w:r>
      <w:r w:rsidRPr="00C24F2E">
        <w:rPr>
          <w:sz w:val="28"/>
          <w:szCs w:val="28"/>
        </w:rPr>
        <w:t xml:space="preserve">). </w:t>
      </w:r>
    </w:p>
    <w:p w14:paraId="12946CE4" w14:textId="39EC162B" w:rsidR="005B0D85" w:rsidRPr="00C24F2E" w:rsidRDefault="00EA266C" w:rsidP="00D724EC">
      <w:pPr>
        <w:jc w:val="both"/>
        <w:rPr>
          <w:sz w:val="28"/>
          <w:szCs w:val="28"/>
          <w:vertAlign w:val="subscript"/>
        </w:rPr>
      </w:pPr>
      <w:r w:rsidRPr="00C24F2E">
        <w:rPr>
          <w:sz w:val="28"/>
          <w:szCs w:val="28"/>
        </w:rPr>
        <w:lastRenderedPageBreak/>
        <w:t>Таблица 2 – Оборудование для проведения процессов в условиях СК-СО</w:t>
      </w:r>
      <w:r w:rsidRPr="00C24F2E">
        <w:rPr>
          <w:sz w:val="28"/>
          <w:szCs w:val="28"/>
          <w:vertAlign w:val="subscript"/>
        </w:rPr>
        <w:t>2</w:t>
      </w:r>
    </w:p>
    <w:tbl>
      <w:tblPr>
        <w:tblStyle w:val="12"/>
        <w:tblW w:w="0" w:type="auto"/>
        <w:tblInd w:w="0" w:type="dxa"/>
        <w:tblLayout w:type="fixed"/>
        <w:tblLook w:val="04A0" w:firstRow="1" w:lastRow="0" w:firstColumn="1" w:lastColumn="0" w:noHBand="0" w:noVBand="1"/>
      </w:tblPr>
      <w:tblGrid>
        <w:gridCol w:w="478"/>
        <w:gridCol w:w="6888"/>
        <w:gridCol w:w="1979"/>
      </w:tblGrid>
      <w:tr w:rsidR="00EA266C" w:rsidRPr="00EA266C" w14:paraId="7BE44612" w14:textId="77777777" w:rsidTr="00EA266C">
        <w:tc>
          <w:tcPr>
            <w:tcW w:w="478" w:type="dxa"/>
            <w:tcBorders>
              <w:top w:val="single" w:sz="4" w:space="0" w:color="auto"/>
              <w:left w:val="single" w:sz="4" w:space="0" w:color="auto"/>
              <w:bottom w:val="single" w:sz="4" w:space="0" w:color="auto"/>
              <w:right w:val="single" w:sz="4" w:space="0" w:color="auto"/>
            </w:tcBorders>
            <w:hideMark/>
          </w:tcPr>
          <w:p w14:paraId="0B76330B" w14:textId="77777777" w:rsidR="00EA266C" w:rsidRPr="00EA266C" w:rsidRDefault="00EA266C" w:rsidP="00D724EC">
            <w:pPr>
              <w:tabs>
                <w:tab w:val="left" w:pos="851"/>
              </w:tabs>
            </w:pPr>
            <w:r w:rsidRPr="00EA266C">
              <w:t>№</w:t>
            </w:r>
          </w:p>
        </w:tc>
        <w:tc>
          <w:tcPr>
            <w:tcW w:w="6888" w:type="dxa"/>
            <w:tcBorders>
              <w:top w:val="single" w:sz="4" w:space="0" w:color="auto"/>
              <w:left w:val="single" w:sz="4" w:space="0" w:color="auto"/>
              <w:bottom w:val="single" w:sz="4" w:space="0" w:color="auto"/>
              <w:right w:val="single" w:sz="4" w:space="0" w:color="auto"/>
            </w:tcBorders>
            <w:hideMark/>
          </w:tcPr>
          <w:p w14:paraId="5090ED5C" w14:textId="77777777" w:rsidR="00EA266C" w:rsidRPr="00EA266C" w:rsidRDefault="00EA266C" w:rsidP="00D724EC">
            <w:pPr>
              <w:tabs>
                <w:tab w:val="left" w:pos="851"/>
              </w:tabs>
            </w:pPr>
            <w:r w:rsidRPr="00EA266C">
              <w:t xml:space="preserve">Схема установки </w:t>
            </w:r>
          </w:p>
        </w:tc>
        <w:tc>
          <w:tcPr>
            <w:tcW w:w="1979" w:type="dxa"/>
            <w:tcBorders>
              <w:top w:val="single" w:sz="4" w:space="0" w:color="auto"/>
              <w:left w:val="single" w:sz="4" w:space="0" w:color="auto"/>
              <w:bottom w:val="single" w:sz="4" w:space="0" w:color="auto"/>
              <w:right w:val="single" w:sz="4" w:space="0" w:color="auto"/>
            </w:tcBorders>
            <w:hideMark/>
          </w:tcPr>
          <w:p w14:paraId="62EEBD62" w14:textId="77777777" w:rsidR="00EA266C" w:rsidRPr="00EA266C" w:rsidRDefault="00EA266C" w:rsidP="00D724EC">
            <w:pPr>
              <w:tabs>
                <w:tab w:val="left" w:pos="851"/>
              </w:tabs>
            </w:pPr>
            <w:r w:rsidRPr="00EA266C">
              <w:t>Процесс</w:t>
            </w:r>
          </w:p>
        </w:tc>
      </w:tr>
      <w:tr w:rsidR="00EA266C" w:rsidRPr="00EA266C" w14:paraId="7D2C3E7F" w14:textId="77777777" w:rsidTr="00EA266C">
        <w:tc>
          <w:tcPr>
            <w:tcW w:w="478" w:type="dxa"/>
            <w:tcBorders>
              <w:top w:val="single" w:sz="4" w:space="0" w:color="auto"/>
              <w:left w:val="single" w:sz="4" w:space="0" w:color="auto"/>
              <w:bottom w:val="single" w:sz="4" w:space="0" w:color="auto"/>
              <w:right w:val="single" w:sz="4" w:space="0" w:color="auto"/>
            </w:tcBorders>
            <w:hideMark/>
          </w:tcPr>
          <w:p w14:paraId="7F6108D6" w14:textId="77777777" w:rsidR="00EA266C" w:rsidRPr="00EA266C" w:rsidRDefault="00EA266C" w:rsidP="00D724EC">
            <w:pPr>
              <w:tabs>
                <w:tab w:val="left" w:pos="851"/>
              </w:tabs>
            </w:pPr>
            <w:r w:rsidRPr="00EA266C">
              <w:t>1</w:t>
            </w:r>
          </w:p>
        </w:tc>
        <w:tc>
          <w:tcPr>
            <w:tcW w:w="6888" w:type="dxa"/>
            <w:tcBorders>
              <w:top w:val="single" w:sz="4" w:space="0" w:color="auto"/>
              <w:left w:val="single" w:sz="4" w:space="0" w:color="auto"/>
              <w:bottom w:val="single" w:sz="4" w:space="0" w:color="auto"/>
              <w:right w:val="single" w:sz="4" w:space="0" w:color="auto"/>
            </w:tcBorders>
            <w:hideMark/>
          </w:tcPr>
          <w:p w14:paraId="489CF3F3" w14:textId="57DDF302" w:rsidR="00EA266C" w:rsidRPr="00EA266C" w:rsidRDefault="00846A1B" w:rsidP="00D724EC">
            <w:pPr>
              <w:tabs>
                <w:tab w:val="left" w:pos="851"/>
              </w:tabs>
            </w:pPr>
            <w:r w:rsidRPr="00EA266C">
              <w:rPr>
                <w:noProof/>
              </w:rPr>
              <w:drawing>
                <wp:inline distT="0" distB="0" distL="0" distR="0" wp14:anchorId="78C07DF9" wp14:editId="0BADA907">
                  <wp:extent cx="4455160" cy="1877695"/>
                  <wp:effectExtent l="0" t="0" r="2540" b="8255"/>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5160" cy="1877695"/>
                          </a:xfrm>
                          <a:prstGeom prst="rect">
                            <a:avLst/>
                          </a:prstGeom>
                          <a:noFill/>
                          <a:ln>
                            <a:noFill/>
                          </a:ln>
                        </pic:spPr>
                      </pic:pic>
                    </a:graphicData>
                  </a:graphic>
                </wp:inline>
              </w:drawing>
            </w:r>
          </w:p>
        </w:tc>
        <w:tc>
          <w:tcPr>
            <w:tcW w:w="1979" w:type="dxa"/>
            <w:tcBorders>
              <w:top w:val="single" w:sz="4" w:space="0" w:color="auto"/>
              <w:left w:val="single" w:sz="4" w:space="0" w:color="auto"/>
              <w:bottom w:val="single" w:sz="4" w:space="0" w:color="auto"/>
              <w:right w:val="single" w:sz="4" w:space="0" w:color="auto"/>
            </w:tcBorders>
            <w:hideMark/>
          </w:tcPr>
          <w:p w14:paraId="48479502" w14:textId="77777777" w:rsidR="00EA266C" w:rsidRPr="00EA266C" w:rsidRDefault="00EA266C" w:rsidP="00D724EC">
            <w:pPr>
              <w:tabs>
                <w:tab w:val="left" w:pos="851"/>
              </w:tabs>
            </w:pPr>
            <w:r w:rsidRPr="00EA266C">
              <w:t>БРСР</w:t>
            </w:r>
          </w:p>
        </w:tc>
      </w:tr>
      <w:tr w:rsidR="00EA266C" w:rsidRPr="00EA266C" w14:paraId="4126B152" w14:textId="77777777" w:rsidTr="00EA266C">
        <w:tc>
          <w:tcPr>
            <w:tcW w:w="478" w:type="dxa"/>
            <w:tcBorders>
              <w:top w:val="single" w:sz="4" w:space="0" w:color="auto"/>
              <w:left w:val="single" w:sz="4" w:space="0" w:color="auto"/>
              <w:bottom w:val="single" w:sz="4" w:space="0" w:color="auto"/>
              <w:right w:val="single" w:sz="4" w:space="0" w:color="auto"/>
            </w:tcBorders>
            <w:hideMark/>
          </w:tcPr>
          <w:p w14:paraId="256686FF" w14:textId="77777777" w:rsidR="00EA266C" w:rsidRPr="00EA266C" w:rsidRDefault="00EA266C" w:rsidP="00D724EC">
            <w:pPr>
              <w:tabs>
                <w:tab w:val="left" w:pos="851"/>
              </w:tabs>
            </w:pPr>
            <w:r w:rsidRPr="00EA266C">
              <w:t>2</w:t>
            </w:r>
          </w:p>
        </w:tc>
        <w:tc>
          <w:tcPr>
            <w:tcW w:w="6888" w:type="dxa"/>
            <w:tcBorders>
              <w:top w:val="single" w:sz="4" w:space="0" w:color="auto"/>
              <w:left w:val="single" w:sz="4" w:space="0" w:color="auto"/>
              <w:bottom w:val="single" w:sz="4" w:space="0" w:color="auto"/>
              <w:right w:val="single" w:sz="4" w:space="0" w:color="auto"/>
            </w:tcBorders>
            <w:hideMark/>
          </w:tcPr>
          <w:p w14:paraId="6955BE06" w14:textId="703F8E07" w:rsidR="00EA266C" w:rsidRPr="00EA266C" w:rsidRDefault="00846A1B" w:rsidP="00D724EC">
            <w:pPr>
              <w:tabs>
                <w:tab w:val="left" w:pos="851"/>
              </w:tabs>
            </w:pPr>
            <w:r w:rsidRPr="00EA266C">
              <w:rPr>
                <w:noProof/>
              </w:rPr>
              <w:drawing>
                <wp:inline distT="0" distB="0" distL="0" distR="0" wp14:anchorId="5138884B" wp14:editId="00D198DD">
                  <wp:extent cx="4455160" cy="1877695"/>
                  <wp:effectExtent l="0" t="0" r="2540" b="8255"/>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5160" cy="1877695"/>
                          </a:xfrm>
                          <a:prstGeom prst="rect">
                            <a:avLst/>
                          </a:prstGeom>
                          <a:noFill/>
                          <a:ln>
                            <a:noFill/>
                          </a:ln>
                        </pic:spPr>
                      </pic:pic>
                    </a:graphicData>
                  </a:graphic>
                </wp:inline>
              </w:drawing>
            </w:r>
          </w:p>
        </w:tc>
        <w:tc>
          <w:tcPr>
            <w:tcW w:w="1979" w:type="dxa"/>
            <w:tcBorders>
              <w:top w:val="single" w:sz="4" w:space="0" w:color="auto"/>
              <w:left w:val="single" w:sz="4" w:space="0" w:color="auto"/>
              <w:bottom w:val="single" w:sz="4" w:space="0" w:color="auto"/>
              <w:right w:val="single" w:sz="4" w:space="0" w:color="auto"/>
            </w:tcBorders>
            <w:hideMark/>
          </w:tcPr>
          <w:p w14:paraId="1967E0C5" w14:textId="77777777" w:rsidR="00EA266C" w:rsidRPr="00EA266C" w:rsidRDefault="00EA266C" w:rsidP="00D724EC">
            <w:pPr>
              <w:tabs>
                <w:tab w:val="left" w:pos="851"/>
              </w:tabs>
            </w:pPr>
            <w:r w:rsidRPr="00EA266C">
              <w:t>ОЧГР</w:t>
            </w:r>
          </w:p>
        </w:tc>
      </w:tr>
      <w:tr w:rsidR="00EA266C" w:rsidRPr="00EA266C" w14:paraId="6ADB413B" w14:textId="77777777" w:rsidTr="00EA266C">
        <w:tc>
          <w:tcPr>
            <w:tcW w:w="478" w:type="dxa"/>
            <w:tcBorders>
              <w:top w:val="single" w:sz="4" w:space="0" w:color="auto"/>
              <w:left w:val="single" w:sz="4" w:space="0" w:color="auto"/>
              <w:bottom w:val="single" w:sz="4" w:space="0" w:color="auto"/>
              <w:right w:val="single" w:sz="4" w:space="0" w:color="auto"/>
            </w:tcBorders>
            <w:hideMark/>
          </w:tcPr>
          <w:p w14:paraId="046D62C5" w14:textId="77777777" w:rsidR="00EA266C" w:rsidRPr="00EA266C" w:rsidRDefault="00EA266C" w:rsidP="00D724EC">
            <w:pPr>
              <w:tabs>
                <w:tab w:val="left" w:pos="851"/>
              </w:tabs>
            </w:pPr>
            <w:r w:rsidRPr="00EA266C">
              <w:t>3</w:t>
            </w:r>
          </w:p>
        </w:tc>
        <w:tc>
          <w:tcPr>
            <w:tcW w:w="6888" w:type="dxa"/>
            <w:tcBorders>
              <w:top w:val="single" w:sz="4" w:space="0" w:color="auto"/>
              <w:left w:val="single" w:sz="4" w:space="0" w:color="auto"/>
              <w:bottom w:val="single" w:sz="4" w:space="0" w:color="auto"/>
              <w:right w:val="single" w:sz="4" w:space="0" w:color="auto"/>
            </w:tcBorders>
            <w:hideMark/>
          </w:tcPr>
          <w:p w14:paraId="7372DA15" w14:textId="671F3492" w:rsidR="00EA266C" w:rsidRPr="00EA266C" w:rsidRDefault="00846A1B" w:rsidP="00D724EC">
            <w:pPr>
              <w:tabs>
                <w:tab w:val="left" w:pos="851"/>
              </w:tabs>
            </w:pPr>
            <w:r w:rsidRPr="00EA266C">
              <w:rPr>
                <w:noProof/>
              </w:rPr>
              <w:drawing>
                <wp:inline distT="0" distB="0" distL="0" distR="0" wp14:anchorId="3330C265" wp14:editId="709E721B">
                  <wp:extent cx="2947670" cy="2130425"/>
                  <wp:effectExtent l="0" t="0" r="5080" b="3175"/>
                  <wp:docPr id="1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7670" cy="2130425"/>
                          </a:xfrm>
                          <a:prstGeom prst="rect">
                            <a:avLst/>
                          </a:prstGeom>
                          <a:noFill/>
                          <a:ln>
                            <a:noFill/>
                          </a:ln>
                        </pic:spPr>
                      </pic:pic>
                    </a:graphicData>
                  </a:graphic>
                </wp:inline>
              </w:drawing>
            </w:r>
          </w:p>
        </w:tc>
        <w:tc>
          <w:tcPr>
            <w:tcW w:w="1979" w:type="dxa"/>
            <w:tcBorders>
              <w:top w:val="single" w:sz="4" w:space="0" w:color="auto"/>
              <w:left w:val="single" w:sz="4" w:space="0" w:color="auto"/>
              <w:bottom w:val="single" w:sz="4" w:space="0" w:color="auto"/>
              <w:right w:val="single" w:sz="4" w:space="0" w:color="auto"/>
            </w:tcBorders>
            <w:hideMark/>
          </w:tcPr>
          <w:p w14:paraId="18255284" w14:textId="77777777" w:rsidR="00EA266C" w:rsidRPr="00EA266C" w:rsidRDefault="00EA266C" w:rsidP="00D724EC">
            <w:pPr>
              <w:tabs>
                <w:tab w:val="left" w:pos="851"/>
              </w:tabs>
            </w:pPr>
            <w:r w:rsidRPr="00EA266C">
              <w:t>ГАР</w:t>
            </w:r>
          </w:p>
        </w:tc>
      </w:tr>
      <w:tr w:rsidR="00EA266C" w:rsidRPr="00EA266C" w14:paraId="0E9F4B40" w14:textId="77777777" w:rsidTr="00B4543E">
        <w:tc>
          <w:tcPr>
            <w:tcW w:w="478" w:type="dxa"/>
            <w:tcBorders>
              <w:top w:val="single" w:sz="4" w:space="0" w:color="auto"/>
              <w:left w:val="single" w:sz="4" w:space="0" w:color="auto"/>
              <w:bottom w:val="nil"/>
              <w:right w:val="single" w:sz="4" w:space="0" w:color="auto"/>
            </w:tcBorders>
            <w:hideMark/>
          </w:tcPr>
          <w:p w14:paraId="786265DF" w14:textId="77777777" w:rsidR="00EA266C" w:rsidRPr="00EA266C" w:rsidRDefault="00EA266C" w:rsidP="00D724EC">
            <w:pPr>
              <w:tabs>
                <w:tab w:val="left" w:pos="851"/>
              </w:tabs>
            </w:pPr>
            <w:r w:rsidRPr="00EA266C">
              <w:t>4</w:t>
            </w:r>
          </w:p>
        </w:tc>
        <w:tc>
          <w:tcPr>
            <w:tcW w:w="6888" w:type="dxa"/>
            <w:tcBorders>
              <w:top w:val="single" w:sz="4" w:space="0" w:color="auto"/>
              <w:left w:val="single" w:sz="4" w:space="0" w:color="auto"/>
              <w:bottom w:val="nil"/>
              <w:right w:val="single" w:sz="4" w:space="0" w:color="auto"/>
            </w:tcBorders>
            <w:hideMark/>
          </w:tcPr>
          <w:p w14:paraId="71EB1C83" w14:textId="26E1C50C" w:rsidR="00EA266C" w:rsidRPr="00EA266C" w:rsidRDefault="00846A1B" w:rsidP="00D724EC">
            <w:pPr>
              <w:tabs>
                <w:tab w:val="left" w:pos="851"/>
              </w:tabs>
            </w:pPr>
            <w:r w:rsidRPr="00EA266C">
              <w:rPr>
                <w:noProof/>
              </w:rPr>
              <w:drawing>
                <wp:inline distT="0" distB="0" distL="0" distR="0" wp14:anchorId="3E511FAC" wp14:editId="4938D9CF">
                  <wp:extent cx="4445635" cy="2830830"/>
                  <wp:effectExtent l="0" t="0" r="0" b="762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5635" cy="2830830"/>
                          </a:xfrm>
                          <a:prstGeom prst="rect">
                            <a:avLst/>
                          </a:prstGeom>
                          <a:noFill/>
                          <a:ln>
                            <a:noFill/>
                          </a:ln>
                        </pic:spPr>
                      </pic:pic>
                    </a:graphicData>
                  </a:graphic>
                </wp:inline>
              </w:drawing>
            </w:r>
          </w:p>
        </w:tc>
        <w:tc>
          <w:tcPr>
            <w:tcW w:w="1979" w:type="dxa"/>
            <w:tcBorders>
              <w:top w:val="single" w:sz="4" w:space="0" w:color="auto"/>
              <w:left w:val="single" w:sz="4" w:space="0" w:color="auto"/>
              <w:bottom w:val="nil"/>
              <w:right w:val="single" w:sz="4" w:space="0" w:color="auto"/>
            </w:tcBorders>
            <w:hideMark/>
          </w:tcPr>
          <w:p w14:paraId="63B1BB35" w14:textId="77777777" w:rsidR="00EA266C" w:rsidRPr="00EA266C" w:rsidRDefault="00EA266C" w:rsidP="00D724EC">
            <w:pPr>
              <w:tabs>
                <w:tab w:val="left" w:pos="851"/>
              </w:tabs>
            </w:pPr>
            <w:r w:rsidRPr="00EA266C">
              <w:t>СЭАР/ЧСАР/</w:t>
            </w:r>
          </w:p>
          <w:p w14:paraId="3467D691" w14:textId="77777777" w:rsidR="00EA266C" w:rsidRPr="00EA266C" w:rsidRDefault="00EA266C" w:rsidP="00D724EC">
            <w:pPr>
              <w:tabs>
                <w:tab w:val="left" w:pos="851"/>
              </w:tabs>
            </w:pPr>
            <w:r w:rsidRPr="00EA266C">
              <w:t>САР</w:t>
            </w:r>
          </w:p>
        </w:tc>
      </w:tr>
      <w:tr w:rsidR="00B4543E" w:rsidRPr="00EA266C" w14:paraId="03F9DF09" w14:textId="77777777" w:rsidTr="00B4543E">
        <w:tc>
          <w:tcPr>
            <w:tcW w:w="9345" w:type="dxa"/>
            <w:gridSpan w:val="3"/>
            <w:tcBorders>
              <w:top w:val="nil"/>
              <w:left w:val="nil"/>
              <w:bottom w:val="single" w:sz="4" w:space="0" w:color="auto"/>
              <w:right w:val="nil"/>
            </w:tcBorders>
          </w:tcPr>
          <w:p w14:paraId="4909471C" w14:textId="562BAA46" w:rsidR="00B4543E" w:rsidRPr="00B4543E" w:rsidRDefault="00B4543E" w:rsidP="00D724EC">
            <w:pPr>
              <w:tabs>
                <w:tab w:val="left" w:pos="851"/>
              </w:tabs>
            </w:pPr>
            <w:r>
              <w:lastRenderedPageBreak/>
              <w:t>Продолжение Таблицы 2</w:t>
            </w:r>
          </w:p>
        </w:tc>
      </w:tr>
      <w:tr w:rsidR="00EA266C" w:rsidRPr="00EA266C" w14:paraId="1A282DAC" w14:textId="77777777" w:rsidTr="00B4543E">
        <w:tc>
          <w:tcPr>
            <w:tcW w:w="478" w:type="dxa"/>
            <w:tcBorders>
              <w:top w:val="single" w:sz="4" w:space="0" w:color="auto"/>
              <w:left w:val="single" w:sz="4" w:space="0" w:color="auto"/>
              <w:bottom w:val="single" w:sz="4" w:space="0" w:color="auto"/>
              <w:right w:val="single" w:sz="4" w:space="0" w:color="auto"/>
            </w:tcBorders>
            <w:hideMark/>
          </w:tcPr>
          <w:p w14:paraId="1016902C" w14:textId="77777777" w:rsidR="00EA266C" w:rsidRPr="00EA266C" w:rsidRDefault="00EA266C" w:rsidP="00D724EC">
            <w:pPr>
              <w:tabs>
                <w:tab w:val="left" w:pos="851"/>
              </w:tabs>
            </w:pPr>
            <w:r w:rsidRPr="00EA266C">
              <w:t>5</w:t>
            </w:r>
          </w:p>
        </w:tc>
        <w:tc>
          <w:tcPr>
            <w:tcW w:w="6888" w:type="dxa"/>
            <w:tcBorders>
              <w:top w:val="single" w:sz="4" w:space="0" w:color="auto"/>
              <w:left w:val="single" w:sz="4" w:space="0" w:color="auto"/>
              <w:bottom w:val="single" w:sz="4" w:space="0" w:color="auto"/>
              <w:right w:val="single" w:sz="4" w:space="0" w:color="auto"/>
            </w:tcBorders>
            <w:hideMark/>
          </w:tcPr>
          <w:p w14:paraId="4CA5AB1F" w14:textId="02A84F4A" w:rsidR="00EA266C" w:rsidRPr="00EA266C" w:rsidRDefault="00846A1B" w:rsidP="00D724EC">
            <w:pPr>
              <w:tabs>
                <w:tab w:val="left" w:pos="851"/>
              </w:tabs>
            </w:pPr>
            <w:r w:rsidRPr="00EA266C">
              <w:rPr>
                <w:noProof/>
              </w:rPr>
              <w:drawing>
                <wp:inline distT="0" distB="0" distL="0" distR="0" wp14:anchorId="0DF6780B" wp14:editId="4367ED47">
                  <wp:extent cx="2762885" cy="2830830"/>
                  <wp:effectExtent l="0" t="0" r="0" b="762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2885" cy="2830830"/>
                          </a:xfrm>
                          <a:prstGeom prst="rect">
                            <a:avLst/>
                          </a:prstGeom>
                          <a:noFill/>
                          <a:ln>
                            <a:noFill/>
                          </a:ln>
                        </pic:spPr>
                      </pic:pic>
                    </a:graphicData>
                  </a:graphic>
                </wp:inline>
              </w:drawing>
            </w:r>
          </w:p>
        </w:tc>
        <w:tc>
          <w:tcPr>
            <w:tcW w:w="1979" w:type="dxa"/>
            <w:tcBorders>
              <w:top w:val="single" w:sz="4" w:space="0" w:color="auto"/>
              <w:left w:val="single" w:sz="4" w:space="0" w:color="auto"/>
              <w:bottom w:val="single" w:sz="4" w:space="0" w:color="auto"/>
              <w:right w:val="single" w:sz="4" w:space="0" w:color="auto"/>
            </w:tcBorders>
            <w:hideMark/>
          </w:tcPr>
          <w:p w14:paraId="0AA29483" w14:textId="77777777" w:rsidR="00EA266C" w:rsidRPr="00EA266C" w:rsidRDefault="00EA266C" w:rsidP="00D724EC">
            <w:pPr>
              <w:tabs>
                <w:tab w:val="left" w:pos="851"/>
              </w:tabs>
            </w:pPr>
            <w:r w:rsidRPr="00EA266C">
              <w:t>УДРСЖ</w:t>
            </w:r>
          </w:p>
        </w:tc>
      </w:tr>
      <w:tr w:rsidR="00EA266C" w:rsidRPr="00EA266C" w14:paraId="7E8DF71F" w14:textId="77777777" w:rsidTr="00EA266C">
        <w:tc>
          <w:tcPr>
            <w:tcW w:w="478" w:type="dxa"/>
            <w:tcBorders>
              <w:top w:val="single" w:sz="4" w:space="0" w:color="auto"/>
              <w:left w:val="single" w:sz="4" w:space="0" w:color="auto"/>
              <w:bottom w:val="single" w:sz="4" w:space="0" w:color="auto"/>
              <w:right w:val="single" w:sz="4" w:space="0" w:color="auto"/>
            </w:tcBorders>
            <w:hideMark/>
          </w:tcPr>
          <w:p w14:paraId="126CEF49" w14:textId="77777777" w:rsidR="00EA266C" w:rsidRPr="00EA266C" w:rsidRDefault="00EA266C" w:rsidP="00D724EC">
            <w:pPr>
              <w:tabs>
                <w:tab w:val="left" w:pos="851"/>
              </w:tabs>
            </w:pPr>
            <w:r w:rsidRPr="00EA266C">
              <w:t>6</w:t>
            </w:r>
          </w:p>
        </w:tc>
        <w:tc>
          <w:tcPr>
            <w:tcW w:w="6888" w:type="dxa"/>
            <w:tcBorders>
              <w:top w:val="single" w:sz="4" w:space="0" w:color="auto"/>
              <w:left w:val="single" w:sz="4" w:space="0" w:color="auto"/>
              <w:bottom w:val="single" w:sz="4" w:space="0" w:color="auto"/>
              <w:right w:val="single" w:sz="4" w:space="0" w:color="auto"/>
            </w:tcBorders>
            <w:hideMark/>
          </w:tcPr>
          <w:p w14:paraId="78248827" w14:textId="7DFF2171" w:rsidR="00EA266C" w:rsidRPr="00EA266C" w:rsidRDefault="00846A1B" w:rsidP="00D724EC">
            <w:pPr>
              <w:tabs>
                <w:tab w:val="left" w:pos="851"/>
              </w:tabs>
            </w:pPr>
            <w:r w:rsidRPr="00EA266C">
              <w:rPr>
                <w:noProof/>
              </w:rPr>
              <w:drawing>
                <wp:inline distT="0" distB="0" distL="0" distR="0" wp14:anchorId="3FB2F026" wp14:editId="4EB3C4A2">
                  <wp:extent cx="3249295" cy="2383155"/>
                  <wp:effectExtent l="0" t="0" r="8255"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9295" cy="2383155"/>
                          </a:xfrm>
                          <a:prstGeom prst="rect">
                            <a:avLst/>
                          </a:prstGeom>
                          <a:noFill/>
                          <a:ln>
                            <a:noFill/>
                          </a:ln>
                        </pic:spPr>
                      </pic:pic>
                    </a:graphicData>
                  </a:graphic>
                </wp:inline>
              </w:drawing>
            </w:r>
          </w:p>
        </w:tc>
        <w:tc>
          <w:tcPr>
            <w:tcW w:w="1979" w:type="dxa"/>
            <w:tcBorders>
              <w:top w:val="single" w:sz="4" w:space="0" w:color="auto"/>
              <w:left w:val="single" w:sz="4" w:space="0" w:color="auto"/>
              <w:bottom w:val="single" w:sz="4" w:space="0" w:color="auto"/>
              <w:right w:val="single" w:sz="4" w:space="0" w:color="auto"/>
            </w:tcBorders>
            <w:hideMark/>
          </w:tcPr>
          <w:p w14:paraId="2C8828B2" w14:textId="77777777" w:rsidR="00EA266C" w:rsidRPr="00EA266C" w:rsidRDefault="00EA266C" w:rsidP="00D724EC">
            <w:pPr>
              <w:tabs>
                <w:tab w:val="left" w:pos="851"/>
              </w:tabs>
            </w:pPr>
            <w:r w:rsidRPr="00EA266C">
              <w:t>СЖЭЭ</w:t>
            </w:r>
          </w:p>
        </w:tc>
      </w:tr>
      <w:tr w:rsidR="00EA266C" w:rsidRPr="00EA266C" w14:paraId="0B4A65AC" w14:textId="77777777" w:rsidTr="00EA266C">
        <w:tc>
          <w:tcPr>
            <w:tcW w:w="478" w:type="dxa"/>
            <w:tcBorders>
              <w:top w:val="single" w:sz="4" w:space="0" w:color="auto"/>
              <w:left w:val="single" w:sz="4" w:space="0" w:color="auto"/>
              <w:bottom w:val="single" w:sz="4" w:space="0" w:color="auto"/>
              <w:right w:val="single" w:sz="4" w:space="0" w:color="auto"/>
            </w:tcBorders>
            <w:hideMark/>
          </w:tcPr>
          <w:p w14:paraId="274E64E3" w14:textId="77777777" w:rsidR="00EA266C" w:rsidRPr="00EA266C" w:rsidRDefault="00EA266C" w:rsidP="00D724EC">
            <w:pPr>
              <w:tabs>
                <w:tab w:val="left" w:pos="851"/>
              </w:tabs>
            </w:pPr>
            <w:r w:rsidRPr="00EA266C">
              <w:t>7</w:t>
            </w:r>
          </w:p>
        </w:tc>
        <w:tc>
          <w:tcPr>
            <w:tcW w:w="6888" w:type="dxa"/>
            <w:tcBorders>
              <w:top w:val="single" w:sz="4" w:space="0" w:color="auto"/>
              <w:left w:val="single" w:sz="4" w:space="0" w:color="auto"/>
              <w:bottom w:val="single" w:sz="4" w:space="0" w:color="auto"/>
              <w:right w:val="single" w:sz="4" w:space="0" w:color="auto"/>
            </w:tcBorders>
            <w:hideMark/>
          </w:tcPr>
          <w:p w14:paraId="05811F6D" w14:textId="60C10064" w:rsidR="00EA266C" w:rsidRPr="00EA266C" w:rsidRDefault="00846A1B" w:rsidP="00D724EC">
            <w:pPr>
              <w:tabs>
                <w:tab w:val="left" w:pos="851"/>
              </w:tabs>
            </w:pPr>
            <w:r w:rsidRPr="00EA266C">
              <w:rPr>
                <w:noProof/>
              </w:rPr>
              <w:drawing>
                <wp:inline distT="0" distB="0" distL="0" distR="0" wp14:anchorId="6738E6B9" wp14:editId="0CF844B7">
                  <wp:extent cx="4241165" cy="2101215"/>
                  <wp:effectExtent l="0" t="0" r="6985"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1165" cy="2101215"/>
                          </a:xfrm>
                          <a:prstGeom prst="rect">
                            <a:avLst/>
                          </a:prstGeom>
                          <a:noFill/>
                          <a:ln>
                            <a:noFill/>
                          </a:ln>
                        </pic:spPr>
                      </pic:pic>
                    </a:graphicData>
                  </a:graphic>
                </wp:inline>
              </w:drawing>
            </w:r>
          </w:p>
        </w:tc>
        <w:tc>
          <w:tcPr>
            <w:tcW w:w="1979" w:type="dxa"/>
            <w:tcBorders>
              <w:top w:val="single" w:sz="4" w:space="0" w:color="auto"/>
              <w:left w:val="single" w:sz="4" w:space="0" w:color="auto"/>
              <w:bottom w:val="single" w:sz="4" w:space="0" w:color="auto"/>
              <w:right w:val="single" w:sz="4" w:space="0" w:color="auto"/>
            </w:tcBorders>
            <w:hideMark/>
          </w:tcPr>
          <w:p w14:paraId="459F4C99" w14:textId="77777777" w:rsidR="00EA266C" w:rsidRPr="00EA266C" w:rsidRDefault="00EA266C" w:rsidP="00D724EC">
            <w:pPr>
              <w:tabs>
                <w:tab w:val="left" w:pos="851"/>
              </w:tabs>
            </w:pPr>
            <w:r w:rsidRPr="00EA266C">
              <w:t>РУГ-ППС</w:t>
            </w:r>
          </w:p>
        </w:tc>
      </w:tr>
      <w:tr w:rsidR="00EA266C" w:rsidRPr="00EA266C" w14:paraId="5477C164" w14:textId="77777777" w:rsidTr="00EA266C">
        <w:tc>
          <w:tcPr>
            <w:tcW w:w="9345" w:type="dxa"/>
            <w:gridSpan w:val="3"/>
            <w:tcBorders>
              <w:top w:val="single" w:sz="4" w:space="0" w:color="auto"/>
              <w:left w:val="single" w:sz="4" w:space="0" w:color="auto"/>
              <w:bottom w:val="single" w:sz="4" w:space="0" w:color="auto"/>
              <w:right w:val="single" w:sz="4" w:space="0" w:color="auto"/>
            </w:tcBorders>
            <w:hideMark/>
          </w:tcPr>
          <w:p w14:paraId="402B3407" w14:textId="4884ECA6" w:rsidR="00EA266C" w:rsidRPr="00EA266C" w:rsidRDefault="00EA266C" w:rsidP="00D724EC">
            <w:pPr>
              <w:tabs>
                <w:tab w:val="left" w:pos="851"/>
              </w:tabs>
            </w:pPr>
            <w:r w:rsidRPr="00EA266C">
              <w:t>БРСР - быстрое расширение сверхкритических растворов; ОЧГР - образование частиц из газонасыщенных растворов; ГАР - газообразный анти-растворитель; СЭАР - система экстракции аэрозольным растворителем; ЧСАР - частицы сжаты</w:t>
            </w:r>
            <w:r w:rsidR="00CC68D4">
              <w:t>е</w:t>
            </w:r>
            <w:r w:rsidRPr="00EA266C">
              <w:t xml:space="preserve"> анти-растворителем; САР - сверхкритический анти-растворитель; УДРСЖ - улучшенное диспергирование раствора сверхкритическими жидкостями; СЖЭЭ - сверхкритическая жидкостная экстракция эмульсий; РУГ-ППС - распыление углекислого газа с помощью пузырьковой сушилки</w:t>
            </w:r>
          </w:p>
        </w:tc>
      </w:tr>
    </w:tbl>
    <w:p w14:paraId="1EC62841" w14:textId="5F059F64" w:rsidR="005B0D85" w:rsidRDefault="005B0D85" w:rsidP="00D724EC">
      <w:pPr>
        <w:jc w:val="both"/>
      </w:pPr>
    </w:p>
    <w:p w14:paraId="6CC6F6CA" w14:textId="5E7FF312" w:rsidR="00EA266C" w:rsidRDefault="00EA266C" w:rsidP="00D724EC">
      <w:pPr>
        <w:jc w:val="both"/>
      </w:pPr>
    </w:p>
    <w:p w14:paraId="33031869" w14:textId="5411AB12" w:rsidR="005B0D85" w:rsidRPr="00832AA9" w:rsidRDefault="005B0D85" w:rsidP="00D724EC">
      <w:pPr>
        <w:pStyle w:val="a7"/>
        <w:numPr>
          <w:ilvl w:val="1"/>
          <w:numId w:val="1"/>
        </w:numPr>
        <w:ind w:left="0" w:firstLine="709"/>
        <w:jc w:val="both"/>
        <w:outlineLvl w:val="1"/>
        <w:rPr>
          <w:b/>
          <w:bCs/>
          <w:sz w:val="28"/>
          <w:szCs w:val="28"/>
        </w:rPr>
      </w:pPr>
      <w:bookmarkStart w:id="33" w:name="_Toc231160260"/>
      <w:r w:rsidRPr="00832AA9">
        <w:rPr>
          <w:b/>
          <w:bCs/>
          <w:sz w:val="28"/>
          <w:szCs w:val="28"/>
        </w:rPr>
        <w:lastRenderedPageBreak/>
        <w:t>Окислительная стабильность</w:t>
      </w:r>
      <w:bookmarkEnd w:id="33"/>
      <w:r w:rsidRPr="00832AA9">
        <w:rPr>
          <w:b/>
          <w:bCs/>
          <w:sz w:val="28"/>
          <w:szCs w:val="28"/>
        </w:rPr>
        <w:t xml:space="preserve"> </w:t>
      </w:r>
    </w:p>
    <w:p w14:paraId="18CC42F9" w14:textId="7E048B25" w:rsidR="005B0D85" w:rsidRPr="00C24F2E" w:rsidRDefault="00CC68D4" w:rsidP="00D724EC">
      <w:pPr>
        <w:ind w:firstLine="709"/>
        <w:jc w:val="both"/>
        <w:rPr>
          <w:sz w:val="28"/>
          <w:szCs w:val="28"/>
        </w:rPr>
      </w:pPr>
      <w:r w:rsidRPr="00C24F2E">
        <w:rPr>
          <w:sz w:val="28"/>
          <w:szCs w:val="28"/>
        </w:rPr>
        <w:t>Д</w:t>
      </w:r>
      <w:r w:rsidR="005B0D85" w:rsidRPr="00C24F2E">
        <w:rPr>
          <w:sz w:val="28"/>
          <w:szCs w:val="28"/>
        </w:rPr>
        <w:t>обавление МВК, богато</w:t>
      </w:r>
      <w:r w:rsidRPr="00C24F2E">
        <w:rPr>
          <w:sz w:val="28"/>
          <w:szCs w:val="28"/>
        </w:rPr>
        <w:t>го</w:t>
      </w:r>
      <w:r w:rsidR="005B0D85" w:rsidRPr="00C24F2E">
        <w:rPr>
          <w:sz w:val="28"/>
          <w:szCs w:val="28"/>
        </w:rPr>
        <w:t xml:space="preserve"> </w:t>
      </w:r>
      <w:r w:rsidRPr="00C24F2E">
        <w:rPr>
          <w:sz w:val="28"/>
          <w:szCs w:val="28"/>
        </w:rPr>
        <w:t xml:space="preserve">такими </w:t>
      </w:r>
      <w:r w:rsidR="005B0D85" w:rsidRPr="00C24F2E">
        <w:rPr>
          <w:sz w:val="28"/>
          <w:szCs w:val="28"/>
        </w:rPr>
        <w:t>полиф</w:t>
      </w:r>
      <w:r w:rsidRPr="00C24F2E">
        <w:rPr>
          <w:sz w:val="28"/>
          <w:szCs w:val="28"/>
        </w:rPr>
        <w:t>е</w:t>
      </w:r>
      <w:r w:rsidR="005B0D85" w:rsidRPr="00C24F2E">
        <w:rPr>
          <w:sz w:val="28"/>
          <w:szCs w:val="28"/>
        </w:rPr>
        <w:t>нольными соединениями, как эпикатехины, в кукурузное масло позволило повысить окислительную стабильность на 10</w:t>
      </w:r>
      <w:r w:rsidR="00D36678" w:rsidRPr="00C24F2E">
        <w:rPr>
          <w:sz w:val="28"/>
          <w:szCs w:val="28"/>
        </w:rPr>
        <w:t xml:space="preserve"> </w:t>
      </w:r>
      <w:r w:rsidR="005B0D85" w:rsidRPr="00C24F2E">
        <w:rPr>
          <w:sz w:val="28"/>
          <w:szCs w:val="28"/>
        </w:rPr>
        <w:t>%</w:t>
      </w:r>
      <w:r w:rsidR="00CB07D4" w:rsidRPr="00C24F2E">
        <w:rPr>
          <w:sz w:val="28"/>
          <w:szCs w:val="28"/>
        </w:rPr>
        <w:t xml:space="preserve"> </w:t>
      </w:r>
      <w:sdt>
        <w:sdtPr>
          <w:rPr>
            <w:color w:val="000000"/>
            <w:sz w:val="28"/>
            <w:szCs w:val="28"/>
          </w:rPr>
          <w:tag w:val="MENDELEY_CITATION_v3_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"/>
          <w:id w:val="-372300768"/>
          <w:placeholder>
            <w:docPart w:val="DefaultPlaceholder_-1854013440"/>
          </w:placeholder>
        </w:sdtPr>
        <w:sdtEndPr/>
        <w:sdtContent>
          <w:r w:rsidR="00C30889" w:rsidRPr="00C24F2E">
            <w:rPr>
              <w:color w:val="000000"/>
              <w:sz w:val="28"/>
              <w:szCs w:val="28"/>
            </w:rPr>
            <w:t>[188]</w:t>
          </w:r>
        </w:sdtContent>
      </w:sdt>
      <w:r w:rsidR="005B0D85" w:rsidRPr="00C24F2E">
        <w:rPr>
          <w:sz w:val="28"/>
          <w:szCs w:val="28"/>
        </w:rPr>
        <w:t xml:space="preserve">. Окислительная стабильность кукурузного масла была меньше, чем при комбинировании МЧТ с маслом кориандра </w:t>
      </w:r>
      <w:sdt>
        <w:sdtPr>
          <w:rPr>
            <w:color w:val="000000"/>
            <w:sz w:val="28"/>
            <w:szCs w:val="28"/>
          </w:rPr>
          <w:tag w:val="MENDELEY_CITATION_v3_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"/>
          <w:id w:val="-674651691"/>
          <w:placeholder>
            <w:docPart w:val="DefaultPlaceholder_-1854013440"/>
          </w:placeholder>
        </w:sdtPr>
        <w:sdtEndPr/>
        <w:sdtContent>
          <w:r w:rsidR="00C30889" w:rsidRPr="00C24F2E">
            <w:rPr>
              <w:color w:val="000000"/>
              <w:sz w:val="28"/>
              <w:szCs w:val="28"/>
            </w:rPr>
            <w:t>[189]</w:t>
          </w:r>
        </w:sdtContent>
      </w:sdt>
      <w:r w:rsidR="005B0D85" w:rsidRPr="00C24F2E">
        <w:rPr>
          <w:sz w:val="28"/>
          <w:szCs w:val="28"/>
        </w:rPr>
        <w:t xml:space="preserve">.  МЧТ, добавленное в говяжьи котлеты, позволило сохранить полезные качества в течение 15 дней также, как и синтетические антиоксиданты, например бутилированный гидроксианизол (БГА). Подобные результаты получены при внесении рыльца шафрана в растительное масло </w:t>
      </w:r>
      <w:sdt>
        <w:sdtPr>
          <w:rPr>
            <w:color w:val="000000"/>
            <w:sz w:val="28"/>
            <w:szCs w:val="28"/>
          </w:rPr>
          <w:tag w:val="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"/>
          <w:id w:val="-588378231"/>
          <w:placeholder>
            <w:docPart w:val="DefaultPlaceholder_-1854013440"/>
          </w:placeholder>
        </w:sdtPr>
        <w:sdtEndPr/>
        <w:sdtContent>
          <w:r w:rsidR="00C30889" w:rsidRPr="00C24F2E">
            <w:rPr>
              <w:color w:val="000000"/>
              <w:sz w:val="28"/>
              <w:szCs w:val="28"/>
            </w:rPr>
            <w:t>[59,190]</w:t>
          </w:r>
        </w:sdtContent>
      </w:sdt>
      <w:r w:rsidR="005B0D85" w:rsidRPr="00C24F2E">
        <w:rPr>
          <w:sz w:val="28"/>
          <w:szCs w:val="28"/>
        </w:rPr>
        <w:t xml:space="preserve">. Смешивание масел рапса, рисовых отрубей и черного тмина позволило получить ФМ с сбалансированным жирнокислотным составом, повышенным содержанием токоферолов, фитостеролов, а также повышенной окислительной стабильностью </w:t>
      </w:r>
      <w:sdt>
        <w:sdtPr>
          <w:rPr>
            <w:color w:val="000000"/>
            <w:sz w:val="28"/>
            <w:szCs w:val="28"/>
          </w:rPr>
          <w:tag w:val="MENDELEY_CITATION_v3_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"/>
          <w:id w:val="582494907"/>
          <w:placeholder>
            <w:docPart w:val="DefaultPlaceholder_-1854013440"/>
          </w:placeholder>
        </w:sdtPr>
        <w:sdtEndPr/>
        <w:sdtContent>
          <w:r w:rsidR="00C30889" w:rsidRPr="00C24F2E">
            <w:rPr>
              <w:color w:val="000000"/>
              <w:sz w:val="28"/>
              <w:szCs w:val="28"/>
            </w:rPr>
            <w:t>[191]</w:t>
          </w:r>
        </w:sdtContent>
      </w:sdt>
      <w:r w:rsidR="005B0D85" w:rsidRPr="00C24F2E">
        <w:rPr>
          <w:sz w:val="28"/>
          <w:szCs w:val="28"/>
        </w:rPr>
        <w:t xml:space="preserve">. В работе </w:t>
      </w:r>
      <w:sdt>
        <w:sdtPr>
          <w:rPr>
            <w:color w:val="000000"/>
            <w:sz w:val="28"/>
            <w:szCs w:val="28"/>
          </w:rPr>
          <w:tag w:val="MENDELEY_CITATION_v3_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"/>
          <w:id w:val="-919250291"/>
          <w:placeholder>
            <w:docPart w:val="DefaultPlaceholder_-1854013440"/>
          </w:placeholder>
        </w:sdtPr>
        <w:sdtEndPr/>
        <w:sdtContent>
          <w:r w:rsidR="00C30889" w:rsidRPr="00C24F2E">
            <w:rPr>
              <w:color w:val="000000"/>
              <w:sz w:val="28"/>
              <w:szCs w:val="28"/>
            </w:rPr>
            <w:t>[192]</w:t>
          </w:r>
        </w:sdtContent>
      </w:sdt>
      <w:r w:rsidR="005B0D85" w:rsidRPr="00C24F2E">
        <w:rPr>
          <w:sz w:val="28"/>
          <w:szCs w:val="28"/>
        </w:rPr>
        <w:t xml:space="preserve"> авторы оценили окислительную стабильность МЧТ, полученного методом холодного прессования и экстракцией по Сокслету, с помощью перекисного, йодного</w:t>
      </w:r>
      <w:r w:rsidR="0006487D" w:rsidRPr="00C24F2E">
        <w:rPr>
          <w:sz w:val="28"/>
          <w:szCs w:val="28"/>
        </w:rPr>
        <w:t xml:space="preserve"> и</w:t>
      </w:r>
      <w:r w:rsidR="005B0D85" w:rsidRPr="00C24F2E">
        <w:rPr>
          <w:sz w:val="28"/>
          <w:szCs w:val="28"/>
        </w:rPr>
        <w:t xml:space="preserve"> кислотного чисел. В течение 10 недель МЧТ было стабильным, затем значения кислотного и перекисного чисел начали стремительно расти, указывая на протекание гидролиза триглицеридов и окислени</w:t>
      </w:r>
      <w:r w:rsidR="0006487D" w:rsidRPr="00C24F2E">
        <w:rPr>
          <w:sz w:val="28"/>
          <w:szCs w:val="28"/>
        </w:rPr>
        <w:t>я</w:t>
      </w:r>
      <w:r w:rsidR="005B0D85" w:rsidRPr="00C24F2E">
        <w:rPr>
          <w:sz w:val="28"/>
          <w:szCs w:val="28"/>
        </w:rPr>
        <w:t xml:space="preserve"> ненасыщенных жирных кислот.   </w:t>
      </w:r>
    </w:p>
    <w:p w14:paraId="622615AE" w14:textId="1069EC06" w:rsidR="00EB5CD7" w:rsidRDefault="00C24F2E" w:rsidP="00D724EC">
      <w:r>
        <w:br w:type="page"/>
      </w:r>
    </w:p>
    <w:p w14:paraId="21AA7202" w14:textId="1A8D4D41" w:rsidR="005B0D85" w:rsidRDefault="005B0D85" w:rsidP="00D724EC">
      <w:pPr>
        <w:pStyle w:val="a7"/>
        <w:numPr>
          <w:ilvl w:val="0"/>
          <w:numId w:val="1"/>
        </w:numPr>
        <w:tabs>
          <w:tab w:val="left" w:pos="993"/>
        </w:tabs>
        <w:ind w:left="0" w:firstLine="709"/>
        <w:jc w:val="both"/>
        <w:outlineLvl w:val="0"/>
        <w:rPr>
          <w:b/>
          <w:bCs/>
          <w:sz w:val="28"/>
          <w:szCs w:val="28"/>
        </w:rPr>
      </w:pPr>
      <w:bookmarkStart w:id="34" w:name="_Toc231160261"/>
      <w:r w:rsidRPr="00C24F2E">
        <w:rPr>
          <w:b/>
          <w:bCs/>
          <w:sz w:val="28"/>
          <w:szCs w:val="28"/>
        </w:rPr>
        <w:lastRenderedPageBreak/>
        <w:t>ЭКСПЕРИМЕНТАЛЬНАЯ ЧАСТЬ</w:t>
      </w:r>
      <w:bookmarkEnd w:id="34"/>
    </w:p>
    <w:p w14:paraId="39D981D8" w14:textId="25F0E91C" w:rsidR="00C63629" w:rsidRDefault="00C63629" w:rsidP="00D724EC">
      <w:pPr>
        <w:tabs>
          <w:tab w:val="left" w:pos="993"/>
        </w:tabs>
        <w:ind w:firstLine="709"/>
        <w:jc w:val="both"/>
        <w:rPr>
          <w:sz w:val="28"/>
          <w:szCs w:val="28"/>
        </w:rPr>
      </w:pPr>
      <w:r w:rsidRPr="00C63629">
        <w:rPr>
          <w:sz w:val="28"/>
          <w:szCs w:val="28"/>
        </w:rPr>
        <w:t xml:space="preserve">В настоящей работе под эфирными маслами (ЭМ) понимаются смеси летучих биологически активных </w:t>
      </w:r>
      <w:r w:rsidR="00B242B8">
        <w:rPr>
          <w:sz w:val="28"/>
          <w:szCs w:val="28"/>
        </w:rPr>
        <w:t xml:space="preserve">веещств </w:t>
      </w:r>
      <w:r w:rsidRPr="00C63629">
        <w:rPr>
          <w:sz w:val="28"/>
          <w:szCs w:val="28"/>
        </w:rPr>
        <w:t xml:space="preserve">преимущественно терпеновой природы, а под растительными </w:t>
      </w:r>
      <w:r w:rsidR="00B242B8">
        <w:rPr>
          <w:sz w:val="28"/>
          <w:szCs w:val="28"/>
        </w:rPr>
        <w:t xml:space="preserve">и растительными </w:t>
      </w:r>
      <w:r w:rsidRPr="00C63629">
        <w:rPr>
          <w:sz w:val="28"/>
          <w:szCs w:val="28"/>
        </w:rPr>
        <w:t>маслами (РМ</w:t>
      </w:r>
      <w:r w:rsidR="00B242B8">
        <w:rPr>
          <w:sz w:val="28"/>
          <w:szCs w:val="28"/>
        </w:rPr>
        <w:t>, ФМ</w:t>
      </w:r>
      <w:r w:rsidRPr="00C63629">
        <w:rPr>
          <w:sz w:val="28"/>
          <w:szCs w:val="28"/>
        </w:rPr>
        <w:t xml:space="preserve">) смеси липофильных соединений, включающих триацилглицериды, </w:t>
      </w:r>
      <w:r w:rsidR="00B242B8">
        <w:rPr>
          <w:sz w:val="28"/>
          <w:szCs w:val="28"/>
        </w:rPr>
        <w:t xml:space="preserve">насыщенные и ненасыщенные </w:t>
      </w:r>
      <w:r w:rsidRPr="00C63629">
        <w:rPr>
          <w:sz w:val="28"/>
          <w:szCs w:val="28"/>
        </w:rPr>
        <w:t>жирные кислоты и сопутствующие биологически активные вещества. В дальнейшем для упрощения изложения используются сокращения ЭМ</w:t>
      </w:r>
      <w:r w:rsidR="00B242B8">
        <w:rPr>
          <w:sz w:val="28"/>
          <w:szCs w:val="28"/>
        </w:rPr>
        <w:t xml:space="preserve">, </w:t>
      </w:r>
      <w:r w:rsidRPr="00C63629">
        <w:rPr>
          <w:sz w:val="28"/>
          <w:szCs w:val="28"/>
        </w:rPr>
        <w:t>РМ</w:t>
      </w:r>
      <w:r w:rsidR="00B242B8">
        <w:rPr>
          <w:sz w:val="28"/>
          <w:szCs w:val="28"/>
        </w:rPr>
        <w:t>, ФМ</w:t>
      </w:r>
      <w:r w:rsidRPr="00C63629">
        <w:rPr>
          <w:sz w:val="28"/>
          <w:szCs w:val="28"/>
        </w:rPr>
        <w:t>.</w:t>
      </w:r>
    </w:p>
    <w:p w14:paraId="13228156" w14:textId="2DC88208" w:rsidR="006D7178" w:rsidRDefault="006D7178" w:rsidP="00D724EC">
      <w:pPr>
        <w:tabs>
          <w:tab w:val="left" w:pos="993"/>
        </w:tabs>
        <w:ind w:firstLine="709"/>
        <w:jc w:val="both"/>
        <w:rPr>
          <w:sz w:val="28"/>
          <w:szCs w:val="28"/>
        </w:rPr>
      </w:pPr>
    </w:p>
    <w:p w14:paraId="003132D2" w14:textId="77777777" w:rsidR="006D7178" w:rsidRPr="00C63629" w:rsidRDefault="006D7178" w:rsidP="00D724EC">
      <w:pPr>
        <w:tabs>
          <w:tab w:val="left" w:pos="993"/>
        </w:tabs>
        <w:ind w:firstLine="709"/>
        <w:jc w:val="both"/>
        <w:rPr>
          <w:sz w:val="28"/>
          <w:szCs w:val="28"/>
        </w:rPr>
      </w:pPr>
    </w:p>
    <w:p w14:paraId="22E47FB5" w14:textId="1ACD92F1" w:rsidR="005B0D85" w:rsidRPr="00832AA9" w:rsidRDefault="005B0D85" w:rsidP="00D724EC">
      <w:pPr>
        <w:pStyle w:val="2"/>
        <w:numPr>
          <w:ilvl w:val="1"/>
          <w:numId w:val="1"/>
        </w:numPr>
        <w:tabs>
          <w:tab w:val="left" w:pos="1134"/>
        </w:tabs>
        <w:spacing w:before="0" w:after="0"/>
        <w:ind w:left="0" w:firstLine="709"/>
        <w:rPr>
          <w:rFonts w:ascii="Times New Roman" w:hAnsi="Times New Roman" w:cs="Times New Roman"/>
          <w:b/>
          <w:bCs/>
          <w:color w:val="000000" w:themeColor="text1"/>
          <w:sz w:val="28"/>
          <w:szCs w:val="28"/>
        </w:rPr>
      </w:pPr>
      <w:bookmarkStart w:id="35" w:name="_Toc231160262"/>
      <w:r w:rsidRPr="00832AA9">
        <w:rPr>
          <w:rFonts w:ascii="Times New Roman" w:hAnsi="Times New Roman" w:cs="Times New Roman"/>
          <w:b/>
          <w:bCs/>
          <w:color w:val="000000" w:themeColor="text1"/>
          <w:sz w:val="28"/>
          <w:szCs w:val="28"/>
        </w:rPr>
        <w:t>Используемые реактивы, материалы и оборудование</w:t>
      </w:r>
      <w:bookmarkEnd w:id="35"/>
    </w:p>
    <w:p w14:paraId="33041972" w14:textId="32ECE707" w:rsidR="005B0D85" w:rsidRPr="00C24F2E" w:rsidRDefault="005B0D85" w:rsidP="00D724EC">
      <w:pPr>
        <w:ind w:firstLine="709"/>
        <w:jc w:val="both"/>
        <w:rPr>
          <w:sz w:val="28"/>
          <w:szCs w:val="28"/>
        </w:rPr>
      </w:pPr>
      <w:r w:rsidRPr="00C24F2E">
        <w:rPr>
          <w:sz w:val="28"/>
          <w:szCs w:val="28"/>
        </w:rPr>
        <w:t xml:space="preserve">В настоящем исследовании использовали реактивы и материалы, которые приведены в таблице </w:t>
      </w:r>
      <w:r w:rsidR="00435715" w:rsidRPr="00C24F2E">
        <w:rPr>
          <w:sz w:val="28"/>
          <w:szCs w:val="28"/>
        </w:rPr>
        <w:t>3.</w:t>
      </w:r>
    </w:p>
    <w:p w14:paraId="3F510A53" w14:textId="77777777" w:rsidR="005B0D85" w:rsidRPr="00C24F2E" w:rsidRDefault="005B0D85" w:rsidP="00D724EC">
      <w:pPr>
        <w:ind w:firstLine="709"/>
        <w:jc w:val="both"/>
        <w:rPr>
          <w:sz w:val="28"/>
          <w:szCs w:val="28"/>
        </w:rPr>
      </w:pPr>
    </w:p>
    <w:p w14:paraId="2305D8D0" w14:textId="0673799F" w:rsidR="005B0D85" w:rsidRPr="00C24F2E" w:rsidRDefault="00435715" w:rsidP="00D724EC">
      <w:pPr>
        <w:jc w:val="both"/>
        <w:rPr>
          <w:sz w:val="28"/>
          <w:szCs w:val="28"/>
        </w:rPr>
      </w:pPr>
      <w:r w:rsidRPr="00C24F2E">
        <w:rPr>
          <w:sz w:val="28"/>
          <w:szCs w:val="28"/>
        </w:rPr>
        <w:t>Таблица 3</w:t>
      </w:r>
      <w:r w:rsidR="005B0D85" w:rsidRPr="00C24F2E">
        <w:rPr>
          <w:sz w:val="28"/>
          <w:szCs w:val="28"/>
        </w:rPr>
        <w:t xml:space="preserve"> – Реактивы и материалы, которые использовались в настоящем исследовании</w:t>
      </w:r>
    </w:p>
    <w:tbl>
      <w:tblPr>
        <w:tblStyle w:val="af5"/>
        <w:tblW w:w="5000" w:type="pct"/>
        <w:tblLook w:val="04A0" w:firstRow="1" w:lastRow="0" w:firstColumn="1" w:lastColumn="0" w:noHBand="0" w:noVBand="1"/>
      </w:tblPr>
      <w:tblGrid>
        <w:gridCol w:w="873"/>
        <w:gridCol w:w="4381"/>
        <w:gridCol w:w="4375"/>
      </w:tblGrid>
      <w:tr w:rsidR="00435715" w:rsidRPr="000D79C4" w14:paraId="4C35D436"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4B5F55CC" w14:textId="77777777" w:rsidR="00435715" w:rsidRPr="000D79C4" w:rsidRDefault="00435715" w:rsidP="00D724EC">
            <w:pPr>
              <w:tabs>
                <w:tab w:val="left" w:pos="709"/>
              </w:tabs>
              <w:jc w:val="center"/>
            </w:pPr>
            <w:r w:rsidRPr="000D79C4">
              <w:t>№ пп</w:t>
            </w:r>
          </w:p>
        </w:tc>
        <w:tc>
          <w:tcPr>
            <w:tcW w:w="2275" w:type="pct"/>
            <w:tcBorders>
              <w:top w:val="single" w:sz="4" w:space="0" w:color="auto"/>
              <w:left w:val="single" w:sz="4" w:space="0" w:color="auto"/>
              <w:bottom w:val="single" w:sz="4" w:space="0" w:color="auto"/>
              <w:right w:val="single" w:sz="4" w:space="0" w:color="auto"/>
            </w:tcBorders>
            <w:hideMark/>
          </w:tcPr>
          <w:p w14:paraId="236B47C8" w14:textId="77777777" w:rsidR="00435715" w:rsidRPr="000D79C4" w:rsidRDefault="00435715" w:rsidP="00D724EC">
            <w:pPr>
              <w:tabs>
                <w:tab w:val="left" w:pos="709"/>
              </w:tabs>
              <w:jc w:val="center"/>
            </w:pPr>
            <w:r w:rsidRPr="000D79C4">
              <w:t>Наименование</w:t>
            </w:r>
          </w:p>
        </w:tc>
        <w:tc>
          <w:tcPr>
            <w:tcW w:w="2272" w:type="pct"/>
            <w:tcBorders>
              <w:top w:val="single" w:sz="4" w:space="0" w:color="auto"/>
              <w:left w:val="single" w:sz="4" w:space="0" w:color="auto"/>
              <w:bottom w:val="single" w:sz="4" w:space="0" w:color="auto"/>
              <w:right w:val="single" w:sz="4" w:space="0" w:color="auto"/>
            </w:tcBorders>
            <w:hideMark/>
          </w:tcPr>
          <w:p w14:paraId="65AD80DF" w14:textId="77777777" w:rsidR="00435715" w:rsidRPr="000D79C4" w:rsidRDefault="00435715" w:rsidP="00D724EC">
            <w:pPr>
              <w:tabs>
                <w:tab w:val="left" w:pos="709"/>
              </w:tabs>
              <w:jc w:val="center"/>
            </w:pPr>
            <w:r w:rsidRPr="000D79C4">
              <w:t>Назначение</w:t>
            </w:r>
          </w:p>
        </w:tc>
      </w:tr>
      <w:tr w:rsidR="00435715" w:rsidRPr="000D79C4" w14:paraId="417A3152"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481AF65B" w14:textId="77777777" w:rsidR="00435715" w:rsidRPr="000D79C4" w:rsidRDefault="00435715" w:rsidP="00D724EC">
            <w:pPr>
              <w:tabs>
                <w:tab w:val="left" w:pos="709"/>
              </w:tabs>
              <w:jc w:val="center"/>
            </w:pPr>
            <w:r w:rsidRPr="000D79C4">
              <w:t>1</w:t>
            </w:r>
          </w:p>
        </w:tc>
        <w:tc>
          <w:tcPr>
            <w:tcW w:w="2275" w:type="pct"/>
            <w:tcBorders>
              <w:top w:val="single" w:sz="4" w:space="0" w:color="auto"/>
              <w:left w:val="single" w:sz="4" w:space="0" w:color="auto"/>
              <w:bottom w:val="single" w:sz="4" w:space="0" w:color="auto"/>
              <w:right w:val="single" w:sz="4" w:space="0" w:color="auto"/>
            </w:tcBorders>
            <w:hideMark/>
          </w:tcPr>
          <w:p w14:paraId="4D69D9A0" w14:textId="4D134F98" w:rsidR="00435715" w:rsidRPr="000D79C4" w:rsidRDefault="00435715" w:rsidP="00D724EC">
            <w:pPr>
              <w:tabs>
                <w:tab w:val="left" w:pos="709"/>
              </w:tabs>
              <w:jc w:val="both"/>
              <w:rPr>
                <w:lang w:val="en-US"/>
              </w:rPr>
            </w:pPr>
            <w:r w:rsidRPr="000D79C4">
              <w:t>Толуол</w:t>
            </w:r>
            <w:r w:rsidRPr="000D79C4">
              <w:rPr>
                <w:lang w:val="en-US"/>
              </w:rPr>
              <w:t>, ACS reagent, ≥</w:t>
            </w:r>
            <w:r w:rsidR="00D36678" w:rsidRPr="000D79C4">
              <w:rPr>
                <w:lang w:val="en-US"/>
              </w:rPr>
              <w:t xml:space="preserve"> </w:t>
            </w:r>
            <w:r w:rsidRPr="000D79C4">
              <w:rPr>
                <w:lang w:val="en-US"/>
              </w:rPr>
              <w:t>99,5%, CAS: 108-88-3, Sigma-Aldrich</w:t>
            </w:r>
          </w:p>
        </w:tc>
        <w:tc>
          <w:tcPr>
            <w:tcW w:w="2272" w:type="pct"/>
            <w:tcBorders>
              <w:top w:val="single" w:sz="4" w:space="0" w:color="auto"/>
              <w:left w:val="single" w:sz="4" w:space="0" w:color="auto"/>
              <w:bottom w:val="single" w:sz="4" w:space="0" w:color="auto"/>
              <w:right w:val="single" w:sz="4" w:space="0" w:color="auto"/>
            </w:tcBorders>
            <w:hideMark/>
          </w:tcPr>
          <w:p w14:paraId="70CE9D6C" w14:textId="77777777" w:rsidR="00435715" w:rsidRPr="000D79C4" w:rsidRDefault="00435715" w:rsidP="00D724EC">
            <w:pPr>
              <w:tabs>
                <w:tab w:val="left" w:pos="709"/>
              </w:tabs>
            </w:pPr>
            <w:r w:rsidRPr="000D79C4">
              <w:t>Для определения влажности листьев мяты и базилика методом Дина-Старка</w:t>
            </w:r>
          </w:p>
        </w:tc>
      </w:tr>
      <w:tr w:rsidR="00435715" w:rsidRPr="000D79C4" w14:paraId="12218615"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07C2DEA6" w14:textId="77777777" w:rsidR="00435715" w:rsidRPr="000D79C4" w:rsidRDefault="00435715" w:rsidP="00D724EC">
            <w:pPr>
              <w:tabs>
                <w:tab w:val="left" w:pos="709"/>
              </w:tabs>
              <w:jc w:val="center"/>
            </w:pPr>
            <w:r w:rsidRPr="000D79C4">
              <w:t>2</w:t>
            </w:r>
          </w:p>
        </w:tc>
        <w:tc>
          <w:tcPr>
            <w:tcW w:w="2275" w:type="pct"/>
            <w:tcBorders>
              <w:top w:val="single" w:sz="4" w:space="0" w:color="auto"/>
              <w:left w:val="single" w:sz="4" w:space="0" w:color="auto"/>
              <w:bottom w:val="single" w:sz="4" w:space="0" w:color="auto"/>
              <w:right w:val="single" w:sz="4" w:space="0" w:color="auto"/>
            </w:tcBorders>
            <w:hideMark/>
          </w:tcPr>
          <w:p w14:paraId="59E44132" w14:textId="77777777" w:rsidR="00435715" w:rsidRPr="000D79C4" w:rsidRDefault="00435715" w:rsidP="00D724EC">
            <w:pPr>
              <w:tabs>
                <w:tab w:val="left" w:pos="709"/>
              </w:tabs>
            </w:pPr>
            <w:r w:rsidRPr="000D79C4">
              <w:t>Соляная кислота, химически чистая по ГОСТ 3118-77, CAS: 7647-01-0, АО «ЭКОС-1»</w:t>
            </w:r>
          </w:p>
        </w:tc>
        <w:tc>
          <w:tcPr>
            <w:tcW w:w="2272" w:type="pct"/>
            <w:tcBorders>
              <w:top w:val="single" w:sz="4" w:space="0" w:color="auto"/>
              <w:left w:val="single" w:sz="4" w:space="0" w:color="auto"/>
              <w:bottom w:val="single" w:sz="4" w:space="0" w:color="auto"/>
              <w:right w:val="single" w:sz="4" w:space="0" w:color="auto"/>
            </w:tcBorders>
            <w:hideMark/>
          </w:tcPr>
          <w:p w14:paraId="24A61287" w14:textId="77777777" w:rsidR="00435715" w:rsidRPr="000D79C4" w:rsidRDefault="00435715" w:rsidP="00D724EC">
            <w:pPr>
              <w:tabs>
                <w:tab w:val="left" w:pos="709"/>
              </w:tabs>
            </w:pPr>
            <w:r w:rsidRPr="000D79C4">
              <w:t>Реагент для выщелачивания при определении минеральных веществ и для титриметрического определения числа</w:t>
            </w:r>
            <w:r w:rsidRPr="000D79C4">
              <w:rPr>
                <w:bCs/>
                <w:color w:val="231F1F"/>
              </w:rPr>
              <w:t xml:space="preserve"> омыления</w:t>
            </w:r>
          </w:p>
        </w:tc>
      </w:tr>
      <w:tr w:rsidR="00435715" w:rsidRPr="000D79C4" w14:paraId="5FFD7C11"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2B21A095" w14:textId="77777777" w:rsidR="00435715" w:rsidRPr="000D79C4" w:rsidRDefault="00435715" w:rsidP="00D724EC">
            <w:pPr>
              <w:tabs>
                <w:tab w:val="left" w:pos="709"/>
              </w:tabs>
              <w:jc w:val="center"/>
            </w:pPr>
            <w:r w:rsidRPr="000D79C4">
              <w:t>3</w:t>
            </w:r>
          </w:p>
        </w:tc>
        <w:tc>
          <w:tcPr>
            <w:tcW w:w="2275" w:type="pct"/>
            <w:tcBorders>
              <w:top w:val="single" w:sz="4" w:space="0" w:color="auto"/>
              <w:left w:val="single" w:sz="4" w:space="0" w:color="auto"/>
              <w:bottom w:val="single" w:sz="4" w:space="0" w:color="auto"/>
              <w:right w:val="single" w:sz="4" w:space="0" w:color="auto"/>
            </w:tcBorders>
            <w:hideMark/>
          </w:tcPr>
          <w:p w14:paraId="441A3C82" w14:textId="77777777" w:rsidR="00435715" w:rsidRPr="000D79C4" w:rsidRDefault="00435715" w:rsidP="00D724EC">
            <w:pPr>
              <w:tabs>
                <w:tab w:val="left" w:pos="709"/>
              </w:tabs>
            </w:pPr>
            <w:r w:rsidRPr="000D79C4">
              <w:t>Хлорид кальция, чистый, CAS:10043-52-4, АО «Ленреактив»</w:t>
            </w:r>
          </w:p>
        </w:tc>
        <w:tc>
          <w:tcPr>
            <w:tcW w:w="2272" w:type="pct"/>
            <w:tcBorders>
              <w:top w:val="single" w:sz="4" w:space="0" w:color="auto"/>
              <w:left w:val="single" w:sz="4" w:space="0" w:color="auto"/>
              <w:bottom w:val="single" w:sz="4" w:space="0" w:color="auto"/>
              <w:right w:val="single" w:sz="4" w:space="0" w:color="auto"/>
            </w:tcBorders>
            <w:hideMark/>
          </w:tcPr>
          <w:p w14:paraId="3D9032E6" w14:textId="77777777" w:rsidR="00435715" w:rsidRPr="000D79C4" w:rsidRDefault="00435715" w:rsidP="00D724EC">
            <w:pPr>
              <w:tabs>
                <w:tab w:val="left" w:pos="709"/>
              </w:tabs>
            </w:pPr>
            <w:r w:rsidRPr="000D79C4">
              <w:t xml:space="preserve">В качестве осушителя при проведении процессов сушки </w:t>
            </w:r>
          </w:p>
        </w:tc>
      </w:tr>
      <w:tr w:rsidR="00435715" w:rsidRPr="000D79C4" w14:paraId="4DB3417A"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1A8D8234" w14:textId="77777777" w:rsidR="00435715" w:rsidRPr="000D79C4" w:rsidRDefault="00435715" w:rsidP="00D724EC">
            <w:pPr>
              <w:tabs>
                <w:tab w:val="left" w:pos="709"/>
              </w:tabs>
              <w:jc w:val="center"/>
            </w:pPr>
            <w:r w:rsidRPr="000D79C4">
              <w:t>4</w:t>
            </w:r>
          </w:p>
        </w:tc>
        <w:tc>
          <w:tcPr>
            <w:tcW w:w="2275" w:type="pct"/>
            <w:tcBorders>
              <w:top w:val="single" w:sz="4" w:space="0" w:color="auto"/>
              <w:left w:val="single" w:sz="4" w:space="0" w:color="auto"/>
              <w:bottom w:val="single" w:sz="4" w:space="0" w:color="auto"/>
              <w:right w:val="single" w:sz="4" w:space="0" w:color="auto"/>
            </w:tcBorders>
            <w:hideMark/>
          </w:tcPr>
          <w:p w14:paraId="41C8B931" w14:textId="5997B9FF" w:rsidR="00435715" w:rsidRPr="000D79C4" w:rsidRDefault="00435715" w:rsidP="00D724EC">
            <w:pPr>
              <w:tabs>
                <w:tab w:val="left" w:pos="709"/>
              </w:tabs>
            </w:pPr>
            <w:r w:rsidRPr="000D79C4">
              <w:t>Углекислота, высший сорт, 99,8</w:t>
            </w:r>
            <w:r w:rsidR="00D36678" w:rsidRPr="000D79C4">
              <w:t xml:space="preserve"> </w:t>
            </w:r>
            <w:r w:rsidRPr="000D79C4">
              <w:t xml:space="preserve">%, </w:t>
            </w:r>
            <w:r w:rsidRPr="000D79C4">
              <w:rPr>
                <w:lang w:val="en-US"/>
              </w:rPr>
              <w:t>CAS</w:t>
            </w:r>
            <w:r w:rsidRPr="000D79C4">
              <w:t>: 124-38-9, ТОО «ИХСАН ТЕХНОГАЗ»</w:t>
            </w:r>
          </w:p>
        </w:tc>
        <w:tc>
          <w:tcPr>
            <w:tcW w:w="2272" w:type="pct"/>
            <w:tcBorders>
              <w:top w:val="single" w:sz="4" w:space="0" w:color="auto"/>
              <w:left w:val="single" w:sz="4" w:space="0" w:color="auto"/>
              <w:bottom w:val="single" w:sz="4" w:space="0" w:color="auto"/>
              <w:right w:val="single" w:sz="4" w:space="0" w:color="auto"/>
            </w:tcBorders>
            <w:hideMark/>
          </w:tcPr>
          <w:p w14:paraId="4C755E66" w14:textId="77777777" w:rsidR="00435715" w:rsidRPr="000D79C4" w:rsidRDefault="00435715" w:rsidP="00D724EC">
            <w:pPr>
              <w:tabs>
                <w:tab w:val="left" w:pos="709"/>
              </w:tabs>
            </w:pPr>
            <w:r w:rsidRPr="000D79C4">
              <w:t>Для проведения процесса сверхкритической СО</w:t>
            </w:r>
            <w:r w:rsidRPr="000D79C4">
              <w:rPr>
                <w:vertAlign w:val="subscript"/>
              </w:rPr>
              <w:t>2</w:t>
            </w:r>
            <w:r w:rsidRPr="000D79C4">
              <w:t xml:space="preserve"> экстракции</w:t>
            </w:r>
          </w:p>
        </w:tc>
      </w:tr>
      <w:tr w:rsidR="00435715" w:rsidRPr="000D79C4" w14:paraId="28F96AF1"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70E3B7AA" w14:textId="77777777" w:rsidR="00435715" w:rsidRPr="000D79C4" w:rsidRDefault="00435715" w:rsidP="00D724EC">
            <w:pPr>
              <w:tabs>
                <w:tab w:val="left" w:pos="709"/>
              </w:tabs>
              <w:jc w:val="center"/>
            </w:pPr>
            <w:r w:rsidRPr="000D79C4">
              <w:t>5</w:t>
            </w:r>
          </w:p>
        </w:tc>
        <w:tc>
          <w:tcPr>
            <w:tcW w:w="2275" w:type="pct"/>
            <w:tcBorders>
              <w:top w:val="single" w:sz="4" w:space="0" w:color="auto"/>
              <w:left w:val="single" w:sz="4" w:space="0" w:color="auto"/>
              <w:bottom w:val="single" w:sz="4" w:space="0" w:color="auto"/>
              <w:right w:val="single" w:sz="4" w:space="0" w:color="auto"/>
            </w:tcBorders>
            <w:hideMark/>
          </w:tcPr>
          <w:p w14:paraId="6B09E67F" w14:textId="6ABFC28E" w:rsidR="00435715" w:rsidRPr="000D79C4" w:rsidRDefault="00435715" w:rsidP="00D724EC">
            <w:pPr>
              <w:tabs>
                <w:tab w:val="left" w:pos="709"/>
              </w:tabs>
              <w:jc w:val="both"/>
              <w:rPr>
                <w:lang w:val="en-US"/>
              </w:rPr>
            </w:pPr>
            <w:r w:rsidRPr="000D79C4">
              <w:t>Дихлорметан</w:t>
            </w:r>
            <w:r w:rsidRPr="000D79C4">
              <w:rPr>
                <w:lang w:val="en-US"/>
              </w:rPr>
              <w:t>, ACS reagent, reag. ISO, ≥9</w:t>
            </w:r>
            <w:r w:rsidR="00D36678" w:rsidRPr="000D79C4">
              <w:rPr>
                <w:lang w:val="en-US"/>
              </w:rPr>
              <w:t xml:space="preserve"> </w:t>
            </w:r>
            <w:r w:rsidRPr="000D79C4">
              <w:rPr>
                <w:lang w:val="en-US"/>
              </w:rPr>
              <w:t>9,9% (GC), CAS:75-09-2, Sigma-Aldrich</w:t>
            </w:r>
          </w:p>
        </w:tc>
        <w:tc>
          <w:tcPr>
            <w:tcW w:w="2272" w:type="pct"/>
            <w:tcBorders>
              <w:top w:val="single" w:sz="4" w:space="0" w:color="auto"/>
              <w:left w:val="single" w:sz="4" w:space="0" w:color="auto"/>
              <w:bottom w:val="single" w:sz="4" w:space="0" w:color="auto"/>
              <w:right w:val="single" w:sz="4" w:space="0" w:color="auto"/>
            </w:tcBorders>
            <w:hideMark/>
          </w:tcPr>
          <w:p w14:paraId="75DC8C25" w14:textId="77777777" w:rsidR="00435715" w:rsidRPr="000D79C4" w:rsidRDefault="00435715" w:rsidP="00D724EC">
            <w:pPr>
              <w:tabs>
                <w:tab w:val="left" w:pos="709"/>
              </w:tabs>
            </w:pPr>
            <w:r w:rsidRPr="000D79C4">
              <w:t xml:space="preserve">Для растворения эфирных масел и последующего анализа химического состава </w:t>
            </w:r>
          </w:p>
        </w:tc>
      </w:tr>
      <w:tr w:rsidR="00435715" w:rsidRPr="000D79C4" w14:paraId="52B6A3D8"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03887100" w14:textId="77777777" w:rsidR="00435715" w:rsidRPr="000D79C4" w:rsidRDefault="00435715" w:rsidP="00D724EC">
            <w:pPr>
              <w:tabs>
                <w:tab w:val="left" w:pos="709"/>
              </w:tabs>
              <w:jc w:val="center"/>
            </w:pPr>
            <w:r w:rsidRPr="000D79C4">
              <w:t>6</w:t>
            </w:r>
          </w:p>
        </w:tc>
        <w:tc>
          <w:tcPr>
            <w:tcW w:w="2275" w:type="pct"/>
            <w:tcBorders>
              <w:top w:val="single" w:sz="4" w:space="0" w:color="auto"/>
              <w:left w:val="single" w:sz="4" w:space="0" w:color="auto"/>
              <w:bottom w:val="single" w:sz="4" w:space="0" w:color="auto"/>
              <w:right w:val="single" w:sz="4" w:space="0" w:color="auto"/>
            </w:tcBorders>
            <w:hideMark/>
          </w:tcPr>
          <w:p w14:paraId="2463D17D" w14:textId="777F53D3" w:rsidR="00435715" w:rsidRPr="000D79C4" w:rsidRDefault="00435715" w:rsidP="00D724EC">
            <w:pPr>
              <w:tabs>
                <w:tab w:val="left" w:pos="709"/>
              </w:tabs>
            </w:pPr>
            <w:r w:rsidRPr="000D79C4">
              <w:t>Карвон, 97</w:t>
            </w:r>
            <w:r w:rsidR="00D36678" w:rsidRPr="000D79C4">
              <w:t xml:space="preserve"> </w:t>
            </w:r>
            <w:r w:rsidRPr="000D79C4">
              <w:t xml:space="preserve">%, CAS: 6485-40-1, Meryer </w:t>
            </w:r>
          </w:p>
        </w:tc>
        <w:tc>
          <w:tcPr>
            <w:tcW w:w="2272" w:type="pct"/>
            <w:tcBorders>
              <w:top w:val="single" w:sz="4" w:space="0" w:color="auto"/>
              <w:left w:val="single" w:sz="4" w:space="0" w:color="auto"/>
              <w:bottom w:val="single" w:sz="4" w:space="0" w:color="auto"/>
              <w:right w:val="single" w:sz="4" w:space="0" w:color="auto"/>
            </w:tcBorders>
            <w:hideMark/>
          </w:tcPr>
          <w:p w14:paraId="24685CA3" w14:textId="2837C313" w:rsidR="00435715" w:rsidRPr="000D79C4" w:rsidRDefault="00435715" w:rsidP="00D724EC">
            <w:pPr>
              <w:tabs>
                <w:tab w:val="left" w:pos="709"/>
              </w:tabs>
            </w:pPr>
            <w:r w:rsidRPr="000D79C4">
              <w:t xml:space="preserve">Для приготовления </w:t>
            </w:r>
            <w:r w:rsidR="00EB5CD7" w:rsidRPr="000D79C4">
              <w:t>градировочного</w:t>
            </w:r>
            <w:r w:rsidRPr="000D79C4">
              <w:t xml:space="preserve"> раствора с целью количественного определения карвона в эфирном масле мяты</w:t>
            </w:r>
          </w:p>
        </w:tc>
      </w:tr>
      <w:tr w:rsidR="00435715" w:rsidRPr="000D79C4" w14:paraId="20BC5739"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43B86C03" w14:textId="77777777" w:rsidR="00435715" w:rsidRPr="000D79C4" w:rsidRDefault="00435715" w:rsidP="00D724EC">
            <w:pPr>
              <w:tabs>
                <w:tab w:val="left" w:pos="709"/>
              </w:tabs>
              <w:jc w:val="center"/>
            </w:pPr>
            <w:r w:rsidRPr="000D79C4">
              <w:t>7</w:t>
            </w:r>
          </w:p>
        </w:tc>
        <w:tc>
          <w:tcPr>
            <w:tcW w:w="2275" w:type="pct"/>
            <w:tcBorders>
              <w:top w:val="single" w:sz="4" w:space="0" w:color="auto"/>
              <w:left w:val="single" w:sz="4" w:space="0" w:color="auto"/>
              <w:bottom w:val="single" w:sz="4" w:space="0" w:color="auto"/>
              <w:right w:val="single" w:sz="4" w:space="0" w:color="auto"/>
            </w:tcBorders>
            <w:hideMark/>
          </w:tcPr>
          <w:p w14:paraId="15148110" w14:textId="78E154CE" w:rsidR="00435715" w:rsidRPr="000D79C4" w:rsidRDefault="00435715" w:rsidP="00D724EC">
            <w:pPr>
              <w:tabs>
                <w:tab w:val="left" w:pos="709"/>
              </w:tabs>
            </w:pPr>
            <w:r w:rsidRPr="000D79C4">
              <w:t>Камфора, 96</w:t>
            </w:r>
            <w:r w:rsidR="00D36678" w:rsidRPr="000D79C4">
              <w:t xml:space="preserve"> </w:t>
            </w:r>
            <w:r w:rsidRPr="000D79C4">
              <w:t>%, CAS: 76-22-2, Meryer</w:t>
            </w:r>
          </w:p>
        </w:tc>
        <w:tc>
          <w:tcPr>
            <w:tcW w:w="2272" w:type="pct"/>
            <w:tcBorders>
              <w:top w:val="single" w:sz="4" w:space="0" w:color="auto"/>
              <w:left w:val="single" w:sz="4" w:space="0" w:color="auto"/>
              <w:bottom w:val="single" w:sz="4" w:space="0" w:color="auto"/>
              <w:right w:val="single" w:sz="4" w:space="0" w:color="auto"/>
            </w:tcBorders>
            <w:hideMark/>
          </w:tcPr>
          <w:p w14:paraId="4EA811B6" w14:textId="7E4388C4" w:rsidR="00435715" w:rsidRPr="000D79C4" w:rsidRDefault="00435715" w:rsidP="00D724EC">
            <w:pPr>
              <w:tabs>
                <w:tab w:val="left" w:pos="709"/>
              </w:tabs>
            </w:pPr>
            <w:r w:rsidRPr="000D79C4">
              <w:t xml:space="preserve">В качестве внутреннего стандарта для приготовления </w:t>
            </w:r>
            <w:r w:rsidR="00EB5CD7" w:rsidRPr="000D79C4">
              <w:t>градировочного</w:t>
            </w:r>
            <w:r w:rsidRPr="000D79C4">
              <w:t xml:space="preserve"> раствора</w:t>
            </w:r>
          </w:p>
        </w:tc>
      </w:tr>
      <w:tr w:rsidR="00435715" w:rsidRPr="000D79C4" w14:paraId="3A3EB703"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746AF2F5" w14:textId="77777777" w:rsidR="00435715" w:rsidRPr="000D79C4" w:rsidRDefault="00435715" w:rsidP="00D724EC">
            <w:pPr>
              <w:tabs>
                <w:tab w:val="left" w:pos="709"/>
              </w:tabs>
              <w:jc w:val="center"/>
            </w:pPr>
            <w:r w:rsidRPr="000D79C4">
              <w:t>8</w:t>
            </w:r>
          </w:p>
        </w:tc>
        <w:tc>
          <w:tcPr>
            <w:tcW w:w="2275" w:type="pct"/>
            <w:tcBorders>
              <w:top w:val="single" w:sz="4" w:space="0" w:color="auto"/>
              <w:left w:val="single" w:sz="4" w:space="0" w:color="auto"/>
              <w:bottom w:val="single" w:sz="4" w:space="0" w:color="auto"/>
              <w:right w:val="single" w:sz="4" w:space="0" w:color="auto"/>
            </w:tcBorders>
            <w:hideMark/>
          </w:tcPr>
          <w:p w14:paraId="45F78542" w14:textId="2CC74182" w:rsidR="00435715" w:rsidRPr="000D79C4" w:rsidRDefault="00435715" w:rsidP="00D724EC">
            <w:pPr>
              <w:tabs>
                <w:tab w:val="left" w:pos="709"/>
              </w:tabs>
            </w:pPr>
            <w:r w:rsidRPr="000D79C4">
              <w:t>Галловая кислота, 97,5</w:t>
            </w:r>
            <w:r w:rsidR="00D36678" w:rsidRPr="000D79C4">
              <w:t xml:space="preserve"> </w:t>
            </w:r>
            <w:r w:rsidRPr="000D79C4">
              <w:t>%, CAS: 149-91-7, Sigma-Aldrich</w:t>
            </w:r>
          </w:p>
        </w:tc>
        <w:tc>
          <w:tcPr>
            <w:tcW w:w="2272" w:type="pct"/>
            <w:tcBorders>
              <w:top w:val="single" w:sz="4" w:space="0" w:color="auto"/>
              <w:left w:val="single" w:sz="4" w:space="0" w:color="auto"/>
              <w:bottom w:val="single" w:sz="4" w:space="0" w:color="auto"/>
              <w:right w:val="single" w:sz="4" w:space="0" w:color="auto"/>
            </w:tcBorders>
            <w:hideMark/>
          </w:tcPr>
          <w:p w14:paraId="43C01050" w14:textId="77777777" w:rsidR="00435715" w:rsidRPr="000D79C4" w:rsidRDefault="00435715" w:rsidP="00D724EC">
            <w:pPr>
              <w:tabs>
                <w:tab w:val="left" w:pos="709"/>
              </w:tabs>
            </w:pPr>
            <w:r w:rsidRPr="000D79C4">
              <w:t xml:space="preserve">Реагент для определения общего содержания фенолов </w:t>
            </w:r>
          </w:p>
        </w:tc>
      </w:tr>
      <w:tr w:rsidR="003839BB" w:rsidRPr="000D79C4" w14:paraId="6C1662B2"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12FFC1CA" w14:textId="77777777" w:rsidR="003839BB" w:rsidRPr="000D79C4" w:rsidRDefault="003839BB" w:rsidP="00D724EC">
            <w:pPr>
              <w:tabs>
                <w:tab w:val="left" w:pos="709"/>
              </w:tabs>
              <w:jc w:val="center"/>
            </w:pPr>
            <w:r w:rsidRPr="000D79C4">
              <w:t>9</w:t>
            </w:r>
          </w:p>
        </w:tc>
        <w:tc>
          <w:tcPr>
            <w:tcW w:w="2275" w:type="pct"/>
            <w:tcBorders>
              <w:top w:val="single" w:sz="4" w:space="0" w:color="auto"/>
              <w:left w:val="single" w:sz="4" w:space="0" w:color="auto"/>
              <w:bottom w:val="single" w:sz="4" w:space="0" w:color="auto"/>
              <w:right w:val="single" w:sz="4" w:space="0" w:color="auto"/>
            </w:tcBorders>
          </w:tcPr>
          <w:p w14:paraId="78BA11BC" w14:textId="316AD8B2" w:rsidR="003839BB" w:rsidRPr="000D79C4" w:rsidRDefault="003839BB" w:rsidP="00D724EC">
            <w:pPr>
              <w:tabs>
                <w:tab w:val="left" w:pos="709"/>
              </w:tabs>
            </w:pPr>
            <w:r w:rsidRPr="000D79C4">
              <w:t xml:space="preserve">Гексан, чда, CAS: </w:t>
            </w:r>
            <w:r w:rsidRPr="000D79C4">
              <w:br/>
              <w:t>110-54-3, АО «ЭКОС-1»</w:t>
            </w:r>
          </w:p>
        </w:tc>
        <w:tc>
          <w:tcPr>
            <w:tcW w:w="2272" w:type="pct"/>
            <w:tcBorders>
              <w:top w:val="single" w:sz="4" w:space="0" w:color="auto"/>
              <w:left w:val="single" w:sz="4" w:space="0" w:color="auto"/>
              <w:bottom w:val="single" w:sz="4" w:space="0" w:color="auto"/>
              <w:right w:val="single" w:sz="4" w:space="0" w:color="auto"/>
            </w:tcBorders>
          </w:tcPr>
          <w:p w14:paraId="154751B6" w14:textId="6B080099" w:rsidR="003839BB" w:rsidRPr="000D79C4" w:rsidRDefault="003839BB" w:rsidP="00D724EC">
            <w:pPr>
              <w:tabs>
                <w:tab w:val="left" w:pos="709"/>
              </w:tabs>
            </w:pPr>
            <w:r w:rsidRPr="000D79C4">
              <w:t>Реагент для проведения экстракции по Сокслету</w:t>
            </w:r>
          </w:p>
        </w:tc>
      </w:tr>
      <w:tr w:rsidR="003839BB" w:rsidRPr="000D79C4" w14:paraId="44C64D63" w14:textId="77777777" w:rsidTr="00B4543E">
        <w:tc>
          <w:tcPr>
            <w:tcW w:w="453" w:type="pct"/>
            <w:tcBorders>
              <w:top w:val="single" w:sz="4" w:space="0" w:color="auto"/>
              <w:left w:val="single" w:sz="4" w:space="0" w:color="auto"/>
              <w:bottom w:val="single" w:sz="4" w:space="0" w:color="auto"/>
              <w:right w:val="single" w:sz="4" w:space="0" w:color="auto"/>
            </w:tcBorders>
            <w:hideMark/>
          </w:tcPr>
          <w:p w14:paraId="31D52D9E" w14:textId="77777777" w:rsidR="003839BB" w:rsidRPr="000D79C4" w:rsidRDefault="003839BB" w:rsidP="00D724EC">
            <w:pPr>
              <w:tabs>
                <w:tab w:val="left" w:pos="709"/>
              </w:tabs>
              <w:jc w:val="center"/>
              <w:rPr>
                <w:highlight w:val="yellow"/>
              </w:rPr>
            </w:pPr>
            <w:r w:rsidRPr="000D79C4">
              <w:t>10</w:t>
            </w:r>
          </w:p>
        </w:tc>
        <w:tc>
          <w:tcPr>
            <w:tcW w:w="2275" w:type="pct"/>
            <w:tcBorders>
              <w:top w:val="single" w:sz="4" w:space="0" w:color="auto"/>
              <w:left w:val="single" w:sz="4" w:space="0" w:color="auto"/>
              <w:bottom w:val="single" w:sz="4" w:space="0" w:color="auto"/>
              <w:right w:val="single" w:sz="4" w:space="0" w:color="auto"/>
            </w:tcBorders>
          </w:tcPr>
          <w:p w14:paraId="5A43D00D" w14:textId="2D0BE8EA" w:rsidR="003839BB" w:rsidRPr="000D79C4" w:rsidRDefault="003839BB" w:rsidP="00D724EC">
            <w:pPr>
              <w:tabs>
                <w:tab w:val="left" w:pos="709"/>
              </w:tabs>
              <w:rPr>
                <w:highlight w:val="yellow"/>
              </w:rPr>
            </w:pPr>
            <w:r w:rsidRPr="000D79C4">
              <w:rPr>
                <w:color w:val="000000" w:themeColor="text1"/>
                <w:lang w:val="en-US"/>
              </w:rPr>
              <w:t>p-</w:t>
            </w:r>
            <w:r w:rsidRPr="000D79C4">
              <w:rPr>
                <w:color w:val="000000" w:themeColor="text1"/>
              </w:rPr>
              <w:t xml:space="preserve">Анизидин, 99,0 %, </w:t>
            </w:r>
            <w:r w:rsidRPr="000D79C4">
              <w:rPr>
                <w:color w:val="000000" w:themeColor="text1"/>
                <w:lang w:val="en-US"/>
              </w:rPr>
              <w:t>CAS:</w:t>
            </w:r>
            <w:r w:rsidRPr="000D79C4">
              <w:rPr>
                <w:color w:val="000000" w:themeColor="text1"/>
              </w:rPr>
              <w:t xml:space="preserve">104-94-9, </w:t>
            </w:r>
            <w:r w:rsidRPr="000D79C4">
              <w:rPr>
                <w:color w:val="000000" w:themeColor="text1"/>
                <w:lang w:val="en-US"/>
              </w:rPr>
              <w:t>Macklin</w:t>
            </w:r>
          </w:p>
        </w:tc>
        <w:tc>
          <w:tcPr>
            <w:tcW w:w="2272" w:type="pct"/>
            <w:tcBorders>
              <w:top w:val="single" w:sz="4" w:space="0" w:color="auto"/>
              <w:left w:val="single" w:sz="4" w:space="0" w:color="auto"/>
              <w:bottom w:val="single" w:sz="4" w:space="0" w:color="auto"/>
              <w:right w:val="single" w:sz="4" w:space="0" w:color="auto"/>
            </w:tcBorders>
          </w:tcPr>
          <w:p w14:paraId="769171C3" w14:textId="7E0E7218" w:rsidR="003839BB" w:rsidRPr="000D79C4" w:rsidRDefault="003839BB" w:rsidP="00D724EC">
            <w:pPr>
              <w:tabs>
                <w:tab w:val="left" w:pos="709"/>
              </w:tabs>
            </w:pPr>
            <w:r w:rsidRPr="000D79C4">
              <w:t>Реагент для определения анизидино</w:t>
            </w:r>
            <w:r w:rsidR="00EB5CD7" w:rsidRPr="000D79C4">
              <w:t>во</w:t>
            </w:r>
            <w:r w:rsidRPr="000D79C4">
              <w:t xml:space="preserve">го число </w:t>
            </w:r>
          </w:p>
        </w:tc>
      </w:tr>
      <w:tr w:rsidR="003839BB" w:rsidRPr="000D79C4" w14:paraId="6820AD0A" w14:textId="77777777" w:rsidTr="00B4543E">
        <w:tc>
          <w:tcPr>
            <w:tcW w:w="453" w:type="pct"/>
            <w:tcBorders>
              <w:top w:val="single" w:sz="4" w:space="0" w:color="auto"/>
              <w:left w:val="single" w:sz="4" w:space="0" w:color="auto"/>
              <w:bottom w:val="nil"/>
              <w:right w:val="single" w:sz="4" w:space="0" w:color="auto"/>
            </w:tcBorders>
            <w:hideMark/>
          </w:tcPr>
          <w:p w14:paraId="06939913" w14:textId="77777777" w:rsidR="003839BB" w:rsidRPr="000D79C4" w:rsidRDefault="003839BB" w:rsidP="00D724EC">
            <w:pPr>
              <w:tabs>
                <w:tab w:val="left" w:pos="709"/>
              </w:tabs>
              <w:jc w:val="center"/>
            </w:pPr>
            <w:r w:rsidRPr="000D79C4">
              <w:t>10</w:t>
            </w:r>
          </w:p>
        </w:tc>
        <w:tc>
          <w:tcPr>
            <w:tcW w:w="2275" w:type="pct"/>
            <w:tcBorders>
              <w:top w:val="single" w:sz="4" w:space="0" w:color="auto"/>
              <w:left w:val="single" w:sz="4" w:space="0" w:color="auto"/>
              <w:bottom w:val="nil"/>
              <w:right w:val="single" w:sz="4" w:space="0" w:color="auto"/>
            </w:tcBorders>
          </w:tcPr>
          <w:p w14:paraId="676413AA" w14:textId="58DB818A" w:rsidR="003839BB" w:rsidRPr="000D79C4" w:rsidRDefault="003839BB" w:rsidP="00D724EC">
            <w:pPr>
              <w:tabs>
                <w:tab w:val="left" w:pos="709"/>
              </w:tabs>
              <w:rPr>
                <w:color w:val="000000" w:themeColor="text1"/>
              </w:rPr>
            </w:pPr>
            <w:r w:rsidRPr="000D79C4">
              <w:rPr>
                <w:color w:val="000000" w:themeColor="text1"/>
              </w:rPr>
              <w:t xml:space="preserve">Уксусная кислота, химически чистая по ГОСТ 61-75, </w:t>
            </w:r>
            <w:r w:rsidRPr="000D79C4">
              <w:rPr>
                <w:color w:val="000000" w:themeColor="text1"/>
                <w:lang w:val="en-US"/>
              </w:rPr>
              <w:t>CAS</w:t>
            </w:r>
            <w:r w:rsidRPr="000D79C4">
              <w:rPr>
                <w:color w:val="000000" w:themeColor="text1"/>
              </w:rPr>
              <w:t>: 64-19-7, АО «База №1 Химреактивов»</w:t>
            </w:r>
          </w:p>
        </w:tc>
        <w:tc>
          <w:tcPr>
            <w:tcW w:w="2272" w:type="pct"/>
            <w:tcBorders>
              <w:top w:val="single" w:sz="4" w:space="0" w:color="auto"/>
              <w:left w:val="single" w:sz="4" w:space="0" w:color="auto"/>
              <w:bottom w:val="nil"/>
              <w:right w:val="single" w:sz="4" w:space="0" w:color="auto"/>
            </w:tcBorders>
          </w:tcPr>
          <w:p w14:paraId="05534F95" w14:textId="18B064D4" w:rsidR="003839BB" w:rsidRPr="000D79C4" w:rsidRDefault="003839BB" w:rsidP="00D724EC">
            <w:pPr>
              <w:tabs>
                <w:tab w:val="left" w:pos="709"/>
              </w:tabs>
            </w:pPr>
            <w:r w:rsidRPr="000D79C4">
              <w:t>Для растворения масел и последующего анализа анизидино</w:t>
            </w:r>
            <w:r w:rsidR="00EB5CD7" w:rsidRPr="000D79C4">
              <w:t>во</w:t>
            </w:r>
            <w:r w:rsidRPr="000D79C4">
              <w:t>го и перекисного чисел</w:t>
            </w:r>
          </w:p>
        </w:tc>
      </w:tr>
      <w:tr w:rsidR="00B4543E" w:rsidRPr="000D79C4" w14:paraId="71B57745" w14:textId="77777777" w:rsidTr="00B4543E">
        <w:tc>
          <w:tcPr>
            <w:tcW w:w="5000" w:type="pct"/>
            <w:gridSpan w:val="3"/>
            <w:tcBorders>
              <w:top w:val="nil"/>
              <w:left w:val="nil"/>
              <w:bottom w:val="nil"/>
              <w:right w:val="nil"/>
            </w:tcBorders>
          </w:tcPr>
          <w:p w14:paraId="6D2205F0" w14:textId="77777777" w:rsidR="00B4543E" w:rsidRDefault="00B4543E" w:rsidP="00D724EC">
            <w:pPr>
              <w:tabs>
                <w:tab w:val="left" w:pos="709"/>
              </w:tabs>
            </w:pPr>
          </w:p>
          <w:p w14:paraId="463ED55F" w14:textId="77777777" w:rsidR="00B4543E" w:rsidRDefault="00B4543E" w:rsidP="00D724EC">
            <w:pPr>
              <w:tabs>
                <w:tab w:val="left" w:pos="709"/>
              </w:tabs>
            </w:pPr>
          </w:p>
          <w:p w14:paraId="0C033283" w14:textId="4D4AB642" w:rsidR="00B4543E" w:rsidRPr="000D79C4" w:rsidRDefault="00B4543E" w:rsidP="00D724EC">
            <w:pPr>
              <w:tabs>
                <w:tab w:val="left" w:pos="709"/>
              </w:tabs>
            </w:pPr>
            <w:r>
              <w:lastRenderedPageBreak/>
              <w:t>Продолжение Таблицы 3</w:t>
            </w:r>
          </w:p>
        </w:tc>
      </w:tr>
      <w:tr w:rsidR="003839BB" w:rsidRPr="000D79C4" w14:paraId="4748BE74" w14:textId="77777777" w:rsidTr="00B4543E">
        <w:tc>
          <w:tcPr>
            <w:tcW w:w="453" w:type="pct"/>
            <w:tcBorders>
              <w:top w:val="nil"/>
              <w:left w:val="single" w:sz="4" w:space="0" w:color="auto"/>
              <w:bottom w:val="single" w:sz="4" w:space="0" w:color="auto"/>
              <w:right w:val="single" w:sz="4" w:space="0" w:color="auto"/>
            </w:tcBorders>
            <w:hideMark/>
          </w:tcPr>
          <w:p w14:paraId="489B5563" w14:textId="77777777" w:rsidR="003839BB" w:rsidRPr="000D79C4" w:rsidRDefault="003839BB" w:rsidP="00D724EC">
            <w:pPr>
              <w:tabs>
                <w:tab w:val="left" w:pos="709"/>
              </w:tabs>
              <w:jc w:val="center"/>
            </w:pPr>
            <w:r w:rsidRPr="000D79C4">
              <w:lastRenderedPageBreak/>
              <w:t>11</w:t>
            </w:r>
          </w:p>
        </w:tc>
        <w:tc>
          <w:tcPr>
            <w:tcW w:w="2275" w:type="pct"/>
            <w:tcBorders>
              <w:top w:val="nil"/>
              <w:left w:val="single" w:sz="4" w:space="0" w:color="auto"/>
              <w:bottom w:val="single" w:sz="4" w:space="0" w:color="auto"/>
              <w:right w:val="single" w:sz="4" w:space="0" w:color="auto"/>
            </w:tcBorders>
          </w:tcPr>
          <w:p w14:paraId="0A27A15E" w14:textId="011F4038" w:rsidR="003839BB" w:rsidRPr="000D79C4" w:rsidRDefault="003839BB" w:rsidP="00D724EC">
            <w:pPr>
              <w:tabs>
                <w:tab w:val="left" w:pos="709"/>
              </w:tabs>
              <w:rPr>
                <w:color w:val="000000" w:themeColor="text1"/>
              </w:rPr>
            </w:pPr>
            <w:r w:rsidRPr="000D79C4">
              <w:rPr>
                <w:color w:val="000000" w:themeColor="text1"/>
              </w:rPr>
              <w:t xml:space="preserve">Трихлорметан (хлороформ), химически чистый, </w:t>
            </w:r>
            <w:r w:rsidRPr="000D79C4">
              <w:rPr>
                <w:color w:val="000000" w:themeColor="text1"/>
                <w:lang w:val="en-US"/>
              </w:rPr>
              <w:t>CAS</w:t>
            </w:r>
            <w:r w:rsidRPr="000D79C4">
              <w:rPr>
                <w:color w:val="000000" w:themeColor="text1"/>
              </w:rPr>
              <w:t>: 67-66-3,</w:t>
            </w:r>
            <w:r w:rsidRPr="000D79C4">
              <w:rPr>
                <w:color w:val="000000" w:themeColor="text1"/>
                <w:lang w:val="kk-KZ"/>
              </w:rPr>
              <w:t xml:space="preserve"> </w:t>
            </w:r>
            <w:r w:rsidRPr="000D79C4">
              <w:rPr>
                <w:color w:val="000000" w:themeColor="text1"/>
              </w:rPr>
              <w:t>АО «ЭКОС-1»</w:t>
            </w:r>
          </w:p>
        </w:tc>
        <w:tc>
          <w:tcPr>
            <w:tcW w:w="2272" w:type="pct"/>
            <w:tcBorders>
              <w:top w:val="nil"/>
              <w:left w:val="single" w:sz="4" w:space="0" w:color="auto"/>
              <w:bottom w:val="single" w:sz="4" w:space="0" w:color="auto"/>
              <w:right w:val="single" w:sz="4" w:space="0" w:color="auto"/>
            </w:tcBorders>
          </w:tcPr>
          <w:p w14:paraId="2D6643EE" w14:textId="26EF65E8" w:rsidR="003839BB" w:rsidRPr="000D79C4" w:rsidRDefault="003839BB" w:rsidP="00D724EC">
            <w:pPr>
              <w:tabs>
                <w:tab w:val="left" w:pos="709"/>
              </w:tabs>
            </w:pPr>
            <w:r w:rsidRPr="000D79C4">
              <w:t>Для растворения масел и последующего анализа   перекисного числа</w:t>
            </w:r>
          </w:p>
        </w:tc>
      </w:tr>
      <w:tr w:rsidR="003839BB" w:rsidRPr="000D79C4" w14:paraId="73476E7F"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4CBF3C6F" w14:textId="77777777" w:rsidR="003839BB" w:rsidRPr="000D79C4" w:rsidRDefault="003839BB" w:rsidP="00D724EC">
            <w:pPr>
              <w:tabs>
                <w:tab w:val="left" w:pos="709"/>
              </w:tabs>
              <w:jc w:val="center"/>
            </w:pPr>
            <w:r w:rsidRPr="000D79C4">
              <w:t>12</w:t>
            </w:r>
          </w:p>
        </w:tc>
        <w:tc>
          <w:tcPr>
            <w:tcW w:w="2275" w:type="pct"/>
            <w:tcBorders>
              <w:top w:val="single" w:sz="4" w:space="0" w:color="auto"/>
              <w:left w:val="single" w:sz="4" w:space="0" w:color="auto"/>
              <w:bottom w:val="single" w:sz="4" w:space="0" w:color="auto"/>
              <w:right w:val="single" w:sz="4" w:space="0" w:color="auto"/>
            </w:tcBorders>
          </w:tcPr>
          <w:p w14:paraId="5F7E556D" w14:textId="7328D1D8" w:rsidR="003839BB" w:rsidRPr="000D79C4" w:rsidRDefault="003839BB" w:rsidP="00D724EC">
            <w:pPr>
              <w:tabs>
                <w:tab w:val="left" w:pos="709"/>
              </w:tabs>
              <w:rPr>
                <w:color w:val="000000" w:themeColor="text1"/>
              </w:rPr>
            </w:pPr>
            <w:r w:rsidRPr="000D79C4">
              <w:rPr>
                <w:color w:val="000000" w:themeColor="text1"/>
              </w:rPr>
              <w:t xml:space="preserve">Диэтиловый эфир, </w:t>
            </w:r>
            <w:r w:rsidRPr="000D79C4">
              <w:rPr>
                <w:color w:val="000000" w:themeColor="text1"/>
                <w:lang w:val="en-US"/>
              </w:rPr>
              <w:t>ISO</w:t>
            </w:r>
            <w:r w:rsidRPr="000D79C4">
              <w:rPr>
                <w:color w:val="000000" w:themeColor="text1"/>
              </w:rPr>
              <w:t xml:space="preserve"> ≥</w:t>
            </w:r>
            <w:r w:rsidR="00D36678" w:rsidRPr="000D79C4">
              <w:rPr>
                <w:color w:val="000000" w:themeColor="text1"/>
              </w:rPr>
              <w:t xml:space="preserve"> </w:t>
            </w:r>
            <w:r w:rsidRPr="000D79C4">
              <w:rPr>
                <w:color w:val="000000" w:themeColor="text1"/>
              </w:rPr>
              <w:t>99,9% (</w:t>
            </w:r>
            <w:r w:rsidRPr="000D79C4">
              <w:rPr>
                <w:color w:val="000000" w:themeColor="text1"/>
                <w:lang w:val="en-US"/>
              </w:rPr>
              <w:t>GC</w:t>
            </w:r>
            <w:r w:rsidRPr="000D79C4">
              <w:rPr>
                <w:color w:val="000000" w:themeColor="text1"/>
              </w:rPr>
              <w:t>),</w:t>
            </w:r>
            <w:r w:rsidRPr="000D79C4">
              <w:rPr>
                <w:color w:val="000000" w:themeColor="text1"/>
                <w:lang w:val="kk-KZ"/>
              </w:rPr>
              <w:t xml:space="preserve"> </w:t>
            </w:r>
            <w:r w:rsidRPr="000D79C4">
              <w:rPr>
                <w:color w:val="000000" w:themeColor="text1"/>
                <w:lang w:val="en-US"/>
              </w:rPr>
              <w:t>CAS</w:t>
            </w:r>
            <w:r w:rsidRPr="000D79C4">
              <w:rPr>
                <w:color w:val="000000" w:themeColor="text1"/>
              </w:rPr>
              <w:t xml:space="preserve"> 60-29-7, </w:t>
            </w:r>
            <w:r w:rsidRPr="000D79C4">
              <w:rPr>
                <w:color w:val="000000" w:themeColor="text1"/>
                <w:lang w:val="en-US"/>
              </w:rPr>
              <w:t>Sigma</w:t>
            </w:r>
            <w:r w:rsidRPr="000D79C4">
              <w:rPr>
                <w:color w:val="000000" w:themeColor="text1"/>
              </w:rPr>
              <w:t>-</w:t>
            </w:r>
            <w:r w:rsidRPr="000D79C4">
              <w:rPr>
                <w:color w:val="000000" w:themeColor="text1"/>
                <w:lang w:val="en-US"/>
              </w:rPr>
              <w:t>Aldrich</w:t>
            </w:r>
          </w:p>
        </w:tc>
        <w:tc>
          <w:tcPr>
            <w:tcW w:w="2272" w:type="pct"/>
            <w:tcBorders>
              <w:top w:val="single" w:sz="4" w:space="0" w:color="auto"/>
              <w:left w:val="single" w:sz="4" w:space="0" w:color="auto"/>
              <w:bottom w:val="single" w:sz="4" w:space="0" w:color="auto"/>
              <w:right w:val="single" w:sz="4" w:space="0" w:color="auto"/>
            </w:tcBorders>
          </w:tcPr>
          <w:p w14:paraId="0CA00E0B" w14:textId="36FA59B4" w:rsidR="003839BB" w:rsidRPr="000D79C4" w:rsidRDefault="003839BB" w:rsidP="00D724EC">
            <w:pPr>
              <w:tabs>
                <w:tab w:val="left" w:pos="709"/>
              </w:tabs>
            </w:pPr>
            <w:r w:rsidRPr="000D79C4">
              <w:t>Для растворения масел и последующего анализа кислотного числа</w:t>
            </w:r>
          </w:p>
        </w:tc>
      </w:tr>
      <w:tr w:rsidR="003839BB" w:rsidRPr="000D79C4" w14:paraId="173B7994"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1666E850" w14:textId="77777777" w:rsidR="003839BB" w:rsidRPr="000D79C4" w:rsidRDefault="003839BB" w:rsidP="00D724EC">
            <w:pPr>
              <w:tabs>
                <w:tab w:val="left" w:pos="709"/>
              </w:tabs>
              <w:jc w:val="center"/>
            </w:pPr>
            <w:r w:rsidRPr="000D79C4">
              <w:t>13</w:t>
            </w:r>
          </w:p>
        </w:tc>
        <w:tc>
          <w:tcPr>
            <w:tcW w:w="2275" w:type="pct"/>
            <w:tcBorders>
              <w:top w:val="single" w:sz="4" w:space="0" w:color="auto"/>
              <w:left w:val="single" w:sz="4" w:space="0" w:color="auto"/>
              <w:bottom w:val="single" w:sz="4" w:space="0" w:color="auto"/>
              <w:right w:val="single" w:sz="4" w:space="0" w:color="auto"/>
            </w:tcBorders>
          </w:tcPr>
          <w:p w14:paraId="04EB0761" w14:textId="725793D5" w:rsidR="003839BB" w:rsidRPr="000D79C4" w:rsidRDefault="003839BB" w:rsidP="00D724EC">
            <w:pPr>
              <w:tabs>
                <w:tab w:val="left" w:pos="709"/>
              </w:tabs>
              <w:rPr>
                <w:color w:val="000000" w:themeColor="text1"/>
              </w:rPr>
            </w:pPr>
            <w:r w:rsidRPr="000D79C4">
              <w:rPr>
                <w:color w:val="000000" w:themeColor="text1"/>
              </w:rPr>
              <w:t>Этиловый спирт, 96</w:t>
            </w:r>
            <w:r w:rsidR="00D36678" w:rsidRPr="000D79C4">
              <w:rPr>
                <w:color w:val="000000" w:themeColor="text1"/>
              </w:rPr>
              <w:t xml:space="preserve"> </w:t>
            </w:r>
            <w:r w:rsidRPr="000D79C4">
              <w:rPr>
                <w:color w:val="000000" w:themeColor="text1"/>
              </w:rPr>
              <w:t>%,</w:t>
            </w:r>
            <w:r w:rsidRPr="000D79C4">
              <w:rPr>
                <w:color w:val="000000" w:themeColor="text1"/>
                <w:lang w:val="kk-KZ"/>
              </w:rPr>
              <w:t xml:space="preserve"> </w:t>
            </w:r>
            <w:r w:rsidRPr="000D79C4">
              <w:rPr>
                <w:color w:val="000000" w:themeColor="text1"/>
              </w:rPr>
              <w:t>ТОО «Талгар-спирт»</w:t>
            </w:r>
            <w:r w:rsidR="00D31792" w:rsidRPr="000D79C4">
              <w:rPr>
                <w:color w:val="000000" w:themeColor="text1"/>
              </w:rPr>
              <w:t>, ГОСТ 5962 – 2013</w:t>
            </w:r>
          </w:p>
        </w:tc>
        <w:tc>
          <w:tcPr>
            <w:tcW w:w="2272" w:type="pct"/>
            <w:tcBorders>
              <w:top w:val="single" w:sz="4" w:space="0" w:color="auto"/>
              <w:left w:val="single" w:sz="4" w:space="0" w:color="auto"/>
              <w:bottom w:val="single" w:sz="4" w:space="0" w:color="auto"/>
              <w:right w:val="single" w:sz="4" w:space="0" w:color="auto"/>
            </w:tcBorders>
          </w:tcPr>
          <w:p w14:paraId="4786BE33" w14:textId="46A896AB" w:rsidR="003839BB" w:rsidRPr="000D79C4" w:rsidRDefault="003839BB" w:rsidP="00D724EC">
            <w:pPr>
              <w:tabs>
                <w:tab w:val="left" w:pos="709"/>
              </w:tabs>
            </w:pPr>
            <w:r w:rsidRPr="000D79C4">
              <w:t>Для растворения масел и последующего анализа кислотного и омыляемого чисел</w:t>
            </w:r>
          </w:p>
        </w:tc>
      </w:tr>
      <w:tr w:rsidR="003839BB" w:rsidRPr="000D79C4" w14:paraId="5A740C4E"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5FB3EE71" w14:textId="77777777" w:rsidR="003839BB" w:rsidRPr="000D79C4" w:rsidRDefault="003839BB" w:rsidP="00D724EC">
            <w:pPr>
              <w:tabs>
                <w:tab w:val="left" w:pos="709"/>
              </w:tabs>
              <w:jc w:val="center"/>
            </w:pPr>
            <w:r w:rsidRPr="000D79C4">
              <w:t>14</w:t>
            </w:r>
          </w:p>
        </w:tc>
        <w:tc>
          <w:tcPr>
            <w:tcW w:w="2275" w:type="pct"/>
            <w:tcBorders>
              <w:top w:val="single" w:sz="4" w:space="0" w:color="auto"/>
              <w:left w:val="single" w:sz="4" w:space="0" w:color="auto"/>
              <w:bottom w:val="single" w:sz="4" w:space="0" w:color="auto"/>
              <w:right w:val="single" w:sz="4" w:space="0" w:color="auto"/>
            </w:tcBorders>
          </w:tcPr>
          <w:p w14:paraId="14CF506D" w14:textId="4CA8E8E6" w:rsidR="003839BB" w:rsidRPr="000D79C4" w:rsidRDefault="003839BB" w:rsidP="00D724EC">
            <w:pPr>
              <w:tabs>
                <w:tab w:val="left" w:pos="709"/>
              </w:tabs>
              <w:rPr>
                <w:color w:val="000000" w:themeColor="text1"/>
              </w:rPr>
            </w:pPr>
            <w:r w:rsidRPr="000D79C4">
              <w:rPr>
                <w:color w:val="000000" w:themeColor="text1"/>
              </w:rPr>
              <w:t>Гидроксид натрия, чистый для анализа по ГОСТ-4328-77, CAS: 1310-73-2, АО «Каустик»</w:t>
            </w:r>
          </w:p>
        </w:tc>
        <w:tc>
          <w:tcPr>
            <w:tcW w:w="2272" w:type="pct"/>
            <w:tcBorders>
              <w:top w:val="single" w:sz="4" w:space="0" w:color="auto"/>
              <w:left w:val="single" w:sz="4" w:space="0" w:color="auto"/>
              <w:bottom w:val="single" w:sz="4" w:space="0" w:color="auto"/>
              <w:right w:val="single" w:sz="4" w:space="0" w:color="auto"/>
            </w:tcBorders>
          </w:tcPr>
          <w:p w14:paraId="704D243C" w14:textId="06FBA40A" w:rsidR="003839BB" w:rsidRPr="000D79C4" w:rsidRDefault="003839BB" w:rsidP="00D724EC">
            <w:pPr>
              <w:tabs>
                <w:tab w:val="left" w:pos="709"/>
              </w:tabs>
            </w:pPr>
            <w:r w:rsidRPr="000D79C4">
              <w:t>Реагент для титриметрического определения кислотного число</w:t>
            </w:r>
          </w:p>
        </w:tc>
      </w:tr>
      <w:tr w:rsidR="003839BB" w:rsidRPr="000D79C4" w14:paraId="77E160DB"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3108E594" w14:textId="77777777" w:rsidR="003839BB" w:rsidRPr="000D79C4" w:rsidRDefault="003839BB" w:rsidP="00D724EC">
            <w:pPr>
              <w:tabs>
                <w:tab w:val="left" w:pos="709"/>
              </w:tabs>
              <w:jc w:val="center"/>
            </w:pPr>
            <w:r w:rsidRPr="000D79C4">
              <w:t>15</w:t>
            </w:r>
          </w:p>
        </w:tc>
        <w:tc>
          <w:tcPr>
            <w:tcW w:w="2275" w:type="pct"/>
            <w:tcBorders>
              <w:top w:val="single" w:sz="4" w:space="0" w:color="auto"/>
              <w:left w:val="single" w:sz="4" w:space="0" w:color="auto"/>
              <w:bottom w:val="single" w:sz="4" w:space="0" w:color="auto"/>
              <w:right w:val="single" w:sz="4" w:space="0" w:color="auto"/>
            </w:tcBorders>
          </w:tcPr>
          <w:p w14:paraId="3D5C1F0E" w14:textId="7ED0B6FF" w:rsidR="003839BB" w:rsidRPr="000D79C4" w:rsidRDefault="003839BB" w:rsidP="00D724EC">
            <w:pPr>
              <w:tabs>
                <w:tab w:val="left" w:pos="709"/>
              </w:tabs>
              <w:rPr>
                <w:color w:val="000000" w:themeColor="text1"/>
              </w:rPr>
            </w:pPr>
            <w:r w:rsidRPr="000D79C4">
              <w:rPr>
                <w:color w:val="000000" w:themeColor="text1"/>
              </w:rPr>
              <w:t xml:space="preserve">Изооктанол, эталонный по ГОСТ 12433-83, </w:t>
            </w:r>
            <w:r w:rsidRPr="000D79C4">
              <w:rPr>
                <w:color w:val="000000" w:themeColor="text1"/>
                <w:lang w:val="en-US"/>
              </w:rPr>
              <w:t>CAS</w:t>
            </w:r>
            <w:r w:rsidRPr="000D79C4">
              <w:rPr>
                <w:color w:val="000000" w:themeColor="text1"/>
              </w:rPr>
              <w:t>:</w:t>
            </w:r>
            <w:r w:rsidRPr="000D79C4">
              <w:rPr>
                <w:color w:val="000000" w:themeColor="text1"/>
                <w:lang w:val="kk-KZ"/>
              </w:rPr>
              <w:t xml:space="preserve"> </w:t>
            </w:r>
            <w:r w:rsidRPr="000D79C4">
              <w:rPr>
                <w:color w:val="000000" w:themeColor="text1"/>
              </w:rPr>
              <w:t>540-84-1, АО «База №1 Химреактивов»</w:t>
            </w:r>
          </w:p>
        </w:tc>
        <w:tc>
          <w:tcPr>
            <w:tcW w:w="2272" w:type="pct"/>
            <w:tcBorders>
              <w:top w:val="single" w:sz="4" w:space="0" w:color="auto"/>
              <w:left w:val="single" w:sz="4" w:space="0" w:color="auto"/>
              <w:bottom w:val="single" w:sz="4" w:space="0" w:color="auto"/>
              <w:right w:val="single" w:sz="4" w:space="0" w:color="auto"/>
            </w:tcBorders>
          </w:tcPr>
          <w:p w14:paraId="12203015" w14:textId="28094AA7" w:rsidR="003839BB" w:rsidRPr="000D79C4" w:rsidRDefault="003839BB" w:rsidP="00D724EC">
            <w:pPr>
              <w:tabs>
                <w:tab w:val="left" w:pos="709"/>
              </w:tabs>
            </w:pPr>
            <w:r w:rsidRPr="000D79C4">
              <w:t>Для растворения масел и последующего анализа анизидинового числа</w:t>
            </w:r>
          </w:p>
        </w:tc>
      </w:tr>
      <w:tr w:rsidR="003839BB" w:rsidRPr="000D79C4" w14:paraId="7FFBF499"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1C4D997D" w14:textId="77777777" w:rsidR="003839BB" w:rsidRPr="000D79C4" w:rsidRDefault="003839BB" w:rsidP="00D724EC">
            <w:pPr>
              <w:tabs>
                <w:tab w:val="left" w:pos="709"/>
              </w:tabs>
              <w:jc w:val="center"/>
            </w:pPr>
            <w:r w:rsidRPr="000D79C4">
              <w:t>16</w:t>
            </w:r>
          </w:p>
        </w:tc>
        <w:tc>
          <w:tcPr>
            <w:tcW w:w="2275" w:type="pct"/>
            <w:tcBorders>
              <w:top w:val="single" w:sz="4" w:space="0" w:color="auto"/>
              <w:left w:val="single" w:sz="4" w:space="0" w:color="auto"/>
              <w:bottom w:val="single" w:sz="4" w:space="0" w:color="auto"/>
              <w:right w:val="single" w:sz="4" w:space="0" w:color="auto"/>
            </w:tcBorders>
          </w:tcPr>
          <w:p w14:paraId="6806017C" w14:textId="07819F72" w:rsidR="003839BB" w:rsidRPr="000D79C4" w:rsidRDefault="003839BB" w:rsidP="00D724EC">
            <w:pPr>
              <w:tabs>
                <w:tab w:val="left" w:pos="709"/>
              </w:tabs>
              <w:rPr>
                <w:color w:val="000000" w:themeColor="text1"/>
              </w:rPr>
            </w:pPr>
            <w:r w:rsidRPr="000D79C4">
              <w:rPr>
                <w:color w:val="000000" w:themeColor="text1"/>
              </w:rPr>
              <w:t>Фенолфталеин, ИМП, CAS: 77-09-8, ЗАО «Купавнареактив»</w:t>
            </w:r>
          </w:p>
        </w:tc>
        <w:tc>
          <w:tcPr>
            <w:tcW w:w="2272" w:type="pct"/>
            <w:tcBorders>
              <w:top w:val="single" w:sz="4" w:space="0" w:color="auto"/>
              <w:left w:val="single" w:sz="4" w:space="0" w:color="auto"/>
              <w:bottom w:val="single" w:sz="4" w:space="0" w:color="auto"/>
              <w:right w:val="single" w:sz="4" w:space="0" w:color="auto"/>
            </w:tcBorders>
          </w:tcPr>
          <w:p w14:paraId="4973F146" w14:textId="12CE836D" w:rsidR="003839BB" w:rsidRPr="000D79C4" w:rsidRDefault="003839BB" w:rsidP="00D724EC">
            <w:pPr>
              <w:tabs>
                <w:tab w:val="left" w:pos="709"/>
              </w:tabs>
            </w:pPr>
            <w:r w:rsidRPr="000D79C4">
              <w:t xml:space="preserve">В качестве индикатора при определении кислотного и </w:t>
            </w:r>
            <w:r w:rsidRPr="000D79C4">
              <w:rPr>
                <w:bCs/>
                <w:color w:val="231F1F"/>
              </w:rPr>
              <w:t>омыляемого чисел</w:t>
            </w:r>
          </w:p>
        </w:tc>
      </w:tr>
      <w:tr w:rsidR="003839BB" w:rsidRPr="000D79C4" w14:paraId="3DEBB458"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7FE3A08B" w14:textId="77777777" w:rsidR="003839BB" w:rsidRPr="000D79C4" w:rsidRDefault="003839BB" w:rsidP="00D724EC">
            <w:pPr>
              <w:tabs>
                <w:tab w:val="left" w:pos="709"/>
              </w:tabs>
              <w:jc w:val="center"/>
            </w:pPr>
            <w:r w:rsidRPr="000D79C4">
              <w:t>17</w:t>
            </w:r>
          </w:p>
        </w:tc>
        <w:tc>
          <w:tcPr>
            <w:tcW w:w="2275" w:type="pct"/>
            <w:tcBorders>
              <w:top w:val="single" w:sz="4" w:space="0" w:color="auto"/>
              <w:left w:val="single" w:sz="4" w:space="0" w:color="auto"/>
              <w:bottom w:val="single" w:sz="4" w:space="0" w:color="auto"/>
              <w:right w:val="single" w:sz="4" w:space="0" w:color="auto"/>
            </w:tcBorders>
          </w:tcPr>
          <w:p w14:paraId="5A92E436" w14:textId="7FE2B15F" w:rsidR="003839BB" w:rsidRPr="000D79C4" w:rsidRDefault="003839BB" w:rsidP="00D724EC">
            <w:pPr>
              <w:tabs>
                <w:tab w:val="left" w:pos="709"/>
              </w:tabs>
              <w:rPr>
                <w:color w:val="000000" w:themeColor="text1"/>
              </w:rPr>
            </w:pPr>
            <w:r w:rsidRPr="000D79C4">
              <w:rPr>
                <w:color w:val="000000" w:themeColor="text1"/>
              </w:rPr>
              <w:t xml:space="preserve">Тиосульфат натрия, стандарт-титр, 0,1 Н, </w:t>
            </w:r>
            <w:r w:rsidRPr="000D79C4">
              <w:rPr>
                <w:color w:val="000000" w:themeColor="text1"/>
                <w:lang w:val="en-US"/>
              </w:rPr>
              <w:t>CAS</w:t>
            </w:r>
            <w:r w:rsidRPr="000D79C4">
              <w:rPr>
                <w:color w:val="000000" w:themeColor="text1"/>
              </w:rPr>
              <w:t>: 7772-98-7, ЗАО «Уралхиминвест»</w:t>
            </w:r>
          </w:p>
        </w:tc>
        <w:tc>
          <w:tcPr>
            <w:tcW w:w="2272" w:type="pct"/>
            <w:tcBorders>
              <w:top w:val="single" w:sz="4" w:space="0" w:color="auto"/>
              <w:left w:val="single" w:sz="4" w:space="0" w:color="auto"/>
              <w:bottom w:val="single" w:sz="4" w:space="0" w:color="auto"/>
              <w:right w:val="single" w:sz="4" w:space="0" w:color="auto"/>
            </w:tcBorders>
          </w:tcPr>
          <w:p w14:paraId="5049E53A" w14:textId="3D4EF93F" w:rsidR="003839BB" w:rsidRPr="000D79C4" w:rsidRDefault="003839BB" w:rsidP="00D724EC">
            <w:pPr>
              <w:tabs>
                <w:tab w:val="left" w:pos="709"/>
              </w:tabs>
            </w:pPr>
            <w:r w:rsidRPr="000D79C4">
              <w:t>Реагент для определения перекисного числа</w:t>
            </w:r>
          </w:p>
        </w:tc>
      </w:tr>
      <w:tr w:rsidR="003839BB" w:rsidRPr="000D79C4" w14:paraId="328E7EA7"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16725862" w14:textId="77777777" w:rsidR="003839BB" w:rsidRPr="000D79C4" w:rsidRDefault="003839BB" w:rsidP="00D724EC">
            <w:pPr>
              <w:tabs>
                <w:tab w:val="left" w:pos="709"/>
              </w:tabs>
              <w:jc w:val="center"/>
            </w:pPr>
            <w:r w:rsidRPr="000D79C4">
              <w:t>18</w:t>
            </w:r>
          </w:p>
        </w:tc>
        <w:tc>
          <w:tcPr>
            <w:tcW w:w="2275" w:type="pct"/>
            <w:tcBorders>
              <w:top w:val="single" w:sz="4" w:space="0" w:color="auto"/>
              <w:left w:val="single" w:sz="4" w:space="0" w:color="auto"/>
              <w:bottom w:val="single" w:sz="4" w:space="0" w:color="auto"/>
              <w:right w:val="single" w:sz="4" w:space="0" w:color="auto"/>
            </w:tcBorders>
          </w:tcPr>
          <w:p w14:paraId="3BB554DC" w14:textId="19BCB025" w:rsidR="003839BB" w:rsidRPr="000D79C4" w:rsidRDefault="003839BB" w:rsidP="00D724EC">
            <w:pPr>
              <w:tabs>
                <w:tab w:val="left" w:pos="709"/>
              </w:tabs>
              <w:rPr>
                <w:color w:val="000000" w:themeColor="text1"/>
              </w:rPr>
            </w:pPr>
            <w:r w:rsidRPr="000D79C4">
              <w:rPr>
                <w:bCs/>
                <w:color w:val="000000" w:themeColor="text1"/>
              </w:rPr>
              <w:t xml:space="preserve">Гидроксид калия, </w:t>
            </w:r>
            <w:r w:rsidRPr="000D79C4">
              <w:rPr>
                <w:color w:val="000000" w:themeColor="text1"/>
              </w:rPr>
              <w:t xml:space="preserve">химически чистый, </w:t>
            </w:r>
            <w:r w:rsidRPr="000D79C4">
              <w:rPr>
                <w:color w:val="000000" w:themeColor="text1"/>
                <w:lang w:val="en-US"/>
              </w:rPr>
              <w:t>CAS</w:t>
            </w:r>
            <w:r w:rsidRPr="000D79C4">
              <w:rPr>
                <w:color w:val="000000" w:themeColor="text1"/>
              </w:rPr>
              <w:t>: 1310-58-3, АО «ЭКОС-1»</w:t>
            </w:r>
          </w:p>
        </w:tc>
        <w:tc>
          <w:tcPr>
            <w:tcW w:w="2272" w:type="pct"/>
            <w:tcBorders>
              <w:top w:val="single" w:sz="4" w:space="0" w:color="auto"/>
              <w:left w:val="single" w:sz="4" w:space="0" w:color="auto"/>
              <w:bottom w:val="single" w:sz="4" w:space="0" w:color="auto"/>
              <w:right w:val="single" w:sz="4" w:space="0" w:color="auto"/>
            </w:tcBorders>
          </w:tcPr>
          <w:p w14:paraId="36854AAC" w14:textId="76BE2F24" w:rsidR="003839BB" w:rsidRPr="000D79C4" w:rsidRDefault="003839BB" w:rsidP="00D724EC">
            <w:pPr>
              <w:tabs>
                <w:tab w:val="left" w:pos="709"/>
              </w:tabs>
            </w:pPr>
            <w:r w:rsidRPr="000D79C4">
              <w:t>Реагент для определения с</w:t>
            </w:r>
            <w:r w:rsidRPr="000D79C4">
              <w:rPr>
                <w:bCs/>
                <w:color w:val="231F1F"/>
              </w:rPr>
              <w:t>тепени омыления</w:t>
            </w:r>
          </w:p>
        </w:tc>
      </w:tr>
      <w:tr w:rsidR="003839BB" w:rsidRPr="000D79C4" w14:paraId="3432E074" w14:textId="77777777" w:rsidTr="004A3A0C">
        <w:tc>
          <w:tcPr>
            <w:tcW w:w="453" w:type="pct"/>
            <w:tcBorders>
              <w:top w:val="single" w:sz="4" w:space="0" w:color="auto"/>
              <w:left w:val="single" w:sz="4" w:space="0" w:color="auto"/>
              <w:bottom w:val="single" w:sz="4" w:space="0" w:color="auto"/>
              <w:right w:val="single" w:sz="4" w:space="0" w:color="auto"/>
            </w:tcBorders>
            <w:hideMark/>
          </w:tcPr>
          <w:p w14:paraId="1F9DA22A" w14:textId="77777777" w:rsidR="003839BB" w:rsidRPr="000D79C4" w:rsidRDefault="003839BB" w:rsidP="00D724EC">
            <w:pPr>
              <w:tabs>
                <w:tab w:val="left" w:pos="709"/>
              </w:tabs>
              <w:jc w:val="center"/>
            </w:pPr>
            <w:r w:rsidRPr="000D79C4">
              <w:t>19</w:t>
            </w:r>
          </w:p>
        </w:tc>
        <w:tc>
          <w:tcPr>
            <w:tcW w:w="2275" w:type="pct"/>
            <w:tcBorders>
              <w:top w:val="single" w:sz="4" w:space="0" w:color="auto"/>
              <w:left w:val="single" w:sz="4" w:space="0" w:color="auto"/>
              <w:bottom w:val="single" w:sz="4" w:space="0" w:color="auto"/>
              <w:right w:val="single" w:sz="4" w:space="0" w:color="auto"/>
            </w:tcBorders>
          </w:tcPr>
          <w:p w14:paraId="7D62E265" w14:textId="55D8299F" w:rsidR="003839BB" w:rsidRPr="000D79C4" w:rsidRDefault="003839BB" w:rsidP="00D724EC">
            <w:pPr>
              <w:tabs>
                <w:tab w:val="left" w:pos="709"/>
              </w:tabs>
              <w:rPr>
                <w:color w:val="000000" w:themeColor="text1"/>
              </w:rPr>
            </w:pPr>
            <w:r w:rsidRPr="000D79C4">
              <w:rPr>
                <w:color w:val="000000" w:themeColor="text1"/>
              </w:rPr>
              <w:t xml:space="preserve">Калий йодистый, химически чистый   по ГОСТ 4232-74, </w:t>
            </w:r>
            <w:r w:rsidRPr="000D79C4">
              <w:rPr>
                <w:color w:val="000000" w:themeColor="text1"/>
                <w:lang w:val="en-US"/>
              </w:rPr>
              <w:t>CAS</w:t>
            </w:r>
            <w:r w:rsidRPr="000D79C4">
              <w:rPr>
                <w:color w:val="000000" w:themeColor="text1"/>
              </w:rPr>
              <w:t xml:space="preserve">: 7681-11-0, ПАО </w:t>
            </w:r>
            <w:r w:rsidR="00EB5CD7" w:rsidRPr="000D79C4">
              <w:rPr>
                <w:color w:val="000000" w:themeColor="text1"/>
              </w:rPr>
              <w:t>«</w:t>
            </w:r>
            <w:r w:rsidRPr="000D79C4">
              <w:rPr>
                <w:color w:val="000000" w:themeColor="text1"/>
              </w:rPr>
              <w:t>Йодобром</w:t>
            </w:r>
            <w:r w:rsidR="00EB5CD7" w:rsidRPr="000D79C4">
              <w:rPr>
                <w:color w:val="000000" w:themeColor="text1"/>
              </w:rPr>
              <w:t>»</w:t>
            </w:r>
          </w:p>
        </w:tc>
        <w:tc>
          <w:tcPr>
            <w:tcW w:w="2272" w:type="pct"/>
            <w:tcBorders>
              <w:top w:val="single" w:sz="4" w:space="0" w:color="auto"/>
              <w:left w:val="single" w:sz="4" w:space="0" w:color="auto"/>
              <w:bottom w:val="single" w:sz="4" w:space="0" w:color="auto"/>
              <w:right w:val="single" w:sz="4" w:space="0" w:color="auto"/>
            </w:tcBorders>
          </w:tcPr>
          <w:p w14:paraId="55944549" w14:textId="5CF32022" w:rsidR="003839BB" w:rsidRPr="000D79C4" w:rsidRDefault="003839BB" w:rsidP="00D724EC">
            <w:pPr>
              <w:pStyle w:val="Default"/>
              <w:rPr>
                <w:rFonts w:ascii="Times New Roman" w:hAnsi="Times New Roman" w:cs="Times New Roman"/>
                <w:kern w:val="2"/>
              </w:rPr>
            </w:pPr>
            <w:r w:rsidRPr="000D79C4">
              <w:rPr>
                <w:rFonts w:ascii="Times New Roman" w:hAnsi="Times New Roman" w:cs="Times New Roman"/>
                <w:color w:val="000000" w:themeColor="text1"/>
                <w:kern w:val="2"/>
              </w:rPr>
              <w:t>Реагент для определения перекисного числа</w:t>
            </w:r>
          </w:p>
        </w:tc>
      </w:tr>
    </w:tbl>
    <w:p w14:paraId="170D8A07" w14:textId="77777777" w:rsidR="00435715" w:rsidRPr="00435715" w:rsidRDefault="00435715" w:rsidP="00D724EC">
      <w:pPr>
        <w:jc w:val="both"/>
      </w:pPr>
    </w:p>
    <w:p w14:paraId="79B04679" w14:textId="3A8D28AD" w:rsidR="005B0D85" w:rsidRPr="00C24F2E" w:rsidRDefault="005B0D85" w:rsidP="00D724EC">
      <w:pPr>
        <w:ind w:firstLine="709"/>
        <w:jc w:val="both"/>
        <w:rPr>
          <w:sz w:val="28"/>
          <w:szCs w:val="28"/>
        </w:rPr>
      </w:pPr>
      <w:r w:rsidRPr="00C24F2E">
        <w:rPr>
          <w:sz w:val="28"/>
          <w:szCs w:val="28"/>
        </w:rPr>
        <w:t>Используемое оборудование будет непосредственно приведено в подразделах, в которых оно используется.</w:t>
      </w:r>
    </w:p>
    <w:p w14:paraId="7A8C8118" w14:textId="71B2BF70" w:rsidR="005B0D85" w:rsidRPr="00C24F2E" w:rsidRDefault="005B0D85" w:rsidP="00D724EC">
      <w:pPr>
        <w:ind w:firstLine="709"/>
        <w:jc w:val="both"/>
        <w:rPr>
          <w:sz w:val="28"/>
          <w:szCs w:val="28"/>
        </w:rPr>
      </w:pPr>
    </w:p>
    <w:p w14:paraId="7B4180B5" w14:textId="77777777" w:rsidR="005B0D85" w:rsidRPr="00C24F2E" w:rsidRDefault="005B0D85" w:rsidP="00D724EC">
      <w:pPr>
        <w:ind w:firstLine="709"/>
        <w:jc w:val="both"/>
        <w:rPr>
          <w:sz w:val="28"/>
          <w:szCs w:val="28"/>
        </w:rPr>
      </w:pPr>
    </w:p>
    <w:p w14:paraId="701D7DB0" w14:textId="50B31802" w:rsidR="003839BB" w:rsidRPr="00832AA9" w:rsidRDefault="005B0D85" w:rsidP="00D724EC">
      <w:pPr>
        <w:pStyle w:val="a7"/>
        <w:numPr>
          <w:ilvl w:val="1"/>
          <w:numId w:val="1"/>
        </w:numPr>
        <w:tabs>
          <w:tab w:val="left" w:pos="1134"/>
        </w:tabs>
        <w:ind w:left="0" w:firstLine="709"/>
        <w:jc w:val="both"/>
        <w:outlineLvl w:val="1"/>
        <w:rPr>
          <w:b/>
          <w:bCs/>
          <w:sz w:val="28"/>
          <w:szCs w:val="28"/>
        </w:rPr>
      </w:pPr>
      <w:bookmarkStart w:id="36" w:name="_Toc231160263"/>
      <w:r w:rsidRPr="00832AA9">
        <w:rPr>
          <w:b/>
          <w:bCs/>
          <w:sz w:val="28"/>
          <w:szCs w:val="28"/>
        </w:rPr>
        <w:t>Объекты исследования</w:t>
      </w:r>
      <w:bookmarkEnd w:id="36"/>
      <w:r w:rsidRPr="00832AA9">
        <w:rPr>
          <w:b/>
          <w:bCs/>
          <w:sz w:val="28"/>
          <w:szCs w:val="28"/>
        </w:rPr>
        <w:t xml:space="preserve"> </w:t>
      </w:r>
    </w:p>
    <w:p w14:paraId="0EFBCF60" w14:textId="60C18EC7" w:rsidR="005B0D85" w:rsidRPr="00C24F2E" w:rsidRDefault="005B0D85" w:rsidP="00D724EC">
      <w:pPr>
        <w:ind w:firstLine="709"/>
        <w:jc w:val="both"/>
        <w:rPr>
          <w:sz w:val="28"/>
          <w:szCs w:val="28"/>
        </w:rPr>
      </w:pPr>
      <w:r w:rsidRPr="00C24F2E">
        <w:rPr>
          <w:sz w:val="28"/>
          <w:szCs w:val="28"/>
        </w:rPr>
        <w:t xml:space="preserve">В настоящем исследовании использованы следующие объекты исследования: листья мяты колосистой </w:t>
      </w:r>
      <w:r w:rsidRPr="00C24F2E">
        <w:rPr>
          <w:i/>
          <w:iCs/>
          <w:sz w:val="28"/>
          <w:szCs w:val="28"/>
        </w:rPr>
        <w:t>Mentha spicata L.,</w:t>
      </w:r>
      <w:r w:rsidRPr="00C24F2E">
        <w:rPr>
          <w:sz w:val="28"/>
          <w:szCs w:val="28"/>
        </w:rPr>
        <w:t xml:space="preserve"> листья базилика фиолетового (рэйхан) </w:t>
      </w:r>
      <w:r w:rsidRPr="00C24F2E">
        <w:rPr>
          <w:i/>
          <w:iCs/>
          <w:sz w:val="28"/>
          <w:szCs w:val="28"/>
        </w:rPr>
        <w:t>Ocimum basilicum L.</w:t>
      </w:r>
      <w:r w:rsidRPr="00C24F2E">
        <w:rPr>
          <w:sz w:val="28"/>
          <w:szCs w:val="28"/>
        </w:rPr>
        <w:t xml:space="preserve">, семена черного тмина </w:t>
      </w:r>
      <w:r w:rsidRPr="00C24F2E">
        <w:rPr>
          <w:i/>
          <w:iCs/>
          <w:sz w:val="28"/>
          <w:szCs w:val="28"/>
        </w:rPr>
        <w:t>Nigēlla satīva R.</w:t>
      </w:r>
      <w:r w:rsidRPr="00C24F2E">
        <w:rPr>
          <w:sz w:val="28"/>
          <w:szCs w:val="28"/>
        </w:rPr>
        <w:t xml:space="preserve"> и виноградные косточки </w:t>
      </w:r>
      <w:r w:rsidRPr="00C24F2E">
        <w:rPr>
          <w:i/>
          <w:iCs/>
          <w:sz w:val="28"/>
          <w:szCs w:val="28"/>
        </w:rPr>
        <w:t>Vitis vinifera L.</w:t>
      </w:r>
      <w:r w:rsidRPr="00C24F2E">
        <w:rPr>
          <w:sz w:val="28"/>
          <w:szCs w:val="28"/>
        </w:rPr>
        <w:t xml:space="preserve"> </w:t>
      </w:r>
      <w:r w:rsidR="003839BB" w:rsidRPr="00C24F2E">
        <w:rPr>
          <w:sz w:val="28"/>
          <w:szCs w:val="28"/>
        </w:rPr>
        <w:t>Л</w:t>
      </w:r>
      <w:r w:rsidRPr="00C24F2E">
        <w:rPr>
          <w:sz w:val="28"/>
          <w:szCs w:val="28"/>
        </w:rPr>
        <w:t xml:space="preserve">истья мяты и базилика закуплены на местном рынке «Алтын орда», город Алматы, Республика Казахстан, которые поставляются с местных плантаций. </w:t>
      </w:r>
    </w:p>
    <w:p w14:paraId="6D4F502B" w14:textId="7C8F5636" w:rsidR="005B0D85" w:rsidRPr="00C24F2E" w:rsidRDefault="005B0D85" w:rsidP="00D724EC">
      <w:pPr>
        <w:ind w:firstLine="709"/>
        <w:jc w:val="both"/>
        <w:rPr>
          <w:sz w:val="28"/>
          <w:szCs w:val="28"/>
        </w:rPr>
      </w:pPr>
      <w:r w:rsidRPr="00C24F2E">
        <w:rPr>
          <w:sz w:val="28"/>
          <w:szCs w:val="28"/>
        </w:rPr>
        <w:t xml:space="preserve">Сырье закупалось ранним утром, с целью предотвращения порчи. После, закупленное сырье сразу сортировали от сорняка и некачественного сырья. Здоровые, свежие листья </w:t>
      </w:r>
      <w:r w:rsidR="00EB5CD7" w:rsidRPr="00C24F2E">
        <w:rPr>
          <w:sz w:val="28"/>
          <w:szCs w:val="28"/>
        </w:rPr>
        <w:t xml:space="preserve">отделяли </w:t>
      </w:r>
      <w:r w:rsidRPr="00C24F2E">
        <w:rPr>
          <w:sz w:val="28"/>
          <w:szCs w:val="28"/>
        </w:rPr>
        <w:t xml:space="preserve">от стеблей для определения влажности, зольности, минеральных веществ и изучения процессов сушки. </w:t>
      </w:r>
    </w:p>
    <w:p w14:paraId="16C3679A" w14:textId="21EB415E" w:rsidR="005B0D85" w:rsidRPr="00C24F2E" w:rsidRDefault="005B0D85" w:rsidP="00D724EC">
      <w:pPr>
        <w:ind w:firstLine="709"/>
        <w:jc w:val="both"/>
        <w:rPr>
          <w:sz w:val="28"/>
          <w:szCs w:val="28"/>
        </w:rPr>
      </w:pPr>
      <w:r w:rsidRPr="00C24F2E">
        <w:rPr>
          <w:sz w:val="28"/>
          <w:szCs w:val="28"/>
        </w:rPr>
        <w:t>Семена черного тмина закуплены в магазине ИП «Peper&amp;Salt». Данное сырье поставляется в магазин из Российской Федерации. Отход производства вина, виноградный жмых, закуплен у завода</w:t>
      </w:r>
      <w:r w:rsidR="00EB5CD7" w:rsidRPr="00C24F2E">
        <w:rPr>
          <w:sz w:val="28"/>
          <w:szCs w:val="28"/>
        </w:rPr>
        <w:t>-производителя</w:t>
      </w:r>
      <w:r w:rsidRPr="00C24F2E">
        <w:rPr>
          <w:sz w:val="28"/>
          <w:szCs w:val="28"/>
        </w:rPr>
        <w:t xml:space="preserve"> алкогольных напитков АО «БАХУС». Виноградных жмых состоит из виноградных косточек, кожицы, мякоти, веточек и проч</w:t>
      </w:r>
      <w:r w:rsidR="00EB5CD7" w:rsidRPr="00C24F2E">
        <w:rPr>
          <w:sz w:val="28"/>
          <w:szCs w:val="28"/>
        </w:rPr>
        <w:t>их</w:t>
      </w:r>
      <w:r w:rsidRPr="00C24F2E">
        <w:rPr>
          <w:sz w:val="28"/>
          <w:szCs w:val="28"/>
        </w:rPr>
        <w:t xml:space="preserve"> остатков. После закупа виноградные косточки отделяли от других компонентов виноградного жмыха, измельчали на лабораторном блендере Stegler LB-02, (КНР).</w:t>
      </w:r>
    </w:p>
    <w:p w14:paraId="56455FA5" w14:textId="3C093D6F" w:rsidR="005B0D85" w:rsidRDefault="005B0D85" w:rsidP="00D724EC">
      <w:pPr>
        <w:ind w:firstLine="709"/>
        <w:jc w:val="both"/>
        <w:rPr>
          <w:sz w:val="28"/>
          <w:szCs w:val="28"/>
        </w:rPr>
      </w:pPr>
      <w:r w:rsidRPr="00C24F2E">
        <w:rPr>
          <w:sz w:val="28"/>
          <w:szCs w:val="28"/>
        </w:rPr>
        <w:lastRenderedPageBreak/>
        <w:t>Сырье для получения функционального масла готовили следующим образом: семена черного тмина и виноградные косточки измельчали на блендере до фракции &lt;0,4 мм, смешивали в соотношении 1</w:t>
      </w:r>
      <w:r w:rsidR="003839BB" w:rsidRPr="00C24F2E">
        <w:rPr>
          <w:sz w:val="28"/>
          <w:szCs w:val="28"/>
        </w:rPr>
        <w:t xml:space="preserve"> </w:t>
      </w:r>
      <w:r w:rsidRPr="00C24F2E">
        <w:rPr>
          <w:sz w:val="28"/>
          <w:szCs w:val="28"/>
        </w:rPr>
        <w:t>к 1.</w:t>
      </w:r>
    </w:p>
    <w:p w14:paraId="3E8DDCB7" w14:textId="77777777" w:rsidR="00523E4D" w:rsidRDefault="00523E4D" w:rsidP="00D724EC">
      <w:pPr>
        <w:ind w:firstLine="709"/>
        <w:jc w:val="both"/>
        <w:rPr>
          <w:sz w:val="28"/>
          <w:szCs w:val="28"/>
        </w:rPr>
      </w:pPr>
    </w:p>
    <w:p w14:paraId="4D6640FD" w14:textId="77777777" w:rsidR="00523E4D" w:rsidRPr="00D724EC" w:rsidRDefault="00523E4D" w:rsidP="00D724EC">
      <w:pPr>
        <w:ind w:firstLine="709"/>
        <w:jc w:val="both"/>
        <w:rPr>
          <w:sz w:val="28"/>
          <w:szCs w:val="28"/>
          <w:lang w:val="kk-KZ"/>
        </w:rPr>
      </w:pPr>
    </w:p>
    <w:p w14:paraId="3E730E04" w14:textId="030AA4D5" w:rsidR="005B0D85" w:rsidRPr="00832AA9" w:rsidRDefault="005B0D85" w:rsidP="00D724EC">
      <w:pPr>
        <w:pStyle w:val="a7"/>
        <w:numPr>
          <w:ilvl w:val="1"/>
          <w:numId w:val="1"/>
        </w:numPr>
        <w:tabs>
          <w:tab w:val="left" w:pos="1134"/>
          <w:tab w:val="left" w:pos="1276"/>
        </w:tabs>
        <w:ind w:left="0" w:firstLine="709"/>
        <w:jc w:val="both"/>
        <w:outlineLvl w:val="1"/>
        <w:rPr>
          <w:b/>
          <w:bCs/>
          <w:sz w:val="28"/>
          <w:szCs w:val="28"/>
        </w:rPr>
      </w:pPr>
      <w:bookmarkStart w:id="37" w:name="_Toc231160264"/>
      <w:r w:rsidRPr="00832AA9">
        <w:rPr>
          <w:b/>
          <w:bCs/>
          <w:sz w:val="28"/>
          <w:szCs w:val="28"/>
        </w:rPr>
        <w:t>Определение влажности методом Дина-Старка</w:t>
      </w:r>
      <w:bookmarkEnd w:id="37"/>
    </w:p>
    <w:p w14:paraId="5EED7775" w14:textId="77777777" w:rsidR="005B0D85" w:rsidRPr="00C24F2E" w:rsidRDefault="005B0D85" w:rsidP="00D724EC">
      <w:pPr>
        <w:ind w:firstLine="709"/>
        <w:jc w:val="both"/>
        <w:rPr>
          <w:sz w:val="28"/>
          <w:szCs w:val="28"/>
        </w:rPr>
      </w:pPr>
      <w:r w:rsidRPr="00C24F2E">
        <w:rPr>
          <w:sz w:val="28"/>
          <w:szCs w:val="28"/>
        </w:rPr>
        <w:t xml:space="preserve">Определение влажности листьев мяты и базилика проводили методом Дина-Старка согласно ISO 939:2021. </w:t>
      </w:r>
    </w:p>
    <w:p w14:paraId="570CB2B2" w14:textId="2276213A" w:rsidR="005B0D85" w:rsidRPr="00C24F2E" w:rsidRDefault="005B0D85" w:rsidP="00D724EC">
      <w:pPr>
        <w:ind w:firstLine="709"/>
        <w:jc w:val="both"/>
        <w:rPr>
          <w:sz w:val="28"/>
          <w:szCs w:val="28"/>
        </w:rPr>
      </w:pPr>
      <w:r w:rsidRPr="00C24F2E">
        <w:rPr>
          <w:sz w:val="28"/>
          <w:szCs w:val="28"/>
        </w:rPr>
        <w:t>Для этого навеску свежих листьев мяты и базилика массой ~10,00 грамм загружали в колбу объемом 250,0 мл. К листьям добавляли 50</w:t>
      </w:r>
      <w:r w:rsidR="0005280E" w:rsidRPr="00C24F2E">
        <w:rPr>
          <w:sz w:val="28"/>
          <w:szCs w:val="28"/>
        </w:rPr>
        <w:t>-</w:t>
      </w:r>
      <w:r w:rsidRPr="00C24F2E">
        <w:rPr>
          <w:sz w:val="28"/>
          <w:szCs w:val="28"/>
        </w:rPr>
        <w:t xml:space="preserve">100 мл толуола, таким образом, чтобы листья полностью погрузились в толуол. К колбе присоединили насадку Дина-Старка, затем обратный холодильник. Толуол отгоняли вместе с водой. Отгонку проводили до тех пор, пока уровень воды в насадке перестанет изменяться (рисунок </w:t>
      </w:r>
      <w:r w:rsidR="00554B06" w:rsidRPr="00C24F2E">
        <w:rPr>
          <w:sz w:val="28"/>
          <w:szCs w:val="28"/>
        </w:rPr>
        <w:t>3</w:t>
      </w:r>
      <w:r w:rsidRPr="00C24F2E">
        <w:rPr>
          <w:sz w:val="28"/>
          <w:szCs w:val="28"/>
        </w:rPr>
        <w:t xml:space="preserve">). По количеству отогнанной воды определяли влажность.  Влажность рассчитывали по формуле </w:t>
      </w:r>
      <w:r w:rsidR="00A7512A">
        <w:rPr>
          <w:sz w:val="28"/>
          <w:szCs w:val="28"/>
        </w:rPr>
        <w:t>(</w:t>
      </w:r>
      <w:r w:rsidR="009B5E3A" w:rsidRPr="00C24F2E">
        <w:rPr>
          <w:sz w:val="28"/>
          <w:szCs w:val="28"/>
        </w:rPr>
        <w:t>10</w:t>
      </w:r>
      <w:r w:rsidR="00A7512A">
        <w:rPr>
          <w:sz w:val="28"/>
          <w:szCs w:val="28"/>
        </w:rPr>
        <w:t>)</w:t>
      </w:r>
      <w:r w:rsidRPr="00C24F2E">
        <w:rPr>
          <w:sz w:val="28"/>
          <w:szCs w:val="28"/>
        </w:rPr>
        <w:t>:</w:t>
      </w:r>
    </w:p>
    <w:p w14:paraId="1D3045C9" w14:textId="77777777" w:rsidR="005B0D85" w:rsidRPr="00C24F2E" w:rsidRDefault="005B0D85" w:rsidP="00D724EC">
      <w:pPr>
        <w:ind w:firstLine="709"/>
        <w:jc w:val="both"/>
        <w:rPr>
          <w:sz w:val="28"/>
          <w:szCs w:val="28"/>
        </w:rPr>
      </w:pPr>
    </w:p>
    <w:p w14:paraId="5FF1F1CE" w14:textId="2910023A" w:rsidR="005B0D85" w:rsidRPr="00C24F2E" w:rsidRDefault="009B5E3A" w:rsidP="00D724EC">
      <w:pPr>
        <w:ind w:firstLine="709"/>
        <w:jc w:val="both"/>
        <w:rPr>
          <w:sz w:val="28"/>
          <w:szCs w:val="28"/>
        </w:rPr>
      </w:pPr>
      <w:r w:rsidRPr="00C24F2E">
        <w:rPr>
          <w:rFonts w:eastAsiaTheme="minorEastAsia"/>
          <w:sz w:val="28"/>
          <w:szCs w:val="28"/>
        </w:rPr>
        <w:t xml:space="preserve">                                                </w:t>
      </w:r>
      <m:oMath>
        <m:r>
          <w:rPr>
            <w:rFonts w:ascii="Cambria Math" w:hAnsi="Cambria Math"/>
            <w:sz w:val="28"/>
            <w:szCs w:val="28"/>
          </w:rPr>
          <m:t>w=</m:t>
        </m:r>
        <m:f>
          <m:fPr>
            <m:ctrlPr>
              <w:rPr>
                <w:rFonts w:ascii="Cambria Math" w:hAnsi="Cambria Math"/>
                <w:i/>
                <w:sz w:val="28"/>
                <w:szCs w:val="28"/>
              </w:rPr>
            </m:ctrlPr>
          </m:fPr>
          <m:num>
            <m:r>
              <w:rPr>
                <w:rFonts w:ascii="Cambria Math" w:hAnsi="Cambria Math"/>
                <w:sz w:val="28"/>
                <w:szCs w:val="28"/>
                <w:lang w:val="en-US"/>
              </w:rPr>
              <m:t>V</m:t>
            </m:r>
            <m:r>
              <w:rPr>
                <w:rFonts w:ascii="Cambria Math" w:hAnsi="Cambria Math"/>
                <w:sz w:val="28"/>
                <w:szCs w:val="28"/>
              </w:rPr>
              <m:t>×100</m:t>
            </m:r>
          </m:num>
          <m:den>
            <m:r>
              <w:rPr>
                <w:rFonts w:ascii="Cambria Math" w:hAnsi="Cambria Math"/>
                <w:sz w:val="28"/>
                <w:szCs w:val="28"/>
                <w:lang w:val="en-US"/>
              </w:rPr>
              <m:t>m</m:t>
            </m:r>
          </m:den>
        </m:f>
      </m:oMath>
      <w:r w:rsidR="005B0D85" w:rsidRPr="00C24F2E">
        <w:rPr>
          <w:sz w:val="28"/>
          <w:szCs w:val="28"/>
        </w:rPr>
        <w:t xml:space="preserve">         </w:t>
      </w:r>
      <w:r w:rsidRPr="00C24F2E">
        <w:rPr>
          <w:sz w:val="28"/>
          <w:szCs w:val="28"/>
        </w:rPr>
        <w:t xml:space="preserve">    </w:t>
      </w:r>
      <w:r w:rsidR="005B0D85" w:rsidRPr="00C24F2E">
        <w:rPr>
          <w:sz w:val="28"/>
          <w:szCs w:val="28"/>
        </w:rPr>
        <w:t xml:space="preserve">                                             (</w:t>
      </w:r>
      <w:r w:rsidRPr="00C24F2E">
        <w:rPr>
          <w:sz w:val="28"/>
          <w:szCs w:val="28"/>
        </w:rPr>
        <w:t>10</w:t>
      </w:r>
      <w:r w:rsidR="005B0D85" w:rsidRPr="00C24F2E">
        <w:rPr>
          <w:sz w:val="28"/>
          <w:szCs w:val="28"/>
        </w:rPr>
        <w:t>)</w:t>
      </w:r>
    </w:p>
    <w:p w14:paraId="5FD6581B" w14:textId="77777777" w:rsidR="005B0D85" w:rsidRPr="00C24F2E" w:rsidRDefault="005B0D85" w:rsidP="00D724EC">
      <w:pPr>
        <w:ind w:firstLine="709"/>
        <w:jc w:val="both"/>
        <w:rPr>
          <w:sz w:val="28"/>
          <w:szCs w:val="28"/>
        </w:rPr>
      </w:pPr>
    </w:p>
    <w:p w14:paraId="3CFEEFB5" w14:textId="5DE535FE" w:rsidR="005B0D85" w:rsidRPr="00C24F2E" w:rsidRDefault="009B5E3A" w:rsidP="00D724EC">
      <w:pPr>
        <w:ind w:firstLine="709"/>
        <w:jc w:val="both"/>
        <w:rPr>
          <w:sz w:val="28"/>
          <w:szCs w:val="28"/>
        </w:rPr>
      </w:pPr>
      <w:r w:rsidRPr="00C24F2E">
        <w:rPr>
          <w:sz w:val="28"/>
          <w:szCs w:val="28"/>
        </w:rPr>
        <w:t xml:space="preserve">где </w:t>
      </w:r>
      <w:r w:rsidR="005B0D85" w:rsidRPr="00C24F2E">
        <w:rPr>
          <w:sz w:val="28"/>
          <w:szCs w:val="28"/>
        </w:rPr>
        <w:t xml:space="preserve">V – объем воды, собранный </w:t>
      </w:r>
      <w:r w:rsidRPr="00C24F2E">
        <w:rPr>
          <w:sz w:val="28"/>
          <w:szCs w:val="28"/>
        </w:rPr>
        <w:t>в насадке</w:t>
      </w:r>
      <w:r w:rsidR="005B0D85" w:rsidRPr="00C24F2E">
        <w:rPr>
          <w:sz w:val="28"/>
          <w:szCs w:val="28"/>
        </w:rPr>
        <w:t xml:space="preserve"> Дина-Старка, мл</w:t>
      </w:r>
    </w:p>
    <w:p w14:paraId="1B3EBBD0" w14:textId="77777777" w:rsidR="005B0D85" w:rsidRPr="00C24F2E" w:rsidRDefault="005B0D85" w:rsidP="00D724EC">
      <w:pPr>
        <w:ind w:firstLine="709"/>
        <w:jc w:val="both"/>
        <w:rPr>
          <w:sz w:val="28"/>
          <w:szCs w:val="28"/>
        </w:rPr>
      </w:pPr>
      <w:r w:rsidRPr="00C24F2E">
        <w:rPr>
          <w:sz w:val="28"/>
          <w:szCs w:val="28"/>
        </w:rPr>
        <w:t>m – масса листьев, в которых определяют влажность, г</w:t>
      </w:r>
    </w:p>
    <w:p w14:paraId="50B7D1DC" w14:textId="22BC1D98" w:rsidR="005B0D85" w:rsidRPr="00C24F2E" w:rsidRDefault="005B0D85" w:rsidP="00D724EC">
      <w:pPr>
        <w:ind w:firstLine="709"/>
        <w:jc w:val="both"/>
        <w:rPr>
          <w:sz w:val="28"/>
          <w:szCs w:val="28"/>
        </w:rPr>
      </w:pPr>
    </w:p>
    <w:p w14:paraId="122D4395" w14:textId="5EC19954" w:rsidR="009B5E3A" w:rsidRPr="00C24F2E" w:rsidRDefault="00554B06" w:rsidP="00D724EC">
      <w:pPr>
        <w:tabs>
          <w:tab w:val="left" w:pos="3218"/>
        </w:tabs>
        <w:jc w:val="center"/>
        <w:rPr>
          <w:sz w:val="28"/>
          <w:szCs w:val="28"/>
        </w:rPr>
      </w:pPr>
      <w:r w:rsidRPr="00C24F2E">
        <w:rPr>
          <w:noProof/>
          <w:sz w:val="28"/>
          <w:szCs w:val="28"/>
        </w:rPr>
        <mc:AlternateContent>
          <mc:Choice Requires="wps">
            <w:drawing>
              <wp:anchor distT="0" distB="0" distL="114300" distR="114300" simplePos="0" relativeHeight="251658752" behindDoc="0" locked="0" layoutInCell="1" allowOverlap="1" wp14:anchorId="09D50C08" wp14:editId="5DB96E87">
                <wp:simplePos x="0" y="0"/>
                <wp:positionH relativeFrom="column">
                  <wp:posOffset>2539365</wp:posOffset>
                </wp:positionH>
                <wp:positionV relativeFrom="paragraph">
                  <wp:posOffset>2214880</wp:posOffset>
                </wp:positionV>
                <wp:extent cx="242570" cy="250825"/>
                <wp:effectExtent l="0" t="0" r="24130" b="15875"/>
                <wp:wrapNone/>
                <wp:docPr id="24" name="Прямоугольник 24"/>
                <wp:cNvGraphicFramePr/>
                <a:graphic xmlns:a="http://schemas.openxmlformats.org/drawingml/2006/main">
                  <a:graphicData uri="http://schemas.microsoft.com/office/word/2010/wordprocessingShape">
                    <wps:wsp>
                      <wps:cNvSpPr/>
                      <wps:spPr>
                        <a:xfrm>
                          <a:off x="0" y="0"/>
                          <a:ext cx="242570" cy="2508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FE1FBC" w14:textId="77777777" w:rsidR="00D971E6" w:rsidRDefault="00D971E6" w:rsidP="009B5E3A">
                            <w:pPr>
                              <w:rPr>
                                <w:sz w:val="10"/>
                                <w:szCs w:val="10"/>
                              </w:rPr>
                            </w:pPr>
                            <w:r>
                              <w:rPr>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50C08" id="Прямоугольник 24" o:spid="_x0000_s1026" style="position:absolute;left:0;text-align:left;margin-left:199.95pt;margin-top:174.4pt;width:19.1pt;height:1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" fillcolor="white [3201]" strokecolor="#70ad47 [3209]" strokeweight="1pt">
                <v:textbox>
                  <w:txbxContent>
                    <w:p w14:paraId="7FFE1FBC" w14:textId="77777777" w:rsidR="00D971E6" w:rsidRDefault="00D971E6" w:rsidP="009B5E3A">
                      <w:pPr>
                        <w:rPr>
                          <w:sz w:val="10"/>
                          <w:szCs w:val="10"/>
                        </w:rPr>
                      </w:pPr>
                      <w:r>
                        <w:rPr>
                          <w:sz w:val="18"/>
                          <w:szCs w:val="18"/>
                        </w:rPr>
                        <w:t>3</w:t>
                      </w:r>
                    </w:p>
                  </w:txbxContent>
                </v:textbox>
              </v:rect>
            </w:pict>
          </mc:Fallback>
        </mc:AlternateContent>
      </w:r>
      <w:r w:rsidRPr="00C24F2E">
        <w:rPr>
          <w:noProof/>
          <w:sz w:val="28"/>
          <w:szCs w:val="28"/>
        </w:rPr>
        <mc:AlternateContent>
          <mc:Choice Requires="wps">
            <w:drawing>
              <wp:anchor distT="0" distB="0" distL="114300" distR="114300" simplePos="0" relativeHeight="251661824" behindDoc="0" locked="0" layoutInCell="1" allowOverlap="1" wp14:anchorId="6C6B3696" wp14:editId="5A071B91">
                <wp:simplePos x="0" y="0"/>
                <wp:positionH relativeFrom="column">
                  <wp:posOffset>2787246</wp:posOffset>
                </wp:positionH>
                <wp:positionV relativeFrom="paragraph">
                  <wp:posOffset>2317750</wp:posOffset>
                </wp:positionV>
                <wp:extent cx="324485" cy="45085"/>
                <wp:effectExtent l="0" t="19050" r="37465" b="31115"/>
                <wp:wrapNone/>
                <wp:docPr id="27" name="Стрелка: вправо 27"/>
                <wp:cNvGraphicFramePr/>
                <a:graphic xmlns:a="http://schemas.openxmlformats.org/drawingml/2006/main">
                  <a:graphicData uri="http://schemas.microsoft.com/office/word/2010/wordprocessingShape">
                    <wps:wsp>
                      <wps:cNvSpPr/>
                      <wps:spPr>
                        <a:xfrm>
                          <a:off x="0" y="0"/>
                          <a:ext cx="324485" cy="4508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type w14:anchorId="3B4927A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7" o:spid="_x0000_s1026" type="#_x0000_t13" style="position:absolute;margin-left:219.45pt;margin-top:182.5pt;width:25.55pt;height:3.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" adj="20099" fillcolor="black [3200]" strokecolor="black [480]" strokeweight="1pt"/>
            </w:pict>
          </mc:Fallback>
        </mc:AlternateContent>
      </w:r>
      <w:r w:rsidRPr="00C24F2E">
        <w:rPr>
          <w:noProof/>
          <w:sz w:val="28"/>
          <w:szCs w:val="28"/>
        </w:rPr>
        <mc:AlternateContent>
          <mc:Choice Requires="wps">
            <w:drawing>
              <wp:anchor distT="0" distB="0" distL="114300" distR="114300" simplePos="0" relativeHeight="251657728" behindDoc="0" locked="0" layoutInCell="1" allowOverlap="1" wp14:anchorId="4D3B5138" wp14:editId="231F9EED">
                <wp:simplePos x="0" y="0"/>
                <wp:positionH relativeFrom="column">
                  <wp:posOffset>3314065</wp:posOffset>
                </wp:positionH>
                <wp:positionV relativeFrom="paragraph">
                  <wp:posOffset>1367790</wp:posOffset>
                </wp:positionV>
                <wp:extent cx="238125" cy="250825"/>
                <wp:effectExtent l="0" t="0" r="28575" b="15875"/>
                <wp:wrapNone/>
                <wp:docPr id="23" name="Прямоугольник 23"/>
                <wp:cNvGraphicFramePr/>
                <a:graphic xmlns:a="http://schemas.openxmlformats.org/drawingml/2006/main">
                  <a:graphicData uri="http://schemas.microsoft.com/office/word/2010/wordprocessingShape">
                    <wps:wsp>
                      <wps:cNvSpPr/>
                      <wps:spPr>
                        <a:xfrm>
                          <a:off x="0" y="0"/>
                          <a:ext cx="238125" cy="2508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FF56B0B" w14:textId="77777777" w:rsidR="00D971E6" w:rsidRDefault="00D971E6" w:rsidP="009B5E3A">
                            <w:pPr>
                              <w:rPr>
                                <w:sz w:val="10"/>
                                <w:szCs w:val="10"/>
                              </w:rPr>
                            </w:pPr>
                            <w:r>
                              <w:rPr>
                                <w:sz w:val="18"/>
                                <w:szCs w:val="1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B5138" id="Прямоугольник 23" o:spid="_x0000_s1027" style="position:absolute;left:0;text-align:left;margin-left:260.95pt;margin-top:107.7pt;width:18.75pt;height:1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" fillcolor="white [3201]" strokecolor="#70ad47 [3209]" strokeweight="1pt">
                <v:textbox>
                  <w:txbxContent>
                    <w:p w14:paraId="4FF56B0B" w14:textId="77777777" w:rsidR="00D971E6" w:rsidRDefault="00D971E6" w:rsidP="009B5E3A">
                      <w:pPr>
                        <w:rPr>
                          <w:sz w:val="10"/>
                          <w:szCs w:val="10"/>
                        </w:rPr>
                      </w:pPr>
                      <w:r>
                        <w:rPr>
                          <w:sz w:val="18"/>
                          <w:szCs w:val="18"/>
                        </w:rPr>
                        <w:t>2</w:t>
                      </w:r>
                    </w:p>
                  </w:txbxContent>
                </v:textbox>
              </v:rect>
            </w:pict>
          </mc:Fallback>
        </mc:AlternateContent>
      </w:r>
      <w:r w:rsidRPr="00C24F2E">
        <w:rPr>
          <w:noProof/>
          <w:sz w:val="28"/>
          <w:szCs w:val="28"/>
        </w:rPr>
        <mc:AlternateContent>
          <mc:Choice Requires="wps">
            <w:drawing>
              <wp:anchor distT="0" distB="0" distL="114300" distR="114300" simplePos="0" relativeHeight="251660800" behindDoc="0" locked="0" layoutInCell="1" allowOverlap="1" wp14:anchorId="745EBAE8" wp14:editId="0F20BDF2">
                <wp:simplePos x="0" y="0"/>
                <wp:positionH relativeFrom="column">
                  <wp:posOffset>2983385</wp:posOffset>
                </wp:positionH>
                <wp:positionV relativeFrom="paragraph">
                  <wp:posOffset>1481455</wp:posOffset>
                </wp:positionV>
                <wp:extent cx="324485" cy="45085"/>
                <wp:effectExtent l="19050" t="19050" r="18415" b="31115"/>
                <wp:wrapNone/>
                <wp:docPr id="26" name="Стрелка: вправо 26"/>
                <wp:cNvGraphicFramePr/>
                <a:graphic xmlns:a="http://schemas.openxmlformats.org/drawingml/2006/main">
                  <a:graphicData uri="http://schemas.microsoft.com/office/word/2010/wordprocessingShape">
                    <wps:wsp>
                      <wps:cNvSpPr/>
                      <wps:spPr>
                        <a:xfrm rot="10603962">
                          <a:off x="0" y="0"/>
                          <a:ext cx="324485" cy="4508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shape w14:anchorId="7F8CBB1D" id="Стрелка: вправо 26" o:spid="_x0000_s1026" type="#_x0000_t13" style="position:absolute;margin-left:234.9pt;margin-top:116.65pt;width:25.55pt;height:3.55pt;rotation:11582354fd;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" adj="20099" fillcolor="black [3200]" strokecolor="black [480]" strokeweight="1pt"/>
            </w:pict>
          </mc:Fallback>
        </mc:AlternateContent>
      </w:r>
      <w:r w:rsidRPr="00C24F2E">
        <w:rPr>
          <w:noProof/>
          <w:sz w:val="28"/>
          <w:szCs w:val="28"/>
        </w:rPr>
        <mc:AlternateContent>
          <mc:Choice Requires="wps">
            <w:drawing>
              <wp:anchor distT="0" distB="0" distL="114300" distR="114300" simplePos="0" relativeHeight="251659776" behindDoc="0" locked="0" layoutInCell="1" allowOverlap="1" wp14:anchorId="583AC72F" wp14:editId="7623AA34">
                <wp:simplePos x="0" y="0"/>
                <wp:positionH relativeFrom="column">
                  <wp:posOffset>2944495</wp:posOffset>
                </wp:positionH>
                <wp:positionV relativeFrom="paragraph">
                  <wp:posOffset>474980</wp:posOffset>
                </wp:positionV>
                <wp:extent cx="324485" cy="45085"/>
                <wp:effectExtent l="19050" t="19050" r="18415" b="31115"/>
                <wp:wrapNone/>
                <wp:docPr id="2" name="Стрелка: вправо 2"/>
                <wp:cNvGraphicFramePr/>
                <a:graphic xmlns:a="http://schemas.openxmlformats.org/drawingml/2006/main">
                  <a:graphicData uri="http://schemas.microsoft.com/office/word/2010/wordprocessingShape">
                    <wps:wsp>
                      <wps:cNvSpPr/>
                      <wps:spPr>
                        <a:xfrm rot="10603962">
                          <a:off x="0" y="0"/>
                          <a:ext cx="324485" cy="4508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40DE28FC" id="Стрелка: вправо 2" o:spid="_x0000_s1026" type="#_x0000_t13" style="position:absolute;margin-left:231.85pt;margin-top:37.4pt;width:25.55pt;height:3.55pt;rotation:11582354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" adj="20099" fillcolor="black [3200]" strokecolor="black [480]" strokeweight="1pt"/>
            </w:pict>
          </mc:Fallback>
        </mc:AlternateContent>
      </w:r>
      <w:r w:rsidRPr="00C24F2E">
        <w:rPr>
          <w:noProof/>
          <w:sz w:val="28"/>
          <w:szCs w:val="28"/>
        </w:rPr>
        <mc:AlternateContent>
          <mc:Choice Requires="wps">
            <w:drawing>
              <wp:anchor distT="0" distB="0" distL="114300" distR="114300" simplePos="0" relativeHeight="251656704" behindDoc="0" locked="0" layoutInCell="1" allowOverlap="1" wp14:anchorId="30676687" wp14:editId="51457D0F">
                <wp:simplePos x="0" y="0"/>
                <wp:positionH relativeFrom="column">
                  <wp:posOffset>3281334</wp:posOffset>
                </wp:positionH>
                <wp:positionV relativeFrom="paragraph">
                  <wp:posOffset>369314</wp:posOffset>
                </wp:positionV>
                <wp:extent cx="238125" cy="251460"/>
                <wp:effectExtent l="0" t="0" r="28575" b="15240"/>
                <wp:wrapNone/>
                <wp:docPr id="25" name="Прямоугольник 25"/>
                <wp:cNvGraphicFramePr/>
                <a:graphic xmlns:a="http://schemas.openxmlformats.org/drawingml/2006/main">
                  <a:graphicData uri="http://schemas.microsoft.com/office/word/2010/wordprocessingShape">
                    <wps:wsp>
                      <wps:cNvSpPr/>
                      <wps:spPr>
                        <a:xfrm>
                          <a:off x="0" y="0"/>
                          <a:ext cx="238125" cy="2514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A7A1AA" w14:textId="77777777" w:rsidR="00D971E6" w:rsidRDefault="00D971E6" w:rsidP="009B5E3A">
                            <w:pPr>
                              <w:rPr>
                                <w:sz w:val="10"/>
                                <w:szCs w:val="10"/>
                              </w:rPr>
                            </w:pPr>
                            <w:r>
                              <w:rPr>
                                <w:sz w:val="18"/>
                                <w:szCs w:val="18"/>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76687" id="Прямоугольник 25" o:spid="_x0000_s1028" style="position:absolute;left:0;text-align:left;margin-left:258.35pt;margin-top:29.1pt;width:18.75pt;height:19.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" fillcolor="white [3201]" strokecolor="#70ad47 [3209]" strokeweight="1pt">
                <v:textbox>
                  <w:txbxContent>
                    <w:p w14:paraId="77A7A1AA" w14:textId="77777777" w:rsidR="00D971E6" w:rsidRDefault="00D971E6" w:rsidP="009B5E3A">
                      <w:pPr>
                        <w:rPr>
                          <w:sz w:val="10"/>
                          <w:szCs w:val="10"/>
                        </w:rPr>
                      </w:pPr>
                      <w:r>
                        <w:rPr>
                          <w:sz w:val="18"/>
                          <w:szCs w:val="18"/>
                        </w:rPr>
                        <w:t>1</w:t>
                      </w:r>
                    </w:p>
                  </w:txbxContent>
                </v:textbox>
              </v:rect>
            </w:pict>
          </mc:Fallback>
        </mc:AlternateContent>
      </w:r>
      <w:r w:rsidR="009B5E3A" w:rsidRPr="00C24F2E">
        <w:rPr>
          <w:noProof/>
          <w:sz w:val="28"/>
          <w:szCs w:val="28"/>
        </w:rPr>
        <mc:AlternateContent>
          <mc:Choice Requires="wps">
            <w:drawing>
              <wp:anchor distT="0" distB="0" distL="114300" distR="114300" simplePos="0" relativeHeight="251653632" behindDoc="0" locked="0" layoutInCell="1" allowOverlap="1" wp14:anchorId="50C9C89A" wp14:editId="05C8BFED">
                <wp:simplePos x="0" y="0"/>
                <wp:positionH relativeFrom="column">
                  <wp:posOffset>3517900</wp:posOffset>
                </wp:positionH>
                <wp:positionV relativeFrom="paragraph">
                  <wp:posOffset>7977505</wp:posOffset>
                </wp:positionV>
                <wp:extent cx="242570" cy="250825"/>
                <wp:effectExtent l="0" t="0" r="24130" b="15875"/>
                <wp:wrapNone/>
                <wp:docPr id="21" name="Прямоугольник 21"/>
                <wp:cNvGraphicFramePr/>
                <a:graphic xmlns:a="http://schemas.openxmlformats.org/drawingml/2006/main">
                  <a:graphicData uri="http://schemas.microsoft.com/office/word/2010/wordprocessingShape">
                    <wps:wsp>
                      <wps:cNvSpPr/>
                      <wps:spPr>
                        <a:xfrm>
                          <a:off x="0" y="0"/>
                          <a:ext cx="241935" cy="2508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18F309" w14:textId="77777777" w:rsidR="00D971E6" w:rsidRDefault="00D971E6" w:rsidP="009B5E3A">
                            <w:pPr>
                              <w:rPr>
                                <w:sz w:val="10"/>
                                <w:szCs w:val="10"/>
                              </w:rPr>
                            </w:pPr>
                            <w:r>
                              <w:rPr>
                                <w:sz w:val="18"/>
                                <w:szCs w:val="18"/>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9C89A" id="Прямоугольник 21" o:spid="_x0000_s1029" style="position:absolute;left:0;text-align:left;margin-left:277pt;margin-top:628.15pt;width:19.1pt;height:19.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" fillcolor="white [3201]" strokecolor="#70ad47 [3209]" strokeweight="1pt">
                <v:textbox>
                  <w:txbxContent>
                    <w:p w14:paraId="2418F309" w14:textId="77777777" w:rsidR="00D971E6" w:rsidRDefault="00D971E6" w:rsidP="009B5E3A">
                      <w:pPr>
                        <w:rPr>
                          <w:sz w:val="10"/>
                          <w:szCs w:val="10"/>
                        </w:rPr>
                      </w:pPr>
                      <w:r>
                        <w:rPr>
                          <w:sz w:val="18"/>
                          <w:szCs w:val="18"/>
                        </w:rPr>
                        <w:t>3</w:t>
                      </w:r>
                    </w:p>
                  </w:txbxContent>
                </v:textbox>
              </v:rect>
            </w:pict>
          </mc:Fallback>
        </mc:AlternateContent>
      </w:r>
      <w:r w:rsidR="00846A1B" w:rsidRPr="00C24F2E">
        <w:rPr>
          <w:noProof/>
          <w:sz w:val="28"/>
          <w:szCs w:val="28"/>
        </w:rPr>
        <w:drawing>
          <wp:inline distT="0" distB="0" distL="0" distR="0" wp14:anchorId="44242247" wp14:editId="3943D3D0">
            <wp:extent cx="1450975" cy="2709486"/>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3492" cy="2714186"/>
                    </a:xfrm>
                    <a:prstGeom prst="rect">
                      <a:avLst/>
                    </a:prstGeom>
                    <a:noFill/>
                    <a:ln>
                      <a:noFill/>
                    </a:ln>
                  </pic:spPr>
                </pic:pic>
              </a:graphicData>
            </a:graphic>
          </wp:inline>
        </w:drawing>
      </w:r>
    </w:p>
    <w:p w14:paraId="36FAC0B6" w14:textId="6D866B57" w:rsidR="005B0D85" w:rsidRPr="00C24F2E" w:rsidRDefault="005B0D85" w:rsidP="00D724EC">
      <w:pPr>
        <w:ind w:firstLine="709"/>
        <w:jc w:val="both"/>
        <w:rPr>
          <w:sz w:val="28"/>
          <w:szCs w:val="28"/>
        </w:rPr>
      </w:pPr>
    </w:p>
    <w:p w14:paraId="4CBFCD26" w14:textId="2E698F9B" w:rsidR="005B0D85" w:rsidRPr="00C24F2E" w:rsidRDefault="005B0D85" w:rsidP="00D724EC">
      <w:pPr>
        <w:jc w:val="center"/>
        <w:rPr>
          <w:i/>
          <w:iCs/>
          <w:sz w:val="28"/>
          <w:szCs w:val="28"/>
        </w:rPr>
      </w:pPr>
      <w:r w:rsidRPr="00C24F2E">
        <w:rPr>
          <w:i/>
          <w:iCs/>
          <w:sz w:val="28"/>
          <w:szCs w:val="28"/>
        </w:rPr>
        <w:t>Условные обозначения: 1 – обратный холодильник, 2 – насадка Дина-Старка, 3 – колба с толуолом и сырьем</w:t>
      </w:r>
    </w:p>
    <w:p w14:paraId="752E0C22" w14:textId="77777777" w:rsidR="005B0D85" w:rsidRPr="00C24F2E" w:rsidRDefault="005B0D85" w:rsidP="00D724EC">
      <w:pPr>
        <w:ind w:firstLine="709"/>
        <w:jc w:val="both"/>
        <w:rPr>
          <w:sz w:val="28"/>
          <w:szCs w:val="28"/>
        </w:rPr>
      </w:pPr>
    </w:p>
    <w:p w14:paraId="029472AF" w14:textId="1C9454C9" w:rsidR="005B0D85" w:rsidRDefault="005B0D85" w:rsidP="00D724EC">
      <w:pPr>
        <w:jc w:val="center"/>
        <w:rPr>
          <w:sz w:val="28"/>
          <w:szCs w:val="28"/>
        </w:rPr>
      </w:pPr>
      <w:r w:rsidRPr="00C24F2E">
        <w:rPr>
          <w:sz w:val="28"/>
          <w:szCs w:val="28"/>
        </w:rPr>
        <w:t xml:space="preserve">Рисунок </w:t>
      </w:r>
      <w:r w:rsidR="00554B06" w:rsidRPr="00C24F2E">
        <w:rPr>
          <w:sz w:val="28"/>
          <w:szCs w:val="28"/>
        </w:rPr>
        <w:t>3 –</w:t>
      </w:r>
      <w:r w:rsidRPr="00C24F2E">
        <w:rPr>
          <w:sz w:val="28"/>
          <w:szCs w:val="28"/>
        </w:rPr>
        <w:t xml:space="preserve"> </w:t>
      </w:r>
      <w:r w:rsidR="00554B06" w:rsidRPr="00C24F2E">
        <w:rPr>
          <w:sz w:val="28"/>
          <w:szCs w:val="28"/>
        </w:rPr>
        <w:t>У</w:t>
      </w:r>
      <w:r w:rsidRPr="00C24F2E">
        <w:rPr>
          <w:sz w:val="28"/>
          <w:szCs w:val="28"/>
        </w:rPr>
        <w:t>становка для определения влажности</w:t>
      </w:r>
    </w:p>
    <w:p w14:paraId="05BBE86D" w14:textId="77777777" w:rsidR="00A7512A" w:rsidRPr="00C24F2E" w:rsidRDefault="00A7512A" w:rsidP="00D724EC">
      <w:pPr>
        <w:jc w:val="center"/>
        <w:rPr>
          <w:sz w:val="28"/>
          <w:szCs w:val="28"/>
        </w:rPr>
      </w:pPr>
    </w:p>
    <w:p w14:paraId="6D884ED7" w14:textId="77777777" w:rsidR="005B0D85" w:rsidRPr="00C24F2E" w:rsidRDefault="005B0D85" w:rsidP="00D724EC">
      <w:pPr>
        <w:ind w:firstLine="709"/>
        <w:jc w:val="both"/>
        <w:rPr>
          <w:sz w:val="28"/>
          <w:szCs w:val="28"/>
        </w:rPr>
      </w:pPr>
      <w:r w:rsidRPr="00C24F2E">
        <w:rPr>
          <w:sz w:val="28"/>
          <w:szCs w:val="28"/>
        </w:rPr>
        <w:t xml:space="preserve">Определение влажности семян черного тмина и виноградной косточки проводили гравиметрическим методом с использованием автоматического анализатора влажности RADWAG MA 50.X2 (Польша). Данный метод позволяет за считанные минуты определить влажность многих растений. </w:t>
      </w:r>
    </w:p>
    <w:p w14:paraId="1950E919" w14:textId="4986A6BD" w:rsidR="0038694C" w:rsidRDefault="005B0D85" w:rsidP="00D724EC">
      <w:pPr>
        <w:ind w:firstLine="709"/>
        <w:jc w:val="both"/>
        <w:rPr>
          <w:sz w:val="28"/>
          <w:szCs w:val="28"/>
        </w:rPr>
      </w:pPr>
      <w:r w:rsidRPr="00C24F2E">
        <w:rPr>
          <w:sz w:val="28"/>
          <w:szCs w:val="28"/>
        </w:rPr>
        <w:lastRenderedPageBreak/>
        <w:t>Определение влажности семян черного тмина и виноградной косточки проводили при следующих условиях: режим анализа (стандартный нагрев, температура 105</w:t>
      </w:r>
      <w:r w:rsidR="00D36678" w:rsidRPr="00C24F2E">
        <w:rPr>
          <w:sz w:val="28"/>
          <w:szCs w:val="28"/>
        </w:rPr>
        <w:t xml:space="preserve"> </w:t>
      </w:r>
      <w:r w:rsidRPr="00C24F2E">
        <w:rPr>
          <w:sz w:val="28"/>
          <w:szCs w:val="28"/>
        </w:rPr>
        <w:t>℃, условия фиксации важности 1</w:t>
      </w:r>
      <w:r w:rsidR="00D36678" w:rsidRPr="00C24F2E">
        <w:rPr>
          <w:sz w:val="28"/>
          <w:szCs w:val="28"/>
        </w:rPr>
        <w:t xml:space="preserve"> </w:t>
      </w:r>
      <w:r w:rsidRPr="00C24F2E">
        <w:rPr>
          <w:sz w:val="28"/>
          <w:szCs w:val="28"/>
        </w:rPr>
        <w:t>мг/10 сек), продолжительность анализа 5</w:t>
      </w:r>
      <w:r w:rsidR="0005280E" w:rsidRPr="00C24F2E">
        <w:rPr>
          <w:sz w:val="28"/>
          <w:szCs w:val="28"/>
        </w:rPr>
        <w:t>-</w:t>
      </w:r>
      <w:r w:rsidRPr="00C24F2E">
        <w:rPr>
          <w:sz w:val="28"/>
          <w:szCs w:val="28"/>
        </w:rPr>
        <w:t>7 минут. После окончания анализа устройство автоматически рассчитывает значение влажности.</w:t>
      </w:r>
    </w:p>
    <w:p w14:paraId="6110F37F" w14:textId="77777777" w:rsidR="00523E4D" w:rsidRDefault="00523E4D" w:rsidP="00D724EC">
      <w:pPr>
        <w:ind w:firstLine="709"/>
        <w:jc w:val="both"/>
        <w:rPr>
          <w:sz w:val="28"/>
          <w:szCs w:val="28"/>
        </w:rPr>
      </w:pPr>
    </w:p>
    <w:p w14:paraId="3B132BC4" w14:textId="77777777" w:rsidR="00523E4D" w:rsidRPr="00D724EC" w:rsidRDefault="00523E4D" w:rsidP="00D724EC">
      <w:pPr>
        <w:ind w:firstLine="709"/>
        <w:jc w:val="both"/>
        <w:rPr>
          <w:sz w:val="28"/>
          <w:szCs w:val="28"/>
          <w:lang w:val="kk-KZ"/>
        </w:rPr>
      </w:pPr>
    </w:p>
    <w:p w14:paraId="469E46FA" w14:textId="728DC0BB"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38" w:name="_Toc231160265"/>
      <w:r w:rsidRPr="00832AA9">
        <w:rPr>
          <w:b/>
          <w:bCs/>
          <w:sz w:val="28"/>
          <w:szCs w:val="28"/>
        </w:rPr>
        <w:t>Определение зольности исследуемых объектов</w:t>
      </w:r>
      <w:bookmarkEnd w:id="38"/>
    </w:p>
    <w:p w14:paraId="4115BA50" w14:textId="1122EAA8" w:rsidR="005B0D85" w:rsidRPr="00C24F2E" w:rsidRDefault="005B0D85" w:rsidP="00D724EC">
      <w:pPr>
        <w:ind w:firstLine="709"/>
        <w:jc w:val="both"/>
        <w:rPr>
          <w:sz w:val="28"/>
          <w:szCs w:val="28"/>
        </w:rPr>
      </w:pPr>
      <w:r w:rsidRPr="00C24F2E">
        <w:rPr>
          <w:sz w:val="28"/>
          <w:szCs w:val="28"/>
        </w:rPr>
        <w:t xml:space="preserve">Зольность определена путем прокаливания высушенных листьев в муфельной печи SNOL 7.2/1100L (Литва) при температуре 200 ℃ в течение 1 ч, а затем при 550 ℃ в течение 10 ч. </w:t>
      </w:r>
      <w:sdt>
        <w:sdtPr>
          <w:rPr>
            <w:color w:val="000000"/>
            <w:sz w:val="28"/>
            <w:szCs w:val="28"/>
          </w:rPr>
          <w:tag w:val="MENDELEY_CITATION_v3_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"/>
          <w:id w:val="-537203325"/>
          <w:placeholder>
            <w:docPart w:val="DefaultPlaceholder_-1854013440"/>
          </w:placeholder>
        </w:sdtPr>
        <w:sdtEndPr/>
        <w:sdtContent>
          <w:r w:rsidR="00C30889" w:rsidRPr="00C24F2E">
            <w:rPr>
              <w:color w:val="000000"/>
              <w:sz w:val="28"/>
              <w:szCs w:val="28"/>
            </w:rPr>
            <w:t>[193]</w:t>
          </w:r>
        </w:sdtContent>
      </w:sdt>
      <w:r w:rsidRPr="00C24F2E">
        <w:rPr>
          <w:sz w:val="28"/>
          <w:szCs w:val="28"/>
        </w:rPr>
        <w:t>.</w:t>
      </w:r>
    </w:p>
    <w:p w14:paraId="79997290" w14:textId="1991B73F" w:rsidR="005B0D85" w:rsidRPr="00C24F2E" w:rsidRDefault="005B0D85" w:rsidP="00D724EC">
      <w:pPr>
        <w:ind w:firstLine="709"/>
        <w:jc w:val="both"/>
        <w:rPr>
          <w:sz w:val="28"/>
          <w:szCs w:val="28"/>
        </w:rPr>
      </w:pPr>
      <w:r w:rsidRPr="00C24F2E">
        <w:rPr>
          <w:sz w:val="28"/>
          <w:szCs w:val="28"/>
        </w:rPr>
        <w:t xml:space="preserve">Зольность рассчитывали по формуле </w:t>
      </w:r>
      <w:r w:rsidR="00A7512A">
        <w:rPr>
          <w:sz w:val="28"/>
          <w:szCs w:val="28"/>
        </w:rPr>
        <w:t>(</w:t>
      </w:r>
      <w:r w:rsidR="00704698" w:rsidRPr="00C24F2E">
        <w:rPr>
          <w:sz w:val="28"/>
          <w:szCs w:val="28"/>
        </w:rPr>
        <w:t>11</w:t>
      </w:r>
      <w:r w:rsidR="00A7512A">
        <w:rPr>
          <w:sz w:val="28"/>
          <w:szCs w:val="28"/>
        </w:rPr>
        <w:t>)</w:t>
      </w:r>
      <w:r w:rsidRPr="00C24F2E">
        <w:rPr>
          <w:sz w:val="28"/>
          <w:szCs w:val="28"/>
        </w:rPr>
        <w:t>:</w:t>
      </w:r>
    </w:p>
    <w:p w14:paraId="0ECD06E9" w14:textId="77777777" w:rsidR="005B0D85" w:rsidRPr="00C24F2E" w:rsidRDefault="005B0D85" w:rsidP="00D724EC">
      <w:pPr>
        <w:ind w:firstLine="709"/>
        <w:jc w:val="both"/>
        <w:rPr>
          <w:sz w:val="28"/>
          <w:szCs w:val="28"/>
        </w:rPr>
      </w:pPr>
    </w:p>
    <w:p w14:paraId="6A8ED137" w14:textId="2B3C0D25" w:rsidR="005B0D85" w:rsidRPr="00C24F2E" w:rsidRDefault="00704698" w:rsidP="00D724EC">
      <w:pPr>
        <w:jc w:val="both"/>
        <w:rPr>
          <w:sz w:val="28"/>
          <w:szCs w:val="28"/>
        </w:rPr>
      </w:pPr>
      <w:r w:rsidRPr="00C24F2E">
        <w:rPr>
          <w:rFonts w:eastAsiaTheme="minorEastAsia"/>
          <w:sz w:val="28"/>
          <w:szCs w:val="28"/>
        </w:rPr>
        <w:t xml:space="preserve">                                                               </w:t>
      </w:r>
      <m:oMath>
        <m:r>
          <w:rPr>
            <w:rFonts w:ascii="Cambria Math" w:hAnsi="Cambria Math"/>
            <w:sz w:val="28"/>
            <w:szCs w:val="28"/>
            <w:lang w:val="en-US"/>
          </w:rPr>
          <m:t>A</m:t>
        </m:r>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1</m:t>
                </m:r>
              </m:sub>
            </m:sSub>
            <m:r>
              <w:rPr>
                <w:rFonts w:ascii="Cambria Math" w:hAnsi="Cambria Math"/>
                <w:sz w:val="28"/>
                <w:szCs w:val="28"/>
              </w:rPr>
              <m:t>×100</m:t>
            </m:r>
          </m:num>
          <m:den>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2</m:t>
                </m:r>
              </m:sub>
            </m:sSub>
          </m:den>
        </m:f>
      </m:oMath>
      <w:r w:rsidR="005B0D85" w:rsidRPr="00C24F2E">
        <w:rPr>
          <w:sz w:val="28"/>
          <w:szCs w:val="28"/>
        </w:rPr>
        <w:t xml:space="preserve">                                                      (</w:t>
      </w:r>
      <w:r w:rsidRPr="00C24F2E">
        <w:rPr>
          <w:sz w:val="28"/>
          <w:szCs w:val="28"/>
        </w:rPr>
        <w:t>11</w:t>
      </w:r>
      <w:r w:rsidR="005B0D85" w:rsidRPr="00C24F2E">
        <w:rPr>
          <w:sz w:val="28"/>
          <w:szCs w:val="28"/>
        </w:rPr>
        <w:t>)</w:t>
      </w:r>
    </w:p>
    <w:p w14:paraId="03FD0A25" w14:textId="77777777" w:rsidR="005B0D85" w:rsidRPr="00C24F2E" w:rsidRDefault="005B0D85" w:rsidP="00D724EC">
      <w:pPr>
        <w:ind w:firstLine="709"/>
        <w:jc w:val="both"/>
        <w:rPr>
          <w:sz w:val="28"/>
          <w:szCs w:val="28"/>
        </w:rPr>
      </w:pPr>
    </w:p>
    <w:p w14:paraId="1D7AD4C8" w14:textId="1828F52A" w:rsidR="005B0D85" w:rsidRPr="00C24F2E" w:rsidRDefault="006A6D97" w:rsidP="00D724EC">
      <w:pPr>
        <w:ind w:firstLine="709"/>
        <w:jc w:val="both"/>
        <w:rPr>
          <w:sz w:val="28"/>
          <w:szCs w:val="28"/>
        </w:rPr>
      </w:pPr>
      <w:r w:rsidRPr="00C24F2E">
        <w:rPr>
          <w:sz w:val="28"/>
          <w:szCs w:val="28"/>
        </w:rPr>
        <w:t xml:space="preserve">где, </w:t>
      </w:r>
      <w:r w:rsidR="005B0D85" w:rsidRPr="00C24F2E">
        <w:rPr>
          <w:sz w:val="28"/>
          <w:szCs w:val="28"/>
        </w:rPr>
        <w:t>m</w:t>
      </w:r>
      <w:r w:rsidR="005B0D85" w:rsidRPr="00C24F2E">
        <w:rPr>
          <w:sz w:val="28"/>
          <w:szCs w:val="28"/>
          <w:vertAlign w:val="subscript"/>
        </w:rPr>
        <w:t>1</w:t>
      </w:r>
      <w:r w:rsidR="005B0D85" w:rsidRPr="00C24F2E">
        <w:rPr>
          <w:sz w:val="28"/>
          <w:szCs w:val="28"/>
        </w:rPr>
        <w:t xml:space="preserve"> – масса листьев после прокаливания, г</w:t>
      </w:r>
      <w:r w:rsidR="0005280E" w:rsidRPr="00C24F2E">
        <w:rPr>
          <w:sz w:val="28"/>
          <w:szCs w:val="28"/>
        </w:rPr>
        <w:t>;</w:t>
      </w:r>
    </w:p>
    <w:p w14:paraId="0C41BDFF" w14:textId="7651FCB2" w:rsidR="005B0D85" w:rsidRPr="00C24F2E" w:rsidRDefault="005B0D85" w:rsidP="00D724EC">
      <w:pPr>
        <w:ind w:firstLine="709"/>
        <w:jc w:val="both"/>
        <w:rPr>
          <w:sz w:val="28"/>
          <w:szCs w:val="28"/>
        </w:rPr>
      </w:pPr>
      <w:r w:rsidRPr="00C24F2E">
        <w:rPr>
          <w:sz w:val="28"/>
          <w:szCs w:val="28"/>
        </w:rPr>
        <w:t>m</w:t>
      </w:r>
      <w:r w:rsidRPr="00C24F2E">
        <w:rPr>
          <w:sz w:val="28"/>
          <w:szCs w:val="28"/>
          <w:vertAlign w:val="subscript"/>
        </w:rPr>
        <w:t>2</w:t>
      </w:r>
      <w:r w:rsidRPr="00C24F2E">
        <w:rPr>
          <w:sz w:val="28"/>
          <w:szCs w:val="28"/>
        </w:rPr>
        <w:t xml:space="preserve"> – масса листьев до прокаливания, г</w:t>
      </w:r>
      <w:r w:rsidR="0005280E" w:rsidRPr="00C24F2E">
        <w:rPr>
          <w:sz w:val="28"/>
          <w:szCs w:val="28"/>
        </w:rPr>
        <w:t>.</w:t>
      </w:r>
    </w:p>
    <w:p w14:paraId="5122A219" w14:textId="77777777" w:rsidR="005B0D85" w:rsidRPr="00C24F2E" w:rsidRDefault="005B0D85" w:rsidP="00D724EC">
      <w:pPr>
        <w:ind w:firstLine="709"/>
        <w:jc w:val="both"/>
        <w:rPr>
          <w:sz w:val="28"/>
          <w:szCs w:val="28"/>
        </w:rPr>
      </w:pPr>
    </w:p>
    <w:p w14:paraId="38B17758" w14:textId="1630F5B4" w:rsidR="005B0D85" w:rsidRPr="00C24F2E" w:rsidRDefault="005B0D85" w:rsidP="00D724EC">
      <w:pPr>
        <w:ind w:firstLine="709"/>
        <w:jc w:val="both"/>
        <w:rPr>
          <w:sz w:val="28"/>
          <w:szCs w:val="28"/>
        </w:rPr>
      </w:pPr>
      <w:r w:rsidRPr="00C24F2E">
        <w:rPr>
          <w:sz w:val="28"/>
          <w:szCs w:val="28"/>
        </w:rPr>
        <w:t xml:space="preserve">Зольность семян черного тмина, виноградных косточек определена аналогичным образом, но с небольшими изменениями. Образцы предварительно измельчены до фракции 1,0 мм. Затем </w:t>
      </w:r>
      <w:r w:rsidR="0005280E" w:rsidRPr="00C24F2E">
        <w:rPr>
          <w:sz w:val="28"/>
          <w:szCs w:val="28"/>
        </w:rPr>
        <w:t xml:space="preserve">таким же методом </w:t>
      </w:r>
      <w:r w:rsidRPr="00C24F2E">
        <w:rPr>
          <w:sz w:val="28"/>
          <w:szCs w:val="28"/>
        </w:rPr>
        <w:t xml:space="preserve">прокаливали и озоляли листья мяты и базилика. </w:t>
      </w:r>
    </w:p>
    <w:p w14:paraId="0B3C31C8" w14:textId="580562D5" w:rsidR="005B0D85" w:rsidRPr="00C24F2E" w:rsidRDefault="005B0D85" w:rsidP="00D724EC">
      <w:pPr>
        <w:ind w:firstLine="709"/>
        <w:jc w:val="both"/>
        <w:rPr>
          <w:sz w:val="28"/>
          <w:szCs w:val="28"/>
        </w:rPr>
      </w:pPr>
    </w:p>
    <w:p w14:paraId="61AD7C5D" w14:textId="5E01AA7F" w:rsidR="00704698" w:rsidRPr="00C24F2E" w:rsidRDefault="00704698" w:rsidP="00D724EC">
      <w:pPr>
        <w:ind w:firstLine="709"/>
        <w:jc w:val="both"/>
        <w:rPr>
          <w:sz w:val="28"/>
          <w:szCs w:val="28"/>
        </w:rPr>
      </w:pPr>
    </w:p>
    <w:p w14:paraId="1F4E6BB9" w14:textId="6490753F"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39" w:name="_Toc231160266"/>
      <w:r w:rsidRPr="00832AA9">
        <w:rPr>
          <w:b/>
          <w:bCs/>
          <w:sz w:val="28"/>
          <w:szCs w:val="28"/>
        </w:rPr>
        <w:t>Определение минеральных веществ в исследуемых образцах</w:t>
      </w:r>
      <w:bookmarkEnd w:id="39"/>
      <w:r w:rsidRPr="00832AA9">
        <w:rPr>
          <w:b/>
          <w:bCs/>
          <w:sz w:val="28"/>
          <w:szCs w:val="28"/>
        </w:rPr>
        <w:t xml:space="preserve"> </w:t>
      </w:r>
    </w:p>
    <w:p w14:paraId="1E87562D" w14:textId="610DC8C5" w:rsidR="005B0D85" w:rsidRPr="00C24F2E" w:rsidRDefault="005B0D85" w:rsidP="00D724EC">
      <w:pPr>
        <w:ind w:firstLine="709"/>
        <w:jc w:val="both"/>
        <w:rPr>
          <w:sz w:val="28"/>
          <w:szCs w:val="28"/>
        </w:rPr>
      </w:pPr>
      <w:r w:rsidRPr="00C24F2E">
        <w:rPr>
          <w:sz w:val="28"/>
          <w:szCs w:val="28"/>
        </w:rPr>
        <w:t xml:space="preserve">Определение минеральных веществ проводили сразу после определения зольности. Минеральные вещества в высушенных листьях мяты, базилика, семенах черного тмина и виноградных косточках определены согласно </w:t>
      </w:r>
      <w:sdt>
        <w:sdtPr>
          <w:rPr>
            <w:color w:val="000000"/>
            <w:sz w:val="28"/>
            <w:szCs w:val="28"/>
          </w:rPr>
          <w:tag w:val="MENDELEY_CITATION_v3_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"/>
          <w:id w:val="1603998914"/>
          <w:placeholder>
            <w:docPart w:val="DefaultPlaceholder_-1854013440"/>
          </w:placeholder>
        </w:sdtPr>
        <w:sdtEndPr/>
        <w:sdtContent>
          <w:r w:rsidR="00C30889" w:rsidRPr="00C24F2E">
            <w:rPr>
              <w:color w:val="000000"/>
              <w:sz w:val="28"/>
              <w:szCs w:val="28"/>
            </w:rPr>
            <w:t>[193]</w:t>
          </w:r>
        </w:sdtContent>
      </w:sdt>
      <w:r w:rsidRPr="00C24F2E">
        <w:rPr>
          <w:sz w:val="28"/>
          <w:szCs w:val="28"/>
        </w:rPr>
        <w:t>. После определения зольности полученную золу растворяли в 5,0 мл 20</w:t>
      </w:r>
      <w:r w:rsidR="00D36678" w:rsidRPr="00C24F2E">
        <w:rPr>
          <w:sz w:val="28"/>
          <w:szCs w:val="28"/>
        </w:rPr>
        <w:t xml:space="preserve"> </w:t>
      </w:r>
      <w:r w:rsidRPr="00C24F2E">
        <w:rPr>
          <w:sz w:val="28"/>
          <w:szCs w:val="28"/>
        </w:rPr>
        <w:t>%-го раствора соляной кислоты. Полученный раствор анализировали на содержание металлов на атомно-абсорбционном спектрометре (ААС) Shimadzu АА-6200 (Япония).</w:t>
      </w:r>
    </w:p>
    <w:p w14:paraId="4901B824" w14:textId="3F884E48" w:rsidR="005B0D85" w:rsidRPr="00C24F2E" w:rsidRDefault="005B0D85" w:rsidP="00D724EC">
      <w:pPr>
        <w:ind w:firstLine="709"/>
        <w:jc w:val="both"/>
        <w:rPr>
          <w:sz w:val="28"/>
          <w:szCs w:val="28"/>
        </w:rPr>
      </w:pPr>
      <w:r w:rsidRPr="00C24F2E">
        <w:rPr>
          <w:sz w:val="28"/>
          <w:szCs w:val="28"/>
        </w:rPr>
        <w:t xml:space="preserve">Содержание металлов в мг/кг рассчитывали по формуле </w:t>
      </w:r>
      <w:r w:rsidR="00A7512A">
        <w:rPr>
          <w:sz w:val="28"/>
          <w:szCs w:val="28"/>
        </w:rPr>
        <w:t>(</w:t>
      </w:r>
      <w:r w:rsidR="00EB1DAC" w:rsidRPr="00C24F2E">
        <w:rPr>
          <w:sz w:val="28"/>
          <w:szCs w:val="28"/>
        </w:rPr>
        <w:t>12</w:t>
      </w:r>
      <w:r w:rsidR="00A7512A">
        <w:rPr>
          <w:sz w:val="28"/>
          <w:szCs w:val="28"/>
        </w:rPr>
        <w:t>)</w:t>
      </w:r>
      <w:r w:rsidRPr="00C24F2E">
        <w:rPr>
          <w:sz w:val="28"/>
          <w:szCs w:val="28"/>
        </w:rPr>
        <w:t>:</w:t>
      </w:r>
    </w:p>
    <w:p w14:paraId="5D489EBB" w14:textId="77777777" w:rsidR="00EB1DAC" w:rsidRPr="00C24F2E" w:rsidRDefault="00EB1DAC" w:rsidP="00D724EC">
      <w:pPr>
        <w:jc w:val="both"/>
        <w:rPr>
          <w:rFonts w:eastAsiaTheme="minorEastAsia"/>
          <w:sz w:val="28"/>
          <w:szCs w:val="28"/>
        </w:rPr>
      </w:pPr>
    </w:p>
    <w:p w14:paraId="04EB4A69" w14:textId="0ED237A6" w:rsidR="005B0D85" w:rsidRPr="00C24F2E" w:rsidRDefault="00EB1DAC" w:rsidP="00D724EC">
      <w:pPr>
        <w:jc w:val="both"/>
        <w:rPr>
          <w:sz w:val="28"/>
          <w:szCs w:val="28"/>
        </w:rPr>
      </w:pPr>
      <w:r w:rsidRPr="00C24F2E">
        <w:rPr>
          <w:rFonts w:eastAsiaTheme="minorEastAsia"/>
          <w:sz w:val="28"/>
          <w:szCs w:val="28"/>
        </w:rPr>
        <w:t xml:space="preserve">                                        </w:t>
      </w:r>
      <m:oMath>
        <m:r>
          <m:rPr>
            <m:sty m:val="p"/>
          </m:rPr>
          <w:rPr>
            <w:rFonts w:ascii="Cambria Math" w:hAnsi="Cambria Math"/>
            <w:sz w:val="28"/>
            <w:szCs w:val="28"/>
          </w:rPr>
          <m:t>Содержание металлов</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С×</m:t>
            </m:r>
            <m:r>
              <w:rPr>
                <w:rFonts w:ascii="Cambria Math" w:hAnsi="Cambria Math"/>
                <w:sz w:val="28"/>
                <w:szCs w:val="28"/>
                <w:lang w:val="en-US"/>
              </w:rPr>
              <m:t>V</m:t>
            </m:r>
          </m:num>
          <m:den>
            <m:r>
              <w:rPr>
                <w:rFonts w:ascii="Cambria Math" w:hAnsi="Cambria Math"/>
                <w:sz w:val="28"/>
                <w:szCs w:val="28"/>
                <w:lang w:val="en-US"/>
              </w:rPr>
              <m:t>m</m:t>
            </m:r>
          </m:den>
        </m:f>
      </m:oMath>
      <w:r w:rsidRPr="00C24F2E">
        <w:rPr>
          <w:sz w:val="28"/>
          <w:szCs w:val="28"/>
        </w:rPr>
        <w:t xml:space="preserve">                                       </w:t>
      </w:r>
      <w:r w:rsidR="005B0D85" w:rsidRPr="00C24F2E">
        <w:rPr>
          <w:sz w:val="28"/>
          <w:szCs w:val="28"/>
        </w:rPr>
        <w:t>(</w:t>
      </w:r>
      <w:r w:rsidRPr="00C24F2E">
        <w:rPr>
          <w:sz w:val="28"/>
          <w:szCs w:val="28"/>
        </w:rPr>
        <w:t>12</w:t>
      </w:r>
      <w:r w:rsidR="005B0D85" w:rsidRPr="00C24F2E">
        <w:rPr>
          <w:sz w:val="28"/>
          <w:szCs w:val="28"/>
        </w:rPr>
        <w:t>)</w:t>
      </w:r>
    </w:p>
    <w:p w14:paraId="5192493A" w14:textId="77777777" w:rsidR="005B0D85" w:rsidRPr="00C24F2E" w:rsidRDefault="005B0D85" w:rsidP="00D724EC">
      <w:pPr>
        <w:ind w:firstLine="709"/>
        <w:jc w:val="both"/>
        <w:rPr>
          <w:sz w:val="28"/>
          <w:szCs w:val="28"/>
        </w:rPr>
      </w:pPr>
    </w:p>
    <w:p w14:paraId="741020EA" w14:textId="00F6B391" w:rsidR="005B0D85" w:rsidRPr="00C24F2E" w:rsidRDefault="00EB1DAC" w:rsidP="00D724EC">
      <w:pPr>
        <w:ind w:firstLine="709"/>
        <w:jc w:val="both"/>
        <w:rPr>
          <w:sz w:val="28"/>
          <w:szCs w:val="28"/>
        </w:rPr>
      </w:pPr>
      <w:r w:rsidRPr="00C24F2E">
        <w:rPr>
          <w:sz w:val="28"/>
          <w:szCs w:val="28"/>
        </w:rPr>
        <w:t xml:space="preserve">где, </w:t>
      </w:r>
      <w:r w:rsidR="005B0D85" w:rsidRPr="00C24F2E">
        <w:rPr>
          <w:sz w:val="28"/>
          <w:szCs w:val="28"/>
        </w:rPr>
        <w:t>С – концентрация металлов в полученном растворе после минерализации образцов, мг/л</w:t>
      </w:r>
      <w:r w:rsidR="0005280E" w:rsidRPr="00C24F2E">
        <w:rPr>
          <w:sz w:val="28"/>
          <w:szCs w:val="28"/>
        </w:rPr>
        <w:t>;</w:t>
      </w:r>
    </w:p>
    <w:p w14:paraId="29CBB1F6" w14:textId="13536498" w:rsidR="005B0D85" w:rsidRPr="00C24F2E" w:rsidRDefault="005B0D85" w:rsidP="00D724EC">
      <w:pPr>
        <w:ind w:firstLine="709"/>
        <w:jc w:val="both"/>
        <w:rPr>
          <w:sz w:val="28"/>
          <w:szCs w:val="28"/>
        </w:rPr>
      </w:pPr>
      <w:r w:rsidRPr="00C24F2E">
        <w:rPr>
          <w:sz w:val="28"/>
          <w:szCs w:val="28"/>
        </w:rPr>
        <w:t>V – объем анализируемого раствора, л</w:t>
      </w:r>
      <w:r w:rsidR="0005280E" w:rsidRPr="00C24F2E">
        <w:rPr>
          <w:sz w:val="28"/>
          <w:szCs w:val="28"/>
        </w:rPr>
        <w:t>;</w:t>
      </w:r>
    </w:p>
    <w:p w14:paraId="0676F513" w14:textId="0146E76D" w:rsidR="005B0D85" w:rsidRPr="00C24F2E" w:rsidRDefault="005B0D85" w:rsidP="00D724EC">
      <w:pPr>
        <w:ind w:firstLine="709"/>
        <w:jc w:val="both"/>
        <w:rPr>
          <w:sz w:val="28"/>
          <w:szCs w:val="28"/>
        </w:rPr>
      </w:pPr>
      <w:r w:rsidRPr="00C24F2E">
        <w:rPr>
          <w:sz w:val="28"/>
          <w:szCs w:val="28"/>
        </w:rPr>
        <w:t>m – масса листьев мяты, кг</w:t>
      </w:r>
      <w:r w:rsidR="0005280E" w:rsidRPr="00C24F2E">
        <w:rPr>
          <w:sz w:val="28"/>
          <w:szCs w:val="28"/>
        </w:rPr>
        <w:t>.</w:t>
      </w:r>
    </w:p>
    <w:p w14:paraId="1CA4910D" w14:textId="2BB4FFAF" w:rsidR="005B0D85" w:rsidRPr="00C24F2E" w:rsidRDefault="005B0D85" w:rsidP="00D724EC">
      <w:pPr>
        <w:ind w:firstLine="709"/>
        <w:jc w:val="both"/>
        <w:rPr>
          <w:sz w:val="28"/>
          <w:szCs w:val="28"/>
        </w:rPr>
      </w:pPr>
    </w:p>
    <w:p w14:paraId="59C1B3FF" w14:textId="425841B5" w:rsidR="0038694C" w:rsidRPr="00C24F2E" w:rsidRDefault="0038694C" w:rsidP="00D724EC">
      <w:pPr>
        <w:ind w:firstLine="709"/>
        <w:jc w:val="both"/>
        <w:rPr>
          <w:sz w:val="28"/>
          <w:szCs w:val="28"/>
        </w:rPr>
      </w:pPr>
    </w:p>
    <w:p w14:paraId="45A859E2" w14:textId="668CFDA7" w:rsidR="00EB1DAC" w:rsidRPr="00832AA9" w:rsidRDefault="005B0D85" w:rsidP="00D724EC">
      <w:pPr>
        <w:pStyle w:val="a7"/>
        <w:numPr>
          <w:ilvl w:val="1"/>
          <w:numId w:val="1"/>
        </w:numPr>
        <w:tabs>
          <w:tab w:val="left" w:pos="1134"/>
        </w:tabs>
        <w:ind w:left="0" w:firstLine="709"/>
        <w:jc w:val="both"/>
        <w:outlineLvl w:val="1"/>
        <w:rPr>
          <w:b/>
          <w:bCs/>
          <w:sz w:val="28"/>
          <w:szCs w:val="28"/>
        </w:rPr>
      </w:pPr>
      <w:bookmarkStart w:id="40" w:name="_Toc231160267"/>
      <w:r w:rsidRPr="00832AA9">
        <w:rPr>
          <w:b/>
          <w:bCs/>
          <w:sz w:val="28"/>
          <w:szCs w:val="28"/>
        </w:rPr>
        <w:lastRenderedPageBreak/>
        <w:t>Определение содержания эфирных, растительных масел в листьях мяты, базилика, семенах черного тмина и виноградных косточках</w:t>
      </w:r>
      <w:bookmarkEnd w:id="40"/>
      <w:r w:rsidRPr="00832AA9">
        <w:rPr>
          <w:b/>
          <w:bCs/>
          <w:sz w:val="28"/>
          <w:szCs w:val="28"/>
        </w:rPr>
        <w:t xml:space="preserve"> </w:t>
      </w:r>
    </w:p>
    <w:p w14:paraId="4B416FAD" w14:textId="48C129C1" w:rsidR="005B0D85" w:rsidRPr="00C24F2E" w:rsidRDefault="005B0D85" w:rsidP="00D724EC">
      <w:pPr>
        <w:ind w:firstLine="709"/>
        <w:jc w:val="both"/>
        <w:rPr>
          <w:sz w:val="28"/>
          <w:szCs w:val="28"/>
        </w:rPr>
      </w:pPr>
      <w:r w:rsidRPr="00C24F2E">
        <w:rPr>
          <w:sz w:val="28"/>
          <w:szCs w:val="28"/>
        </w:rPr>
        <w:t>Определение содержания ЭМ в свежих и высушенных листьях проводилось методом гидродистил</w:t>
      </w:r>
      <w:r w:rsidR="0005280E" w:rsidRPr="00C24F2E">
        <w:rPr>
          <w:sz w:val="28"/>
          <w:szCs w:val="28"/>
        </w:rPr>
        <w:t>л</w:t>
      </w:r>
      <w:r w:rsidRPr="00C24F2E">
        <w:rPr>
          <w:sz w:val="28"/>
          <w:szCs w:val="28"/>
        </w:rPr>
        <w:t>яции по Клевенджеру согласно ГОСТ ISO 6571-2016. Свежие листья массой 200 г. или высушенные массой 40 г. помещали в круглодонную колбу объемом 1000 мл, добавляли 600 мл воды и вели перегонку ЭМ с водой в течение 4 ч. Объем полученного ЭМ определяли в ловушке с градуированной шкалой.</w:t>
      </w:r>
    </w:p>
    <w:p w14:paraId="28662095" w14:textId="2820F9A2" w:rsidR="005B0D85" w:rsidRPr="00C24F2E" w:rsidRDefault="005B0D85" w:rsidP="00D724EC">
      <w:pPr>
        <w:ind w:firstLine="709"/>
        <w:jc w:val="both"/>
        <w:rPr>
          <w:sz w:val="28"/>
          <w:szCs w:val="28"/>
        </w:rPr>
      </w:pPr>
      <w:r w:rsidRPr="00C24F2E">
        <w:rPr>
          <w:sz w:val="28"/>
          <w:szCs w:val="28"/>
        </w:rPr>
        <w:t xml:space="preserve">Содержание ЭМ в 100 г листьев рассчитывали по формуле </w:t>
      </w:r>
      <w:r w:rsidR="00A7512A">
        <w:rPr>
          <w:sz w:val="28"/>
          <w:szCs w:val="28"/>
        </w:rPr>
        <w:t>(</w:t>
      </w:r>
      <w:r w:rsidR="00EB1DAC" w:rsidRPr="00C24F2E">
        <w:rPr>
          <w:sz w:val="28"/>
          <w:szCs w:val="28"/>
        </w:rPr>
        <w:t>13</w:t>
      </w:r>
      <w:r w:rsidR="00A7512A">
        <w:rPr>
          <w:sz w:val="28"/>
          <w:szCs w:val="28"/>
        </w:rPr>
        <w:t>)</w:t>
      </w:r>
      <w:r w:rsidRPr="00C24F2E">
        <w:rPr>
          <w:sz w:val="28"/>
          <w:szCs w:val="28"/>
        </w:rPr>
        <w:t xml:space="preserve">:  </w:t>
      </w:r>
    </w:p>
    <w:p w14:paraId="70FCBAB5" w14:textId="77777777" w:rsidR="005B0D85" w:rsidRPr="00C24F2E" w:rsidRDefault="005B0D85" w:rsidP="00D724EC">
      <w:pPr>
        <w:ind w:firstLine="709"/>
        <w:jc w:val="both"/>
        <w:rPr>
          <w:sz w:val="28"/>
          <w:szCs w:val="28"/>
        </w:rPr>
      </w:pPr>
    </w:p>
    <w:p w14:paraId="2A93B601" w14:textId="6C3B571D" w:rsidR="005B0D85" w:rsidRPr="00C24F2E" w:rsidRDefault="00EB1DAC" w:rsidP="00D724EC">
      <w:pPr>
        <w:jc w:val="both"/>
        <w:rPr>
          <w:sz w:val="28"/>
          <w:szCs w:val="28"/>
        </w:rPr>
      </w:pPr>
      <w:r w:rsidRPr="00C24F2E">
        <w:rPr>
          <w:rFonts w:eastAsiaTheme="minorEastAsia"/>
          <w:sz w:val="28"/>
          <w:szCs w:val="28"/>
        </w:rPr>
        <w:t xml:space="preserve">                                                 </w:t>
      </w:r>
      <m:oMath>
        <m:r>
          <m:rPr>
            <m:sty m:val="p"/>
          </m:rPr>
          <w:rPr>
            <w:rFonts w:ascii="Cambria Math" w:hAnsi="Cambria Math"/>
            <w:sz w:val="28"/>
            <w:szCs w:val="28"/>
          </w:rPr>
          <m:t>Содержание ЭМ</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V</m:t>
            </m:r>
            <m:r>
              <w:rPr>
                <w:rFonts w:ascii="Cambria Math" w:hAnsi="Cambria Math"/>
                <w:sz w:val="28"/>
                <w:szCs w:val="28"/>
              </w:rPr>
              <m:t>×100</m:t>
            </m:r>
          </m:num>
          <m:den>
            <m:r>
              <w:rPr>
                <w:rFonts w:ascii="Cambria Math" w:hAnsi="Cambria Math"/>
                <w:sz w:val="28"/>
                <w:szCs w:val="28"/>
                <w:lang w:val="en-US"/>
              </w:rPr>
              <m:t>m</m:t>
            </m:r>
          </m:den>
        </m:f>
      </m:oMath>
      <w:r w:rsidR="005B0D85" w:rsidRPr="00C24F2E">
        <w:rPr>
          <w:sz w:val="28"/>
          <w:szCs w:val="28"/>
        </w:rPr>
        <w:t xml:space="preserve">  </w:t>
      </w:r>
      <w:r w:rsidRPr="00C24F2E">
        <w:rPr>
          <w:sz w:val="28"/>
          <w:szCs w:val="28"/>
        </w:rPr>
        <w:t xml:space="preserve">                                      </w:t>
      </w:r>
      <w:r w:rsidR="005B0D85" w:rsidRPr="00C24F2E">
        <w:rPr>
          <w:sz w:val="28"/>
          <w:szCs w:val="28"/>
        </w:rPr>
        <w:t>(</w:t>
      </w:r>
      <w:r w:rsidRPr="00C24F2E">
        <w:rPr>
          <w:sz w:val="28"/>
          <w:szCs w:val="28"/>
        </w:rPr>
        <w:t>13</w:t>
      </w:r>
      <w:r w:rsidR="005B0D85" w:rsidRPr="00C24F2E">
        <w:rPr>
          <w:sz w:val="28"/>
          <w:szCs w:val="28"/>
        </w:rPr>
        <w:t>)</w:t>
      </w:r>
    </w:p>
    <w:p w14:paraId="7FBA0EC3" w14:textId="77777777" w:rsidR="005B0D85" w:rsidRPr="00C24F2E" w:rsidRDefault="005B0D85" w:rsidP="00D724EC">
      <w:pPr>
        <w:ind w:firstLine="709"/>
        <w:jc w:val="both"/>
        <w:rPr>
          <w:sz w:val="28"/>
          <w:szCs w:val="28"/>
        </w:rPr>
      </w:pPr>
    </w:p>
    <w:p w14:paraId="1FD55D35" w14:textId="356BA3AF" w:rsidR="005B0D85" w:rsidRPr="00C24F2E" w:rsidRDefault="00EB1DAC" w:rsidP="00D724EC">
      <w:pPr>
        <w:ind w:firstLine="709"/>
        <w:jc w:val="both"/>
        <w:rPr>
          <w:sz w:val="28"/>
          <w:szCs w:val="28"/>
        </w:rPr>
      </w:pPr>
      <w:r w:rsidRPr="00C24F2E">
        <w:rPr>
          <w:sz w:val="28"/>
          <w:szCs w:val="28"/>
        </w:rPr>
        <w:t xml:space="preserve">где </w:t>
      </w:r>
      <w:r w:rsidR="005B0D85" w:rsidRPr="00C24F2E">
        <w:rPr>
          <w:sz w:val="28"/>
          <w:szCs w:val="28"/>
        </w:rPr>
        <w:t>V – объем ЭМ, мл</w:t>
      </w:r>
      <w:r w:rsidR="0005280E" w:rsidRPr="00C24F2E">
        <w:rPr>
          <w:sz w:val="28"/>
          <w:szCs w:val="28"/>
        </w:rPr>
        <w:t>;</w:t>
      </w:r>
    </w:p>
    <w:p w14:paraId="57657239" w14:textId="7D7350DB" w:rsidR="005B0D85" w:rsidRPr="00C24F2E" w:rsidRDefault="005B0D85" w:rsidP="00D724EC">
      <w:pPr>
        <w:ind w:firstLine="709"/>
        <w:jc w:val="both"/>
        <w:rPr>
          <w:sz w:val="28"/>
          <w:szCs w:val="28"/>
        </w:rPr>
      </w:pPr>
      <w:r w:rsidRPr="00C24F2E">
        <w:rPr>
          <w:sz w:val="28"/>
          <w:szCs w:val="28"/>
        </w:rPr>
        <w:t>m – масса листьев, г</w:t>
      </w:r>
      <w:r w:rsidR="0005280E" w:rsidRPr="00C24F2E">
        <w:rPr>
          <w:sz w:val="28"/>
          <w:szCs w:val="28"/>
        </w:rPr>
        <w:t>.</w:t>
      </w:r>
    </w:p>
    <w:p w14:paraId="69DBE8D8" w14:textId="77777777" w:rsidR="005B0D85" w:rsidRPr="00C24F2E" w:rsidRDefault="005B0D85" w:rsidP="00D724EC">
      <w:pPr>
        <w:ind w:firstLine="709"/>
        <w:jc w:val="both"/>
        <w:rPr>
          <w:sz w:val="28"/>
          <w:szCs w:val="28"/>
        </w:rPr>
      </w:pPr>
    </w:p>
    <w:p w14:paraId="34809524" w14:textId="1853990C" w:rsidR="005B0D85" w:rsidRPr="00C24F2E" w:rsidRDefault="005B0D85" w:rsidP="00D724EC">
      <w:pPr>
        <w:ind w:firstLine="709"/>
        <w:jc w:val="both"/>
        <w:rPr>
          <w:sz w:val="28"/>
          <w:szCs w:val="28"/>
        </w:rPr>
      </w:pPr>
      <w:r w:rsidRPr="00C24F2E">
        <w:rPr>
          <w:sz w:val="28"/>
          <w:szCs w:val="28"/>
        </w:rPr>
        <w:t>Содержание РМ в семенах черного тмина, виноградной косточке определяли методом, описанным в ГОСТ ISO 659-2017, но с небольшими изменениями. Предварительно образцы измельчены в кофемолке до размера 1,0 мм. Затем образцы с известной массой помещали в насадку Сокслета, подсоединяли к колбе с гексаном. Проводили непрерывную экстракцию в течение 6 ч. По окончанию времени образцы извлекали из насадки, просушивали при комнатной температуре, затем просушивали в сушильном шкафу SNOL 67/350 (Литва) при температуре 105</w:t>
      </w:r>
      <w:r w:rsidR="00D36678" w:rsidRPr="00C24F2E">
        <w:rPr>
          <w:sz w:val="28"/>
          <w:szCs w:val="28"/>
        </w:rPr>
        <w:t xml:space="preserve"> </w:t>
      </w:r>
      <w:r w:rsidRPr="00C24F2E">
        <w:rPr>
          <w:sz w:val="28"/>
          <w:szCs w:val="28"/>
        </w:rPr>
        <w:t xml:space="preserve">℃ до тех пор, пока весь гексан не улетит. После определяли массу образца. Содержания масла определяли по следующей формуле </w:t>
      </w:r>
      <w:r w:rsidR="00A7512A">
        <w:rPr>
          <w:sz w:val="28"/>
          <w:szCs w:val="28"/>
        </w:rPr>
        <w:t>(</w:t>
      </w:r>
      <w:r w:rsidR="00EB1DAC" w:rsidRPr="00C24F2E">
        <w:rPr>
          <w:sz w:val="28"/>
          <w:szCs w:val="28"/>
        </w:rPr>
        <w:t>14</w:t>
      </w:r>
      <w:r w:rsidR="00A7512A">
        <w:rPr>
          <w:sz w:val="28"/>
          <w:szCs w:val="28"/>
        </w:rPr>
        <w:t>)</w:t>
      </w:r>
      <w:r w:rsidRPr="00C24F2E">
        <w:rPr>
          <w:sz w:val="28"/>
          <w:szCs w:val="28"/>
        </w:rPr>
        <w:t>:</w:t>
      </w:r>
    </w:p>
    <w:p w14:paraId="6A5CF4C5" w14:textId="77777777" w:rsidR="0038694C" w:rsidRPr="00C24F2E" w:rsidRDefault="0038694C" w:rsidP="00D724EC">
      <w:pPr>
        <w:jc w:val="both"/>
        <w:rPr>
          <w:rFonts w:eastAsiaTheme="minorEastAsia"/>
          <w:sz w:val="28"/>
          <w:szCs w:val="28"/>
        </w:rPr>
      </w:pPr>
    </w:p>
    <w:p w14:paraId="73DB9B81" w14:textId="6179C5AB" w:rsidR="005B0D85" w:rsidRPr="00C24F2E" w:rsidRDefault="0038694C" w:rsidP="00D724EC">
      <w:pPr>
        <w:jc w:val="both"/>
        <w:rPr>
          <w:sz w:val="28"/>
          <w:szCs w:val="28"/>
        </w:rPr>
      </w:pPr>
      <w:r w:rsidRPr="00C24F2E">
        <w:rPr>
          <w:rFonts w:eastAsiaTheme="minorEastAsia"/>
          <w:sz w:val="28"/>
          <w:szCs w:val="28"/>
        </w:rPr>
        <w:t xml:space="preserve">                                               </w:t>
      </w:r>
      <m:oMath>
        <m:r>
          <m:rPr>
            <m:sty m:val="p"/>
          </m:rPr>
          <w:rPr>
            <w:rFonts w:ascii="Cambria Math" w:hAnsi="Cambria Math"/>
            <w:sz w:val="28"/>
            <w:szCs w:val="28"/>
          </w:rPr>
          <m:t>Содержание РМ</m:t>
        </m:r>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1</m:t>
                </m:r>
              </m:sub>
            </m:sSub>
          </m:den>
        </m:f>
      </m:oMath>
      <w:r w:rsidR="005B0D85" w:rsidRPr="00C24F2E">
        <w:rPr>
          <w:sz w:val="28"/>
          <w:szCs w:val="28"/>
        </w:rPr>
        <w:t xml:space="preserve"> </w:t>
      </w:r>
      <w:r w:rsidRPr="00C24F2E">
        <w:rPr>
          <w:sz w:val="28"/>
          <w:szCs w:val="28"/>
        </w:rPr>
        <w:t xml:space="preserve">                                      </w:t>
      </w:r>
      <w:r w:rsidR="005B0D85" w:rsidRPr="00C24F2E">
        <w:rPr>
          <w:sz w:val="28"/>
          <w:szCs w:val="28"/>
        </w:rPr>
        <w:t xml:space="preserve"> (</w:t>
      </w:r>
      <w:r w:rsidR="00EB1DAC" w:rsidRPr="00C24F2E">
        <w:rPr>
          <w:sz w:val="28"/>
          <w:szCs w:val="28"/>
        </w:rPr>
        <w:t>14</w:t>
      </w:r>
      <w:r w:rsidR="005B0D85" w:rsidRPr="00C24F2E">
        <w:rPr>
          <w:sz w:val="28"/>
          <w:szCs w:val="28"/>
        </w:rPr>
        <w:t>)</w:t>
      </w:r>
    </w:p>
    <w:p w14:paraId="4AE98D83" w14:textId="77777777" w:rsidR="005B0D85" w:rsidRPr="00C24F2E" w:rsidRDefault="005B0D85" w:rsidP="00D724EC">
      <w:pPr>
        <w:ind w:firstLine="709"/>
        <w:jc w:val="both"/>
        <w:rPr>
          <w:sz w:val="28"/>
          <w:szCs w:val="28"/>
        </w:rPr>
      </w:pPr>
    </w:p>
    <w:p w14:paraId="7CE6B8EC" w14:textId="5F36263E" w:rsidR="005B0D85" w:rsidRPr="00C24F2E" w:rsidRDefault="0038694C" w:rsidP="00D724EC">
      <w:pPr>
        <w:ind w:firstLine="709"/>
        <w:jc w:val="both"/>
        <w:rPr>
          <w:sz w:val="28"/>
          <w:szCs w:val="28"/>
        </w:rPr>
      </w:pPr>
      <w:r w:rsidRPr="00C24F2E">
        <w:rPr>
          <w:sz w:val="28"/>
          <w:szCs w:val="28"/>
        </w:rPr>
        <w:t xml:space="preserve">где </w:t>
      </w:r>
      <w:r w:rsidR="005B0D85" w:rsidRPr="00C24F2E">
        <w:rPr>
          <w:sz w:val="28"/>
          <w:szCs w:val="28"/>
        </w:rPr>
        <w:t>m</w:t>
      </w:r>
      <w:r w:rsidR="005B0D85" w:rsidRPr="00C24F2E">
        <w:rPr>
          <w:sz w:val="28"/>
          <w:szCs w:val="28"/>
          <w:vertAlign w:val="subscript"/>
        </w:rPr>
        <w:t>1</w:t>
      </w:r>
      <w:r w:rsidR="005B0D85" w:rsidRPr="00C24F2E">
        <w:rPr>
          <w:sz w:val="28"/>
          <w:szCs w:val="28"/>
        </w:rPr>
        <w:t xml:space="preserve"> – масса образца до экстракции, г</w:t>
      </w:r>
      <w:r w:rsidR="00D51C49" w:rsidRPr="00C24F2E">
        <w:rPr>
          <w:sz w:val="28"/>
          <w:szCs w:val="28"/>
        </w:rPr>
        <w:t>;</w:t>
      </w:r>
    </w:p>
    <w:p w14:paraId="3A5129E0" w14:textId="3B65F463" w:rsidR="005B0D85" w:rsidRPr="00C24F2E" w:rsidRDefault="005B0D85" w:rsidP="00D724EC">
      <w:pPr>
        <w:ind w:firstLine="709"/>
        <w:jc w:val="both"/>
        <w:rPr>
          <w:sz w:val="28"/>
          <w:szCs w:val="28"/>
        </w:rPr>
      </w:pPr>
      <w:r w:rsidRPr="00C24F2E">
        <w:rPr>
          <w:sz w:val="28"/>
          <w:szCs w:val="28"/>
        </w:rPr>
        <w:t>m</w:t>
      </w:r>
      <w:r w:rsidRPr="00C24F2E">
        <w:rPr>
          <w:sz w:val="28"/>
          <w:szCs w:val="28"/>
          <w:vertAlign w:val="subscript"/>
        </w:rPr>
        <w:t>2</w:t>
      </w:r>
      <w:r w:rsidRPr="00C24F2E">
        <w:rPr>
          <w:sz w:val="28"/>
          <w:szCs w:val="28"/>
        </w:rPr>
        <w:t xml:space="preserve"> – масса образца после экстракции, г</w:t>
      </w:r>
      <w:r w:rsidR="00D51C49" w:rsidRPr="00C24F2E">
        <w:rPr>
          <w:sz w:val="28"/>
          <w:szCs w:val="28"/>
        </w:rPr>
        <w:t>.</w:t>
      </w:r>
    </w:p>
    <w:p w14:paraId="56C03ED4" w14:textId="515D47F7" w:rsidR="005B0D85" w:rsidRPr="00C24F2E" w:rsidRDefault="005B0D85" w:rsidP="00D724EC">
      <w:pPr>
        <w:ind w:firstLine="709"/>
        <w:jc w:val="both"/>
        <w:rPr>
          <w:sz w:val="28"/>
          <w:szCs w:val="28"/>
        </w:rPr>
      </w:pPr>
    </w:p>
    <w:p w14:paraId="1898745E" w14:textId="77777777" w:rsidR="0038694C" w:rsidRPr="00C24F2E" w:rsidRDefault="0038694C" w:rsidP="00D724EC">
      <w:pPr>
        <w:ind w:firstLine="709"/>
        <w:jc w:val="both"/>
        <w:rPr>
          <w:sz w:val="28"/>
          <w:szCs w:val="28"/>
        </w:rPr>
      </w:pPr>
    </w:p>
    <w:p w14:paraId="28373DA8" w14:textId="17A12869"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41" w:name="_Toc231160268"/>
      <w:r w:rsidRPr="00832AA9">
        <w:rPr>
          <w:b/>
          <w:bCs/>
          <w:sz w:val="28"/>
          <w:szCs w:val="28"/>
        </w:rPr>
        <w:t>Качественный и количественный состав ЭМ мяты, базилика и РМ семян черного тмина и виноградной косточки</w:t>
      </w:r>
      <w:bookmarkEnd w:id="41"/>
      <w:r w:rsidRPr="00832AA9">
        <w:rPr>
          <w:b/>
          <w:bCs/>
          <w:sz w:val="28"/>
          <w:szCs w:val="28"/>
        </w:rPr>
        <w:t xml:space="preserve"> </w:t>
      </w:r>
    </w:p>
    <w:p w14:paraId="6A452C6C" w14:textId="77777777" w:rsidR="005B0D85" w:rsidRPr="00C24F2E" w:rsidRDefault="005B0D85" w:rsidP="00D724EC">
      <w:pPr>
        <w:ind w:firstLine="709"/>
        <w:jc w:val="both"/>
        <w:rPr>
          <w:sz w:val="28"/>
          <w:szCs w:val="28"/>
        </w:rPr>
      </w:pPr>
      <w:r w:rsidRPr="00C24F2E">
        <w:rPr>
          <w:sz w:val="28"/>
          <w:szCs w:val="28"/>
        </w:rPr>
        <w:t xml:space="preserve">Качественный и количественный состав ЭМ мяты, базилика определяли методом газовой хроматографии с масс-спектрометрическим детектированием (ГХ-МС) на газовом хроматографе 6890N, сопряженном с масс-спектрометром 5973N с диффузионным насосом (Agilent, США), оснащенным устройством ввода с делением/без деления потока и автодозатором Combi-PAL (CTC Analytics, Швейцария). </w:t>
      </w:r>
    </w:p>
    <w:p w14:paraId="7AC615A1" w14:textId="238BEC23" w:rsidR="005B0D85" w:rsidRPr="00C24F2E" w:rsidRDefault="005B0D85" w:rsidP="00D724EC">
      <w:pPr>
        <w:ind w:firstLine="709"/>
        <w:jc w:val="both"/>
        <w:rPr>
          <w:sz w:val="28"/>
          <w:szCs w:val="28"/>
        </w:rPr>
      </w:pPr>
      <w:r w:rsidRPr="00C24F2E">
        <w:rPr>
          <w:sz w:val="28"/>
          <w:szCs w:val="28"/>
        </w:rPr>
        <w:t>Для количественного определения карвона в ЭМ мяты отбирали аликвоту по 1 мкл каждого калибровочного раствора и раствора образца</w:t>
      </w:r>
      <w:r w:rsidR="00D51C49" w:rsidRPr="00C24F2E">
        <w:rPr>
          <w:sz w:val="28"/>
          <w:szCs w:val="28"/>
        </w:rPr>
        <w:t>,</w:t>
      </w:r>
      <w:r w:rsidRPr="00C24F2E">
        <w:rPr>
          <w:sz w:val="28"/>
          <w:szCs w:val="28"/>
        </w:rPr>
        <w:t xml:space="preserve"> вводили в устройство ввода ГХ при температуре 240 °C в режиме деления потока с </w:t>
      </w:r>
      <w:r w:rsidRPr="00C24F2E">
        <w:rPr>
          <w:sz w:val="28"/>
          <w:szCs w:val="28"/>
        </w:rPr>
        <w:lastRenderedPageBreak/>
        <w:t>соотношением 200:1. Разделение проводилось на неполярной капиллярной колонке DB-5MS UI (30 м × 0,25 мм, толщина пленки 0,25 мкм; J&amp;W, Agilent, США) с использованием гелия (&gt;99,995</w:t>
      </w:r>
      <w:r w:rsidR="00D36678" w:rsidRPr="00C24F2E">
        <w:rPr>
          <w:sz w:val="28"/>
          <w:szCs w:val="28"/>
        </w:rPr>
        <w:t xml:space="preserve"> </w:t>
      </w:r>
      <w:r w:rsidRPr="00C24F2E">
        <w:rPr>
          <w:sz w:val="28"/>
          <w:szCs w:val="28"/>
        </w:rPr>
        <w:t>%, Оренбург-Техгаз, Россия) в качестве газа-носителя при постоянной скорости потока 1,0 мл/мин. Температур</w:t>
      </w:r>
      <w:r w:rsidR="00D51C49" w:rsidRPr="00C24F2E">
        <w:rPr>
          <w:sz w:val="28"/>
          <w:szCs w:val="28"/>
        </w:rPr>
        <w:t>у</w:t>
      </w:r>
      <w:r w:rsidRPr="00C24F2E">
        <w:rPr>
          <w:sz w:val="28"/>
          <w:szCs w:val="28"/>
        </w:rPr>
        <w:t xml:space="preserve"> термостата устанавливали в диапазоне от 40 °C (выдерживалась 5 мин) до 250 °C со скоростью нагрева 10 °C/мин. Общее время анализа ГХ составило 26 минут. Температуры источника ионов, квадруполя и интерфейса установлены на 230, 150 и 310 °C соответственно. Детектирование проводилось электронной ионизацией (ЭИ) при энергии 70 эВ в режиме сканирования в диапазоне масс/заряд 10</w:t>
      </w:r>
      <w:r w:rsidR="00D51C49" w:rsidRPr="00C24F2E">
        <w:rPr>
          <w:sz w:val="28"/>
          <w:szCs w:val="28"/>
        </w:rPr>
        <w:t>-</w:t>
      </w:r>
      <w:r w:rsidRPr="00C24F2E">
        <w:rPr>
          <w:sz w:val="28"/>
          <w:szCs w:val="28"/>
        </w:rPr>
        <w:t>550. Сбор и анализ данных осуществлялись с использованием программного обеспечения MSD ChemStation версии E.02.02.1431.</w:t>
      </w:r>
    </w:p>
    <w:p w14:paraId="1C38BEFF" w14:textId="49EEBB4E" w:rsidR="005B0D85" w:rsidRPr="00C24F2E" w:rsidRDefault="005B0D85" w:rsidP="00D724EC">
      <w:pPr>
        <w:ind w:firstLine="709"/>
        <w:jc w:val="both"/>
        <w:rPr>
          <w:sz w:val="28"/>
          <w:szCs w:val="28"/>
        </w:rPr>
      </w:pPr>
      <w:r w:rsidRPr="00C24F2E">
        <w:rPr>
          <w:sz w:val="28"/>
          <w:szCs w:val="28"/>
        </w:rPr>
        <w:t>Калибровочные растворы карвона готовили в диапазоне концентраций 0,1</w:t>
      </w:r>
      <w:r w:rsidR="00D51C49" w:rsidRPr="00C24F2E">
        <w:rPr>
          <w:sz w:val="28"/>
          <w:szCs w:val="28"/>
        </w:rPr>
        <w:t>-</w:t>
      </w:r>
      <w:r w:rsidRPr="00C24F2E">
        <w:rPr>
          <w:sz w:val="28"/>
          <w:szCs w:val="28"/>
        </w:rPr>
        <w:t>5,0 мг/мл. Камфору добавляли в каждый калибровочный раствор и раствор экстракта образца до достижения конечной концентрации 1 мг/мл.</w:t>
      </w:r>
    </w:p>
    <w:p w14:paraId="5B8F49A7" w14:textId="302CAA11" w:rsidR="005B0D85" w:rsidRPr="00C24F2E" w:rsidRDefault="005B0D85" w:rsidP="00D724EC">
      <w:pPr>
        <w:ind w:firstLine="709"/>
        <w:jc w:val="both"/>
        <w:rPr>
          <w:sz w:val="28"/>
          <w:szCs w:val="28"/>
        </w:rPr>
      </w:pPr>
      <w:r w:rsidRPr="00C24F2E">
        <w:rPr>
          <w:sz w:val="28"/>
          <w:szCs w:val="28"/>
        </w:rPr>
        <w:t>Состав РМ семян черного тмина и виноградной косточки представлен жирными кислотами, определение которых методом ГХ-МС затруднительно. Для решения данной проблемы можно провести реакцию этерификации с этиловым спиртом, при котором образуются соответствующие эфиры.</w:t>
      </w:r>
    </w:p>
    <w:p w14:paraId="23096EA6" w14:textId="4EDD9F22" w:rsidR="005B0D85" w:rsidRPr="00C24F2E" w:rsidRDefault="005B0D85" w:rsidP="00D724EC">
      <w:pPr>
        <w:ind w:firstLine="709"/>
        <w:jc w:val="both"/>
        <w:rPr>
          <w:sz w:val="28"/>
          <w:szCs w:val="28"/>
        </w:rPr>
      </w:pPr>
    </w:p>
    <w:p w14:paraId="3BE6AE1F" w14:textId="77777777" w:rsidR="005B0D85" w:rsidRPr="00C24F2E" w:rsidRDefault="005B0D85" w:rsidP="00D724EC">
      <w:pPr>
        <w:ind w:firstLine="709"/>
        <w:jc w:val="both"/>
        <w:rPr>
          <w:sz w:val="28"/>
          <w:szCs w:val="28"/>
        </w:rPr>
      </w:pPr>
    </w:p>
    <w:p w14:paraId="1BB2B09C" w14:textId="3C850F24"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42" w:name="_Toc231160269"/>
      <w:r w:rsidRPr="00832AA9">
        <w:rPr>
          <w:b/>
          <w:bCs/>
          <w:sz w:val="28"/>
          <w:szCs w:val="28"/>
        </w:rPr>
        <w:t>Изучение процессов сушки листьев мяты и базилика</w:t>
      </w:r>
      <w:bookmarkEnd w:id="42"/>
    </w:p>
    <w:p w14:paraId="312DFFE1" w14:textId="77777777" w:rsidR="005B0D85" w:rsidRPr="00C24F2E" w:rsidRDefault="005B0D85" w:rsidP="00D724EC">
      <w:pPr>
        <w:ind w:firstLine="709"/>
        <w:jc w:val="both"/>
        <w:rPr>
          <w:sz w:val="28"/>
          <w:szCs w:val="28"/>
        </w:rPr>
      </w:pPr>
      <w:r w:rsidRPr="00C24F2E">
        <w:rPr>
          <w:sz w:val="28"/>
          <w:szCs w:val="28"/>
        </w:rPr>
        <w:t xml:space="preserve">Изучены следующие методы сушки: вакуумная, конвективная и сушка в естественных условиях. Проведены кинетические исследования процессов сушки. </w:t>
      </w:r>
    </w:p>
    <w:p w14:paraId="4CBE1ED9" w14:textId="6686E136" w:rsidR="005B0D85" w:rsidRPr="00C24F2E" w:rsidRDefault="005B0D85" w:rsidP="00D724EC">
      <w:pPr>
        <w:ind w:firstLine="709"/>
        <w:jc w:val="both"/>
        <w:rPr>
          <w:sz w:val="28"/>
          <w:szCs w:val="28"/>
        </w:rPr>
      </w:pPr>
      <w:r w:rsidRPr="00C24F2E">
        <w:rPr>
          <w:sz w:val="28"/>
          <w:szCs w:val="28"/>
        </w:rPr>
        <w:t>Для изучения вакуумной сушки использовали вакуумный сушильный термошкаф ВТШ-К52-250 (Россия). Образцы массой 5,00 г. раскладывали на алюминиевый противень тонким слоем, толщиной в 1 лист. Затем противни помещали в камеру сушилки, разогретой до нужной температуры (30, 40</w:t>
      </w:r>
      <w:r w:rsidR="00D51C49" w:rsidRPr="00C24F2E">
        <w:rPr>
          <w:sz w:val="28"/>
          <w:szCs w:val="28"/>
        </w:rPr>
        <w:t xml:space="preserve"> и</w:t>
      </w:r>
      <w:r w:rsidRPr="00C24F2E">
        <w:rPr>
          <w:sz w:val="28"/>
          <w:szCs w:val="28"/>
        </w:rPr>
        <w:t xml:space="preserve"> 50 ℃), с помощью вакуумного насоса откачивали воздух до достижения -0,5 бар. Через определенные промежутки времени впускали воздух, извлекали образцы и определяли массу после сушки.  </w:t>
      </w:r>
    </w:p>
    <w:p w14:paraId="34B248F1" w14:textId="77777777" w:rsidR="005B0D85" w:rsidRPr="00C24F2E" w:rsidRDefault="005B0D85" w:rsidP="00D724EC">
      <w:pPr>
        <w:ind w:firstLine="709"/>
        <w:jc w:val="both"/>
        <w:rPr>
          <w:sz w:val="28"/>
          <w:szCs w:val="28"/>
        </w:rPr>
      </w:pPr>
      <w:r w:rsidRPr="00C24F2E">
        <w:rPr>
          <w:sz w:val="28"/>
          <w:szCs w:val="28"/>
        </w:rPr>
        <w:t>Конвективная сушка проводилась в сушильном шкафу SNOL 67/350 (Литва). Методика сушки схожа с предыдущей.</w:t>
      </w:r>
    </w:p>
    <w:p w14:paraId="36A524C9" w14:textId="38E9B682" w:rsidR="005B0D85" w:rsidRPr="00C24F2E" w:rsidRDefault="005B0D85" w:rsidP="00D724EC">
      <w:pPr>
        <w:ind w:firstLine="709"/>
        <w:jc w:val="both"/>
        <w:rPr>
          <w:sz w:val="28"/>
          <w:szCs w:val="28"/>
        </w:rPr>
      </w:pPr>
      <w:r w:rsidRPr="00C24F2E">
        <w:rPr>
          <w:sz w:val="28"/>
          <w:szCs w:val="28"/>
        </w:rPr>
        <w:t>Сушка в естественных условиях проводилась в лаборатории, в которо</w:t>
      </w:r>
      <w:r w:rsidR="00D51C49" w:rsidRPr="00C24F2E">
        <w:rPr>
          <w:sz w:val="28"/>
          <w:szCs w:val="28"/>
        </w:rPr>
        <w:t>й</w:t>
      </w:r>
      <w:r w:rsidRPr="00C24F2E">
        <w:rPr>
          <w:sz w:val="28"/>
          <w:szCs w:val="28"/>
        </w:rPr>
        <w:t xml:space="preserve"> отсутству</w:t>
      </w:r>
      <w:r w:rsidR="00D51C49" w:rsidRPr="00C24F2E">
        <w:rPr>
          <w:sz w:val="28"/>
          <w:szCs w:val="28"/>
        </w:rPr>
        <w:t>ет воздействие</w:t>
      </w:r>
      <w:r w:rsidRPr="00C24F2E">
        <w:rPr>
          <w:sz w:val="28"/>
          <w:szCs w:val="28"/>
        </w:rPr>
        <w:t xml:space="preserve"> солнечны</w:t>
      </w:r>
      <w:r w:rsidR="00D51C49" w:rsidRPr="00C24F2E">
        <w:rPr>
          <w:sz w:val="28"/>
          <w:szCs w:val="28"/>
        </w:rPr>
        <w:t>х</w:t>
      </w:r>
      <w:r w:rsidRPr="00C24F2E">
        <w:rPr>
          <w:sz w:val="28"/>
          <w:szCs w:val="28"/>
        </w:rPr>
        <w:t xml:space="preserve"> луч</w:t>
      </w:r>
      <w:r w:rsidR="00D51C49" w:rsidRPr="00C24F2E">
        <w:rPr>
          <w:sz w:val="28"/>
          <w:szCs w:val="28"/>
        </w:rPr>
        <w:t>ей</w:t>
      </w:r>
      <w:r w:rsidRPr="00C24F2E">
        <w:rPr>
          <w:sz w:val="28"/>
          <w:szCs w:val="28"/>
        </w:rPr>
        <w:t xml:space="preserve">. Температура в помещении варьировалась от +21 до +32 ℃. Комната </w:t>
      </w:r>
      <w:r w:rsidR="00D51C49" w:rsidRPr="00C24F2E">
        <w:rPr>
          <w:sz w:val="28"/>
          <w:szCs w:val="28"/>
        </w:rPr>
        <w:t xml:space="preserve">полностью изолировалась </w:t>
      </w:r>
      <w:r w:rsidRPr="00C24F2E">
        <w:rPr>
          <w:sz w:val="28"/>
          <w:szCs w:val="28"/>
        </w:rPr>
        <w:t>во избежание</w:t>
      </w:r>
      <w:r w:rsidR="00D51C49" w:rsidRPr="00C24F2E">
        <w:rPr>
          <w:sz w:val="28"/>
          <w:szCs w:val="28"/>
        </w:rPr>
        <w:t xml:space="preserve"> возникновения</w:t>
      </w:r>
      <w:r w:rsidRPr="00C24F2E">
        <w:rPr>
          <w:sz w:val="28"/>
          <w:szCs w:val="28"/>
        </w:rPr>
        <w:t xml:space="preserve"> сквозняков. Как и в предыдущих методах сушки, спустя определенное время измеряли массу образцов.</w:t>
      </w:r>
    </w:p>
    <w:p w14:paraId="788107AF" w14:textId="790B7DB4" w:rsidR="005B0D85" w:rsidRPr="00C24F2E" w:rsidRDefault="005B0D85" w:rsidP="00D724EC">
      <w:pPr>
        <w:ind w:firstLine="709"/>
        <w:jc w:val="both"/>
        <w:rPr>
          <w:sz w:val="28"/>
          <w:szCs w:val="28"/>
        </w:rPr>
      </w:pPr>
      <w:r w:rsidRPr="00C24F2E">
        <w:rPr>
          <w:sz w:val="28"/>
          <w:szCs w:val="28"/>
        </w:rPr>
        <w:t xml:space="preserve">Изучение кинетики вакуумной сушки листьев мяты и базилика с/без осушителя </w:t>
      </w:r>
      <w:r w:rsidR="00D51C49" w:rsidRPr="00C24F2E">
        <w:rPr>
          <w:sz w:val="28"/>
          <w:szCs w:val="28"/>
        </w:rPr>
        <w:t xml:space="preserve">проводилось </w:t>
      </w:r>
      <w:r w:rsidRPr="00C24F2E">
        <w:rPr>
          <w:sz w:val="28"/>
          <w:szCs w:val="28"/>
        </w:rPr>
        <w:t xml:space="preserve">таким же образом, как описано выше. Изменения коснулись только массы загружаемого образца, которое составило 150,00 г. масса осушителя, безводного хлорида кальция, равна 300,00 г. </w:t>
      </w:r>
      <w:r w:rsidR="00955489" w:rsidRPr="00C24F2E">
        <w:rPr>
          <w:sz w:val="28"/>
          <w:szCs w:val="28"/>
        </w:rPr>
        <w:t>О</w:t>
      </w:r>
      <w:r w:rsidRPr="00C24F2E">
        <w:rPr>
          <w:sz w:val="28"/>
          <w:szCs w:val="28"/>
        </w:rPr>
        <w:t xml:space="preserve">сушитель помещали в пластиковый контейнер и располагали по центру в противне. Образец раскладывали по краям контейнера. Через определенные промежутки </w:t>
      </w:r>
      <w:r w:rsidRPr="00C24F2E">
        <w:rPr>
          <w:sz w:val="28"/>
          <w:szCs w:val="28"/>
        </w:rPr>
        <w:lastRenderedPageBreak/>
        <w:t xml:space="preserve">времени определяли массу образцов и осушителя. Вакуумная сушка без осушителя проводилась идентично за исключением того, что контейнер был пуст. </w:t>
      </w:r>
    </w:p>
    <w:p w14:paraId="0910CE85" w14:textId="781251B3" w:rsidR="005B0D85" w:rsidRPr="00C24F2E" w:rsidRDefault="005B0D85" w:rsidP="00D724EC">
      <w:pPr>
        <w:ind w:firstLine="709"/>
        <w:jc w:val="both"/>
        <w:rPr>
          <w:sz w:val="28"/>
          <w:szCs w:val="28"/>
        </w:rPr>
      </w:pPr>
      <w:r w:rsidRPr="00C24F2E">
        <w:rPr>
          <w:sz w:val="28"/>
          <w:szCs w:val="28"/>
        </w:rPr>
        <w:t>Кинетические кривые сушки представляют собой зависимость относительной влажности (MR) и продолжительности сушки (t). Относительная влажность рассчитывали по следующей формуле (</w:t>
      </w:r>
      <w:r w:rsidR="00955489" w:rsidRPr="00C24F2E">
        <w:rPr>
          <w:sz w:val="28"/>
          <w:szCs w:val="28"/>
        </w:rPr>
        <w:t>15</w:t>
      </w:r>
      <w:r w:rsidRPr="00C24F2E">
        <w:rPr>
          <w:sz w:val="28"/>
          <w:szCs w:val="28"/>
        </w:rPr>
        <w:t>):</w:t>
      </w:r>
    </w:p>
    <w:p w14:paraId="64CF873A" w14:textId="77777777" w:rsidR="005B0D85" w:rsidRPr="00C24F2E" w:rsidRDefault="005B0D85" w:rsidP="00D724EC">
      <w:pPr>
        <w:ind w:firstLine="709"/>
        <w:jc w:val="both"/>
        <w:rPr>
          <w:sz w:val="28"/>
          <w:szCs w:val="28"/>
        </w:rPr>
      </w:pPr>
    </w:p>
    <w:p w14:paraId="08839DC8" w14:textId="4797D1BD" w:rsidR="005B0D85" w:rsidRPr="00C24F2E" w:rsidRDefault="00955489" w:rsidP="00D724EC">
      <w:pPr>
        <w:jc w:val="both"/>
        <w:rPr>
          <w:sz w:val="28"/>
          <w:szCs w:val="28"/>
        </w:rPr>
      </w:pPr>
      <w:r w:rsidRPr="00C24F2E">
        <w:rPr>
          <w:rFonts w:eastAsiaTheme="minorEastAsia"/>
          <w:sz w:val="28"/>
          <w:szCs w:val="28"/>
        </w:rPr>
        <w:t xml:space="preserve">                                                       </w:t>
      </w:r>
      <m:oMath>
        <m:r>
          <w:rPr>
            <w:rFonts w:ascii="Cambria Math" w:hAnsi="Cambria Math"/>
            <w:sz w:val="28"/>
            <w:szCs w:val="28"/>
            <w:lang w:val="en-US"/>
          </w:rPr>
          <m:t>MR</m:t>
        </m:r>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MC</m:t>
                </m:r>
              </m:e>
              <m:sub>
                <m:r>
                  <w:rPr>
                    <w:rFonts w:ascii="Cambria Math" w:hAnsi="Cambria Math"/>
                    <w:sz w:val="28"/>
                    <w:szCs w:val="28"/>
                    <w:lang w:val="en-US"/>
                  </w:rPr>
                  <m:t>t</m:t>
                </m:r>
              </m:sub>
            </m:sSub>
          </m:num>
          <m:den>
            <m:sSub>
              <m:sSubPr>
                <m:ctrlPr>
                  <w:rPr>
                    <w:rFonts w:ascii="Cambria Math" w:hAnsi="Cambria Math"/>
                    <w:i/>
                    <w:sz w:val="28"/>
                    <w:szCs w:val="28"/>
                  </w:rPr>
                </m:ctrlPr>
              </m:sSubPr>
              <m:e>
                <m:r>
                  <w:rPr>
                    <w:rFonts w:ascii="Cambria Math" w:hAnsi="Cambria Math"/>
                    <w:sz w:val="28"/>
                    <w:szCs w:val="28"/>
                    <w:lang w:val="en-US"/>
                  </w:rPr>
                  <m:t>MC</m:t>
                </m:r>
              </m:e>
              <m:sub>
                <m:r>
                  <w:rPr>
                    <w:rFonts w:ascii="Cambria Math" w:hAnsi="Cambria Math"/>
                    <w:sz w:val="28"/>
                    <w:szCs w:val="28"/>
                  </w:rPr>
                  <m:t>0</m:t>
                </m:r>
              </m:sub>
            </m:sSub>
          </m:den>
        </m:f>
      </m:oMath>
      <w:r w:rsidRPr="00C24F2E">
        <w:rPr>
          <w:sz w:val="28"/>
          <w:szCs w:val="28"/>
        </w:rPr>
        <w:t xml:space="preserve"> </w:t>
      </w:r>
      <w:r w:rsidR="005B0D85" w:rsidRPr="00C24F2E">
        <w:rPr>
          <w:sz w:val="28"/>
          <w:szCs w:val="28"/>
        </w:rPr>
        <w:t xml:space="preserve"> </w:t>
      </w:r>
      <w:r w:rsidRPr="00C24F2E">
        <w:rPr>
          <w:sz w:val="28"/>
          <w:szCs w:val="28"/>
        </w:rPr>
        <w:t xml:space="preserve">                                                          </w:t>
      </w:r>
      <w:r w:rsidR="005B0D85" w:rsidRPr="00C24F2E">
        <w:rPr>
          <w:sz w:val="28"/>
          <w:szCs w:val="28"/>
        </w:rPr>
        <w:t>(</w:t>
      </w:r>
      <w:r w:rsidRPr="00C24F2E">
        <w:rPr>
          <w:sz w:val="28"/>
          <w:szCs w:val="28"/>
        </w:rPr>
        <w:t>15</w:t>
      </w:r>
      <w:r w:rsidR="005B0D85" w:rsidRPr="00C24F2E">
        <w:rPr>
          <w:sz w:val="28"/>
          <w:szCs w:val="28"/>
        </w:rPr>
        <w:t>)</w:t>
      </w:r>
    </w:p>
    <w:p w14:paraId="3C48AFBD" w14:textId="77777777" w:rsidR="005B0D85" w:rsidRPr="00C24F2E" w:rsidRDefault="005B0D85" w:rsidP="00D724EC">
      <w:pPr>
        <w:ind w:firstLine="709"/>
        <w:jc w:val="both"/>
        <w:rPr>
          <w:sz w:val="28"/>
          <w:szCs w:val="28"/>
        </w:rPr>
      </w:pPr>
    </w:p>
    <w:p w14:paraId="4B8AB456" w14:textId="48E2527C" w:rsidR="005B0D85" w:rsidRPr="00C24F2E" w:rsidRDefault="00955489" w:rsidP="00D724EC">
      <w:pPr>
        <w:ind w:firstLine="709"/>
        <w:jc w:val="both"/>
        <w:rPr>
          <w:sz w:val="28"/>
          <w:szCs w:val="28"/>
        </w:rPr>
      </w:pPr>
      <w:r w:rsidRPr="00C24F2E">
        <w:rPr>
          <w:sz w:val="28"/>
          <w:szCs w:val="28"/>
        </w:rPr>
        <w:t xml:space="preserve">где </w:t>
      </w:r>
      <w:r w:rsidR="005B0D85" w:rsidRPr="00C24F2E">
        <w:rPr>
          <w:sz w:val="28"/>
          <w:szCs w:val="28"/>
        </w:rPr>
        <w:t>MC</w:t>
      </w:r>
      <w:r w:rsidR="005B0D85" w:rsidRPr="00C24F2E">
        <w:rPr>
          <w:sz w:val="28"/>
          <w:szCs w:val="28"/>
          <w:vertAlign w:val="subscript"/>
        </w:rPr>
        <w:t>t</w:t>
      </w:r>
      <w:r w:rsidR="005B0D85" w:rsidRPr="00C24F2E">
        <w:rPr>
          <w:sz w:val="28"/>
          <w:szCs w:val="28"/>
        </w:rPr>
        <w:t xml:space="preserve"> –</w:t>
      </w:r>
      <w:r w:rsidR="009C1AAA" w:rsidRPr="00C24F2E">
        <w:rPr>
          <w:sz w:val="28"/>
          <w:szCs w:val="28"/>
        </w:rPr>
        <w:t xml:space="preserve"> </w:t>
      </w:r>
      <w:r w:rsidR="005B0D85" w:rsidRPr="00C24F2E">
        <w:rPr>
          <w:sz w:val="28"/>
          <w:szCs w:val="28"/>
        </w:rPr>
        <w:t>влажность образца за время t, %</w:t>
      </w:r>
      <w:r w:rsidR="00F111F0" w:rsidRPr="00C24F2E">
        <w:rPr>
          <w:sz w:val="28"/>
          <w:szCs w:val="28"/>
        </w:rPr>
        <w:t>;</w:t>
      </w:r>
    </w:p>
    <w:p w14:paraId="23351672" w14:textId="18541A5A" w:rsidR="005B0D85" w:rsidRPr="00C24F2E" w:rsidRDefault="005B0D85" w:rsidP="00D724EC">
      <w:pPr>
        <w:ind w:firstLine="709"/>
        <w:jc w:val="both"/>
        <w:rPr>
          <w:sz w:val="28"/>
          <w:szCs w:val="28"/>
        </w:rPr>
      </w:pPr>
      <w:r w:rsidRPr="00C24F2E">
        <w:rPr>
          <w:sz w:val="28"/>
          <w:szCs w:val="28"/>
        </w:rPr>
        <w:t>MC</w:t>
      </w:r>
      <w:r w:rsidRPr="00C24F2E">
        <w:rPr>
          <w:sz w:val="28"/>
          <w:szCs w:val="28"/>
          <w:vertAlign w:val="subscript"/>
        </w:rPr>
        <w:t>0</w:t>
      </w:r>
      <w:r w:rsidRPr="00C24F2E">
        <w:rPr>
          <w:sz w:val="28"/>
          <w:szCs w:val="28"/>
        </w:rPr>
        <w:t xml:space="preserve"> </w:t>
      </w:r>
      <w:r w:rsidR="009C1AAA" w:rsidRPr="00C24F2E">
        <w:rPr>
          <w:sz w:val="28"/>
          <w:szCs w:val="28"/>
        </w:rPr>
        <w:t>–</w:t>
      </w:r>
      <w:r w:rsidRPr="00C24F2E">
        <w:rPr>
          <w:sz w:val="28"/>
          <w:szCs w:val="28"/>
        </w:rPr>
        <w:t xml:space="preserve"> начальная влажность образца, %</w:t>
      </w:r>
      <w:r w:rsidR="00F111F0" w:rsidRPr="00C24F2E">
        <w:rPr>
          <w:sz w:val="28"/>
          <w:szCs w:val="28"/>
        </w:rPr>
        <w:t>.</w:t>
      </w:r>
    </w:p>
    <w:p w14:paraId="46AAC6AA" w14:textId="77777777" w:rsidR="005B0D85" w:rsidRPr="00C24F2E" w:rsidRDefault="005B0D85" w:rsidP="00D724EC">
      <w:pPr>
        <w:ind w:firstLine="709"/>
        <w:jc w:val="both"/>
        <w:rPr>
          <w:sz w:val="28"/>
          <w:szCs w:val="28"/>
        </w:rPr>
      </w:pPr>
    </w:p>
    <w:p w14:paraId="20944AE4" w14:textId="5CE4198D" w:rsidR="005B0D85" w:rsidRPr="00C24F2E" w:rsidRDefault="005B0D85" w:rsidP="00D724EC">
      <w:pPr>
        <w:ind w:firstLine="709"/>
        <w:jc w:val="both"/>
        <w:rPr>
          <w:sz w:val="28"/>
          <w:szCs w:val="28"/>
        </w:rPr>
      </w:pPr>
      <w:r w:rsidRPr="00C24F2E">
        <w:rPr>
          <w:sz w:val="28"/>
          <w:szCs w:val="28"/>
        </w:rPr>
        <w:t xml:space="preserve">Влажность образца </w:t>
      </w:r>
      <w:r w:rsidR="00955489" w:rsidRPr="00C24F2E">
        <w:rPr>
          <w:sz w:val="28"/>
          <w:szCs w:val="28"/>
        </w:rPr>
        <w:t>рассчитывали,</w:t>
      </w:r>
      <w:r w:rsidRPr="00C24F2E">
        <w:rPr>
          <w:sz w:val="28"/>
          <w:szCs w:val="28"/>
        </w:rPr>
        <w:t xml:space="preserve"> как отношение массы образца после сушки к массе до сушки.</w:t>
      </w:r>
    </w:p>
    <w:p w14:paraId="7409CC37" w14:textId="4BA8C345" w:rsidR="005B0D85" w:rsidRPr="00C24F2E" w:rsidRDefault="005B0D85" w:rsidP="00D724EC">
      <w:pPr>
        <w:ind w:firstLine="709"/>
        <w:jc w:val="both"/>
        <w:rPr>
          <w:sz w:val="28"/>
          <w:szCs w:val="28"/>
        </w:rPr>
      </w:pPr>
      <w:r w:rsidRPr="00C24F2E">
        <w:rPr>
          <w:sz w:val="28"/>
          <w:szCs w:val="28"/>
        </w:rPr>
        <w:t>Также рассмотрены описание процессов вакуумной сушки с/без осушителя с помощью математических моделей сушки в тонком слое. Для этого построена зависимость логарифма относительной влажности и продолжительности сушки. С помощью функции «Поиск решений» в программном обеспечении Microsoft Excell, 2021 (США) подогнаны константы и коэффициенты модели сушки. Адекватность применяемой модели оценивали с помощью следующих статистических параметров: коэффициент детерминации (R</w:t>
      </w:r>
      <w:r w:rsidRPr="00C24F2E">
        <w:rPr>
          <w:sz w:val="28"/>
          <w:szCs w:val="28"/>
          <w:vertAlign w:val="superscript"/>
        </w:rPr>
        <w:t>2</w:t>
      </w:r>
      <w:r w:rsidRPr="00C24F2E">
        <w:rPr>
          <w:sz w:val="28"/>
          <w:szCs w:val="28"/>
        </w:rPr>
        <w:t>), сумма квадратов отклонений (SSE) и среднеквадратичная ошибка (RMSE). Чем ближе значение R</w:t>
      </w:r>
      <w:r w:rsidRPr="00C24F2E">
        <w:rPr>
          <w:sz w:val="28"/>
          <w:szCs w:val="28"/>
          <w:vertAlign w:val="superscript"/>
        </w:rPr>
        <w:t>2</w:t>
      </w:r>
      <w:r w:rsidRPr="00C24F2E">
        <w:rPr>
          <w:sz w:val="28"/>
          <w:szCs w:val="28"/>
        </w:rPr>
        <w:t xml:space="preserve"> к 1 и чем меньше значения SSE и RMSE, тем лучше модель описывает процесс сушки</w:t>
      </w:r>
      <w:r w:rsidR="00B2249F" w:rsidRPr="00C24F2E">
        <w:rPr>
          <w:sz w:val="28"/>
          <w:szCs w:val="28"/>
        </w:rPr>
        <w:t xml:space="preserve"> </w:t>
      </w:r>
      <w:sdt>
        <w:sdtPr>
          <w:rPr>
            <w:color w:val="000000"/>
            <w:sz w:val="28"/>
            <w:szCs w:val="28"/>
          </w:rPr>
          <w:tag w:val="MENDELEY_CITATION_v3_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"/>
          <w:id w:val="-850030967"/>
          <w:placeholder>
            <w:docPart w:val="DefaultPlaceholder_-1854013440"/>
          </w:placeholder>
        </w:sdtPr>
        <w:sdtEndPr/>
        <w:sdtContent>
          <w:r w:rsidR="00C30889" w:rsidRPr="00C24F2E">
            <w:rPr>
              <w:color w:val="000000"/>
              <w:sz w:val="28"/>
              <w:szCs w:val="28"/>
            </w:rPr>
            <w:t>[194]</w:t>
          </w:r>
        </w:sdtContent>
      </w:sdt>
      <w:r w:rsidRPr="00C24F2E">
        <w:rPr>
          <w:sz w:val="28"/>
          <w:szCs w:val="28"/>
        </w:rPr>
        <w:t xml:space="preserve">.  </w:t>
      </w:r>
    </w:p>
    <w:p w14:paraId="2BE5EF38" w14:textId="77777777" w:rsidR="00274244" w:rsidRPr="00C24F2E" w:rsidRDefault="00274244" w:rsidP="00D724EC">
      <w:pPr>
        <w:ind w:firstLine="709"/>
        <w:jc w:val="both"/>
        <w:rPr>
          <w:sz w:val="28"/>
          <w:szCs w:val="28"/>
        </w:rPr>
      </w:pPr>
      <w:r w:rsidRPr="00C24F2E">
        <w:rPr>
          <w:sz w:val="28"/>
          <w:szCs w:val="28"/>
        </w:rPr>
        <w:t>Стоимость вакуумной сушки с осушителем складывалась из продолжительности сушки, расхода электроэнергии и затрат на регенерацию осушителя. Стоимость 1кВт*ч электроэнергии с 01.10.2025 г. составила 42,45 тенге (</w:t>
      </w:r>
      <w:hyperlink r:id="rId17" w:history="1">
        <w:r w:rsidRPr="00C24F2E">
          <w:rPr>
            <w:rStyle w:val="ae"/>
            <w:sz w:val="28"/>
            <w:szCs w:val="28"/>
          </w:rPr>
          <w:t>https://esalmaty.kz/ru/business-tariffs</w:t>
        </w:r>
      </w:hyperlink>
      <w:r w:rsidRPr="00C24F2E">
        <w:rPr>
          <w:sz w:val="28"/>
          <w:szCs w:val="28"/>
        </w:rPr>
        <w:t xml:space="preserve">). </w:t>
      </w:r>
    </w:p>
    <w:p w14:paraId="36EC4D72" w14:textId="1098EC8F" w:rsidR="005B0D85" w:rsidRPr="00D724EC" w:rsidRDefault="005B0D85" w:rsidP="00D724EC">
      <w:pPr>
        <w:ind w:firstLine="709"/>
        <w:jc w:val="both"/>
        <w:rPr>
          <w:sz w:val="28"/>
          <w:szCs w:val="28"/>
          <w:lang w:val="kk-KZ"/>
        </w:rPr>
      </w:pPr>
    </w:p>
    <w:p w14:paraId="2263E4CF" w14:textId="77777777" w:rsidR="005B0D85" w:rsidRPr="00C24F2E" w:rsidRDefault="005B0D85" w:rsidP="00D724EC">
      <w:pPr>
        <w:ind w:firstLine="709"/>
        <w:jc w:val="both"/>
        <w:rPr>
          <w:sz w:val="28"/>
          <w:szCs w:val="28"/>
        </w:rPr>
      </w:pPr>
    </w:p>
    <w:p w14:paraId="6D4D9D3B" w14:textId="1050549C" w:rsidR="005B0D85" w:rsidRPr="00832AA9" w:rsidRDefault="005B0D85" w:rsidP="00D724EC">
      <w:pPr>
        <w:pStyle w:val="a7"/>
        <w:numPr>
          <w:ilvl w:val="1"/>
          <w:numId w:val="1"/>
        </w:numPr>
        <w:tabs>
          <w:tab w:val="left" w:pos="1134"/>
        </w:tabs>
        <w:ind w:left="0" w:firstLine="709"/>
        <w:jc w:val="both"/>
        <w:outlineLvl w:val="1"/>
        <w:rPr>
          <w:b/>
          <w:bCs/>
          <w:sz w:val="28"/>
          <w:szCs w:val="28"/>
        </w:rPr>
      </w:pPr>
      <w:bookmarkStart w:id="43" w:name="_Toc231160270"/>
      <w:r w:rsidRPr="00832AA9">
        <w:rPr>
          <w:b/>
          <w:bCs/>
          <w:sz w:val="28"/>
          <w:szCs w:val="28"/>
        </w:rPr>
        <w:t>Изучение процессов сепарирования ЭМ мяты и базилика</w:t>
      </w:r>
      <w:bookmarkEnd w:id="43"/>
    </w:p>
    <w:p w14:paraId="5595DDF0" w14:textId="01D686C4" w:rsidR="005B0D85" w:rsidRPr="00C24F2E" w:rsidRDefault="005B0D85" w:rsidP="00D724EC">
      <w:pPr>
        <w:ind w:firstLine="709"/>
        <w:jc w:val="both"/>
        <w:rPr>
          <w:sz w:val="28"/>
          <w:szCs w:val="28"/>
        </w:rPr>
      </w:pPr>
      <w:r w:rsidRPr="00C24F2E">
        <w:rPr>
          <w:sz w:val="28"/>
          <w:szCs w:val="28"/>
        </w:rPr>
        <w:t xml:space="preserve">Для определения </w:t>
      </w:r>
      <w:r w:rsidR="00C442E4">
        <w:rPr>
          <w:sz w:val="28"/>
          <w:szCs w:val="28"/>
        </w:rPr>
        <w:t xml:space="preserve">выхода ЭМ и </w:t>
      </w:r>
      <w:r w:rsidRPr="00C24F2E">
        <w:rPr>
          <w:sz w:val="28"/>
          <w:szCs w:val="28"/>
        </w:rPr>
        <w:t xml:space="preserve">растворимости необходимо определить условия сепарирования ЭМ в сепараторе. Основным параметром, влияющим на условие </w:t>
      </w:r>
      <w:r w:rsidR="00B2249F" w:rsidRPr="00C24F2E">
        <w:rPr>
          <w:sz w:val="28"/>
          <w:szCs w:val="28"/>
        </w:rPr>
        <w:t>сепарирования,</w:t>
      </w:r>
      <w:r w:rsidRPr="00C24F2E">
        <w:rPr>
          <w:sz w:val="28"/>
          <w:szCs w:val="28"/>
        </w:rPr>
        <w:t xml:space="preserve"> является давление в сепараторе. </w:t>
      </w:r>
    </w:p>
    <w:p w14:paraId="7170239D" w14:textId="74550904" w:rsidR="005B0D85" w:rsidRPr="00C24F2E" w:rsidRDefault="005B0D85" w:rsidP="00D724EC">
      <w:pPr>
        <w:ind w:firstLine="709"/>
        <w:jc w:val="both"/>
        <w:rPr>
          <w:sz w:val="28"/>
          <w:szCs w:val="28"/>
        </w:rPr>
      </w:pPr>
      <w:r w:rsidRPr="00C24F2E">
        <w:rPr>
          <w:sz w:val="28"/>
          <w:szCs w:val="28"/>
        </w:rPr>
        <w:t xml:space="preserve">Для оптимизации давления в сепараторе была использована лабораторная установка, которая приведена на рисунке </w:t>
      </w:r>
      <w:r w:rsidR="00B2249F" w:rsidRPr="00C24F2E">
        <w:rPr>
          <w:sz w:val="28"/>
          <w:szCs w:val="28"/>
        </w:rPr>
        <w:t>4</w:t>
      </w:r>
      <w:r w:rsidRPr="00C24F2E">
        <w:rPr>
          <w:sz w:val="28"/>
          <w:szCs w:val="28"/>
        </w:rPr>
        <w:t>. Входящий и выходящий поток СО</w:t>
      </w:r>
      <w:r w:rsidRPr="00C24F2E">
        <w:rPr>
          <w:sz w:val="28"/>
          <w:szCs w:val="28"/>
          <w:vertAlign w:val="subscript"/>
        </w:rPr>
        <w:t>2</w:t>
      </w:r>
      <w:r w:rsidRPr="00C24F2E">
        <w:rPr>
          <w:sz w:val="28"/>
          <w:szCs w:val="28"/>
        </w:rPr>
        <w:t xml:space="preserve"> расположены сверху, что обеспечивают эффективное достижение равновесия в экстракторе. В таком исполнении установки поток СО</w:t>
      </w:r>
      <w:r w:rsidRPr="00C24F2E">
        <w:rPr>
          <w:sz w:val="28"/>
          <w:szCs w:val="28"/>
          <w:vertAlign w:val="subscript"/>
        </w:rPr>
        <w:t>2</w:t>
      </w:r>
      <w:r w:rsidRPr="00C24F2E">
        <w:rPr>
          <w:sz w:val="28"/>
          <w:szCs w:val="28"/>
        </w:rPr>
        <w:t xml:space="preserve"> не уносится свободно, обеспечивая полный контакт с образцом и полное насыщение СО</w:t>
      </w:r>
      <w:r w:rsidRPr="00C24F2E">
        <w:rPr>
          <w:sz w:val="28"/>
          <w:szCs w:val="28"/>
          <w:vertAlign w:val="subscript"/>
        </w:rPr>
        <w:t>2</w:t>
      </w:r>
      <w:r w:rsidRPr="00C24F2E">
        <w:rPr>
          <w:sz w:val="28"/>
          <w:szCs w:val="28"/>
        </w:rPr>
        <w:t xml:space="preserve"> ЭМ и РМ.    </w:t>
      </w:r>
    </w:p>
    <w:p w14:paraId="76133FA8" w14:textId="77777777" w:rsidR="005B0D85" w:rsidRPr="006A6D97" w:rsidRDefault="005B0D85" w:rsidP="00D724EC">
      <w:pPr>
        <w:ind w:firstLine="709"/>
        <w:jc w:val="both"/>
        <w:rPr>
          <w:szCs w:val="28"/>
        </w:rPr>
      </w:pPr>
    </w:p>
    <w:p w14:paraId="70ADC24B" w14:textId="55B7D9AD" w:rsidR="005B0D85" w:rsidRPr="00D724EC" w:rsidRDefault="005B0D85" w:rsidP="00D724EC">
      <w:pPr>
        <w:ind w:firstLine="709"/>
        <w:jc w:val="both"/>
        <w:rPr>
          <w:szCs w:val="28"/>
          <w:lang w:val="kk-KZ"/>
        </w:rPr>
      </w:pPr>
      <w:r w:rsidRPr="006A6D97">
        <w:rPr>
          <w:szCs w:val="28"/>
        </w:rPr>
        <w:t xml:space="preserve"> </w:t>
      </w:r>
    </w:p>
    <w:p w14:paraId="17189D50" w14:textId="29BA02B0" w:rsidR="00B2249F" w:rsidRPr="006A6D97" w:rsidRDefault="00AB3FC8" w:rsidP="00D724EC">
      <w:pPr>
        <w:jc w:val="center"/>
        <w:rPr>
          <w:szCs w:val="28"/>
        </w:rPr>
      </w:pPr>
      <w:bookmarkStart w:id="44" w:name="_Hlk228922104"/>
      <w:r>
        <w:rPr>
          <w:noProof/>
          <w:szCs w:val="28"/>
          <w14:ligatures w14:val="standardContextual"/>
        </w:rPr>
        <w:lastRenderedPageBreak/>
        <w:drawing>
          <wp:inline distT="0" distB="0" distL="0" distR="0" wp14:anchorId="6005EC48" wp14:editId="52E2630C">
            <wp:extent cx="6178280" cy="21145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22817" cy="2129793"/>
                    </a:xfrm>
                    <a:prstGeom prst="rect">
                      <a:avLst/>
                    </a:prstGeom>
                  </pic:spPr>
                </pic:pic>
              </a:graphicData>
            </a:graphic>
          </wp:inline>
        </w:drawing>
      </w:r>
    </w:p>
    <w:p w14:paraId="14F4D845" w14:textId="40ED3358" w:rsidR="00B2249F" w:rsidRDefault="00B2249F" w:rsidP="00D724EC">
      <w:pPr>
        <w:ind w:firstLine="709"/>
        <w:jc w:val="center"/>
        <w:rPr>
          <w:i/>
          <w:iCs/>
        </w:rPr>
      </w:pPr>
      <w:r w:rsidRPr="00B2249F">
        <w:rPr>
          <w:i/>
          <w:iCs/>
        </w:rPr>
        <w:t>Условные обозначения: CP – панель управления; SFT-10 – насос для диоксида углерода; Filter – фильтрующий элемент; S1, S2 – сепараторы 1, 2; R1, R2 – регуляторы давления; Ex - экстрактор; CO</w:t>
      </w:r>
      <w:r w:rsidRPr="00B2249F">
        <w:rPr>
          <w:i/>
          <w:iCs/>
          <w:vertAlign w:val="subscript"/>
        </w:rPr>
        <w:t>2</w:t>
      </w:r>
      <w:r w:rsidRPr="00B2249F">
        <w:rPr>
          <w:i/>
          <w:iCs/>
        </w:rPr>
        <w:t xml:space="preserve"> – баллон для диоксида углерода</w:t>
      </w:r>
    </w:p>
    <w:p w14:paraId="66D7869E" w14:textId="77777777" w:rsidR="00A927EB" w:rsidRPr="00B2249F" w:rsidRDefault="00A927EB" w:rsidP="00D724EC">
      <w:pPr>
        <w:ind w:firstLine="709"/>
        <w:jc w:val="center"/>
        <w:rPr>
          <w:i/>
          <w:iCs/>
        </w:rPr>
      </w:pPr>
    </w:p>
    <w:p w14:paraId="5503AFCE" w14:textId="56FA6B83" w:rsidR="005B0D85" w:rsidRPr="00C24F2E" w:rsidRDefault="005B0D85" w:rsidP="00D724EC">
      <w:pPr>
        <w:jc w:val="center"/>
        <w:rPr>
          <w:sz w:val="28"/>
          <w:szCs w:val="28"/>
        </w:rPr>
      </w:pPr>
      <w:r w:rsidRPr="00C24F2E">
        <w:rPr>
          <w:sz w:val="28"/>
          <w:szCs w:val="28"/>
        </w:rPr>
        <w:t xml:space="preserve">Рисунок </w:t>
      </w:r>
      <w:r w:rsidR="00B2249F" w:rsidRPr="00C24F2E">
        <w:rPr>
          <w:sz w:val="28"/>
          <w:szCs w:val="28"/>
        </w:rPr>
        <w:t>4</w:t>
      </w:r>
      <w:r w:rsidR="00B134B3">
        <w:rPr>
          <w:sz w:val="28"/>
          <w:szCs w:val="28"/>
        </w:rPr>
        <w:t xml:space="preserve"> – </w:t>
      </w:r>
      <w:r w:rsidRPr="00C24F2E">
        <w:rPr>
          <w:sz w:val="28"/>
          <w:szCs w:val="28"/>
        </w:rPr>
        <w:t>Лабораторная установка</w:t>
      </w:r>
      <w:r w:rsidR="00A927EB" w:rsidRPr="00C24F2E">
        <w:rPr>
          <w:sz w:val="28"/>
          <w:szCs w:val="28"/>
        </w:rPr>
        <w:t xml:space="preserve"> (фото и схема)</w:t>
      </w:r>
      <w:r w:rsidRPr="00C24F2E">
        <w:rPr>
          <w:sz w:val="28"/>
          <w:szCs w:val="28"/>
        </w:rPr>
        <w:t xml:space="preserve"> сверхкритической флюидной СО</w:t>
      </w:r>
      <w:r w:rsidRPr="00C24F2E">
        <w:rPr>
          <w:sz w:val="28"/>
          <w:szCs w:val="28"/>
          <w:vertAlign w:val="subscript"/>
        </w:rPr>
        <w:t>2</w:t>
      </w:r>
      <w:r w:rsidRPr="00C24F2E">
        <w:rPr>
          <w:sz w:val="28"/>
          <w:szCs w:val="28"/>
        </w:rPr>
        <w:t xml:space="preserve"> экстракции (ООО «Супергидрофобные покрытия», Россия)</w:t>
      </w:r>
    </w:p>
    <w:bookmarkEnd w:id="44"/>
    <w:p w14:paraId="097C55B8" w14:textId="77777777" w:rsidR="005B0D85" w:rsidRPr="00C24F2E" w:rsidRDefault="005B0D85" w:rsidP="00D724EC">
      <w:pPr>
        <w:ind w:firstLine="709"/>
        <w:jc w:val="both"/>
        <w:rPr>
          <w:sz w:val="28"/>
          <w:szCs w:val="28"/>
        </w:rPr>
      </w:pPr>
    </w:p>
    <w:p w14:paraId="01F12C32" w14:textId="05759982" w:rsidR="005B0D85" w:rsidRDefault="00A927EB" w:rsidP="00D724EC">
      <w:pPr>
        <w:ind w:firstLine="709"/>
        <w:jc w:val="both"/>
        <w:rPr>
          <w:sz w:val="28"/>
          <w:szCs w:val="28"/>
        </w:rPr>
      </w:pPr>
      <w:r w:rsidRPr="00A7512A">
        <w:rPr>
          <w:sz w:val="28"/>
          <w:szCs w:val="28"/>
        </w:rPr>
        <w:t>В</w:t>
      </w:r>
      <w:r w:rsidR="005B0D85" w:rsidRPr="00A7512A">
        <w:rPr>
          <w:sz w:val="28"/>
          <w:szCs w:val="28"/>
        </w:rPr>
        <w:t>ысушенный образец массой 2,5000 г помещали в заранее разогретый экстрактор до температуры 45</w:t>
      </w:r>
      <w:r w:rsidR="00D36678" w:rsidRPr="00A7512A">
        <w:rPr>
          <w:sz w:val="28"/>
          <w:szCs w:val="28"/>
        </w:rPr>
        <w:t xml:space="preserve"> </w:t>
      </w:r>
      <w:r w:rsidR="005B0D85" w:rsidRPr="00A7512A">
        <w:rPr>
          <w:sz w:val="28"/>
          <w:szCs w:val="28"/>
        </w:rPr>
        <w:t>℃. В сепаратор S1 помещали заранее взвешенную виалу</w:t>
      </w:r>
      <w:r w:rsidR="005A2AAE" w:rsidRPr="00A7512A">
        <w:rPr>
          <w:sz w:val="28"/>
          <w:szCs w:val="28"/>
        </w:rPr>
        <w:t xml:space="preserve"> (пробоотборник)</w:t>
      </w:r>
      <w:r w:rsidR="005B0D85" w:rsidRPr="00A7512A">
        <w:rPr>
          <w:sz w:val="28"/>
          <w:szCs w:val="28"/>
        </w:rPr>
        <w:t xml:space="preserve"> для сбора продукта. После полной герметизации </w:t>
      </w:r>
      <w:r w:rsidRPr="00A7512A">
        <w:rPr>
          <w:sz w:val="28"/>
          <w:szCs w:val="28"/>
        </w:rPr>
        <w:t>сосуда</w:t>
      </w:r>
      <w:r w:rsidR="005B0D85" w:rsidRPr="00A7512A">
        <w:rPr>
          <w:sz w:val="28"/>
          <w:szCs w:val="28"/>
        </w:rPr>
        <w:t xml:space="preserve"> впускали СО</w:t>
      </w:r>
      <w:r w:rsidR="005B0D85" w:rsidRPr="00A7512A">
        <w:rPr>
          <w:sz w:val="28"/>
          <w:szCs w:val="28"/>
          <w:vertAlign w:val="subscript"/>
        </w:rPr>
        <w:t>2</w:t>
      </w:r>
      <w:r w:rsidR="005B0D85" w:rsidRPr="00A7512A">
        <w:rPr>
          <w:sz w:val="28"/>
          <w:szCs w:val="28"/>
        </w:rPr>
        <w:t xml:space="preserve"> в экстрактор. На насосе SFT-10 задали значение скорости потока равной 12 мл/мин. После уравнивания давления в экстракторе и в баллоне включали подачу СО</w:t>
      </w:r>
      <w:r w:rsidR="005B0D85" w:rsidRPr="00A7512A">
        <w:rPr>
          <w:sz w:val="28"/>
          <w:szCs w:val="28"/>
          <w:vertAlign w:val="subscript"/>
        </w:rPr>
        <w:t>2</w:t>
      </w:r>
      <w:r w:rsidR="005B0D85" w:rsidRPr="00A7512A">
        <w:rPr>
          <w:sz w:val="28"/>
          <w:szCs w:val="28"/>
        </w:rPr>
        <w:t xml:space="preserve"> в экстрактор. После достижения заданного давления в экстракторе, равн</w:t>
      </w:r>
      <w:r w:rsidRPr="00A7512A">
        <w:rPr>
          <w:sz w:val="28"/>
          <w:szCs w:val="28"/>
        </w:rPr>
        <w:t>ого</w:t>
      </w:r>
      <w:r w:rsidR="005B0D85" w:rsidRPr="00A7512A">
        <w:rPr>
          <w:sz w:val="28"/>
          <w:szCs w:val="28"/>
        </w:rPr>
        <w:t xml:space="preserve"> 1406,9 PSI, открывали регулятор давления R1 для сброса избыточного давления в сепаратор S1. После достижения заданного давления в сепараторе, равн</w:t>
      </w:r>
      <w:r w:rsidRPr="00A7512A">
        <w:rPr>
          <w:sz w:val="28"/>
          <w:szCs w:val="28"/>
        </w:rPr>
        <w:t>ого</w:t>
      </w:r>
      <w:r w:rsidR="005B0D85" w:rsidRPr="00A7512A">
        <w:rPr>
          <w:sz w:val="28"/>
          <w:szCs w:val="28"/>
        </w:rPr>
        <w:t xml:space="preserve"> от 10 до 70 бар, открывали второй регулятор давления R2 для сброса давления из сепаратора S1 в сепаратор S2. Второй сепаратор соединен с атмосферой, излишки СО</w:t>
      </w:r>
      <w:r w:rsidR="005B0D85" w:rsidRPr="00A7512A">
        <w:rPr>
          <w:sz w:val="28"/>
          <w:szCs w:val="28"/>
          <w:vertAlign w:val="subscript"/>
        </w:rPr>
        <w:t>2</w:t>
      </w:r>
      <w:r w:rsidR="005B0D85" w:rsidRPr="00A7512A">
        <w:rPr>
          <w:sz w:val="28"/>
          <w:szCs w:val="28"/>
        </w:rPr>
        <w:t xml:space="preserve"> сбрасываются в атмосферу. После истечения заданного времени, равно</w:t>
      </w:r>
      <w:r w:rsidR="00B95E63" w:rsidRPr="00A7512A">
        <w:rPr>
          <w:sz w:val="28"/>
          <w:szCs w:val="28"/>
        </w:rPr>
        <w:t>го</w:t>
      </w:r>
      <w:r w:rsidR="005B0D85" w:rsidRPr="00A7512A">
        <w:rPr>
          <w:sz w:val="28"/>
          <w:szCs w:val="28"/>
        </w:rPr>
        <w:t xml:space="preserve"> 60 минутам, отключали подачу СО</w:t>
      </w:r>
      <w:r w:rsidR="005B0D85" w:rsidRPr="00A7512A">
        <w:rPr>
          <w:sz w:val="28"/>
          <w:szCs w:val="28"/>
          <w:vertAlign w:val="subscript"/>
        </w:rPr>
        <w:t>2</w:t>
      </w:r>
      <w:r w:rsidR="005B0D85" w:rsidRPr="00A7512A">
        <w:rPr>
          <w:sz w:val="28"/>
          <w:szCs w:val="28"/>
        </w:rPr>
        <w:t>, сбрасывали давление из сепараторов.</w:t>
      </w:r>
      <w:r w:rsidR="00D91DBC" w:rsidRPr="00A7512A">
        <w:rPr>
          <w:sz w:val="28"/>
          <w:szCs w:val="28"/>
        </w:rPr>
        <w:t xml:space="preserve"> При этом дополнительного уноса из экстрактора не происходит</w:t>
      </w:r>
      <w:r w:rsidR="00B95E63" w:rsidRPr="00A7512A">
        <w:rPr>
          <w:sz w:val="28"/>
          <w:szCs w:val="28"/>
        </w:rPr>
        <w:t>,</w:t>
      </w:r>
      <w:r w:rsidR="00D91DBC" w:rsidRPr="00A7512A">
        <w:rPr>
          <w:sz w:val="28"/>
          <w:szCs w:val="28"/>
        </w:rPr>
        <w:t xml:space="preserve"> так как регулятор давления </w:t>
      </w:r>
      <w:r w:rsidR="00D91DBC" w:rsidRPr="00A7512A">
        <w:rPr>
          <w:sz w:val="28"/>
          <w:szCs w:val="28"/>
          <w:lang w:val="en-US"/>
        </w:rPr>
        <w:t>R</w:t>
      </w:r>
      <w:r w:rsidR="00D91DBC" w:rsidRPr="00A7512A">
        <w:rPr>
          <w:sz w:val="28"/>
          <w:szCs w:val="28"/>
        </w:rPr>
        <w:t xml:space="preserve">1 </w:t>
      </w:r>
      <w:r w:rsidR="00D91DBC" w:rsidRPr="00A7512A">
        <w:rPr>
          <w:sz w:val="28"/>
          <w:szCs w:val="28"/>
          <w:lang w:val="kk-KZ"/>
        </w:rPr>
        <w:t>закрыт</w:t>
      </w:r>
      <w:r w:rsidR="00D91DBC" w:rsidRPr="00A7512A">
        <w:rPr>
          <w:sz w:val="28"/>
          <w:szCs w:val="28"/>
        </w:rPr>
        <w:t>.</w:t>
      </w:r>
      <w:r w:rsidR="005B0D85" w:rsidRPr="00A7512A">
        <w:rPr>
          <w:sz w:val="28"/>
          <w:szCs w:val="28"/>
        </w:rPr>
        <w:t xml:space="preserve"> Полученный продукт извлекали из сепаратора, затем после достижения комнатной температуры, измеряли массу для расчета выхода ЭМ.</w:t>
      </w:r>
      <w:r w:rsidR="00D91DBC" w:rsidRPr="00A7512A">
        <w:rPr>
          <w:sz w:val="28"/>
          <w:szCs w:val="28"/>
        </w:rPr>
        <w:t xml:space="preserve"> Таким же образом отбирали пробу после сброса давления с экстрактора.</w:t>
      </w:r>
      <w:r w:rsidR="005A2AAE" w:rsidRPr="00A7512A">
        <w:t xml:space="preserve"> </w:t>
      </w:r>
      <w:r w:rsidR="00D91DBC" w:rsidRPr="00A7512A">
        <w:t>С</w:t>
      </w:r>
      <w:r w:rsidR="005A2AAE" w:rsidRPr="00A7512A">
        <w:rPr>
          <w:sz w:val="28"/>
          <w:szCs w:val="28"/>
        </w:rPr>
        <w:t xml:space="preserve">уммарный выход </w:t>
      </w:r>
      <w:r w:rsidR="00D91DBC" w:rsidRPr="00A7512A">
        <w:rPr>
          <w:sz w:val="28"/>
          <w:szCs w:val="28"/>
        </w:rPr>
        <w:t xml:space="preserve">ЭМ </w:t>
      </w:r>
      <w:r w:rsidR="005A2AAE" w:rsidRPr="00A7512A">
        <w:rPr>
          <w:sz w:val="28"/>
          <w:szCs w:val="28"/>
        </w:rPr>
        <w:t xml:space="preserve">складывается из двух </w:t>
      </w:r>
      <w:r w:rsidR="00D91DBC" w:rsidRPr="00A7512A">
        <w:rPr>
          <w:sz w:val="28"/>
          <w:szCs w:val="28"/>
        </w:rPr>
        <w:t>проб, отобранных из двух сосудов (сепаратор, экстрактор).</w:t>
      </w:r>
      <w:r w:rsidR="00D91DBC">
        <w:rPr>
          <w:sz w:val="28"/>
          <w:szCs w:val="28"/>
        </w:rPr>
        <w:t xml:space="preserve"> </w:t>
      </w:r>
    </w:p>
    <w:p w14:paraId="0B8EC8E0" w14:textId="148E30F6" w:rsidR="00C442E4" w:rsidRPr="00C24F2E" w:rsidRDefault="00C442E4" w:rsidP="00D724EC">
      <w:pPr>
        <w:ind w:firstLine="709"/>
        <w:jc w:val="both"/>
        <w:rPr>
          <w:sz w:val="28"/>
          <w:szCs w:val="28"/>
        </w:rPr>
      </w:pPr>
      <w:r>
        <w:rPr>
          <w:sz w:val="28"/>
          <w:szCs w:val="28"/>
        </w:rPr>
        <w:t>Выход ЭМ определяли как отношение массы полученного ЭМ к массе растительного сырья, тогда как растворимость определяли как отношение массы ЭМ к массе/объему СК-СО</w:t>
      </w:r>
      <w:r w:rsidRPr="00C442E4">
        <w:rPr>
          <w:sz w:val="28"/>
          <w:szCs w:val="28"/>
          <w:vertAlign w:val="subscript"/>
        </w:rPr>
        <w:t>2</w:t>
      </w:r>
      <w:r>
        <w:rPr>
          <w:sz w:val="28"/>
          <w:szCs w:val="28"/>
        </w:rPr>
        <w:t>.</w:t>
      </w:r>
    </w:p>
    <w:p w14:paraId="5642D927" w14:textId="789FA69C" w:rsidR="005B0D85" w:rsidRDefault="005B0D85" w:rsidP="00D724EC">
      <w:pPr>
        <w:ind w:firstLine="709"/>
        <w:jc w:val="both"/>
        <w:rPr>
          <w:sz w:val="28"/>
          <w:szCs w:val="28"/>
        </w:rPr>
      </w:pPr>
    </w:p>
    <w:p w14:paraId="1FC7B53F" w14:textId="77777777" w:rsidR="005A2AAE" w:rsidRPr="00C24F2E" w:rsidRDefault="005A2AAE" w:rsidP="00D724EC">
      <w:pPr>
        <w:ind w:firstLine="709"/>
        <w:jc w:val="both"/>
        <w:rPr>
          <w:sz w:val="28"/>
          <w:szCs w:val="28"/>
        </w:rPr>
      </w:pPr>
    </w:p>
    <w:p w14:paraId="5D918462" w14:textId="092DAD37" w:rsidR="005B0D85" w:rsidRPr="00832AA9" w:rsidRDefault="005B0D85" w:rsidP="00D724EC">
      <w:pPr>
        <w:pStyle w:val="a7"/>
        <w:numPr>
          <w:ilvl w:val="1"/>
          <w:numId w:val="1"/>
        </w:numPr>
        <w:tabs>
          <w:tab w:val="left" w:pos="1276"/>
        </w:tabs>
        <w:ind w:left="0" w:firstLine="709"/>
        <w:jc w:val="both"/>
        <w:outlineLvl w:val="1"/>
        <w:rPr>
          <w:b/>
          <w:bCs/>
          <w:sz w:val="28"/>
          <w:szCs w:val="28"/>
        </w:rPr>
      </w:pPr>
      <w:bookmarkStart w:id="45" w:name="_Toc231160271"/>
      <w:r w:rsidRPr="00832AA9">
        <w:rPr>
          <w:b/>
          <w:bCs/>
          <w:sz w:val="28"/>
          <w:szCs w:val="28"/>
        </w:rPr>
        <w:t>Изучение скорости потока СО</w:t>
      </w:r>
      <w:r w:rsidRPr="00832AA9">
        <w:rPr>
          <w:b/>
          <w:bCs/>
          <w:sz w:val="28"/>
          <w:szCs w:val="28"/>
          <w:vertAlign w:val="subscript"/>
        </w:rPr>
        <w:t>2</w:t>
      </w:r>
      <w:bookmarkEnd w:id="45"/>
    </w:p>
    <w:p w14:paraId="32908DED" w14:textId="095C9AD8" w:rsidR="005B0D85" w:rsidRPr="00C24F2E" w:rsidRDefault="005B0D85" w:rsidP="00D724EC">
      <w:pPr>
        <w:ind w:firstLine="709"/>
        <w:jc w:val="both"/>
        <w:rPr>
          <w:sz w:val="28"/>
          <w:szCs w:val="28"/>
        </w:rPr>
      </w:pPr>
      <w:r w:rsidRPr="00C24F2E">
        <w:rPr>
          <w:sz w:val="28"/>
          <w:szCs w:val="28"/>
        </w:rPr>
        <w:t>Скорость потока СО</w:t>
      </w:r>
      <w:r w:rsidRPr="00C24F2E">
        <w:rPr>
          <w:sz w:val="28"/>
          <w:szCs w:val="28"/>
          <w:vertAlign w:val="subscript"/>
        </w:rPr>
        <w:t>2</w:t>
      </w:r>
      <w:r w:rsidRPr="00C24F2E">
        <w:rPr>
          <w:sz w:val="28"/>
          <w:szCs w:val="28"/>
        </w:rPr>
        <w:t xml:space="preserve"> влияет на </w:t>
      </w:r>
      <w:r w:rsidR="00C442E4">
        <w:rPr>
          <w:sz w:val="28"/>
          <w:szCs w:val="28"/>
        </w:rPr>
        <w:t xml:space="preserve">выход и </w:t>
      </w:r>
      <w:r w:rsidRPr="00C24F2E">
        <w:rPr>
          <w:sz w:val="28"/>
          <w:szCs w:val="28"/>
        </w:rPr>
        <w:t>растворимост</w:t>
      </w:r>
      <w:r w:rsidR="00C442E4">
        <w:rPr>
          <w:sz w:val="28"/>
          <w:szCs w:val="28"/>
        </w:rPr>
        <w:t>ь</w:t>
      </w:r>
      <w:r w:rsidRPr="00C24F2E">
        <w:rPr>
          <w:sz w:val="28"/>
          <w:szCs w:val="28"/>
        </w:rPr>
        <w:t xml:space="preserve"> ЭМ мяты и базилика. Определение скорости потока СО</w:t>
      </w:r>
      <w:r w:rsidRPr="00C24F2E">
        <w:rPr>
          <w:sz w:val="28"/>
          <w:szCs w:val="28"/>
          <w:vertAlign w:val="subscript"/>
        </w:rPr>
        <w:t xml:space="preserve">2 </w:t>
      </w:r>
      <w:r w:rsidRPr="00C24F2E">
        <w:rPr>
          <w:sz w:val="28"/>
          <w:szCs w:val="28"/>
        </w:rPr>
        <w:t xml:space="preserve">проводилось согласно методике, описанной в предыдущем разделе. </w:t>
      </w:r>
      <w:r w:rsidR="003F3AF0" w:rsidRPr="00C24F2E">
        <w:rPr>
          <w:sz w:val="28"/>
          <w:szCs w:val="28"/>
        </w:rPr>
        <w:t>Целью данного раздела являлось определение скорости потока СО</w:t>
      </w:r>
      <w:r w:rsidR="003F3AF0" w:rsidRPr="00C24F2E">
        <w:rPr>
          <w:sz w:val="28"/>
          <w:szCs w:val="28"/>
          <w:vertAlign w:val="subscript"/>
        </w:rPr>
        <w:t>2</w:t>
      </w:r>
      <w:r w:rsidR="003F3AF0" w:rsidRPr="00C24F2E">
        <w:rPr>
          <w:sz w:val="28"/>
          <w:szCs w:val="28"/>
        </w:rPr>
        <w:t xml:space="preserve">, обеспечивающей достижение фазового равновесия и </w:t>
      </w:r>
      <w:r w:rsidR="003F3AF0" w:rsidRPr="00C24F2E">
        <w:rPr>
          <w:sz w:val="28"/>
          <w:szCs w:val="28"/>
        </w:rPr>
        <w:lastRenderedPageBreak/>
        <w:t>насыщения сверхкритического флюида компонентами</w:t>
      </w:r>
      <w:r w:rsidR="00C442E4">
        <w:rPr>
          <w:sz w:val="28"/>
          <w:szCs w:val="28"/>
        </w:rPr>
        <w:t xml:space="preserve"> ЭМ</w:t>
      </w:r>
      <w:r w:rsidR="003F3AF0" w:rsidRPr="00C24F2E">
        <w:rPr>
          <w:sz w:val="28"/>
          <w:szCs w:val="28"/>
        </w:rPr>
        <w:t xml:space="preserve">, при котором значения выхода и равновесной концентрации становятся постоянными. </w:t>
      </w:r>
      <w:r w:rsidRPr="00C24F2E">
        <w:rPr>
          <w:sz w:val="28"/>
          <w:szCs w:val="28"/>
        </w:rPr>
        <w:t>Скорость потока СО</w:t>
      </w:r>
      <w:r w:rsidRPr="00C24F2E">
        <w:rPr>
          <w:sz w:val="28"/>
          <w:szCs w:val="28"/>
          <w:vertAlign w:val="subscript"/>
        </w:rPr>
        <w:t xml:space="preserve">2 </w:t>
      </w:r>
      <w:r w:rsidRPr="00C24F2E">
        <w:rPr>
          <w:sz w:val="28"/>
          <w:szCs w:val="28"/>
        </w:rPr>
        <w:t xml:space="preserve">была изучена в пределах от 1 до 23 мл/мин, с последующим уточнением в пределах от 1 до 5 мл/мин. </w:t>
      </w:r>
    </w:p>
    <w:p w14:paraId="6EA18D45" w14:textId="2225AF52" w:rsidR="005B0D85" w:rsidRPr="00C24F2E" w:rsidRDefault="005B0D85" w:rsidP="00D724EC">
      <w:pPr>
        <w:ind w:firstLine="709"/>
        <w:jc w:val="both"/>
        <w:rPr>
          <w:sz w:val="28"/>
          <w:szCs w:val="28"/>
        </w:rPr>
      </w:pPr>
    </w:p>
    <w:p w14:paraId="46B5778B" w14:textId="77777777" w:rsidR="005B0D85" w:rsidRPr="00C24F2E" w:rsidRDefault="005B0D85" w:rsidP="00D724EC">
      <w:pPr>
        <w:ind w:firstLine="709"/>
        <w:jc w:val="both"/>
        <w:rPr>
          <w:sz w:val="28"/>
          <w:szCs w:val="28"/>
        </w:rPr>
      </w:pPr>
    </w:p>
    <w:p w14:paraId="3AB7E37E" w14:textId="62725FD7" w:rsidR="005B0D85" w:rsidRPr="00832AA9" w:rsidRDefault="005B0D85" w:rsidP="00D724EC">
      <w:pPr>
        <w:pStyle w:val="a7"/>
        <w:numPr>
          <w:ilvl w:val="1"/>
          <w:numId w:val="1"/>
        </w:numPr>
        <w:tabs>
          <w:tab w:val="left" w:pos="1276"/>
        </w:tabs>
        <w:ind w:left="0" w:firstLine="709"/>
        <w:jc w:val="both"/>
        <w:outlineLvl w:val="1"/>
        <w:rPr>
          <w:b/>
          <w:bCs/>
          <w:sz w:val="28"/>
          <w:szCs w:val="28"/>
        </w:rPr>
      </w:pPr>
      <w:bookmarkStart w:id="46" w:name="_Toc231160272"/>
      <w:r w:rsidRPr="00832AA9">
        <w:rPr>
          <w:b/>
          <w:bCs/>
          <w:sz w:val="28"/>
          <w:szCs w:val="28"/>
        </w:rPr>
        <w:t>Изучение процессов растворимости ЭМ мяты и базилика в сверхкритическом СО</w:t>
      </w:r>
      <w:r w:rsidRPr="00832AA9">
        <w:rPr>
          <w:b/>
          <w:bCs/>
          <w:sz w:val="28"/>
          <w:szCs w:val="28"/>
          <w:vertAlign w:val="subscript"/>
        </w:rPr>
        <w:t>2</w:t>
      </w:r>
      <w:bookmarkEnd w:id="46"/>
    </w:p>
    <w:p w14:paraId="3B9F2401" w14:textId="1C3771B6" w:rsidR="005B0D85" w:rsidRPr="00C24F2E" w:rsidRDefault="005B0D85" w:rsidP="00D724EC">
      <w:pPr>
        <w:ind w:firstLine="709"/>
        <w:jc w:val="both"/>
        <w:rPr>
          <w:sz w:val="28"/>
          <w:szCs w:val="28"/>
        </w:rPr>
      </w:pPr>
      <w:r w:rsidRPr="00C24F2E">
        <w:rPr>
          <w:sz w:val="28"/>
          <w:szCs w:val="28"/>
        </w:rPr>
        <w:t>Растворимость ЭМ мяты и базилика проводилось по методике, описанной в разделе 2.9. Растворимость изучена при температурах 45, 55, 65 ℃ и давлениях 165,7; 198,69; 296,3; 350,32; 353,91; 426,75; 502,84; 566,17; 602,58; 651,87; 701,14; 736,1; 800,31; 830,09; 900,3 кг/м</w:t>
      </w:r>
      <w:r w:rsidRPr="00C24F2E">
        <w:rPr>
          <w:sz w:val="28"/>
          <w:szCs w:val="28"/>
          <w:vertAlign w:val="superscript"/>
        </w:rPr>
        <w:t>3</w:t>
      </w:r>
      <w:r w:rsidRPr="00C24F2E">
        <w:rPr>
          <w:sz w:val="28"/>
          <w:szCs w:val="28"/>
        </w:rPr>
        <w:t>. Скорость потока 3 мл/мин, давлени</w:t>
      </w:r>
      <w:r w:rsidR="00A927EB" w:rsidRPr="00C24F2E">
        <w:rPr>
          <w:sz w:val="28"/>
          <w:szCs w:val="28"/>
        </w:rPr>
        <w:t>е</w:t>
      </w:r>
      <w:r w:rsidRPr="00C24F2E">
        <w:rPr>
          <w:sz w:val="28"/>
          <w:szCs w:val="28"/>
        </w:rPr>
        <w:t xml:space="preserve"> в сепараторе</w:t>
      </w:r>
      <w:r w:rsidR="00E423B6" w:rsidRPr="00C24F2E">
        <w:rPr>
          <w:sz w:val="28"/>
          <w:szCs w:val="28"/>
        </w:rPr>
        <w:t>:</w:t>
      </w:r>
      <w:r w:rsidRPr="00C24F2E">
        <w:rPr>
          <w:sz w:val="28"/>
          <w:szCs w:val="28"/>
        </w:rPr>
        <w:t xml:space="preserve"> для мяты</w:t>
      </w:r>
      <w:r w:rsidR="00E423B6" w:rsidRPr="00C24F2E">
        <w:rPr>
          <w:sz w:val="28"/>
          <w:szCs w:val="28"/>
        </w:rPr>
        <w:t xml:space="preserve"> – </w:t>
      </w:r>
      <w:r w:rsidRPr="00C24F2E">
        <w:rPr>
          <w:sz w:val="28"/>
          <w:szCs w:val="28"/>
        </w:rPr>
        <w:t>10 бар</w:t>
      </w:r>
      <w:r w:rsidR="00E423B6" w:rsidRPr="00C24F2E">
        <w:rPr>
          <w:sz w:val="28"/>
          <w:szCs w:val="28"/>
        </w:rPr>
        <w:t>,</w:t>
      </w:r>
      <w:r w:rsidRPr="00C24F2E">
        <w:rPr>
          <w:sz w:val="28"/>
          <w:szCs w:val="28"/>
        </w:rPr>
        <w:t xml:space="preserve"> для базилика</w:t>
      </w:r>
      <w:r w:rsidR="00E423B6" w:rsidRPr="00C24F2E">
        <w:rPr>
          <w:sz w:val="28"/>
          <w:szCs w:val="28"/>
        </w:rPr>
        <w:t xml:space="preserve"> – </w:t>
      </w:r>
      <w:r w:rsidRPr="00C24F2E">
        <w:rPr>
          <w:sz w:val="28"/>
          <w:szCs w:val="28"/>
        </w:rPr>
        <w:t>20 бар, продолжительность</w:t>
      </w:r>
      <w:r w:rsidR="00E423B6" w:rsidRPr="00C24F2E">
        <w:rPr>
          <w:sz w:val="28"/>
          <w:szCs w:val="28"/>
        </w:rPr>
        <w:t xml:space="preserve"> процесса – </w:t>
      </w:r>
      <w:r w:rsidRPr="00C24F2E">
        <w:rPr>
          <w:sz w:val="28"/>
          <w:szCs w:val="28"/>
        </w:rPr>
        <w:t>2 часа.</w:t>
      </w:r>
      <w:r w:rsidR="001E6341">
        <w:rPr>
          <w:sz w:val="28"/>
          <w:szCs w:val="28"/>
        </w:rPr>
        <w:t xml:space="preserve"> </w:t>
      </w:r>
      <w:r w:rsidR="001E6341" w:rsidRPr="00A7512A">
        <w:rPr>
          <w:sz w:val="28"/>
          <w:szCs w:val="28"/>
        </w:rPr>
        <w:t>Указанные условия (давление и температура) полностью покрывают диапазон растворяющей способности СК-СО</w:t>
      </w:r>
      <w:r w:rsidR="001E6341" w:rsidRPr="00A7512A">
        <w:rPr>
          <w:sz w:val="28"/>
          <w:szCs w:val="28"/>
          <w:vertAlign w:val="subscript"/>
        </w:rPr>
        <w:t>2</w:t>
      </w:r>
      <w:r w:rsidR="001E6341" w:rsidRPr="00A7512A">
        <w:rPr>
          <w:sz w:val="28"/>
          <w:szCs w:val="28"/>
        </w:rPr>
        <w:t>, так как плотность СК-СО</w:t>
      </w:r>
      <w:r w:rsidR="001E6341" w:rsidRPr="00A7512A">
        <w:rPr>
          <w:sz w:val="28"/>
          <w:szCs w:val="28"/>
          <w:vertAlign w:val="subscript"/>
        </w:rPr>
        <w:t>2</w:t>
      </w:r>
      <w:r w:rsidR="001E6341" w:rsidRPr="00A7512A">
        <w:rPr>
          <w:sz w:val="28"/>
          <w:szCs w:val="28"/>
        </w:rPr>
        <w:t xml:space="preserve"> при повышении дав</w:t>
      </w:r>
      <w:r w:rsidR="00B95E63" w:rsidRPr="00A7512A">
        <w:rPr>
          <w:sz w:val="28"/>
          <w:szCs w:val="28"/>
        </w:rPr>
        <w:t>ле</w:t>
      </w:r>
      <w:r w:rsidR="001E6341" w:rsidRPr="00A7512A">
        <w:rPr>
          <w:sz w:val="28"/>
          <w:szCs w:val="28"/>
        </w:rPr>
        <w:t xml:space="preserve">ния и температуры меняется незначительно. </w:t>
      </w:r>
      <w:r w:rsidR="003C4FE1" w:rsidRPr="00A7512A">
        <w:rPr>
          <w:sz w:val="28"/>
          <w:szCs w:val="28"/>
        </w:rPr>
        <w:t>Тогда как скорость потока и растворимость выбраны на основании результатов исследования, описанных в разделах 3.7 и 3.8.</w:t>
      </w:r>
      <w:r w:rsidR="001E6341">
        <w:rPr>
          <w:sz w:val="28"/>
          <w:szCs w:val="28"/>
        </w:rPr>
        <w:t xml:space="preserve"> </w:t>
      </w:r>
    </w:p>
    <w:p w14:paraId="6334FBEC" w14:textId="74F8D8B6" w:rsidR="005B0D85" w:rsidRPr="00C24F2E" w:rsidRDefault="005B0D85" w:rsidP="00D724EC">
      <w:pPr>
        <w:ind w:firstLine="709"/>
        <w:jc w:val="both"/>
        <w:rPr>
          <w:sz w:val="28"/>
          <w:szCs w:val="28"/>
        </w:rPr>
      </w:pPr>
    </w:p>
    <w:p w14:paraId="02B18A78" w14:textId="77777777" w:rsidR="005B0D85" w:rsidRPr="00C24F2E" w:rsidRDefault="005B0D85" w:rsidP="00D724EC">
      <w:pPr>
        <w:ind w:firstLine="709"/>
        <w:jc w:val="both"/>
        <w:rPr>
          <w:sz w:val="28"/>
          <w:szCs w:val="28"/>
        </w:rPr>
      </w:pPr>
    </w:p>
    <w:p w14:paraId="7019C920" w14:textId="56CC1444" w:rsidR="005B0D85" w:rsidRPr="00832AA9" w:rsidRDefault="005B0D85" w:rsidP="00D724EC">
      <w:pPr>
        <w:pStyle w:val="a7"/>
        <w:numPr>
          <w:ilvl w:val="1"/>
          <w:numId w:val="1"/>
        </w:numPr>
        <w:tabs>
          <w:tab w:val="left" w:pos="1276"/>
        </w:tabs>
        <w:ind w:left="0" w:firstLine="709"/>
        <w:jc w:val="both"/>
        <w:outlineLvl w:val="1"/>
        <w:rPr>
          <w:b/>
          <w:bCs/>
          <w:sz w:val="28"/>
          <w:szCs w:val="28"/>
        </w:rPr>
      </w:pPr>
      <w:bookmarkStart w:id="47" w:name="_Toc231160273"/>
      <w:r w:rsidRPr="00832AA9">
        <w:rPr>
          <w:b/>
          <w:bCs/>
          <w:sz w:val="28"/>
          <w:szCs w:val="28"/>
        </w:rPr>
        <w:t>Изучение общего содержания фенолов и антиоксидантной активности ЭМ мяты и базилика</w:t>
      </w:r>
      <w:bookmarkEnd w:id="47"/>
    </w:p>
    <w:p w14:paraId="2845BEEC" w14:textId="72915601" w:rsidR="005B0D85" w:rsidRPr="00C24F2E" w:rsidRDefault="005B0D85" w:rsidP="00D724EC">
      <w:pPr>
        <w:ind w:firstLine="709"/>
        <w:jc w:val="both"/>
        <w:rPr>
          <w:sz w:val="28"/>
          <w:szCs w:val="28"/>
        </w:rPr>
      </w:pPr>
      <w:r w:rsidRPr="00C24F2E">
        <w:rPr>
          <w:sz w:val="28"/>
          <w:szCs w:val="28"/>
        </w:rPr>
        <w:t xml:space="preserve">Общее содержание фенолов (ОСФ) проведено согласно методике, описанной в </w:t>
      </w:r>
      <w:sdt>
        <w:sdtPr>
          <w:rPr>
            <w:color w:val="000000"/>
            <w:sz w:val="28"/>
            <w:szCs w:val="28"/>
          </w:rPr>
          <w:tag w:val="MENDELEY_CITATION_v3_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"/>
          <w:id w:val="812072233"/>
          <w:placeholder>
            <w:docPart w:val="DefaultPlaceholder_-1854013440"/>
          </w:placeholder>
        </w:sdtPr>
        <w:sdtEndPr/>
        <w:sdtContent>
          <w:r w:rsidR="00C30889" w:rsidRPr="00C24F2E">
            <w:rPr>
              <w:color w:val="000000"/>
              <w:sz w:val="28"/>
              <w:szCs w:val="28"/>
            </w:rPr>
            <w:t>[85]</w:t>
          </w:r>
        </w:sdtContent>
      </w:sdt>
      <w:r w:rsidRPr="00C24F2E">
        <w:rPr>
          <w:sz w:val="28"/>
          <w:szCs w:val="28"/>
        </w:rPr>
        <w:t xml:space="preserve"> с небольшими корректировками. 20 мкл ЭМ мяты и базилика, предварительно растворённого в спирте, поместили в реакционную колбу. Добавили 20 мкл реактива Фолина</w:t>
      </w:r>
      <w:r w:rsidR="00E423B6" w:rsidRPr="00C24F2E">
        <w:rPr>
          <w:sz w:val="28"/>
          <w:szCs w:val="28"/>
        </w:rPr>
        <w:t>-</w:t>
      </w:r>
      <w:r w:rsidRPr="00C24F2E">
        <w:rPr>
          <w:sz w:val="28"/>
          <w:szCs w:val="28"/>
        </w:rPr>
        <w:t xml:space="preserve">Чокальтеу, затем прибавили 2 мл дистиллированной воды. Смесь оставили на 30 минут. После </w:t>
      </w:r>
      <w:r w:rsidR="00E423B6" w:rsidRPr="00C24F2E">
        <w:rPr>
          <w:sz w:val="28"/>
          <w:szCs w:val="28"/>
        </w:rPr>
        <w:t>этого</w:t>
      </w:r>
      <w:r w:rsidRPr="00C24F2E">
        <w:rPr>
          <w:sz w:val="28"/>
          <w:szCs w:val="28"/>
        </w:rPr>
        <w:t xml:space="preserve"> добавили 0,05 мл раствора карбоната натрия. Реакция должна протекать в тени</w:t>
      </w:r>
      <w:r w:rsidR="00E423B6" w:rsidRPr="00C24F2E">
        <w:rPr>
          <w:sz w:val="28"/>
          <w:szCs w:val="28"/>
        </w:rPr>
        <w:t>,</w:t>
      </w:r>
      <w:r w:rsidRPr="00C24F2E">
        <w:rPr>
          <w:sz w:val="28"/>
          <w:szCs w:val="28"/>
        </w:rPr>
        <w:t xml:space="preserve"> в течение 30 минут. После завершения реакции измерили оптическую плотность раствора при длине волны 725 нм. </w:t>
      </w:r>
    </w:p>
    <w:p w14:paraId="16BA3CAD" w14:textId="4C36456B" w:rsidR="005B0D85" w:rsidRPr="00C24F2E" w:rsidRDefault="005B0D85" w:rsidP="00D724EC">
      <w:pPr>
        <w:ind w:firstLine="709"/>
        <w:jc w:val="both"/>
        <w:rPr>
          <w:sz w:val="28"/>
          <w:szCs w:val="28"/>
        </w:rPr>
      </w:pPr>
      <w:r w:rsidRPr="00C24F2E">
        <w:rPr>
          <w:sz w:val="28"/>
          <w:szCs w:val="28"/>
        </w:rPr>
        <w:t xml:space="preserve">Для построения калибровочного графика приготовили исходный раствор галловой кислоты </w:t>
      </w:r>
      <w:r w:rsidR="00E423B6" w:rsidRPr="00C24F2E">
        <w:rPr>
          <w:sz w:val="28"/>
          <w:szCs w:val="28"/>
        </w:rPr>
        <w:t xml:space="preserve">с </w:t>
      </w:r>
      <w:r w:rsidRPr="00C24F2E">
        <w:rPr>
          <w:sz w:val="28"/>
          <w:szCs w:val="28"/>
        </w:rPr>
        <w:t>концентрацией 100 мг/л (раствор А). Далее из исходного раствора А методом последовательного разбавления приготовили пять градировочных растворов с концентрациями 10, 20, 30, 40 и 50 мг/л. Полученные растворы использовали для построения калибровочного графика. ОСФ рассчитывали по следующей формуле</w:t>
      </w:r>
      <w:r w:rsidR="00B134B3">
        <w:rPr>
          <w:sz w:val="28"/>
          <w:szCs w:val="28"/>
        </w:rPr>
        <w:t xml:space="preserve"> (16)</w:t>
      </w:r>
      <w:r w:rsidRPr="00C24F2E">
        <w:rPr>
          <w:sz w:val="28"/>
          <w:szCs w:val="28"/>
        </w:rPr>
        <w:t>:</w:t>
      </w:r>
    </w:p>
    <w:p w14:paraId="01B683A1" w14:textId="77777777" w:rsidR="005B0D85" w:rsidRPr="00C24F2E" w:rsidRDefault="005B0D85" w:rsidP="00D724EC">
      <w:pPr>
        <w:ind w:firstLine="709"/>
        <w:jc w:val="both"/>
        <w:rPr>
          <w:sz w:val="28"/>
          <w:szCs w:val="28"/>
        </w:rPr>
      </w:pPr>
    </w:p>
    <w:p w14:paraId="51E4759A" w14:textId="0D65C9D9" w:rsidR="005B0D85" w:rsidRPr="00C24F2E" w:rsidRDefault="00A71BE7" w:rsidP="00D724EC">
      <w:pPr>
        <w:jc w:val="both"/>
        <w:rPr>
          <w:sz w:val="28"/>
          <w:szCs w:val="28"/>
        </w:rPr>
      </w:pPr>
      <w:r w:rsidRPr="00C24F2E">
        <w:rPr>
          <w:rFonts w:eastAsiaTheme="minorEastAsia"/>
          <w:sz w:val="28"/>
          <w:szCs w:val="28"/>
        </w:rPr>
        <w:t xml:space="preserve">                                                     </w:t>
      </w:r>
      <m:oMath>
        <m:r>
          <w:rPr>
            <w:rFonts w:ascii="Cambria Math" w:hAnsi="Cambria Math"/>
            <w:sz w:val="28"/>
            <w:szCs w:val="28"/>
          </w:rPr>
          <m:t>ОСФ=</m:t>
        </m:r>
        <m:f>
          <m:fPr>
            <m:ctrlPr>
              <w:rPr>
                <w:rFonts w:ascii="Cambria Math" w:hAnsi="Cambria Math"/>
                <w:i/>
                <w:sz w:val="28"/>
                <w:szCs w:val="28"/>
              </w:rPr>
            </m:ctrlPr>
          </m:fPr>
          <m:num>
            <m:r>
              <w:rPr>
                <w:rFonts w:ascii="Cambria Math" w:hAnsi="Cambria Math"/>
                <w:sz w:val="28"/>
                <w:szCs w:val="28"/>
                <w:lang w:val="en-US"/>
              </w:rPr>
              <m:t>C</m:t>
            </m:r>
            <m:r>
              <w:rPr>
                <w:rFonts w:ascii="Cambria Math" w:hAnsi="Cambria Math"/>
                <w:sz w:val="28"/>
                <w:szCs w:val="28"/>
              </w:rPr>
              <m:t>×</m:t>
            </m:r>
            <m:r>
              <w:rPr>
                <w:rFonts w:ascii="Cambria Math" w:hAnsi="Cambria Math"/>
                <w:sz w:val="28"/>
                <w:szCs w:val="28"/>
                <w:lang w:val="en-US"/>
              </w:rPr>
              <m:t>V</m:t>
            </m:r>
            <m:r>
              <w:rPr>
                <w:rFonts w:ascii="Cambria Math" w:hAnsi="Cambria Math"/>
                <w:sz w:val="28"/>
                <w:szCs w:val="28"/>
              </w:rPr>
              <m:t>×</m:t>
            </m:r>
            <m:r>
              <w:rPr>
                <w:rFonts w:ascii="Cambria Math" w:hAnsi="Cambria Math"/>
                <w:sz w:val="28"/>
                <w:szCs w:val="28"/>
                <w:lang w:val="en-US"/>
              </w:rPr>
              <m:t>k</m:t>
            </m:r>
          </m:num>
          <m:den>
            <m:r>
              <w:rPr>
                <w:rFonts w:ascii="Cambria Math" w:hAnsi="Cambria Math"/>
                <w:sz w:val="28"/>
                <w:szCs w:val="28"/>
              </w:rPr>
              <m:t>m</m:t>
            </m:r>
          </m:den>
        </m:f>
      </m:oMath>
      <w:r w:rsidRPr="00C24F2E">
        <w:rPr>
          <w:sz w:val="28"/>
          <w:szCs w:val="28"/>
        </w:rPr>
        <w:t xml:space="preserve">                                                            </w:t>
      </w:r>
      <w:r w:rsidR="005B0D85" w:rsidRPr="00C24F2E">
        <w:rPr>
          <w:sz w:val="28"/>
          <w:szCs w:val="28"/>
        </w:rPr>
        <w:t>(</w:t>
      </w:r>
      <w:r w:rsidRPr="00C24F2E">
        <w:rPr>
          <w:sz w:val="28"/>
          <w:szCs w:val="28"/>
        </w:rPr>
        <w:t>16</w:t>
      </w:r>
      <w:r w:rsidR="005B0D85" w:rsidRPr="00C24F2E">
        <w:rPr>
          <w:sz w:val="28"/>
          <w:szCs w:val="28"/>
        </w:rPr>
        <w:t>)</w:t>
      </w:r>
    </w:p>
    <w:p w14:paraId="14FD348B" w14:textId="77777777" w:rsidR="00A71BE7" w:rsidRPr="00C24F2E" w:rsidRDefault="00A71BE7" w:rsidP="00D724EC">
      <w:pPr>
        <w:jc w:val="both"/>
        <w:rPr>
          <w:sz w:val="28"/>
          <w:szCs w:val="28"/>
        </w:rPr>
      </w:pPr>
    </w:p>
    <w:p w14:paraId="4480850A" w14:textId="7A01FAAB" w:rsidR="005B0D85" w:rsidRPr="00C24F2E" w:rsidRDefault="005B0D85" w:rsidP="00D724EC">
      <w:pPr>
        <w:ind w:firstLine="709"/>
        <w:jc w:val="both"/>
        <w:rPr>
          <w:sz w:val="28"/>
          <w:szCs w:val="28"/>
        </w:rPr>
      </w:pPr>
      <w:r w:rsidRPr="00C24F2E">
        <w:rPr>
          <w:sz w:val="28"/>
          <w:szCs w:val="28"/>
        </w:rPr>
        <w:t>где, С – концентрация галловой кислоты, мг/л</w:t>
      </w:r>
      <w:r w:rsidR="00E423B6" w:rsidRPr="00C24F2E">
        <w:rPr>
          <w:sz w:val="28"/>
          <w:szCs w:val="28"/>
        </w:rPr>
        <w:t>;</w:t>
      </w:r>
    </w:p>
    <w:p w14:paraId="117CB74A" w14:textId="5A116009" w:rsidR="005B0D85" w:rsidRPr="00C24F2E" w:rsidRDefault="005B0D85" w:rsidP="00D724EC">
      <w:pPr>
        <w:ind w:firstLine="709"/>
        <w:jc w:val="both"/>
        <w:rPr>
          <w:sz w:val="28"/>
          <w:szCs w:val="28"/>
        </w:rPr>
      </w:pPr>
      <w:r w:rsidRPr="00C24F2E">
        <w:rPr>
          <w:sz w:val="28"/>
          <w:szCs w:val="28"/>
        </w:rPr>
        <w:t>V – объем пробы, л</w:t>
      </w:r>
      <w:r w:rsidR="00E423B6" w:rsidRPr="00C24F2E">
        <w:rPr>
          <w:sz w:val="28"/>
          <w:szCs w:val="28"/>
        </w:rPr>
        <w:t>;</w:t>
      </w:r>
    </w:p>
    <w:p w14:paraId="78903F83" w14:textId="679E197A" w:rsidR="005B0D85" w:rsidRPr="00C24F2E" w:rsidRDefault="005B0D85" w:rsidP="00D724EC">
      <w:pPr>
        <w:ind w:firstLine="709"/>
        <w:jc w:val="both"/>
        <w:rPr>
          <w:sz w:val="28"/>
          <w:szCs w:val="28"/>
        </w:rPr>
      </w:pPr>
      <w:r w:rsidRPr="00C24F2E">
        <w:rPr>
          <w:sz w:val="28"/>
          <w:szCs w:val="28"/>
        </w:rPr>
        <w:t>k – коэффициент разбавления</w:t>
      </w:r>
      <w:r w:rsidR="00E423B6" w:rsidRPr="00C24F2E">
        <w:rPr>
          <w:sz w:val="28"/>
          <w:szCs w:val="28"/>
        </w:rPr>
        <w:t>;</w:t>
      </w:r>
    </w:p>
    <w:p w14:paraId="50E1762E" w14:textId="37443FDA" w:rsidR="005B0D85" w:rsidRPr="00C24F2E" w:rsidRDefault="005B0D85" w:rsidP="00D724EC">
      <w:pPr>
        <w:ind w:firstLine="709"/>
        <w:jc w:val="both"/>
        <w:rPr>
          <w:sz w:val="28"/>
          <w:szCs w:val="28"/>
          <w:lang w:val="en-US"/>
        </w:rPr>
      </w:pPr>
      <w:r w:rsidRPr="00C24F2E">
        <w:rPr>
          <w:sz w:val="28"/>
          <w:szCs w:val="28"/>
          <w:lang w:val="en-US"/>
        </w:rPr>
        <w:t xml:space="preserve">m – </w:t>
      </w:r>
      <w:r w:rsidRPr="00C24F2E">
        <w:rPr>
          <w:sz w:val="28"/>
          <w:szCs w:val="28"/>
        </w:rPr>
        <w:t>масса</w:t>
      </w:r>
      <w:r w:rsidRPr="00C24F2E">
        <w:rPr>
          <w:sz w:val="28"/>
          <w:szCs w:val="28"/>
          <w:lang w:val="en-US"/>
        </w:rPr>
        <w:t xml:space="preserve"> </w:t>
      </w:r>
      <w:r w:rsidRPr="00C24F2E">
        <w:rPr>
          <w:sz w:val="28"/>
          <w:szCs w:val="28"/>
        </w:rPr>
        <w:t>образца</w:t>
      </w:r>
      <w:r w:rsidRPr="00C24F2E">
        <w:rPr>
          <w:sz w:val="28"/>
          <w:szCs w:val="28"/>
          <w:lang w:val="en-US"/>
        </w:rPr>
        <w:t xml:space="preserve">, </w:t>
      </w:r>
      <w:r w:rsidRPr="00C24F2E">
        <w:rPr>
          <w:sz w:val="28"/>
          <w:szCs w:val="28"/>
        </w:rPr>
        <w:t>г</w:t>
      </w:r>
      <w:r w:rsidR="00E423B6" w:rsidRPr="00C24F2E">
        <w:rPr>
          <w:sz w:val="28"/>
          <w:szCs w:val="28"/>
        </w:rPr>
        <w:t>.</w:t>
      </w:r>
    </w:p>
    <w:p w14:paraId="0E83542E" w14:textId="38FA70AD" w:rsidR="005B0D85" w:rsidRPr="00C24F2E" w:rsidRDefault="005B0D85" w:rsidP="00D724EC">
      <w:pPr>
        <w:ind w:firstLine="709"/>
        <w:jc w:val="both"/>
        <w:rPr>
          <w:sz w:val="28"/>
          <w:szCs w:val="28"/>
        </w:rPr>
      </w:pPr>
    </w:p>
    <w:p w14:paraId="7AC16EBE" w14:textId="77777777" w:rsidR="00ED1CD9" w:rsidRDefault="00ED1CD9" w:rsidP="00D724EC">
      <w:pPr>
        <w:ind w:firstLine="709"/>
        <w:jc w:val="both"/>
        <w:rPr>
          <w:sz w:val="28"/>
          <w:szCs w:val="28"/>
        </w:rPr>
      </w:pPr>
    </w:p>
    <w:p w14:paraId="0DACA93E" w14:textId="77777777" w:rsidR="00B4543E" w:rsidRPr="00C24F2E" w:rsidRDefault="00B4543E" w:rsidP="00D724EC">
      <w:pPr>
        <w:ind w:firstLine="709"/>
        <w:jc w:val="both"/>
        <w:rPr>
          <w:sz w:val="28"/>
          <w:szCs w:val="28"/>
        </w:rPr>
      </w:pPr>
    </w:p>
    <w:p w14:paraId="5F411837" w14:textId="1DAB666F" w:rsidR="005B0D85" w:rsidRPr="00832AA9" w:rsidRDefault="005B0D85" w:rsidP="00D724EC">
      <w:pPr>
        <w:pStyle w:val="a7"/>
        <w:numPr>
          <w:ilvl w:val="1"/>
          <w:numId w:val="1"/>
        </w:numPr>
        <w:tabs>
          <w:tab w:val="left" w:pos="1276"/>
        </w:tabs>
        <w:ind w:left="0" w:firstLine="709"/>
        <w:jc w:val="both"/>
        <w:outlineLvl w:val="1"/>
        <w:rPr>
          <w:b/>
          <w:bCs/>
          <w:sz w:val="28"/>
          <w:szCs w:val="28"/>
        </w:rPr>
      </w:pPr>
      <w:bookmarkStart w:id="48" w:name="_Toc231160274"/>
      <w:r w:rsidRPr="00832AA9">
        <w:rPr>
          <w:b/>
          <w:bCs/>
          <w:sz w:val="28"/>
          <w:szCs w:val="28"/>
        </w:rPr>
        <w:t>Массоперенос</w:t>
      </w:r>
      <w:bookmarkEnd w:id="48"/>
      <w:r w:rsidRPr="00832AA9">
        <w:rPr>
          <w:b/>
          <w:bCs/>
          <w:sz w:val="28"/>
          <w:szCs w:val="28"/>
        </w:rPr>
        <w:t xml:space="preserve"> </w:t>
      </w:r>
    </w:p>
    <w:p w14:paraId="1801CD2B" w14:textId="4BFF0F0F" w:rsidR="00E423B6" w:rsidRDefault="005B0D85" w:rsidP="00D724EC">
      <w:pPr>
        <w:ind w:firstLine="709"/>
        <w:jc w:val="both"/>
        <w:rPr>
          <w:sz w:val="28"/>
          <w:szCs w:val="28"/>
        </w:rPr>
      </w:pPr>
      <w:r w:rsidRPr="00C24F2E">
        <w:rPr>
          <w:sz w:val="28"/>
          <w:szCs w:val="28"/>
        </w:rPr>
        <w:t>Извлечение ЭМ из листьев мяты методом СК-CO</w:t>
      </w:r>
      <w:r w:rsidRPr="00C24F2E">
        <w:rPr>
          <w:sz w:val="28"/>
          <w:szCs w:val="28"/>
          <w:vertAlign w:val="subscript"/>
        </w:rPr>
        <w:t>2</w:t>
      </w:r>
      <w:r w:rsidRPr="00C24F2E">
        <w:rPr>
          <w:sz w:val="28"/>
          <w:szCs w:val="28"/>
        </w:rPr>
        <w:t xml:space="preserve"> экстракции рассматривается с позиций массопереноса. Применение математического моделирования позволяет количественно описать кинетику процесса, а также установить лимитирующие стадии извлечения целевых компонентов. Для этого использованы экспериментальные кинетические кривые экстракции, на основе которых проведена валидация моделей Linear Driving Force (LDF) и Broken and Intact Cells (BIC). Путём решения соответствующих систем уравнений определены коэффициенты массопереноса, анализ которых позволяет идентифицировать преобладающий механизм извлечения компонентов из растительного сырья.</w:t>
      </w:r>
    </w:p>
    <w:p w14:paraId="55A68B0E" w14:textId="77777777" w:rsidR="007770DE" w:rsidRDefault="007770DE" w:rsidP="00D724EC">
      <w:pPr>
        <w:jc w:val="both"/>
        <w:rPr>
          <w:sz w:val="28"/>
          <w:szCs w:val="28"/>
          <w:lang w:val="kk-KZ"/>
        </w:rPr>
      </w:pPr>
    </w:p>
    <w:p w14:paraId="03124BAC" w14:textId="77777777" w:rsidR="00B4543E" w:rsidRPr="00D724EC" w:rsidRDefault="00B4543E" w:rsidP="00D724EC">
      <w:pPr>
        <w:jc w:val="both"/>
        <w:rPr>
          <w:sz w:val="28"/>
          <w:szCs w:val="28"/>
          <w:lang w:val="kk-KZ"/>
        </w:rPr>
      </w:pPr>
    </w:p>
    <w:p w14:paraId="55870B54" w14:textId="3F5B6F21" w:rsidR="005B0D85" w:rsidRPr="00832AA9" w:rsidRDefault="005B0D85" w:rsidP="00D724EC">
      <w:pPr>
        <w:pStyle w:val="a7"/>
        <w:numPr>
          <w:ilvl w:val="1"/>
          <w:numId w:val="1"/>
        </w:numPr>
        <w:tabs>
          <w:tab w:val="left" w:pos="1276"/>
        </w:tabs>
        <w:ind w:left="0" w:firstLine="709"/>
        <w:jc w:val="both"/>
        <w:outlineLvl w:val="1"/>
        <w:rPr>
          <w:b/>
          <w:bCs/>
          <w:sz w:val="28"/>
          <w:szCs w:val="28"/>
        </w:rPr>
      </w:pPr>
      <w:bookmarkStart w:id="49" w:name="_Toc231160275"/>
      <w:r w:rsidRPr="00832AA9">
        <w:rPr>
          <w:b/>
          <w:bCs/>
          <w:sz w:val="28"/>
          <w:szCs w:val="28"/>
        </w:rPr>
        <w:t>Оптимизация параметров сверхкритической флюидной СО</w:t>
      </w:r>
      <w:r w:rsidRPr="00832AA9">
        <w:rPr>
          <w:b/>
          <w:bCs/>
          <w:sz w:val="28"/>
          <w:szCs w:val="28"/>
          <w:vertAlign w:val="subscript"/>
        </w:rPr>
        <w:t>2</w:t>
      </w:r>
      <w:r w:rsidRPr="00832AA9">
        <w:rPr>
          <w:b/>
          <w:bCs/>
          <w:sz w:val="28"/>
          <w:szCs w:val="28"/>
        </w:rPr>
        <w:t xml:space="preserve"> экстракции масла черного тмина, виноградной косточки и функционального масла</w:t>
      </w:r>
      <w:bookmarkEnd w:id="49"/>
    </w:p>
    <w:p w14:paraId="38CA7367" w14:textId="3B0A86C8" w:rsidR="005B0D85" w:rsidRPr="00C24F2E" w:rsidRDefault="005B0D85" w:rsidP="00D724EC">
      <w:pPr>
        <w:ind w:firstLine="709"/>
        <w:jc w:val="both"/>
        <w:rPr>
          <w:sz w:val="28"/>
          <w:szCs w:val="28"/>
        </w:rPr>
      </w:pPr>
      <w:r w:rsidRPr="00C24F2E">
        <w:rPr>
          <w:sz w:val="28"/>
          <w:szCs w:val="28"/>
        </w:rPr>
        <w:t>В рамках настоящей диссертационной работы оптимизированы параметры СК-СО</w:t>
      </w:r>
      <w:r w:rsidRPr="00C24F2E">
        <w:rPr>
          <w:sz w:val="28"/>
          <w:szCs w:val="28"/>
          <w:vertAlign w:val="subscript"/>
        </w:rPr>
        <w:t>2</w:t>
      </w:r>
      <w:r w:rsidRPr="00C24F2E">
        <w:rPr>
          <w:sz w:val="28"/>
          <w:szCs w:val="28"/>
        </w:rPr>
        <w:t xml:space="preserve"> экстракции масла черного тмина (МЧТ), масла виноградной косточки (МВК) и функционального масла (ФМ) с целью сопоставления условий получения ФМ с МЧТ и МВК. </w:t>
      </w:r>
    </w:p>
    <w:p w14:paraId="49BA00BF" w14:textId="2D63600C" w:rsidR="005B0D85" w:rsidRPr="00C24F2E" w:rsidRDefault="005B0D85" w:rsidP="00D724EC">
      <w:pPr>
        <w:ind w:firstLine="709"/>
        <w:jc w:val="both"/>
        <w:rPr>
          <w:sz w:val="28"/>
          <w:szCs w:val="28"/>
        </w:rPr>
      </w:pPr>
      <w:r w:rsidRPr="00C24F2E">
        <w:rPr>
          <w:sz w:val="28"/>
          <w:szCs w:val="28"/>
        </w:rPr>
        <w:t>Для определения продолжительности процесса СК-СО</w:t>
      </w:r>
      <w:r w:rsidRPr="00C24F2E">
        <w:rPr>
          <w:sz w:val="28"/>
          <w:szCs w:val="28"/>
          <w:vertAlign w:val="subscript"/>
        </w:rPr>
        <w:t>2</w:t>
      </w:r>
      <w:r w:rsidRPr="00C24F2E">
        <w:rPr>
          <w:sz w:val="28"/>
          <w:szCs w:val="28"/>
        </w:rPr>
        <w:t xml:space="preserve"> экстракции, которая в дальнейшем во всех экспериментах по оптимизации будет поддерживаться постоянн</w:t>
      </w:r>
      <w:r w:rsidR="00E423B6" w:rsidRPr="00C24F2E">
        <w:rPr>
          <w:sz w:val="28"/>
          <w:szCs w:val="28"/>
        </w:rPr>
        <w:t>ой</w:t>
      </w:r>
      <w:r w:rsidRPr="00C24F2E">
        <w:rPr>
          <w:sz w:val="28"/>
          <w:szCs w:val="28"/>
        </w:rPr>
        <w:t xml:space="preserve">, проведены кинетические исследования. </w:t>
      </w:r>
      <w:r w:rsidR="00E423B6" w:rsidRPr="00C24F2E">
        <w:rPr>
          <w:sz w:val="28"/>
          <w:szCs w:val="28"/>
        </w:rPr>
        <w:t>Для изучения кинетики процесса поддерживались следующие п</w:t>
      </w:r>
      <w:r w:rsidRPr="00C24F2E">
        <w:rPr>
          <w:sz w:val="28"/>
          <w:szCs w:val="28"/>
        </w:rPr>
        <w:t>араметры : давление в экстракторе</w:t>
      </w:r>
      <w:r w:rsidR="00E423B6" w:rsidRPr="00C24F2E">
        <w:rPr>
          <w:sz w:val="28"/>
          <w:szCs w:val="28"/>
        </w:rPr>
        <w:t xml:space="preserve"> – </w:t>
      </w:r>
      <w:r w:rsidRPr="00C24F2E">
        <w:rPr>
          <w:sz w:val="28"/>
          <w:szCs w:val="28"/>
        </w:rPr>
        <w:t>300 бар, в сепараторе – 10 бар, температура в экстракторе</w:t>
      </w:r>
      <w:r w:rsidR="00E423B6" w:rsidRPr="00C24F2E">
        <w:rPr>
          <w:sz w:val="28"/>
          <w:szCs w:val="28"/>
        </w:rPr>
        <w:t xml:space="preserve"> – </w:t>
      </w:r>
      <w:r w:rsidRPr="00C24F2E">
        <w:rPr>
          <w:sz w:val="28"/>
          <w:szCs w:val="28"/>
        </w:rPr>
        <w:t>60 ℃, в сепараторе</w:t>
      </w:r>
      <w:r w:rsidR="00E423B6" w:rsidRPr="00C24F2E">
        <w:rPr>
          <w:sz w:val="28"/>
          <w:szCs w:val="28"/>
        </w:rPr>
        <w:t xml:space="preserve"> – комнатная</w:t>
      </w:r>
      <w:r w:rsidRPr="00C24F2E">
        <w:rPr>
          <w:sz w:val="28"/>
          <w:szCs w:val="28"/>
        </w:rPr>
        <w:t>, продолжительность процесса</w:t>
      </w:r>
      <w:r w:rsidR="00E423B6" w:rsidRPr="00C24F2E">
        <w:rPr>
          <w:sz w:val="28"/>
          <w:szCs w:val="28"/>
        </w:rPr>
        <w:t xml:space="preserve"> – </w:t>
      </w:r>
      <w:r w:rsidRPr="00C24F2E">
        <w:rPr>
          <w:sz w:val="28"/>
          <w:szCs w:val="28"/>
        </w:rPr>
        <w:t>3 ч, скорость потока СО</w:t>
      </w:r>
      <w:r w:rsidRPr="00C24F2E">
        <w:rPr>
          <w:sz w:val="28"/>
          <w:szCs w:val="28"/>
          <w:vertAlign w:val="subscript"/>
        </w:rPr>
        <w:t>2</w:t>
      </w:r>
      <w:r w:rsidRPr="00C24F2E">
        <w:rPr>
          <w:sz w:val="28"/>
          <w:szCs w:val="28"/>
        </w:rPr>
        <w:t xml:space="preserve"> </w:t>
      </w:r>
      <w:r w:rsidR="00E423B6" w:rsidRPr="00C24F2E">
        <w:rPr>
          <w:sz w:val="28"/>
          <w:szCs w:val="28"/>
        </w:rPr>
        <w:t xml:space="preserve">– </w:t>
      </w:r>
      <w:r w:rsidRPr="00C24F2E">
        <w:rPr>
          <w:sz w:val="28"/>
          <w:szCs w:val="28"/>
        </w:rPr>
        <w:t>12 мл/мин, размер частиц сырья &lt;</w:t>
      </w:r>
      <w:r w:rsidR="00A80A76" w:rsidRPr="00C24F2E">
        <w:rPr>
          <w:sz w:val="28"/>
          <w:szCs w:val="28"/>
        </w:rPr>
        <w:t xml:space="preserve"> </w:t>
      </w:r>
      <w:r w:rsidRPr="00C24F2E">
        <w:rPr>
          <w:sz w:val="28"/>
          <w:szCs w:val="28"/>
        </w:rPr>
        <w:t xml:space="preserve">0,4 мм. </w:t>
      </w:r>
      <w:r w:rsidR="003C4FE1" w:rsidRPr="00B134B3">
        <w:rPr>
          <w:sz w:val="28"/>
          <w:szCs w:val="28"/>
        </w:rPr>
        <w:t>Данные параметры подобраны на основании состава РМ черного тмина и виноградной косточки, которые представлены триглицеридами, углеводородами и др. высокомолекулярными соединениями, что требуют высокой растворяющей способности СК-СО</w:t>
      </w:r>
      <w:r w:rsidR="003C4FE1" w:rsidRPr="00B134B3">
        <w:rPr>
          <w:sz w:val="28"/>
          <w:szCs w:val="28"/>
          <w:vertAlign w:val="subscript"/>
        </w:rPr>
        <w:t>2</w:t>
      </w:r>
      <w:r w:rsidR="003C4FE1" w:rsidRPr="00B134B3">
        <w:rPr>
          <w:sz w:val="28"/>
          <w:szCs w:val="28"/>
        </w:rPr>
        <w:t>.</w:t>
      </w:r>
      <w:r w:rsidR="003C4FE1">
        <w:rPr>
          <w:sz w:val="28"/>
          <w:szCs w:val="28"/>
        </w:rPr>
        <w:t xml:space="preserve">  </w:t>
      </w:r>
    </w:p>
    <w:p w14:paraId="7FBB806A" w14:textId="01D96998" w:rsidR="005B0D85" w:rsidRPr="00C24F2E" w:rsidRDefault="005B0D85" w:rsidP="00D724EC">
      <w:pPr>
        <w:ind w:firstLine="709"/>
        <w:jc w:val="both"/>
        <w:rPr>
          <w:sz w:val="28"/>
          <w:szCs w:val="28"/>
        </w:rPr>
      </w:pPr>
      <w:r w:rsidRPr="00C24F2E">
        <w:rPr>
          <w:sz w:val="28"/>
          <w:szCs w:val="28"/>
        </w:rPr>
        <w:t>Все исследования проводились на лабораторной установке для сверхкритической флюидной СО</w:t>
      </w:r>
      <w:r w:rsidRPr="00C24F2E">
        <w:rPr>
          <w:sz w:val="28"/>
          <w:szCs w:val="28"/>
          <w:vertAlign w:val="subscript"/>
        </w:rPr>
        <w:t>2</w:t>
      </w:r>
      <w:r w:rsidRPr="00C24F2E">
        <w:rPr>
          <w:sz w:val="28"/>
          <w:szCs w:val="28"/>
        </w:rPr>
        <w:t xml:space="preserve"> экстракции схема, которой приведена выше на рисунке </w:t>
      </w:r>
      <w:r w:rsidR="0097181E" w:rsidRPr="00C24F2E">
        <w:rPr>
          <w:sz w:val="28"/>
          <w:szCs w:val="28"/>
        </w:rPr>
        <w:t>4</w:t>
      </w:r>
      <w:r w:rsidRPr="00C24F2E">
        <w:rPr>
          <w:sz w:val="28"/>
          <w:szCs w:val="28"/>
        </w:rPr>
        <w:t>. Изучаемы</w:t>
      </w:r>
      <w:r w:rsidR="00E423B6" w:rsidRPr="00C24F2E">
        <w:rPr>
          <w:sz w:val="28"/>
          <w:szCs w:val="28"/>
        </w:rPr>
        <w:t>ми</w:t>
      </w:r>
      <w:r w:rsidRPr="00C24F2E">
        <w:rPr>
          <w:sz w:val="28"/>
          <w:szCs w:val="28"/>
        </w:rPr>
        <w:t xml:space="preserve"> параметры СК-СО</w:t>
      </w:r>
      <w:r w:rsidRPr="00C24F2E">
        <w:rPr>
          <w:sz w:val="28"/>
          <w:szCs w:val="28"/>
          <w:vertAlign w:val="subscript"/>
        </w:rPr>
        <w:t>2</w:t>
      </w:r>
      <w:r w:rsidRPr="00C24F2E">
        <w:rPr>
          <w:sz w:val="28"/>
          <w:szCs w:val="28"/>
        </w:rPr>
        <w:t xml:space="preserve"> экстракции МЧТ, МВК и ФМ являются давление и температура в сепараторе и экстракторе, скорость потока СО</w:t>
      </w:r>
      <w:r w:rsidRPr="00C24F2E">
        <w:rPr>
          <w:sz w:val="28"/>
          <w:szCs w:val="28"/>
          <w:vertAlign w:val="subscript"/>
        </w:rPr>
        <w:t>2</w:t>
      </w:r>
      <w:r w:rsidRPr="00C24F2E">
        <w:rPr>
          <w:sz w:val="28"/>
          <w:szCs w:val="28"/>
        </w:rPr>
        <w:t xml:space="preserve">. Давление в сепараторе изучили в области от 1 до 30 бар, в экстракторе </w:t>
      </w:r>
      <w:r w:rsidR="002E6BB3" w:rsidRPr="00C24F2E">
        <w:rPr>
          <w:sz w:val="28"/>
          <w:szCs w:val="28"/>
        </w:rPr>
        <w:t xml:space="preserve">от </w:t>
      </w:r>
      <w:r w:rsidRPr="00C24F2E">
        <w:rPr>
          <w:sz w:val="28"/>
          <w:szCs w:val="28"/>
        </w:rPr>
        <w:t>200 до 400 бар, температура в экстракторе от 40 до 60 ℃, скорость потока СО</w:t>
      </w:r>
      <w:r w:rsidRPr="00C24F2E">
        <w:rPr>
          <w:sz w:val="28"/>
          <w:szCs w:val="28"/>
          <w:vertAlign w:val="subscript"/>
        </w:rPr>
        <w:t>2</w:t>
      </w:r>
      <w:r w:rsidRPr="00C24F2E">
        <w:rPr>
          <w:sz w:val="28"/>
          <w:szCs w:val="28"/>
        </w:rPr>
        <w:t xml:space="preserve"> от 4 до 20 мл/мин, продолжительность процесса 2 часа. Для функционального масла массовое соотношение семян черного тмина и виноградных косточек изучили от 25/75 до 75/25. </w:t>
      </w:r>
    </w:p>
    <w:p w14:paraId="573A6B53" w14:textId="7DB15264" w:rsidR="005B0D85" w:rsidRPr="00C24F2E" w:rsidRDefault="005B0D85" w:rsidP="00D724EC">
      <w:pPr>
        <w:ind w:firstLine="709"/>
        <w:jc w:val="both"/>
        <w:rPr>
          <w:sz w:val="28"/>
          <w:szCs w:val="28"/>
        </w:rPr>
      </w:pPr>
    </w:p>
    <w:p w14:paraId="77344310" w14:textId="77777777" w:rsidR="005B0D85" w:rsidRDefault="005B0D85" w:rsidP="00D724EC">
      <w:pPr>
        <w:ind w:firstLine="709"/>
        <w:jc w:val="both"/>
        <w:rPr>
          <w:sz w:val="28"/>
          <w:szCs w:val="28"/>
        </w:rPr>
      </w:pPr>
    </w:p>
    <w:p w14:paraId="26A17BED" w14:textId="77777777" w:rsidR="00B4543E" w:rsidRPr="00C24F2E" w:rsidRDefault="00B4543E" w:rsidP="00D724EC">
      <w:pPr>
        <w:ind w:firstLine="709"/>
        <w:jc w:val="both"/>
        <w:rPr>
          <w:sz w:val="28"/>
          <w:szCs w:val="28"/>
        </w:rPr>
      </w:pPr>
    </w:p>
    <w:p w14:paraId="2AFDBCF1" w14:textId="7A555D3C" w:rsidR="005B0D85" w:rsidRPr="00832AA9" w:rsidRDefault="005B0D85" w:rsidP="00D724EC">
      <w:pPr>
        <w:pStyle w:val="a7"/>
        <w:numPr>
          <w:ilvl w:val="1"/>
          <w:numId w:val="1"/>
        </w:numPr>
        <w:tabs>
          <w:tab w:val="left" w:pos="1276"/>
        </w:tabs>
        <w:ind w:left="0" w:firstLine="709"/>
        <w:jc w:val="both"/>
        <w:outlineLvl w:val="1"/>
        <w:rPr>
          <w:b/>
          <w:bCs/>
          <w:sz w:val="28"/>
          <w:szCs w:val="28"/>
        </w:rPr>
      </w:pPr>
      <w:bookmarkStart w:id="50" w:name="_Toc231160276"/>
      <w:r w:rsidRPr="00832AA9">
        <w:rPr>
          <w:b/>
          <w:bCs/>
          <w:sz w:val="28"/>
          <w:szCs w:val="28"/>
        </w:rPr>
        <w:t>Определение окислительной стабильности масла черного тмина, виноградной косточки и функционального масла</w:t>
      </w:r>
      <w:bookmarkEnd w:id="50"/>
    </w:p>
    <w:p w14:paraId="63463467" w14:textId="6E0CA531" w:rsidR="005B0D85" w:rsidRPr="00C24F2E" w:rsidRDefault="005B0D85" w:rsidP="00D724EC">
      <w:pPr>
        <w:ind w:firstLine="709"/>
        <w:jc w:val="both"/>
        <w:rPr>
          <w:sz w:val="28"/>
          <w:szCs w:val="28"/>
        </w:rPr>
      </w:pPr>
      <w:bookmarkStart w:id="51" w:name="_Hlk228922163"/>
      <w:r w:rsidRPr="00C24F2E">
        <w:rPr>
          <w:sz w:val="28"/>
          <w:szCs w:val="28"/>
        </w:rPr>
        <w:t xml:space="preserve">Окислительная стабильность масел определена с помощью следующих показателей: кислотное число, перекисное число, число омыления и анизидиновое число. Для этого полученные масла хранились при комнатной температуре, в посуде из светлого стекла, для ускорения процессов окисления. Спустя определенные промежутки времени отбирались пробы для анализа. Отбор проб проводился в течение 1 месяца. Окислительная стабильность не является абсолютным показателем срока хранения. Данную характеристику определяли с целью сравнения окислительной стабильности функционального масла и масла черного тмина и виноградной косточки. </w:t>
      </w:r>
    </w:p>
    <w:bookmarkEnd w:id="51"/>
    <w:p w14:paraId="17553EDE" w14:textId="16B2D31F" w:rsidR="005B0D85" w:rsidRPr="00C24F2E" w:rsidRDefault="005B0D85" w:rsidP="00D724EC">
      <w:pPr>
        <w:ind w:firstLine="709"/>
        <w:jc w:val="both"/>
        <w:rPr>
          <w:sz w:val="28"/>
          <w:szCs w:val="28"/>
        </w:rPr>
      </w:pPr>
    </w:p>
    <w:p w14:paraId="3C599042" w14:textId="77777777" w:rsidR="005B0D85" w:rsidRPr="00C24F2E" w:rsidRDefault="005B0D85" w:rsidP="00D724EC">
      <w:pPr>
        <w:ind w:firstLine="709"/>
        <w:jc w:val="both"/>
        <w:rPr>
          <w:sz w:val="28"/>
          <w:szCs w:val="28"/>
        </w:rPr>
      </w:pPr>
    </w:p>
    <w:p w14:paraId="2ACE04ED" w14:textId="50F3B542" w:rsidR="00860843" w:rsidRPr="00C24F2E" w:rsidRDefault="009E79CF" w:rsidP="00D724EC">
      <w:pPr>
        <w:pStyle w:val="a7"/>
        <w:numPr>
          <w:ilvl w:val="2"/>
          <w:numId w:val="1"/>
        </w:numPr>
        <w:ind w:left="0" w:firstLine="709"/>
        <w:jc w:val="both"/>
        <w:outlineLvl w:val="2"/>
        <w:rPr>
          <w:sz w:val="28"/>
          <w:szCs w:val="28"/>
        </w:rPr>
      </w:pPr>
      <w:r w:rsidRPr="00C24F2E">
        <w:rPr>
          <w:sz w:val="28"/>
          <w:szCs w:val="28"/>
        </w:rPr>
        <w:t xml:space="preserve"> </w:t>
      </w:r>
      <w:bookmarkStart w:id="52" w:name="_Toc231160277"/>
      <w:r w:rsidR="005B0D85" w:rsidRPr="00C24F2E">
        <w:rPr>
          <w:sz w:val="28"/>
          <w:szCs w:val="28"/>
        </w:rPr>
        <w:t>Определение кислотного числа масла черного тмина, виноградной косточки и функционального масла</w:t>
      </w:r>
      <w:bookmarkEnd w:id="52"/>
    </w:p>
    <w:p w14:paraId="42A64D8A" w14:textId="22476C98" w:rsidR="005B0D85" w:rsidRPr="00C24F2E" w:rsidRDefault="005B0D85" w:rsidP="00D724EC">
      <w:pPr>
        <w:ind w:firstLine="709"/>
        <w:jc w:val="both"/>
        <w:rPr>
          <w:sz w:val="28"/>
          <w:szCs w:val="28"/>
        </w:rPr>
      </w:pPr>
      <w:bookmarkStart w:id="53" w:name="_Hlk228922201"/>
      <w:r w:rsidRPr="00C24F2E">
        <w:rPr>
          <w:sz w:val="28"/>
          <w:szCs w:val="28"/>
        </w:rPr>
        <w:t>Кислотное число</w:t>
      </w:r>
      <w:r w:rsidR="00507AAC" w:rsidRPr="00C24F2E">
        <w:rPr>
          <w:sz w:val="28"/>
          <w:szCs w:val="28"/>
        </w:rPr>
        <w:t xml:space="preserve"> (КЧ)</w:t>
      </w:r>
      <w:r w:rsidRPr="00C24F2E">
        <w:rPr>
          <w:sz w:val="28"/>
          <w:szCs w:val="28"/>
        </w:rPr>
        <w:t xml:space="preserve"> определили по методике, описанной в ISO 6602020 </w:t>
      </w:r>
      <w:r w:rsidR="009E79CF" w:rsidRPr="00C24F2E">
        <w:rPr>
          <w:sz w:val="28"/>
          <w:szCs w:val="28"/>
        </w:rPr>
        <w:t>«</w:t>
      </w:r>
      <w:r w:rsidRPr="00C24F2E">
        <w:rPr>
          <w:sz w:val="28"/>
          <w:szCs w:val="28"/>
          <w:lang w:val="en-US"/>
        </w:rPr>
        <w:t>Animal</w:t>
      </w:r>
      <w:r w:rsidRPr="00C24F2E">
        <w:rPr>
          <w:sz w:val="28"/>
          <w:szCs w:val="28"/>
        </w:rPr>
        <w:t xml:space="preserve"> </w:t>
      </w:r>
      <w:r w:rsidRPr="00C24F2E">
        <w:rPr>
          <w:sz w:val="28"/>
          <w:szCs w:val="28"/>
          <w:lang w:val="en-US"/>
        </w:rPr>
        <w:t>and</w:t>
      </w:r>
      <w:r w:rsidRPr="00C24F2E">
        <w:rPr>
          <w:sz w:val="28"/>
          <w:szCs w:val="28"/>
        </w:rPr>
        <w:t xml:space="preserve"> </w:t>
      </w:r>
      <w:r w:rsidRPr="00C24F2E">
        <w:rPr>
          <w:sz w:val="28"/>
          <w:szCs w:val="28"/>
          <w:lang w:val="en-US"/>
        </w:rPr>
        <w:t>vegetable</w:t>
      </w:r>
      <w:r w:rsidRPr="00C24F2E">
        <w:rPr>
          <w:sz w:val="28"/>
          <w:szCs w:val="28"/>
        </w:rPr>
        <w:t xml:space="preserve"> </w:t>
      </w:r>
      <w:r w:rsidRPr="00C24F2E">
        <w:rPr>
          <w:sz w:val="28"/>
          <w:szCs w:val="28"/>
          <w:lang w:val="en-US"/>
        </w:rPr>
        <w:t>fats</w:t>
      </w:r>
      <w:r w:rsidRPr="00C24F2E">
        <w:rPr>
          <w:sz w:val="28"/>
          <w:szCs w:val="28"/>
        </w:rPr>
        <w:t xml:space="preserve"> </w:t>
      </w:r>
      <w:r w:rsidRPr="00C24F2E">
        <w:rPr>
          <w:sz w:val="28"/>
          <w:szCs w:val="28"/>
          <w:lang w:val="en-US"/>
        </w:rPr>
        <w:t>and</w:t>
      </w:r>
      <w:r w:rsidRPr="00C24F2E">
        <w:rPr>
          <w:sz w:val="28"/>
          <w:szCs w:val="28"/>
        </w:rPr>
        <w:t xml:space="preserve"> </w:t>
      </w:r>
      <w:r w:rsidRPr="00C24F2E">
        <w:rPr>
          <w:sz w:val="28"/>
          <w:szCs w:val="28"/>
          <w:lang w:val="en-US"/>
        </w:rPr>
        <w:t>oils</w:t>
      </w:r>
      <w:r w:rsidRPr="00C24F2E">
        <w:rPr>
          <w:sz w:val="28"/>
          <w:szCs w:val="28"/>
        </w:rPr>
        <w:t xml:space="preserve"> – </w:t>
      </w:r>
      <w:r w:rsidRPr="00C24F2E">
        <w:rPr>
          <w:sz w:val="28"/>
          <w:szCs w:val="28"/>
          <w:lang w:val="en-US"/>
        </w:rPr>
        <w:t>Determination</w:t>
      </w:r>
      <w:r w:rsidRPr="00C24F2E">
        <w:rPr>
          <w:sz w:val="28"/>
          <w:szCs w:val="28"/>
        </w:rPr>
        <w:t xml:space="preserve"> </w:t>
      </w:r>
      <w:r w:rsidRPr="00C24F2E">
        <w:rPr>
          <w:sz w:val="28"/>
          <w:szCs w:val="28"/>
          <w:lang w:val="en-US"/>
        </w:rPr>
        <w:t>of</w:t>
      </w:r>
      <w:r w:rsidRPr="00C24F2E">
        <w:rPr>
          <w:sz w:val="28"/>
          <w:szCs w:val="28"/>
        </w:rPr>
        <w:t xml:space="preserve"> </w:t>
      </w:r>
      <w:r w:rsidRPr="00C24F2E">
        <w:rPr>
          <w:sz w:val="28"/>
          <w:szCs w:val="28"/>
          <w:lang w:val="en-US"/>
        </w:rPr>
        <w:t>acid</w:t>
      </w:r>
      <w:r w:rsidRPr="00C24F2E">
        <w:rPr>
          <w:sz w:val="28"/>
          <w:szCs w:val="28"/>
        </w:rPr>
        <w:t xml:space="preserve"> </w:t>
      </w:r>
      <w:r w:rsidRPr="00C24F2E">
        <w:rPr>
          <w:sz w:val="28"/>
          <w:szCs w:val="28"/>
          <w:lang w:val="en-US"/>
        </w:rPr>
        <w:t>value</w:t>
      </w:r>
      <w:r w:rsidRPr="00C24F2E">
        <w:rPr>
          <w:sz w:val="28"/>
          <w:szCs w:val="28"/>
        </w:rPr>
        <w:t xml:space="preserve"> </w:t>
      </w:r>
      <w:r w:rsidRPr="00C24F2E">
        <w:rPr>
          <w:sz w:val="28"/>
          <w:szCs w:val="28"/>
          <w:lang w:val="en-US"/>
        </w:rPr>
        <w:t>and</w:t>
      </w:r>
      <w:r w:rsidRPr="00C24F2E">
        <w:rPr>
          <w:sz w:val="28"/>
          <w:szCs w:val="28"/>
        </w:rPr>
        <w:t xml:space="preserve"> </w:t>
      </w:r>
      <w:r w:rsidRPr="00C24F2E">
        <w:rPr>
          <w:sz w:val="28"/>
          <w:szCs w:val="28"/>
          <w:lang w:val="en-US"/>
        </w:rPr>
        <w:t>acidity</w:t>
      </w:r>
      <w:r w:rsidRPr="00C24F2E">
        <w:rPr>
          <w:sz w:val="28"/>
          <w:szCs w:val="28"/>
        </w:rPr>
        <w:t>» с небольшими изменениями. Для этого образец РМ, массой 1,0000</w:t>
      </w:r>
      <w:r w:rsidR="00A80A76" w:rsidRPr="00C24F2E">
        <w:rPr>
          <w:sz w:val="28"/>
          <w:szCs w:val="28"/>
        </w:rPr>
        <w:t xml:space="preserve"> </w:t>
      </w:r>
      <w:r w:rsidRPr="00C24F2E">
        <w:rPr>
          <w:sz w:val="28"/>
          <w:szCs w:val="28"/>
        </w:rPr>
        <w:t>±</w:t>
      </w:r>
      <w:r w:rsidR="00A80A76" w:rsidRPr="00C24F2E">
        <w:rPr>
          <w:sz w:val="28"/>
          <w:szCs w:val="28"/>
        </w:rPr>
        <w:t xml:space="preserve"> </w:t>
      </w:r>
      <w:r w:rsidRPr="00C24F2E">
        <w:rPr>
          <w:sz w:val="28"/>
          <w:szCs w:val="28"/>
        </w:rPr>
        <w:t>0,0010 г, растворили в смеси растворителей (нейтрализованный этиловый спирт и диэтиловый эфир в пропорции 1:1), добавили несколько капель фенолфталеина. Полученный раствор титровали стандартным раствором гидроксида натрия, концентрацией 0,1 М. Конечную точку титрования определяли по цвету раствора, сохраняющееся минимум 15 секунд после добавления одной капли раствора титранта. По значению объема титранта рассчитывали кислотное число</w:t>
      </w:r>
      <w:r w:rsidR="00B134B3">
        <w:rPr>
          <w:sz w:val="28"/>
          <w:szCs w:val="28"/>
        </w:rPr>
        <w:t xml:space="preserve"> по формуле (17)</w:t>
      </w:r>
      <w:r w:rsidRPr="00C24F2E">
        <w:rPr>
          <w:sz w:val="28"/>
          <w:szCs w:val="28"/>
        </w:rPr>
        <w:t>.</w:t>
      </w:r>
    </w:p>
    <w:p w14:paraId="00F9834C" w14:textId="77777777" w:rsidR="005B0D85" w:rsidRPr="00C24F2E" w:rsidRDefault="005B0D85" w:rsidP="00D724EC">
      <w:pPr>
        <w:ind w:firstLine="709"/>
        <w:jc w:val="both"/>
        <w:rPr>
          <w:sz w:val="28"/>
          <w:szCs w:val="28"/>
        </w:rPr>
      </w:pPr>
    </w:p>
    <w:p w14:paraId="7F2EBE1E" w14:textId="190BBE11" w:rsidR="005B0D85" w:rsidRPr="00C24F2E" w:rsidRDefault="00860843" w:rsidP="00D724EC">
      <w:pPr>
        <w:jc w:val="both"/>
        <w:rPr>
          <w:sz w:val="28"/>
          <w:szCs w:val="28"/>
        </w:rPr>
      </w:pPr>
      <w:r w:rsidRPr="00C24F2E">
        <w:rPr>
          <w:rFonts w:eastAsiaTheme="minorEastAsia"/>
          <w:sz w:val="28"/>
          <w:szCs w:val="28"/>
        </w:rPr>
        <w:t xml:space="preserve">                                                            </w:t>
      </w:r>
      <m:oMath>
        <m:r>
          <w:rPr>
            <w:rFonts w:ascii="Cambria Math" w:hAnsi="Cambria Math"/>
            <w:sz w:val="28"/>
            <w:szCs w:val="28"/>
          </w:rPr>
          <m:t>КЧ=</m:t>
        </m:r>
        <m:f>
          <m:fPr>
            <m:ctrlPr>
              <w:rPr>
                <w:rFonts w:ascii="Cambria Math" w:hAnsi="Cambria Math"/>
                <w:i/>
                <w:sz w:val="28"/>
                <w:szCs w:val="28"/>
              </w:rPr>
            </m:ctrlPr>
          </m:fPr>
          <m:num>
            <m:r>
              <w:rPr>
                <w:rFonts w:ascii="Cambria Math" w:hAnsi="Cambria Math"/>
                <w:sz w:val="28"/>
                <w:szCs w:val="28"/>
              </w:rPr>
              <m:t>40×</m:t>
            </m:r>
            <m:sSub>
              <m:sSubPr>
                <m:ctrlPr>
                  <w:rPr>
                    <w:rFonts w:ascii="Cambria Math" w:hAnsi="Cambria Math"/>
                    <w:i/>
                    <w:sz w:val="28"/>
                    <w:szCs w:val="28"/>
                  </w:rPr>
                </m:ctrlPr>
              </m:sSubPr>
              <m:e>
                <m:r>
                  <w:rPr>
                    <w:rFonts w:ascii="Cambria Math" w:hAnsi="Cambria Math"/>
                    <w:sz w:val="28"/>
                    <w:szCs w:val="28"/>
                    <w:lang w:val="en-US"/>
                  </w:rPr>
                  <m:t>V</m:t>
                </m:r>
              </m:e>
              <m:sub>
                <m:r>
                  <w:rPr>
                    <w:rFonts w:ascii="Cambria Math" w:hAnsi="Cambria Math"/>
                    <w:sz w:val="28"/>
                    <w:szCs w:val="28"/>
                  </w:rPr>
                  <m:t>т</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т</m:t>
                </m:r>
              </m:sub>
            </m:sSub>
          </m:num>
          <m:den>
            <m:sSub>
              <m:sSubPr>
                <m:ctrlPr>
                  <w:rPr>
                    <w:rFonts w:ascii="Cambria Math" w:hAnsi="Cambria Math"/>
                    <w:i/>
                    <w:sz w:val="28"/>
                    <w:szCs w:val="28"/>
                  </w:rPr>
                </m:ctrlPr>
              </m:sSubPr>
              <m:e>
                <m:r>
                  <w:rPr>
                    <w:rFonts w:ascii="Cambria Math" w:hAnsi="Cambria Math"/>
                    <w:sz w:val="28"/>
                    <w:szCs w:val="28"/>
                    <w:lang w:val="en-US"/>
                  </w:rPr>
                  <m:t>m</m:t>
                </m:r>
              </m:e>
              <m:sub>
                <m:r>
                  <w:rPr>
                    <w:rFonts w:ascii="Cambria Math" w:hAnsi="Cambria Math"/>
                    <w:sz w:val="28"/>
                    <w:szCs w:val="28"/>
                  </w:rPr>
                  <m:t>РМ</m:t>
                </m:r>
              </m:sub>
            </m:sSub>
          </m:den>
        </m:f>
      </m:oMath>
      <w:r w:rsidRPr="00C24F2E">
        <w:rPr>
          <w:sz w:val="28"/>
          <w:szCs w:val="28"/>
        </w:rPr>
        <w:t xml:space="preserve">                                                 </w:t>
      </w:r>
      <w:r w:rsidR="005B0D85" w:rsidRPr="00C24F2E">
        <w:rPr>
          <w:sz w:val="28"/>
          <w:szCs w:val="28"/>
        </w:rPr>
        <w:t>(</w:t>
      </w:r>
      <w:r w:rsidRPr="00C24F2E">
        <w:rPr>
          <w:sz w:val="28"/>
          <w:szCs w:val="28"/>
        </w:rPr>
        <w:t>17</w:t>
      </w:r>
      <w:r w:rsidR="005B0D85" w:rsidRPr="00C24F2E">
        <w:rPr>
          <w:sz w:val="28"/>
          <w:szCs w:val="28"/>
        </w:rPr>
        <w:t>)</w:t>
      </w:r>
    </w:p>
    <w:p w14:paraId="3F4077FD" w14:textId="77777777" w:rsidR="005B0D85" w:rsidRPr="00C24F2E" w:rsidRDefault="005B0D85" w:rsidP="00D724EC">
      <w:pPr>
        <w:ind w:firstLine="709"/>
        <w:jc w:val="both"/>
        <w:rPr>
          <w:sz w:val="28"/>
          <w:szCs w:val="28"/>
        </w:rPr>
      </w:pPr>
    </w:p>
    <w:p w14:paraId="27480A4A" w14:textId="5A46E895" w:rsidR="005B0D85" w:rsidRPr="00C24F2E" w:rsidRDefault="005B0D85" w:rsidP="00D724EC">
      <w:pPr>
        <w:ind w:firstLine="709"/>
        <w:jc w:val="both"/>
        <w:rPr>
          <w:sz w:val="28"/>
          <w:szCs w:val="28"/>
        </w:rPr>
      </w:pPr>
      <w:r w:rsidRPr="00C24F2E">
        <w:rPr>
          <w:sz w:val="28"/>
          <w:szCs w:val="28"/>
        </w:rPr>
        <w:t>где, 40 – молярная масса титранта, г/моль</w:t>
      </w:r>
      <w:r w:rsidR="009E79CF" w:rsidRPr="00C24F2E">
        <w:rPr>
          <w:sz w:val="28"/>
          <w:szCs w:val="28"/>
        </w:rPr>
        <w:t>;</w:t>
      </w:r>
    </w:p>
    <w:p w14:paraId="11BF8982" w14:textId="6D558F84" w:rsidR="005B0D85" w:rsidRPr="00C24F2E" w:rsidRDefault="005B0D85" w:rsidP="00D724EC">
      <w:pPr>
        <w:ind w:firstLine="709"/>
        <w:jc w:val="both"/>
        <w:rPr>
          <w:sz w:val="28"/>
          <w:szCs w:val="28"/>
        </w:rPr>
      </w:pPr>
      <w:r w:rsidRPr="00C24F2E">
        <w:rPr>
          <w:sz w:val="28"/>
          <w:szCs w:val="28"/>
        </w:rPr>
        <w:t>V</w:t>
      </w:r>
      <w:r w:rsidRPr="00C24F2E">
        <w:rPr>
          <w:sz w:val="28"/>
          <w:szCs w:val="28"/>
          <w:vertAlign w:val="subscript"/>
        </w:rPr>
        <w:t>т</w:t>
      </w:r>
      <w:r w:rsidRPr="00C24F2E">
        <w:rPr>
          <w:sz w:val="28"/>
          <w:szCs w:val="28"/>
        </w:rPr>
        <w:t xml:space="preserve"> – объем титранта, мл</w:t>
      </w:r>
      <w:r w:rsidR="009E79CF" w:rsidRPr="00C24F2E">
        <w:rPr>
          <w:sz w:val="28"/>
          <w:szCs w:val="28"/>
        </w:rPr>
        <w:t>;</w:t>
      </w:r>
    </w:p>
    <w:p w14:paraId="7C0B04C8" w14:textId="066FBE88" w:rsidR="005B0D85" w:rsidRPr="00C24F2E" w:rsidRDefault="005B0D85" w:rsidP="00D724EC">
      <w:pPr>
        <w:ind w:firstLine="709"/>
        <w:jc w:val="both"/>
        <w:rPr>
          <w:sz w:val="28"/>
          <w:szCs w:val="28"/>
        </w:rPr>
      </w:pPr>
      <w:r w:rsidRPr="00C24F2E">
        <w:rPr>
          <w:sz w:val="28"/>
          <w:szCs w:val="28"/>
        </w:rPr>
        <w:t>С</w:t>
      </w:r>
      <w:r w:rsidRPr="00C24F2E">
        <w:rPr>
          <w:sz w:val="28"/>
          <w:szCs w:val="28"/>
          <w:vertAlign w:val="subscript"/>
        </w:rPr>
        <w:t>т</w:t>
      </w:r>
      <w:r w:rsidRPr="00C24F2E">
        <w:rPr>
          <w:sz w:val="28"/>
          <w:szCs w:val="28"/>
        </w:rPr>
        <w:t xml:space="preserve"> – концентрация титранта, М</w:t>
      </w:r>
      <w:r w:rsidR="009E79CF" w:rsidRPr="00C24F2E">
        <w:rPr>
          <w:sz w:val="28"/>
          <w:szCs w:val="28"/>
        </w:rPr>
        <w:t>;</w:t>
      </w:r>
    </w:p>
    <w:p w14:paraId="4DC37493" w14:textId="5CFAEACC" w:rsidR="005B0D85" w:rsidRPr="00C24F2E" w:rsidRDefault="005B0D85" w:rsidP="00D724EC">
      <w:pPr>
        <w:ind w:firstLine="709"/>
        <w:jc w:val="both"/>
        <w:rPr>
          <w:sz w:val="28"/>
          <w:szCs w:val="28"/>
        </w:rPr>
      </w:pPr>
      <w:r w:rsidRPr="00C24F2E">
        <w:rPr>
          <w:sz w:val="28"/>
          <w:szCs w:val="28"/>
        </w:rPr>
        <w:t>m</w:t>
      </w:r>
      <w:r w:rsidRPr="00C24F2E">
        <w:rPr>
          <w:sz w:val="28"/>
          <w:szCs w:val="28"/>
          <w:vertAlign w:val="subscript"/>
        </w:rPr>
        <w:t>РМ</w:t>
      </w:r>
      <w:r w:rsidRPr="00C24F2E">
        <w:rPr>
          <w:sz w:val="28"/>
          <w:szCs w:val="28"/>
        </w:rPr>
        <w:t xml:space="preserve"> – масса РМ, г</w:t>
      </w:r>
      <w:r w:rsidR="009E79CF" w:rsidRPr="00C24F2E">
        <w:rPr>
          <w:sz w:val="28"/>
          <w:szCs w:val="28"/>
        </w:rPr>
        <w:t>.</w:t>
      </w:r>
    </w:p>
    <w:p w14:paraId="5E5C186C" w14:textId="210E7D7D" w:rsidR="005B0D85" w:rsidRPr="00C24F2E" w:rsidRDefault="005B0D85" w:rsidP="00D724EC">
      <w:pPr>
        <w:ind w:firstLine="709"/>
        <w:jc w:val="both"/>
        <w:rPr>
          <w:sz w:val="28"/>
          <w:szCs w:val="28"/>
        </w:rPr>
      </w:pPr>
    </w:p>
    <w:p w14:paraId="43F0EE24" w14:textId="77777777" w:rsidR="00ED1CD9" w:rsidRPr="00C24F2E" w:rsidRDefault="00ED1CD9" w:rsidP="00D724EC">
      <w:pPr>
        <w:ind w:firstLine="709"/>
        <w:jc w:val="both"/>
        <w:rPr>
          <w:sz w:val="28"/>
          <w:szCs w:val="28"/>
        </w:rPr>
      </w:pPr>
    </w:p>
    <w:p w14:paraId="419F5490" w14:textId="66F7F15F" w:rsidR="005B0D85" w:rsidRPr="00C24F2E" w:rsidRDefault="009E79CF" w:rsidP="00D724EC">
      <w:pPr>
        <w:pStyle w:val="a7"/>
        <w:numPr>
          <w:ilvl w:val="2"/>
          <w:numId w:val="1"/>
        </w:numPr>
        <w:ind w:left="0" w:firstLine="709"/>
        <w:jc w:val="both"/>
        <w:outlineLvl w:val="2"/>
        <w:rPr>
          <w:sz w:val="28"/>
          <w:szCs w:val="28"/>
        </w:rPr>
      </w:pPr>
      <w:r w:rsidRPr="00C24F2E">
        <w:rPr>
          <w:sz w:val="28"/>
          <w:szCs w:val="28"/>
        </w:rPr>
        <w:t xml:space="preserve"> </w:t>
      </w:r>
      <w:bookmarkStart w:id="54" w:name="_Toc231160278"/>
      <w:r w:rsidR="005B0D85" w:rsidRPr="00C24F2E">
        <w:rPr>
          <w:sz w:val="28"/>
          <w:szCs w:val="28"/>
        </w:rPr>
        <w:t>Определение перекисного числа масла черного тмина, виноградной косточки и функционального масла</w:t>
      </w:r>
      <w:bookmarkEnd w:id="54"/>
    </w:p>
    <w:p w14:paraId="187BF9B9" w14:textId="50332BFA" w:rsidR="005B0D85" w:rsidRPr="00C24F2E" w:rsidRDefault="005B0D85" w:rsidP="00D724EC">
      <w:pPr>
        <w:ind w:firstLine="709"/>
        <w:jc w:val="both"/>
        <w:rPr>
          <w:sz w:val="28"/>
          <w:szCs w:val="28"/>
        </w:rPr>
      </w:pPr>
      <w:r w:rsidRPr="00C24F2E">
        <w:rPr>
          <w:sz w:val="28"/>
          <w:szCs w:val="28"/>
        </w:rPr>
        <w:t>Перекисное число</w:t>
      </w:r>
      <w:r w:rsidR="00507AAC" w:rsidRPr="00C24F2E">
        <w:rPr>
          <w:sz w:val="28"/>
          <w:szCs w:val="28"/>
        </w:rPr>
        <w:t xml:space="preserve"> (ПЧ)</w:t>
      </w:r>
      <w:r w:rsidRPr="00C24F2E">
        <w:rPr>
          <w:sz w:val="28"/>
          <w:szCs w:val="28"/>
        </w:rPr>
        <w:t xml:space="preserve"> определили по методике, описанной в ГОСТ 3960-2013 </w:t>
      </w:r>
      <w:r w:rsidR="009E79CF" w:rsidRPr="00C24F2E">
        <w:rPr>
          <w:sz w:val="28"/>
          <w:szCs w:val="28"/>
        </w:rPr>
        <w:t>«</w:t>
      </w:r>
      <w:r w:rsidRPr="00C24F2E">
        <w:rPr>
          <w:sz w:val="28"/>
          <w:szCs w:val="28"/>
        </w:rPr>
        <w:t>Жиры и масла животные и растительные. Определение перекисного числа» с небольшими изменениями. Для этого образец РМ, массой 1,0000</w:t>
      </w:r>
      <w:r w:rsidR="00A80A76" w:rsidRPr="00C24F2E">
        <w:rPr>
          <w:sz w:val="28"/>
          <w:szCs w:val="28"/>
        </w:rPr>
        <w:t xml:space="preserve"> </w:t>
      </w:r>
      <w:r w:rsidRPr="00C24F2E">
        <w:rPr>
          <w:sz w:val="28"/>
          <w:szCs w:val="28"/>
        </w:rPr>
        <w:t>±</w:t>
      </w:r>
      <w:r w:rsidR="00A80A76" w:rsidRPr="00C24F2E">
        <w:rPr>
          <w:sz w:val="28"/>
          <w:szCs w:val="28"/>
        </w:rPr>
        <w:t xml:space="preserve"> </w:t>
      </w:r>
      <w:r w:rsidRPr="00C24F2E">
        <w:rPr>
          <w:sz w:val="28"/>
          <w:szCs w:val="28"/>
        </w:rPr>
        <w:t xml:space="preserve">0,0010 г, растворили в смеси растворителей (хлороформ и ледяная уксусная кислота в пропорции 2:3), добавили 0,2 мл насыщенного раствора иодида калия, после чего колбу закрыли пробкой, интенсивно перемешивали в течение 1 минуты и оставили на 5 минут в прохладном, темном месте. Затем в полученный </w:t>
      </w:r>
      <w:r w:rsidRPr="00C24F2E">
        <w:rPr>
          <w:sz w:val="28"/>
          <w:szCs w:val="28"/>
        </w:rPr>
        <w:lastRenderedPageBreak/>
        <w:t>раствор добавили 15 мл дистиллированной воды, перемешали, добавили свежеприготовленный раствор крахмала до появления характерной фиолетово-синей окраски и титровали стандартным раствором тиосульфата натрия, концентрацией 0,002 М. Титрование вели до достижения неизменяющейся молочно-белой окраски, устойчивой в течение 5 с. Холостое определение провели без добавления навески РМ. По значению объема титранта рассчитывали перекисное число</w:t>
      </w:r>
      <w:r w:rsidR="00B134B3">
        <w:rPr>
          <w:sz w:val="28"/>
          <w:szCs w:val="28"/>
        </w:rPr>
        <w:t xml:space="preserve"> по формуле (18)</w:t>
      </w:r>
      <w:r w:rsidRPr="00C24F2E">
        <w:rPr>
          <w:sz w:val="28"/>
          <w:szCs w:val="28"/>
        </w:rPr>
        <w:t>.</w:t>
      </w:r>
    </w:p>
    <w:p w14:paraId="6727E6C7" w14:textId="77777777" w:rsidR="005B0D85" w:rsidRPr="00C24F2E" w:rsidRDefault="005B0D85" w:rsidP="00D724EC">
      <w:pPr>
        <w:ind w:firstLine="709"/>
        <w:jc w:val="both"/>
        <w:rPr>
          <w:sz w:val="28"/>
          <w:szCs w:val="28"/>
        </w:rPr>
      </w:pPr>
    </w:p>
    <w:p w14:paraId="6DDCE813" w14:textId="137EF184" w:rsidR="006E0C5D" w:rsidRPr="00C24F2E" w:rsidRDefault="006E0C5D" w:rsidP="00D724EC">
      <w:pPr>
        <w:jc w:val="both"/>
        <w:rPr>
          <w:rFonts w:eastAsiaTheme="minorEastAsia"/>
          <w:sz w:val="28"/>
          <w:szCs w:val="28"/>
        </w:rPr>
      </w:pPr>
      <w:r w:rsidRPr="00C24F2E">
        <w:rPr>
          <w:rFonts w:eastAsiaTheme="minorEastAsia"/>
          <w:sz w:val="28"/>
          <w:szCs w:val="28"/>
        </w:rPr>
        <w:t xml:space="preserve">                                               </w:t>
      </w:r>
      <m:oMath>
        <m:r>
          <w:rPr>
            <w:rFonts w:ascii="Cambria Math" w:hAnsi="Cambria Math"/>
            <w:sz w:val="28"/>
            <w:szCs w:val="28"/>
          </w:rPr>
          <m:t xml:space="preserve">ПЧ= </m:t>
        </m:r>
        <m:f>
          <m:fPr>
            <m:ctrlPr>
              <w:rPr>
                <w:rFonts w:ascii="Cambria Math" w:hAnsi="Cambria Math"/>
                <w:i/>
                <w:sz w:val="28"/>
                <w:szCs w:val="28"/>
              </w:rPr>
            </m:ctrlPr>
          </m:fPr>
          <m:num>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т</m:t>
                    </m:r>
                  </m:sub>
                  <m:sup>
                    <m:r>
                      <w:rPr>
                        <w:rFonts w:ascii="Cambria Math" w:hAnsi="Cambria Math"/>
                        <w:sz w:val="28"/>
                        <w:szCs w:val="28"/>
                      </w:rPr>
                      <m:t>0</m:t>
                    </m:r>
                  </m:sup>
                </m:sSubSup>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т</m:t>
                    </m:r>
                  </m:sub>
                  <m:sup>
                    <m:r>
                      <w:rPr>
                        <w:rFonts w:ascii="Cambria Math" w:hAnsi="Cambria Math"/>
                        <w:sz w:val="28"/>
                        <w:szCs w:val="28"/>
                      </w:rPr>
                      <m:t>1</m:t>
                    </m:r>
                  </m:sup>
                </m:sSubSup>
                <m:r>
                  <w:rPr>
                    <w:rFonts w:ascii="Cambria Math" w:hAnsi="Cambria Math"/>
                    <w:sz w:val="28"/>
                    <w:szCs w:val="28"/>
                  </w:rPr>
                  <m:t>)</m:t>
                </m:r>
              </m:e>
              <m:sub>
                <m:r>
                  <w:rPr>
                    <w:rFonts w:ascii="Cambria Math" w:hAnsi="Cambria Math"/>
                    <w:sz w:val="28"/>
                    <w:szCs w:val="28"/>
                  </w:rPr>
                  <m:t xml:space="preserve"> </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т</m:t>
                </m:r>
              </m:sub>
            </m:sSub>
            <m:r>
              <w:rPr>
                <w:rFonts w:ascii="Cambria Math" w:hAnsi="Cambria Math"/>
                <w:sz w:val="28"/>
                <w:szCs w:val="28"/>
              </w:rPr>
              <m:t>*1000</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oMath>
      <w:r w:rsidRPr="00C24F2E">
        <w:rPr>
          <w:rFonts w:eastAsiaTheme="minorEastAsia"/>
          <w:sz w:val="28"/>
          <w:szCs w:val="28"/>
        </w:rPr>
        <w:t xml:space="preserve">                                                (18)                                                                                                         </w:t>
      </w:r>
    </w:p>
    <w:p w14:paraId="36EED22B" w14:textId="77777777" w:rsidR="006E0C5D" w:rsidRPr="00C24F2E" w:rsidRDefault="006E0C5D" w:rsidP="00D724EC">
      <w:pPr>
        <w:ind w:firstLine="709"/>
        <w:jc w:val="both"/>
        <w:rPr>
          <w:sz w:val="28"/>
          <w:szCs w:val="28"/>
        </w:rPr>
      </w:pPr>
    </w:p>
    <w:p w14:paraId="403DF49F" w14:textId="46636399" w:rsidR="006E0C5D" w:rsidRPr="00C24F2E" w:rsidRDefault="006E0C5D" w:rsidP="00D724EC">
      <w:pPr>
        <w:tabs>
          <w:tab w:val="left" w:pos="1134"/>
        </w:tabs>
        <w:ind w:firstLine="709"/>
        <w:jc w:val="both"/>
        <w:rPr>
          <w:sz w:val="28"/>
          <w:szCs w:val="28"/>
        </w:rPr>
      </w:pPr>
      <w:r w:rsidRPr="00C24F2E">
        <w:rPr>
          <w:sz w:val="28"/>
          <w:szCs w:val="28"/>
        </w:rPr>
        <w:t>где, V</w:t>
      </w:r>
      <m:oMath>
        <m:f>
          <m:fPr>
            <m:type m:val="noBar"/>
            <m:ctrlPr>
              <w:rPr>
                <w:rFonts w:ascii="Cambria Math" w:hAnsi="Cambria Math"/>
                <w:i/>
                <w:sz w:val="28"/>
                <w:szCs w:val="28"/>
              </w:rPr>
            </m:ctrlPr>
          </m:fPr>
          <m:num>
            <m:r>
              <w:rPr>
                <w:rFonts w:ascii="Cambria Math" w:hAnsi="Cambria Math"/>
                <w:sz w:val="28"/>
                <w:szCs w:val="28"/>
              </w:rPr>
              <m:t>0</m:t>
            </m:r>
          </m:num>
          <m:den>
            <m:r>
              <w:rPr>
                <w:rFonts w:ascii="Cambria Math" w:hAnsi="Cambria Math"/>
                <w:sz w:val="28"/>
                <w:szCs w:val="28"/>
              </w:rPr>
              <m:t>т</m:t>
            </m:r>
          </m:den>
        </m:f>
      </m:oMath>
      <w:r w:rsidRPr="00C24F2E">
        <w:rPr>
          <w:rFonts w:eastAsiaTheme="minorEastAsia"/>
          <w:sz w:val="28"/>
          <w:szCs w:val="28"/>
        </w:rPr>
        <w:t xml:space="preserve"> – объем титранта, затраченный на титрование РМ, мл</w:t>
      </w:r>
      <w:r w:rsidR="009E79CF" w:rsidRPr="00C24F2E">
        <w:rPr>
          <w:rFonts w:eastAsiaTheme="minorEastAsia"/>
          <w:sz w:val="28"/>
          <w:szCs w:val="28"/>
        </w:rPr>
        <w:t>;</w:t>
      </w:r>
    </w:p>
    <w:p w14:paraId="23DE5127" w14:textId="6DF0BD72" w:rsidR="006E0C5D" w:rsidRPr="00C24F2E" w:rsidRDefault="006E0C5D" w:rsidP="00D724EC">
      <w:pPr>
        <w:tabs>
          <w:tab w:val="left" w:pos="1134"/>
        </w:tabs>
        <w:ind w:firstLine="709"/>
        <w:jc w:val="both"/>
        <w:rPr>
          <w:sz w:val="28"/>
          <w:szCs w:val="28"/>
        </w:rPr>
      </w:pPr>
      <w:r w:rsidRPr="00C24F2E">
        <w:rPr>
          <w:sz w:val="28"/>
          <w:szCs w:val="28"/>
        </w:rPr>
        <w:t>V</w:t>
      </w:r>
      <w:r w:rsidRPr="00C24F2E">
        <w:rPr>
          <w:sz w:val="28"/>
          <w:szCs w:val="28"/>
          <w:vertAlign w:val="subscript"/>
        </w:rPr>
        <w:t>т</w:t>
      </w:r>
      <w:r w:rsidRPr="00C24F2E">
        <w:rPr>
          <w:sz w:val="28"/>
          <w:szCs w:val="28"/>
        </w:rPr>
        <w:t xml:space="preserve"> – объем титранта, затраченный на титрование холостой пробы, мл</w:t>
      </w:r>
      <w:r w:rsidR="009E79CF" w:rsidRPr="00C24F2E">
        <w:rPr>
          <w:sz w:val="28"/>
          <w:szCs w:val="28"/>
        </w:rPr>
        <w:t>;</w:t>
      </w:r>
    </w:p>
    <w:p w14:paraId="22DC1365" w14:textId="47A0A896" w:rsidR="006E0C5D" w:rsidRPr="00C24F2E" w:rsidRDefault="006E0C5D" w:rsidP="00D724EC">
      <w:pPr>
        <w:tabs>
          <w:tab w:val="left" w:pos="1134"/>
        </w:tabs>
        <w:ind w:firstLine="709"/>
        <w:jc w:val="both"/>
        <w:rPr>
          <w:sz w:val="28"/>
          <w:szCs w:val="28"/>
        </w:rPr>
      </w:pPr>
      <w:r w:rsidRPr="00C24F2E">
        <w:rPr>
          <w:sz w:val="28"/>
          <w:szCs w:val="28"/>
        </w:rPr>
        <w:t>С</w:t>
      </w:r>
      <w:r w:rsidRPr="00C24F2E">
        <w:rPr>
          <w:sz w:val="28"/>
          <w:szCs w:val="28"/>
          <w:vertAlign w:val="subscript"/>
        </w:rPr>
        <w:t>т</w:t>
      </w:r>
      <w:r w:rsidRPr="00C24F2E">
        <w:rPr>
          <w:sz w:val="28"/>
          <w:szCs w:val="28"/>
        </w:rPr>
        <w:t xml:space="preserve"> – концентрация титранта, М</w:t>
      </w:r>
      <w:r w:rsidR="009E79CF" w:rsidRPr="00C24F2E">
        <w:rPr>
          <w:sz w:val="28"/>
          <w:szCs w:val="28"/>
        </w:rPr>
        <w:t>;</w:t>
      </w:r>
    </w:p>
    <w:p w14:paraId="6FE0D571" w14:textId="0CECAABB" w:rsidR="006E0C5D" w:rsidRPr="00C24F2E" w:rsidRDefault="006E0C5D" w:rsidP="00D724EC">
      <w:pPr>
        <w:tabs>
          <w:tab w:val="left" w:pos="1134"/>
        </w:tabs>
        <w:ind w:firstLine="709"/>
        <w:jc w:val="both"/>
        <w:rPr>
          <w:sz w:val="28"/>
          <w:szCs w:val="28"/>
        </w:rPr>
      </w:pPr>
      <w:r w:rsidRPr="00C24F2E">
        <w:rPr>
          <w:sz w:val="28"/>
          <w:szCs w:val="28"/>
        </w:rPr>
        <w:t>m</w:t>
      </w:r>
      <w:r w:rsidRPr="00C24F2E">
        <w:rPr>
          <w:sz w:val="28"/>
          <w:szCs w:val="28"/>
          <w:vertAlign w:val="subscript"/>
        </w:rPr>
        <w:t>РМ</w:t>
      </w:r>
      <w:r w:rsidRPr="00C24F2E">
        <w:rPr>
          <w:sz w:val="28"/>
          <w:szCs w:val="28"/>
        </w:rPr>
        <w:t xml:space="preserve"> – масса РМ, г</w:t>
      </w:r>
      <w:r w:rsidR="009E79CF" w:rsidRPr="00C24F2E">
        <w:rPr>
          <w:sz w:val="28"/>
          <w:szCs w:val="28"/>
        </w:rPr>
        <w:t>.</w:t>
      </w:r>
    </w:p>
    <w:p w14:paraId="4AC2A93A" w14:textId="77777777" w:rsidR="00B134B3" w:rsidRDefault="00B134B3" w:rsidP="00D724EC">
      <w:pPr>
        <w:tabs>
          <w:tab w:val="left" w:pos="1134"/>
        </w:tabs>
        <w:jc w:val="both"/>
        <w:rPr>
          <w:sz w:val="28"/>
          <w:szCs w:val="28"/>
          <w:lang w:val="kk-KZ"/>
        </w:rPr>
      </w:pPr>
    </w:p>
    <w:p w14:paraId="6AED0076" w14:textId="77777777" w:rsidR="00B4543E" w:rsidRPr="00D724EC" w:rsidRDefault="00B4543E" w:rsidP="00D724EC">
      <w:pPr>
        <w:tabs>
          <w:tab w:val="left" w:pos="1134"/>
        </w:tabs>
        <w:jc w:val="both"/>
        <w:rPr>
          <w:sz w:val="28"/>
          <w:szCs w:val="28"/>
          <w:lang w:val="kk-KZ"/>
        </w:rPr>
      </w:pPr>
    </w:p>
    <w:p w14:paraId="72DF9C02" w14:textId="3A2CD742" w:rsidR="005B0D85" w:rsidRPr="00C24F2E" w:rsidRDefault="009E79CF" w:rsidP="00D724EC">
      <w:pPr>
        <w:pStyle w:val="3"/>
        <w:numPr>
          <w:ilvl w:val="2"/>
          <w:numId w:val="1"/>
        </w:numPr>
        <w:spacing w:before="0" w:after="0"/>
        <w:ind w:left="0" w:firstLine="709"/>
        <w:rPr>
          <w:rFonts w:ascii="Times New Roman" w:hAnsi="Times New Roman" w:cs="Times New Roman"/>
          <w:color w:val="000000" w:themeColor="text1"/>
          <w:sz w:val="28"/>
        </w:rPr>
      </w:pPr>
      <w:r w:rsidRPr="00C24F2E">
        <w:rPr>
          <w:rFonts w:cs="Times New Roman"/>
          <w:sz w:val="28"/>
        </w:rPr>
        <w:t xml:space="preserve"> </w:t>
      </w:r>
      <w:bookmarkStart w:id="55" w:name="_Toc231160279"/>
      <w:r w:rsidR="005B0D85" w:rsidRPr="00C24F2E">
        <w:rPr>
          <w:rFonts w:ascii="Times New Roman" w:hAnsi="Times New Roman" w:cs="Times New Roman"/>
          <w:color w:val="000000" w:themeColor="text1"/>
          <w:sz w:val="28"/>
        </w:rPr>
        <w:t>Определение числа омыления масла черного тмина, виноградной косточки и функционального масла</w:t>
      </w:r>
      <w:bookmarkEnd w:id="55"/>
    </w:p>
    <w:p w14:paraId="0770DE8F" w14:textId="46A9C245" w:rsidR="005B0D85" w:rsidRPr="00C24F2E" w:rsidRDefault="00507AAC" w:rsidP="00D724EC">
      <w:pPr>
        <w:ind w:firstLine="709"/>
        <w:jc w:val="both"/>
        <w:rPr>
          <w:sz w:val="28"/>
          <w:szCs w:val="28"/>
        </w:rPr>
      </w:pPr>
      <w:r w:rsidRPr="00C24F2E">
        <w:rPr>
          <w:sz w:val="28"/>
          <w:szCs w:val="28"/>
        </w:rPr>
        <w:t xml:space="preserve">Омыляемое число (ОЧ) </w:t>
      </w:r>
      <w:r w:rsidR="005B0D85" w:rsidRPr="00C24F2E">
        <w:rPr>
          <w:sz w:val="28"/>
          <w:szCs w:val="28"/>
        </w:rPr>
        <w:t xml:space="preserve">определили по методике, описанной в </w:t>
      </w:r>
      <w:r w:rsidR="005B0D85" w:rsidRPr="00C24F2E">
        <w:rPr>
          <w:sz w:val="28"/>
          <w:szCs w:val="28"/>
          <w:lang w:val="en-US"/>
        </w:rPr>
        <w:t>ISO</w:t>
      </w:r>
      <w:r w:rsidR="005B0D85" w:rsidRPr="00C24F2E">
        <w:rPr>
          <w:sz w:val="28"/>
          <w:szCs w:val="28"/>
        </w:rPr>
        <w:t xml:space="preserve"> 36572023 </w:t>
      </w:r>
      <w:r w:rsidR="009E79CF" w:rsidRPr="00C24F2E">
        <w:rPr>
          <w:sz w:val="28"/>
          <w:szCs w:val="28"/>
        </w:rPr>
        <w:t>«</w:t>
      </w:r>
      <w:r w:rsidR="005B0D85" w:rsidRPr="00C24F2E">
        <w:rPr>
          <w:sz w:val="28"/>
          <w:szCs w:val="28"/>
          <w:lang w:val="en-US"/>
        </w:rPr>
        <w:t>Animal</w:t>
      </w:r>
      <w:r w:rsidR="005B0D85" w:rsidRPr="00C24F2E">
        <w:rPr>
          <w:sz w:val="28"/>
          <w:szCs w:val="28"/>
        </w:rPr>
        <w:t xml:space="preserve"> </w:t>
      </w:r>
      <w:r w:rsidR="005B0D85" w:rsidRPr="00C24F2E">
        <w:rPr>
          <w:sz w:val="28"/>
          <w:szCs w:val="28"/>
          <w:lang w:val="en-US"/>
        </w:rPr>
        <w:t>and</w:t>
      </w:r>
      <w:r w:rsidR="005B0D85" w:rsidRPr="00C24F2E">
        <w:rPr>
          <w:sz w:val="28"/>
          <w:szCs w:val="28"/>
        </w:rPr>
        <w:t xml:space="preserve"> </w:t>
      </w:r>
      <w:r w:rsidR="005B0D85" w:rsidRPr="00C24F2E">
        <w:rPr>
          <w:sz w:val="28"/>
          <w:szCs w:val="28"/>
          <w:lang w:val="en-US"/>
        </w:rPr>
        <w:t>vegetable</w:t>
      </w:r>
      <w:r w:rsidR="005B0D85" w:rsidRPr="00C24F2E">
        <w:rPr>
          <w:sz w:val="28"/>
          <w:szCs w:val="28"/>
        </w:rPr>
        <w:t xml:space="preserve"> </w:t>
      </w:r>
      <w:r w:rsidR="005B0D85" w:rsidRPr="00C24F2E">
        <w:rPr>
          <w:sz w:val="28"/>
          <w:szCs w:val="28"/>
          <w:lang w:val="en-US"/>
        </w:rPr>
        <w:t>fats</w:t>
      </w:r>
      <w:r w:rsidR="005B0D85" w:rsidRPr="00C24F2E">
        <w:rPr>
          <w:sz w:val="28"/>
          <w:szCs w:val="28"/>
        </w:rPr>
        <w:t xml:space="preserve"> </w:t>
      </w:r>
      <w:r w:rsidR="005B0D85" w:rsidRPr="00C24F2E">
        <w:rPr>
          <w:sz w:val="28"/>
          <w:szCs w:val="28"/>
          <w:lang w:val="en-US"/>
        </w:rPr>
        <w:t>and</w:t>
      </w:r>
      <w:r w:rsidR="005B0D85" w:rsidRPr="00C24F2E">
        <w:rPr>
          <w:sz w:val="28"/>
          <w:szCs w:val="28"/>
        </w:rPr>
        <w:t xml:space="preserve"> </w:t>
      </w:r>
      <w:r w:rsidR="005B0D85" w:rsidRPr="00C24F2E">
        <w:rPr>
          <w:sz w:val="28"/>
          <w:szCs w:val="28"/>
          <w:lang w:val="en-US"/>
        </w:rPr>
        <w:t>oils</w:t>
      </w:r>
      <w:r w:rsidR="005B0D85" w:rsidRPr="00C24F2E">
        <w:rPr>
          <w:sz w:val="28"/>
          <w:szCs w:val="28"/>
        </w:rPr>
        <w:t xml:space="preserve"> – </w:t>
      </w:r>
      <w:r w:rsidR="005B0D85" w:rsidRPr="00C24F2E">
        <w:rPr>
          <w:sz w:val="28"/>
          <w:szCs w:val="28"/>
          <w:lang w:val="en-US"/>
        </w:rPr>
        <w:t>Determination</w:t>
      </w:r>
      <w:r w:rsidR="005B0D85" w:rsidRPr="00C24F2E">
        <w:rPr>
          <w:sz w:val="28"/>
          <w:szCs w:val="28"/>
        </w:rPr>
        <w:t xml:space="preserve"> </w:t>
      </w:r>
      <w:r w:rsidR="005B0D85" w:rsidRPr="00C24F2E">
        <w:rPr>
          <w:sz w:val="28"/>
          <w:szCs w:val="28"/>
          <w:lang w:val="en-US"/>
        </w:rPr>
        <w:t>of</w:t>
      </w:r>
      <w:r w:rsidR="005B0D85" w:rsidRPr="00C24F2E">
        <w:rPr>
          <w:sz w:val="28"/>
          <w:szCs w:val="28"/>
        </w:rPr>
        <w:t xml:space="preserve"> </w:t>
      </w:r>
      <w:r w:rsidR="005B0D85" w:rsidRPr="00C24F2E">
        <w:rPr>
          <w:sz w:val="28"/>
          <w:szCs w:val="28"/>
          <w:lang w:val="en-US"/>
        </w:rPr>
        <w:t>saponification</w:t>
      </w:r>
      <w:r w:rsidR="005B0D85" w:rsidRPr="00C24F2E">
        <w:rPr>
          <w:sz w:val="28"/>
          <w:szCs w:val="28"/>
        </w:rPr>
        <w:t xml:space="preserve"> </w:t>
      </w:r>
      <w:r w:rsidR="005B0D85" w:rsidRPr="00C24F2E">
        <w:rPr>
          <w:sz w:val="28"/>
          <w:szCs w:val="28"/>
          <w:lang w:val="en-US"/>
        </w:rPr>
        <w:t>value</w:t>
      </w:r>
      <w:r w:rsidR="005B0D85" w:rsidRPr="00C24F2E">
        <w:rPr>
          <w:sz w:val="28"/>
          <w:szCs w:val="28"/>
        </w:rPr>
        <w:t>» с небольшими изменениями. Для этого образец РМ, массой 0,7500</w:t>
      </w:r>
      <w:r w:rsidR="00A80A76" w:rsidRPr="00C24F2E">
        <w:rPr>
          <w:sz w:val="28"/>
          <w:szCs w:val="28"/>
        </w:rPr>
        <w:t xml:space="preserve"> </w:t>
      </w:r>
      <w:r w:rsidR="005B0D85" w:rsidRPr="00C24F2E">
        <w:rPr>
          <w:sz w:val="28"/>
          <w:szCs w:val="28"/>
        </w:rPr>
        <w:t>±</w:t>
      </w:r>
      <w:r w:rsidR="00A80A76" w:rsidRPr="00C24F2E">
        <w:rPr>
          <w:sz w:val="28"/>
          <w:szCs w:val="28"/>
        </w:rPr>
        <w:t xml:space="preserve"> </w:t>
      </w:r>
      <w:r w:rsidR="005B0D85" w:rsidRPr="00C24F2E">
        <w:rPr>
          <w:sz w:val="28"/>
          <w:szCs w:val="28"/>
        </w:rPr>
        <w:t>0,0010 г, растворили в спиртовом растворе гидроксида калия, собрали установку с обратным холодильником и кипятили пробу в течение 1 часа. По истечению времени, остудили раствор, добавили 3 капли фенолфталеина и титровали стандартным раствором соляной кислоты, концентрацией 0,5М до исчезновения малино</w:t>
      </w:r>
      <w:r w:rsidR="009E79CF" w:rsidRPr="00C24F2E">
        <w:rPr>
          <w:sz w:val="28"/>
          <w:szCs w:val="28"/>
        </w:rPr>
        <w:t>во</w:t>
      </w:r>
      <w:r w:rsidR="005B0D85" w:rsidRPr="00C24F2E">
        <w:rPr>
          <w:sz w:val="28"/>
          <w:szCs w:val="28"/>
        </w:rPr>
        <w:t>й окраски. Холостое определение провели без добавления навески РМ. По значению объема титранта рассчитывали число омыления</w:t>
      </w:r>
      <w:r w:rsidR="00B134B3">
        <w:rPr>
          <w:sz w:val="28"/>
          <w:szCs w:val="28"/>
        </w:rPr>
        <w:t xml:space="preserve"> по формуле (19)</w:t>
      </w:r>
      <w:r w:rsidR="005B0D85" w:rsidRPr="00C24F2E">
        <w:rPr>
          <w:sz w:val="28"/>
          <w:szCs w:val="28"/>
        </w:rPr>
        <w:t>.</w:t>
      </w:r>
    </w:p>
    <w:p w14:paraId="1016C1BC" w14:textId="77777777" w:rsidR="005B0D85" w:rsidRPr="00C24F2E" w:rsidRDefault="005B0D85" w:rsidP="00D724EC">
      <w:pPr>
        <w:ind w:firstLine="709"/>
        <w:jc w:val="both"/>
        <w:rPr>
          <w:sz w:val="28"/>
          <w:szCs w:val="28"/>
        </w:rPr>
      </w:pPr>
    </w:p>
    <w:p w14:paraId="451F706A" w14:textId="34AB9790" w:rsidR="006E0C5D" w:rsidRPr="00C24F2E" w:rsidRDefault="006E0C5D" w:rsidP="00D724EC">
      <w:pPr>
        <w:tabs>
          <w:tab w:val="left" w:pos="1134"/>
        </w:tabs>
        <w:rPr>
          <w:rFonts w:eastAsiaTheme="minorEastAsia"/>
          <w:sz w:val="28"/>
          <w:szCs w:val="28"/>
        </w:rPr>
      </w:pPr>
      <w:r w:rsidRPr="00C24F2E">
        <w:rPr>
          <w:rFonts w:eastAsiaTheme="minorEastAsia"/>
          <w:sz w:val="28"/>
          <w:szCs w:val="28"/>
        </w:rPr>
        <w:t xml:space="preserve">                                                  </w:t>
      </w:r>
      <m:oMath>
        <m:r>
          <w:rPr>
            <w:rFonts w:ascii="Cambria Math" w:hAnsi="Cambria Math"/>
            <w:sz w:val="28"/>
            <w:szCs w:val="28"/>
          </w:rPr>
          <m:t xml:space="preserve">ЧО= </m:t>
        </m:r>
        <m:f>
          <m:fPr>
            <m:ctrlPr>
              <w:rPr>
                <w:rFonts w:ascii="Cambria Math" w:hAnsi="Cambria Math"/>
                <w:i/>
                <w:sz w:val="28"/>
                <w:szCs w:val="28"/>
              </w:rPr>
            </m:ctrlPr>
          </m:fPr>
          <m:num>
            <m:sSub>
              <m:sSubPr>
                <m:ctrlPr>
                  <w:rPr>
                    <w:rFonts w:ascii="Cambria Math" w:hAnsi="Cambria Math"/>
                    <w:i/>
                    <w:sz w:val="28"/>
                    <w:szCs w:val="28"/>
                  </w:rPr>
                </m:ctrlPr>
              </m:sSubPr>
              <m:e>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т</m:t>
                    </m:r>
                  </m:sub>
                  <m:sup>
                    <m:r>
                      <w:rPr>
                        <w:rFonts w:ascii="Cambria Math" w:hAnsi="Cambria Math"/>
                        <w:sz w:val="28"/>
                        <w:szCs w:val="28"/>
                      </w:rPr>
                      <m:t>0</m:t>
                    </m:r>
                  </m:sup>
                </m:sSubSup>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V</m:t>
                    </m:r>
                  </m:e>
                  <m:sub>
                    <m:r>
                      <w:rPr>
                        <w:rFonts w:ascii="Cambria Math" w:hAnsi="Cambria Math"/>
                        <w:sz w:val="28"/>
                        <w:szCs w:val="28"/>
                      </w:rPr>
                      <m:t>т</m:t>
                    </m:r>
                  </m:sub>
                  <m:sup>
                    <m:r>
                      <w:rPr>
                        <w:rFonts w:ascii="Cambria Math" w:hAnsi="Cambria Math"/>
                        <w:sz w:val="28"/>
                        <w:szCs w:val="28"/>
                      </w:rPr>
                      <m:t>1</m:t>
                    </m:r>
                  </m:sup>
                </m:sSubSup>
                <m:r>
                  <w:rPr>
                    <w:rFonts w:ascii="Cambria Math" w:hAnsi="Cambria Math"/>
                    <w:sz w:val="28"/>
                    <w:szCs w:val="28"/>
                  </w:rPr>
                  <m:t>)</m:t>
                </m:r>
              </m:e>
              <m:sub>
                <m:r>
                  <w:rPr>
                    <w:rFonts w:ascii="Cambria Math" w:hAnsi="Cambria Math"/>
                    <w:sz w:val="28"/>
                    <w:szCs w:val="28"/>
                  </w:rPr>
                  <m:t xml:space="preserve"> </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т</m:t>
                </m:r>
              </m:sub>
            </m:sSub>
            <m:r>
              <w:rPr>
                <w:rFonts w:ascii="Cambria Math" w:hAnsi="Cambria Math"/>
                <w:sz w:val="28"/>
                <w:szCs w:val="28"/>
              </w:rPr>
              <m:t>*56,1</m:t>
            </m:r>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РМ</m:t>
                </m:r>
              </m:sub>
            </m:sSub>
          </m:den>
        </m:f>
      </m:oMath>
      <w:r w:rsidRPr="00C24F2E">
        <w:rPr>
          <w:rFonts w:eastAsiaTheme="minorEastAsia"/>
          <w:sz w:val="28"/>
          <w:szCs w:val="28"/>
        </w:rPr>
        <w:t xml:space="preserve">                                             (19)</w:t>
      </w:r>
    </w:p>
    <w:p w14:paraId="62286A66" w14:textId="77777777" w:rsidR="006E0C5D" w:rsidRPr="00C24F2E" w:rsidRDefault="006E0C5D" w:rsidP="00D724EC">
      <w:pPr>
        <w:tabs>
          <w:tab w:val="left" w:pos="1134"/>
        </w:tabs>
        <w:rPr>
          <w:sz w:val="28"/>
          <w:szCs w:val="28"/>
        </w:rPr>
      </w:pPr>
    </w:p>
    <w:p w14:paraId="4386A75E" w14:textId="508F5E82" w:rsidR="006E0C5D" w:rsidRPr="00C24F2E" w:rsidRDefault="006E0C5D" w:rsidP="00D724EC">
      <w:pPr>
        <w:tabs>
          <w:tab w:val="left" w:pos="1134"/>
        </w:tabs>
        <w:ind w:firstLine="709"/>
        <w:jc w:val="both"/>
        <w:rPr>
          <w:sz w:val="28"/>
          <w:szCs w:val="28"/>
        </w:rPr>
      </w:pPr>
      <w:r w:rsidRPr="00C24F2E">
        <w:rPr>
          <w:sz w:val="28"/>
          <w:szCs w:val="28"/>
        </w:rPr>
        <w:t>где, V</w:t>
      </w:r>
      <m:oMath>
        <m:f>
          <m:fPr>
            <m:type m:val="noBar"/>
            <m:ctrlPr>
              <w:rPr>
                <w:rFonts w:ascii="Cambria Math" w:hAnsi="Cambria Math"/>
                <w:i/>
                <w:sz w:val="28"/>
                <w:szCs w:val="28"/>
              </w:rPr>
            </m:ctrlPr>
          </m:fPr>
          <m:num>
            <m:r>
              <w:rPr>
                <w:rFonts w:ascii="Cambria Math" w:hAnsi="Cambria Math"/>
                <w:sz w:val="28"/>
                <w:szCs w:val="28"/>
              </w:rPr>
              <m:t>0</m:t>
            </m:r>
          </m:num>
          <m:den>
            <m:r>
              <w:rPr>
                <w:rFonts w:ascii="Cambria Math" w:hAnsi="Cambria Math"/>
                <w:sz w:val="28"/>
                <w:szCs w:val="28"/>
              </w:rPr>
              <m:t>т</m:t>
            </m:r>
          </m:den>
        </m:f>
      </m:oMath>
      <w:r w:rsidRPr="00C24F2E">
        <w:rPr>
          <w:rFonts w:eastAsiaTheme="minorEastAsia"/>
          <w:sz w:val="28"/>
          <w:szCs w:val="28"/>
        </w:rPr>
        <w:t xml:space="preserve"> – объем титранта, затраченный на титрование РМ, мл</w:t>
      </w:r>
      <w:r w:rsidR="009E79CF" w:rsidRPr="00C24F2E">
        <w:rPr>
          <w:rFonts w:eastAsiaTheme="minorEastAsia"/>
          <w:sz w:val="28"/>
          <w:szCs w:val="28"/>
        </w:rPr>
        <w:t>;</w:t>
      </w:r>
    </w:p>
    <w:p w14:paraId="1FCF9299" w14:textId="27298A81" w:rsidR="006E0C5D" w:rsidRPr="00C24F2E" w:rsidRDefault="006E0C5D" w:rsidP="00D724EC">
      <w:pPr>
        <w:tabs>
          <w:tab w:val="left" w:pos="1134"/>
        </w:tabs>
        <w:ind w:firstLine="709"/>
        <w:jc w:val="both"/>
        <w:rPr>
          <w:sz w:val="28"/>
          <w:szCs w:val="28"/>
        </w:rPr>
      </w:pPr>
      <w:r w:rsidRPr="00C24F2E">
        <w:rPr>
          <w:sz w:val="28"/>
          <w:szCs w:val="28"/>
        </w:rPr>
        <w:t>V</w:t>
      </w:r>
      <w:r w:rsidRPr="00C24F2E">
        <w:rPr>
          <w:sz w:val="28"/>
          <w:szCs w:val="28"/>
          <w:vertAlign w:val="subscript"/>
        </w:rPr>
        <w:t>т</w:t>
      </w:r>
      <w:r w:rsidRPr="00C24F2E">
        <w:rPr>
          <w:sz w:val="28"/>
          <w:szCs w:val="28"/>
        </w:rPr>
        <w:t xml:space="preserve"> – объем титранта, затраченный на титрование холостой пробы, мл</w:t>
      </w:r>
      <w:r w:rsidR="009E79CF" w:rsidRPr="00C24F2E">
        <w:rPr>
          <w:sz w:val="28"/>
          <w:szCs w:val="28"/>
        </w:rPr>
        <w:t>;</w:t>
      </w:r>
    </w:p>
    <w:p w14:paraId="7937BC10" w14:textId="7FB33234" w:rsidR="006E0C5D" w:rsidRPr="00C24F2E" w:rsidRDefault="006E0C5D" w:rsidP="00D724EC">
      <w:pPr>
        <w:tabs>
          <w:tab w:val="left" w:pos="1134"/>
        </w:tabs>
        <w:ind w:firstLine="709"/>
        <w:jc w:val="both"/>
        <w:rPr>
          <w:sz w:val="28"/>
          <w:szCs w:val="28"/>
        </w:rPr>
      </w:pPr>
      <w:r w:rsidRPr="00C24F2E">
        <w:rPr>
          <w:sz w:val="28"/>
          <w:szCs w:val="28"/>
        </w:rPr>
        <w:t>С</w:t>
      </w:r>
      <w:r w:rsidRPr="00C24F2E">
        <w:rPr>
          <w:sz w:val="28"/>
          <w:szCs w:val="28"/>
          <w:vertAlign w:val="subscript"/>
        </w:rPr>
        <w:t>т</w:t>
      </w:r>
      <w:r w:rsidRPr="00C24F2E">
        <w:rPr>
          <w:sz w:val="28"/>
          <w:szCs w:val="28"/>
        </w:rPr>
        <w:t xml:space="preserve"> – концентрация титранта, М</w:t>
      </w:r>
      <w:r w:rsidR="009E79CF" w:rsidRPr="00C24F2E">
        <w:rPr>
          <w:sz w:val="28"/>
          <w:szCs w:val="28"/>
        </w:rPr>
        <w:t>;</w:t>
      </w:r>
    </w:p>
    <w:p w14:paraId="775E2AC3" w14:textId="654AC0B0" w:rsidR="005B0D85" w:rsidRPr="00C24F2E" w:rsidRDefault="006E0C5D" w:rsidP="00D724EC">
      <w:pPr>
        <w:ind w:firstLine="709"/>
        <w:jc w:val="both"/>
        <w:rPr>
          <w:sz w:val="28"/>
          <w:szCs w:val="28"/>
        </w:rPr>
      </w:pPr>
      <w:r w:rsidRPr="00C24F2E">
        <w:rPr>
          <w:sz w:val="28"/>
          <w:szCs w:val="28"/>
        </w:rPr>
        <w:t>m</w:t>
      </w:r>
      <w:r w:rsidRPr="00C24F2E">
        <w:rPr>
          <w:sz w:val="28"/>
          <w:szCs w:val="28"/>
          <w:vertAlign w:val="subscript"/>
        </w:rPr>
        <w:t>РМ</w:t>
      </w:r>
      <w:r w:rsidRPr="00C24F2E">
        <w:rPr>
          <w:sz w:val="28"/>
          <w:szCs w:val="28"/>
        </w:rPr>
        <w:t xml:space="preserve"> – масса РМ, г</w:t>
      </w:r>
      <w:r w:rsidR="009E79CF" w:rsidRPr="00C24F2E">
        <w:rPr>
          <w:sz w:val="28"/>
          <w:szCs w:val="28"/>
        </w:rPr>
        <w:t>.</w:t>
      </w:r>
    </w:p>
    <w:p w14:paraId="143F3F8C" w14:textId="7FCF053D" w:rsidR="005B0D85" w:rsidRPr="00C24F2E" w:rsidRDefault="005B0D85" w:rsidP="00D724EC">
      <w:pPr>
        <w:ind w:firstLine="709"/>
        <w:jc w:val="both"/>
        <w:rPr>
          <w:sz w:val="28"/>
          <w:szCs w:val="28"/>
        </w:rPr>
      </w:pPr>
    </w:p>
    <w:p w14:paraId="4408E52E" w14:textId="77777777" w:rsidR="00ED1CD9" w:rsidRPr="00C24F2E" w:rsidRDefault="00ED1CD9" w:rsidP="00D724EC">
      <w:pPr>
        <w:ind w:firstLine="709"/>
        <w:jc w:val="both"/>
        <w:rPr>
          <w:sz w:val="28"/>
          <w:szCs w:val="28"/>
        </w:rPr>
      </w:pPr>
    </w:p>
    <w:p w14:paraId="59759023" w14:textId="21C5CC76" w:rsidR="005B0D85" w:rsidRPr="00C24F2E" w:rsidRDefault="009E79CF" w:rsidP="00D724EC">
      <w:pPr>
        <w:pStyle w:val="a7"/>
        <w:numPr>
          <w:ilvl w:val="2"/>
          <w:numId w:val="1"/>
        </w:numPr>
        <w:ind w:left="0" w:firstLine="709"/>
        <w:jc w:val="both"/>
        <w:rPr>
          <w:sz w:val="28"/>
          <w:szCs w:val="28"/>
        </w:rPr>
      </w:pPr>
      <w:r w:rsidRPr="00C24F2E">
        <w:rPr>
          <w:sz w:val="28"/>
          <w:szCs w:val="28"/>
        </w:rPr>
        <w:t xml:space="preserve"> </w:t>
      </w:r>
      <w:r w:rsidR="005B0D85" w:rsidRPr="00C24F2E">
        <w:rPr>
          <w:sz w:val="28"/>
          <w:szCs w:val="28"/>
        </w:rPr>
        <w:t>Определение анизидинового числа масла черного тмина, виноградной косточки и функционального масла</w:t>
      </w:r>
    </w:p>
    <w:p w14:paraId="0E2763FD" w14:textId="48B821A1" w:rsidR="005B0D85" w:rsidRPr="00C24F2E" w:rsidRDefault="005B0D85" w:rsidP="00D724EC">
      <w:pPr>
        <w:ind w:firstLine="709"/>
        <w:jc w:val="both"/>
        <w:rPr>
          <w:sz w:val="28"/>
          <w:szCs w:val="28"/>
        </w:rPr>
      </w:pPr>
      <w:r w:rsidRPr="00C24F2E">
        <w:rPr>
          <w:sz w:val="28"/>
          <w:szCs w:val="28"/>
        </w:rPr>
        <w:t>Анизидинов</w:t>
      </w:r>
      <w:r w:rsidR="009E79CF" w:rsidRPr="00C24F2E">
        <w:rPr>
          <w:sz w:val="28"/>
          <w:szCs w:val="28"/>
        </w:rPr>
        <w:t>о</w:t>
      </w:r>
      <w:r w:rsidRPr="00C24F2E">
        <w:rPr>
          <w:sz w:val="28"/>
          <w:szCs w:val="28"/>
        </w:rPr>
        <w:t>е число</w:t>
      </w:r>
      <w:r w:rsidR="00507AAC" w:rsidRPr="00C24F2E">
        <w:rPr>
          <w:sz w:val="28"/>
          <w:szCs w:val="28"/>
        </w:rPr>
        <w:t xml:space="preserve"> (АЧ)</w:t>
      </w:r>
      <w:r w:rsidRPr="00C24F2E">
        <w:rPr>
          <w:sz w:val="28"/>
          <w:szCs w:val="28"/>
        </w:rPr>
        <w:t xml:space="preserve"> определили по методике, описанной в ISO 68852016 </w:t>
      </w:r>
      <w:r w:rsidR="009E79CF" w:rsidRPr="00C24F2E">
        <w:rPr>
          <w:sz w:val="28"/>
          <w:szCs w:val="28"/>
        </w:rPr>
        <w:t>«</w:t>
      </w:r>
      <w:r w:rsidRPr="00C24F2E">
        <w:rPr>
          <w:sz w:val="28"/>
          <w:szCs w:val="28"/>
        </w:rPr>
        <w:t xml:space="preserve">Animal and vegetable fats and oils – Determination of anisidine value» с небольшими изменениями. </w:t>
      </w:r>
      <w:r w:rsidR="009E79CF" w:rsidRPr="00C24F2E">
        <w:rPr>
          <w:sz w:val="28"/>
          <w:szCs w:val="28"/>
        </w:rPr>
        <w:t>Г</w:t>
      </w:r>
      <w:r w:rsidRPr="00C24F2E">
        <w:rPr>
          <w:sz w:val="28"/>
          <w:szCs w:val="28"/>
        </w:rPr>
        <w:t xml:space="preserve">отовили следующие растворы: раствор п-Анизидина, массой 0,0625 г. в ледяной уксусной кислоте, объемом 25 мл </w:t>
      </w:r>
      <w:r w:rsidRPr="00C24F2E">
        <w:rPr>
          <w:sz w:val="28"/>
          <w:szCs w:val="28"/>
        </w:rPr>
        <w:lastRenderedPageBreak/>
        <w:t>(раствор А); раствор РМ, массой 1,5000</w:t>
      </w:r>
      <w:r w:rsidR="00A80A76" w:rsidRPr="00C24F2E">
        <w:rPr>
          <w:sz w:val="28"/>
          <w:szCs w:val="28"/>
        </w:rPr>
        <w:t xml:space="preserve"> </w:t>
      </w:r>
      <w:r w:rsidRPr="00C24F2E">
        <w:rPr>
          <w:sz w:val="28"/>
          <w:szCs w:val="28"/>
        </w:rPr>
        <w:t>±</w:t>
      </w:r>
      <w:r w:rsidR="00A80A76" w:rsidRPr="00C24F2E">
        <w:rPr>
          <w:sz w:val="28"/>
          <w:szCs w:val="28"/>
        </w:rPr>
        <w:t xml:space="preserve"> </w:t>
      </w:r>
      <w:r w:rsidRPr="00C24F2E">
        <w:rPr>
          <w:sz w:val="28"/>
          <w:szCs w:val="28"/>
        </w:rPr>
        <w:t>0,0010 г. в изооктане, объемом 25 мл (Раствор Б); Раствор Б объемом 5 мл смешивали с 1 мл ледяной уксусной кислотой (Раствор В); Раствор  Б объемом 5 мл смешивали с 1 мл Раствора А (Раствор Г); 5 мл изооктана смешивали с 1 мл Раствора  А (Раствор Д). После этого измеряли оптическую плотность растворов Г, В, Д относительно изооктана при длине волны 350 нм. Анизидиновое число рассчитывали по следующей формуле</w:t>
      </w:r>
      <w:r w:rsidR="00B134B3">
        <w:rPr>
          <w:sz w:val="28"/>
          <w:szCs w:val="28"/>
        </w:rPr>
        <w:t xml:space="preserve"> (20)</w:t>
      </w:r>
      <w:r w:rsidRPr="00C24F2E">
        <w:rPr>
          <w:sz w:val="28"/>
          <w:szCs w:val="28"/>
        </w:rPr>
        <w:t>:</w:t>
      </w:r>
    </w:p>
    <w:p w14:paraId="18338926" w14:textId="77777777" w:rsidR="005B0D85" w:rsidRPr="00C24F2E" w:rsidRDefault="005B0D85" w:rsidP="00D724EC">
      <w:pPr>
        <w:ind w:firstLine="709"/>
        <w:jc w:val="both"/>
        <w:rPr>
          <w:sz w:val="28"/>
          <w:szCs w:val="28"/>
        </w:rPr>
      </w:pPr>
    </w:p>
    <w:p w14:paraId="56AB83C3" w14:textId="5AEEE8A4" w:rsidR="006E0C5D" w:rsidRPr="00C24F2E" w:rsidRDefault="004540BA" w:rsidP="00D724EC">
      <w:pPr>
        <w:tabs>
          <w:tab w:val="left" w:pos="1134"/>
        </w:tabs>
        <w:rPr>
          <w:rFonts w:eastAsiaTheme="minorEastAsia"/>
          <w:sz w:val="28"/>
          <w:szCs w:val="28"/>
        </w:rPr>
      </w:pPr>
      <w:r w:rsidRPr="00C24F2E">
        <w:rPr>
          <w:rFonts w:eastAsiaTheme="minorEastAsia"/>
          <w:sz w:val="28"/>
          <w:szCs w:val="28"/>
        </w:rPr>
        <w:t xml:space="preserve">                                 </w:t>
      </w:r>
      <m:oMath>
        <m:r>
          <w:rPr>
            <w:rFonts w:ascii="Cambria Math" w:hAnsi="Cambria Math"/>
            <w:sz w:val="28"/>
            <w:szCs w:val="28"/>
          </w:rPr>
          <m:t>АЧ=</m:t>
        </m:r>
        <m:f>
          <m:fPr>
            <m:ctrlPr>
              <w:rPr>
                <w:rFonts w:ascii="Cambria Math" w:hAnsi="Cambria Math"/>
                <w:i/>
                <w:sz w:val="28"/>
                <w:szCs w:val="28"/>
              </w:rPr>
            </m:ctrlPr>
          </m:fPr>
          <m:num>
            <m:r>
              <w:rPr>
                <w:rFonts w:ascii="Cambria Math" w:hAnsi="Cambria Math"/>
                <w:sz w:val="28"/>
                <w:szCs w:val="28"/>
              </w:rPr>
              <m:t>100*Q*V</m:t>
            </m:r>
          </m:num>
          <m:den>
            <m:r>
              <w:rPr>
                <w:rFonts w:ascii="Cambria Math" w:hAnsi="Cambria Math"/>
                <w:sz w:val="28"/>
                <w:szCs w:val="28"/>
              </w:rPr>
              <m:t>m</m:t>
            </m:r>
          </m:den>
        </m:f>
        <m:r>
          <w:rPr>
            <w:rFonts w:ascii="Cambria Math" w:hAnsi="Cambria Math"/>
            <w:sz w:val="28"/>
            <w:szCs w:val="28"/>
          </w:rPr>
          <m:t>*</m:t>
        </m:r>
        <m:d>
          <m:dPr>
            <m:begChr m:val="["/>
            <m:endChr m:val="]"/>
            <m:ctrlPr>
              <w:rPr>
                <w:rFonts w:ascii="Cambria Math" w:hAnsi="Cambria Math"/>
                <w:i/>
                <w:sz w:val="28"/>
                <w:szCs w:val="28"/>
              </w:rPr>
            </m:ctrlPr>
          </m:dPr>
          <m:e>
            <m:r>
              <w:rPr>
                <w:rFonts w:ascii="Cambria Math" w:hAnsi="Cambria Math"/>
                <w:sz w:val="28"/>
                <w:szCs w:val="28"/>
              </w:rPr>
              <m:t>1,2*(</m:t>
            </m:r>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Г</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Д</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В</m:t>
                </m:r>
              </m:sub>
            </m:sSub>
            <m:r>
              <w:rPr>
                <w:rFonts w:ascii="Cambria Math" w:hAnsi="Cambria Math"/>
                <w:sz w:val="28"/>
                <w:szCs w:val="28"/>
              </w:rPr>
              <m:t>)</m:t>
            </m:r>
          </m:e>
        </m:d>
        <m:r>
          <w:rPr>
            <w:rFonts w:ascii="Cambria Math" w:hAnsi="Cambria Math"/>
            <w:sz w:val="28"/>
            <w:szCs w:val="28"/>
          </w:rPr>
          <m:t xml:space="preserve"> </m:t>
        </m:r>
      </m:oMath>
      <w:r w:rsidR="006E0C5D" w:rsidRPr="00C24F2E">
        <w:rPr>
          <w:rFonts w:eastAsiaTheme="minorEastAsia"/>
          <w:sz w:val="28"/>
          <w:szCs w:val="28"/>
        </w:rPr>
        <w:t xml:space="preserve">                                 (</w:t>
      </w:r>
      <w:r w:rsidRPr="00C24F2E">
        <w:rPr>
          <w:rFonts w:eastAsiaTheme="minorEastAsia"/>
          <w:sz w:val="28"/>
          <w:szCs w:val="28"/>
        </w:rPr>
        <w:t>20</w:t>
      </w:r>
      <w:r w:rsidR="006E0C5D" w:rsidRPr="00C24F2E">
        <w:rPr>
          <w:rFonts w:eastAsiaTheme="minorEastAsia"/>
          <w:sz w:val="28"/>
          <w:szCs w:val="28"/>
        </w:rPr>
        <w:t>)</w:t>
      </w:r>
    </w:p>
    <w:p w14:paraId="0CEAC33C" w14:textId="77777777" w:rsidR="006E0C5D" w:rsidRPr="00C24F2E" w:rsidRDefault="006E0C5D" w:rsidP="00D724EC">
      <w:pPr>
        <w:tabs>
          <w:tab w:val="left" w:pos="1134"/>
        </w:tabs>
        <w:jc w:val="both"/>
        <w:rPr>
          <w:sz w:val="28"/>
          <w:szCs w:val="28"/>
        </w:rPr>
      </w:pPr>
    </w:p>
    <w:p w14:paraId="25507DC9" w14:textId="7B2C7FEE" w:rsidR="006E0C5D" w:rsidRPr="00C24F2E" w:rsidRDefault="006E0C5D" w:rsidP="00D724EC">
      <w:pPr>
        <w:tabs>
          <w:tab w:val="left" w:pos="1134"/>
        </w:tabs>
        <w:ind w:firstLine="709"/>
        <w:jc w:val="both"/>
        <w:rPr>
          <w:rFonts w:eastAsiaTheme="minorEastAsia"/>
          <w:sz w:val="28"/>
          <w:szCs w:val="28"/>
        </w:rPr>
      </w:pPr>
      <w:r w:rsidRPr="00C24F2E">
        <w:rPr>
          <w:sz w:val="28"/>
          <w:szCs w:val="28"/>
        </w:rPr>
        <w:t xml:space="preserve">где, Q </w:t>
      </w:r>
      <w:r w:rsidRPr="00C24F2E">
        <w:rPr>
          <w:rFonts w:eastAsiaTheme="minorEastAsia"/>
          <w:sz w:val="28"/>
          <w:szCs w:val="28"/>
        </w:rPr>
        <w:t>– содержание пробы в измеренном растворе, на основе которого выражается анизидиновое число, г/мл</w:t>
      </w:r>
      <w:r w:rsidR="001B2A75" w:rsidRPr="00C24F2E">
        <w:rPr>
          <w:rFonts w:eastAsiaTheme="minorEastAsia"/>
          <w:sz w:val="28"/>
          <w:szCs w:val="28"/>
        </w:rPr>
        <w:t>;</w:t>
      </w:r>
    </w:p>
    <w:p w14:paraId="1BF64936" w14:textId="7534B7A2" w:rsidR="006E0C5D" w:rsidRPr="00C24F2E" w:rsidRDefault="006E0C5D" w:rsidP="00D724EC">
      <w:pPr>
        <w:tabs>
          <w:tab w:val="left" w:pos="1134"/>
        </w:tabs>
        <w:ind w:firstLine="709"/>
        <w:jc w:val="both"/>
        <w:rPr>
          <w:sz w:val="28"/>
          <w:szCs w:val="28"/>
        </w:rPr>
      </w:pPr>
      <w:r w:rsidRPr="00C24F2E">
        <w:rPr>
          <w:sz w:val="28"/>
          <w:szCs w:val="28"/>
        </w:rPr>
        <w:t xml:space="preserve">V – </w:t>
      </w:r>
      <w:r w:rsidR="004540BA" w:rsidRPr="00C24F2E">
        <w:rPr>
          <w:sz w:val="28"/>
          <w:szCs w:val="28"/>
        </w:rPr>
        <w:t>объем,</w:t>
      </w:r>
      <w:r w:rsidRPr="00C24F2E">
        <w:rPr>
          <w:sz w:val="28"/>
          <w:szCs w:val="28"/>
        </w:rPr>
        <w:t xml:space="preserve"> в котором растворен образец, мл</w:t>
      </w:r>
      <w:r w:rsidR="001B2A75" w:rsidRPr="00C24F2E">
        <w:rPr>
          <w:sz w:val="28"/>
          <w:szCs w:val="28"/>
        </w:rPr>
        <w:t>;</w:t>
      </w:r>
    </w:p>
    <w:p w14:paraId="52635124" w14:textId="0275AA88" w:rsidR="006E0C5D" w:rsidRPr="00C24F2E" w:rsidRDefault="006E0C5D" w:rsidP="00D724EC">
      <w:pPr>
        <w:ind w:firstLine="709"/>
        <w:jc w:val="both"/>
        <w:rPr>
          <w:sz w:val="28"/>
          <w:szCs w:val="28"/>
        </w:rPr>
      </w:pPr>
      <w:r w:rsidRPr="00C24F2E">
        <w:rPr>
          <w:sz w:val="28"/>
          <w:szCs w:val="28"/>
        </w:rPr>
        <w:t>m – масса РМ, г</w:t>
      </w:r>
      <w:r w:rsidR="001B2A75" w:rsidRPr="00C24F2E">
        <w:rPr>
          <w:sz w:val="28"/>
          <w:szCs w:val="28"/>
        </w:rPr>
        <w:t>;</w:t>
      </w:r>
    </w:p>
    <w:p w14:paraId="472CB894" w14:textId="771BCD70" w:rsidR="006E0C5D" w:rsidRPr="00C24F2E" w:rsidRDefault="006E0C5D" w:rsidP="00D724EC">
      <w:pPr>
        <w:ind w:firstLine="709"/>
        <w:jc w:val="both"/>
        <w:rPr>
          <w:sz w:val="28"/>
          <w:szCs w:val="28"/>
        </w:rPr>
      </w:pPr>
      <w:r w:rsidRPr="00C24F2E">
        <w:rPr>
          <w:sz w:val="28"/>
          <w:szCs w:val="28"/>
        </w:rPr>
        <w:t>1,2 – поправочный коэффициент на разбавление испытуемого раствора 1 см</w:t>
      </w:r>
      <w:r w:rsidRPr="00C24F2E">
        <w:rPr>
          <w:sz w:val="28"/>
          <w:szCs w:val="28"/>
          <w:vertAlign w:val="superscript"/>
        </w:rPr>
        <w:t>3</w:t>
      </w:r>
      <w:r w:rsidRPr="00C24F2E">
        <w:rPr>
          <w:sz w:val="28"/>
          <w:szCs w:val="28"/>
        </w:rPr>
        <w:t xml:space="preserve"> реактива или ледяной уксусной кислоты</w:t>
      </w:r>
      <w:r w:rsidR="001B2A75" w:rsidRPr="00C24F2E">
        <w:rPr>
          <w:sz w:val="28"/>
          <w:szCs w:val="28"/>
        </w:rPr>
        <w:t>;</w:t>
      </w:r>
    </w:p>
    <w:p w14:paraId="19B1F231" w14:textId="00A53E13" w:rsidR="006E0C5D" w:rsidRPr="00C24F2E" w:rsidRDefault="006E0C5D" w:rsidP="00D724EC">
      <w:pPr>
        <w:ind w:firstLine="709"/>
        <w:jc w:val="both"/>
        <w:rPr>
          <w:sz w:val="28"/>
          <w:szCs w:val="28"/>
        </w:rPr>
      </w:pPr>
      <w:r w:rsidRPr="00C24F2E">
        <w:rPr>
          <w:sz w:val="28"/>
          <w:szCs w:val="28"/>
        </w:rPr>
        <w:t>А</w:t>
      </w:r>
      <w:r w:rsidRPr="00C24F2E">
        <w:rPr>
          <w:sz w:val="28"/>
          <w:szCs w:val="28"/>
          <w:vertAlign w:val="subscript"/>
        </w:rPr>
        <w:t>Г</w:t>
      </w:r>
      <w:r w:rsidRPr="00C24F2E">
        <w:rPr>
          <w:sz w:val="28"/>
          <w:szCs w:val="28"/>
        </w:rPr>
        <w:t xml:space="preserve"> – оптическая плотность раствора Г</w:t>
      </w:r>
      <w:r w:rsidR="001B2A75" w:rsidRPr="00C24F2E">
        <w:rPr>
          <w:sz w:val="28"/>
          <w:szCs w:val="28"/>
        </w:rPr>
        <w:t>;</w:t>
      </w:r>
    </w:p>
    <w:p w14:paraId="5AA4EEE8" w14:textId="5E4B172C" w:rsidR="006E0C5D" w:rsidRPr="00C24F2E" w:rsidRDefault="006E0C5D" w:rsidP="00D724EC">
      <w:pPr>
        <w:ind w:firstLine="709"/>
        <w:jc w:val="both"/>
        <w:rPr>
          <w:sz w:val="28"/>
          <w:szCs w:val="28"/>
        </w:rPr>
      </w:pPr>
      <w:r w:rsidRPr="00C24F2E">
        <w:rPr>
          <w:sz w:val="28"/>
          <w:szCs w:val="28"/>
        </w:rPr>
        <w:t>А</w:t>
      </w:r>
      <w:r w:rsidRPr="00C24F2E">
        <w:rPr>
          <w:sz w:val="28"/>
          <w:szCs w:val="28"/>
          <w:vertAlign w:val="subscript"/>
        </w:rPr>
        <w:t>Д</w:t>
      </w:r>
      <w:r w:rsidRPr="00C24F2E">
        <w:rPr>
          <w:sz w:val="28"/>
          <w:szCs w:val="28"/>
        </w:rPr>
        <w:t xml:space="preserve"> – оптическая плотность раствора Д</w:t>
      </w:r>
      <w:r w:rsidR="001B2A75" w:rsidRPr="00C24F2E">
        <w:rPr>
          <w:sz w:val="28"/>
          <w:szCs w:val="28"/>
        </w:rPr>
        <w:t>;</w:t>
      </w:r>
    </w:p>
    <w:p w14:paraId="046E2176" w14:textId="01C4DCA3" w:rsidR="006E0C5D" w:rsidRPr="00C24F2E" w:rsidRDefault="006E0C5D" w:rsidP="00D724EC">
      <w:pPr>
        <w:ind w:firstLine="709"/>
        <w:jc w:val="both"/>
        <w:rPr>
          <w:sz w:val="28"/>
          <w:szCs w:val="28"/>
        </w:rPr>
      </w:pPr>
      <w:r w:rsidRPr="00C24F2E">
        <w:rPr>
          <w:sz w:val="28"/>
          <w:szCs w:val="28"/>
        </w:rPr>
        <w:t>А</w:t>
      </w:r>
      <w:r w:rsidRPr="00C24F2E">
        <w:rPr>
          <w:sz w:val="28"/>
          <w:szCs w:val="28"/>
          <w:vertAlign w:val="subscript"/>
        </w:rPr>
        <w:t>В</w:t>
      </w:r>
      <w:r w:rsidRPr="00C24F2E">
        <w:rPr>
          <w:sz w:val="28"/>
          <w:szCs w:val="28"/>
        </w:rPr>
        <w:t xml:space="preserve"> – оптическая плотность раствора В</w:t>
      </w:r>
      <w:r w:rsidR="001B2A75" w:rsidRPr="00C24F2E">
        <w:rPr>
          <w:sz w:val="28"/>
          <w:szCs w:val="28"/>
        </w:rPr>
        <w:t>.</w:t>
      </w:r>
    </w:p>
    <w:p w14:paraId="1D8079D5" w14:textId="78511C7F" w:rsidR="005B0D85" w:rsidRPr="00C24F2E" w:rsidRDefault="005B0D85" w:rsidP="00D724EC">
      <w:pPr>
        <w:ind w:firstLine="709"/>
        <w:jc w:val="both"/>
        <w:rPr>
          <w:sz w:val="28"/>
          <w:szCs w:val="28"/>
        </w:rPr>
      </w:pPr>
    </w:p>
    <w:bookmarkEnd w:id="53"/>
    <w:p w14:paraId="64CEA2EA" w14:textId="77777777" w:rsidR="005B0D85" w:rsidRPr="00C24F2E" w:rsidRDefault="005B0D85" w:rsidP="00D724EC">
      <w:pPr>
        <w:ind w:firstLine="709"/>
        <w:jc w:val="both"/>
        <w:rPr>
          <w:sz w:val="28"/>
          <w:szCs w:val="28"/>
        </w:rPr>
      </w:pPr>
    </w:p>
    <w:p w14:paraId="664CD03C" w14:textId="4E5F1907" w:rsidR="005B0D85" w:rsidRPr="00832AA9" w:rsidRDefault="005B0D85" w:rsidP="00D724EC">
      <w:pPr>
        <w:pStyle w:val="a7"/>
        <w:numPr>
          <w:ilvl w:val="1"/>
          <w:numId w:val="1"/>
        </w:numPr>
        <w:tabs>
          <w:tab w:val="left" w:pos="1276"/>
        </w:tabs>
        <w:ind w:left="0" w:firstLine="709"/>
        <w:jc w:val="both"/>
        <w:outlineLvl w:val="1"/>
        <w:rPr>
          <w:b/>
          <w:bCs/>
          <w:sz w:val="28"/>
          <w:szCs w:val="28"/>
        </w:rPr>
      </w:pPr>
      <w:bookmarkStart w:id="56" w:name="_Toc231160280"/>
      <w:r w:rsidRPr="00832AA9">
        <w:rPr>
          <w:b/>
          <w:bCs/>
          <w:sz w:val="28"/>
          <w:szCs w:val="28"/>
        </w:rPr>
        <w:t>Статистическая обработка данных</w:t>
      </w:r>
      <w:bookmarkEnd w:id="56"/>
    </w:p>
    <w:p w14:paraId="2BDD76D9" w14:textId="67946C82" w:rsidR="005B0D85" w:rsidRPr="00C24F2E" w:rsidRDefault="005B0D85" w:rsidP="00D724EC">
      <w:pPr>
        <w:ind w:firstLine="709"/>
        <w:jc w:val="both"/>
        <w:rPr>
          <w:sz w:val="28"/>
          <w:szCs w:val="28"/>
        </w:rPr>
      </w:pPr>
      <w:bookmarkStart w:id="57" w:name="_Hlk228922346"/>
      <w:r w:rsidRPr="00C24F2E">
        <w:rPr>
          <w:sz w:val="28"/>
          <w:szCs w:val="28"/>
        </w:rPr>
        <w:t>Все экспериментальные исследования проводились в трёх параллельных повтор</w:t>
      </w:r>
      <w:r w:rsidR="001B2A75" w:rsidRPr="00C24F2E">
        <w:rPr>
          <w:sz w:val="28"/>
          <w:szCs w:val="28"/>
        </w:rPr>
        <w:t>ениях</w:t>
      </w:r>
      <w:r w:rsidRPr="00C24F2E">
        <w:rPr>
          <w:sz w:val="28"/>
          <w:szCs w:val="28"/>
        </w:rPr>
        <w:t xml:space="preserve"> для обеспечения воспроизводимости и повышения статистической достоверности полученных данных. Трехкратная повторяемость соблюдалась при определении влажности, зольности, анализе содержания металлов, определении содержания эфирного и растительного масел, исследовании процессов сушки, СК-СО</w:t>
      </w:r>
      <w:r w:rsidRPr="00C24F2E">
        <w:rPr>
          <w:sz w:val="28"/>
          <w:szCs w:val="28"/>
          <w:vertAlign w:val="subscript"/>
        </w:rPr>
        <w:t>2</w:t>
      </w:r>
      <w:r w:rsidRPr="00C24F2E">
        <w:rPr>
          <w:sz w:val="28"/>
          <w:szCs w:val="28"/>
        </w:rPr>
        <w:t xml:space="preserve"> экстракции. Все результаты представлены в виде среднего значения и доверительного интервала, рассчитанного согласно тесту Ст</w:t>
      </w:r>
      <w:r w:rsidR="001B2A75" w:rsidRPr="00C24F2E">
        <w:rPr>
          <w:sz w:val="28"/>
          <w:szCs w:val="28"/>
        </w:rPr>
        <w:t>ь</w:t>
      </w:r>
      <w:r w:rsidRPr="00C24F2E">
        <w:rPr>
          <w:sz w:val="28"/>
          <w:szCs w:val="28"/>
        </w:rPr>
        <w:t xml:space="preserve">юдента при доверительной вероятности 0,95. Все математические вычисления проводились в программном обеспечении Microsoft Excel, 2024 (США). </w:t>
      </w:r>
    </w:p>
    <w:bookmarkEnd w:id="57"/>
    <w:p w14:paraId="6A252FA2" w14:textId="021522E8" w:rsidR="005B0D85" w:rsidRPr="00C24F2E" w:rsidRDefault="005B0D85" w:rsidP="00D724EC">
      <w:pPr>
        <w:ind w:firstLine="709"/>
        <w:jc w:val="both"/>
        <w:rPr>
          <w:sz w:val="28"/>
          <w:szCs w:val="28"/>
        </w:rPr>
      </w:pPr>
      <w:r w:rsidRPr="00C24F2E">
        <w:rPr>
          <w:sz w:val="28"/>
          <w:szCs w:val="28"/>
        </w:rPr>
        <w:t>Для оценки влияния способа сушки на содержание ЭМ использовался многофакторный дисперсионный анализ (ANOVA) с последующим множественным сравнением средних значений методом Тьюки. Критерий позволял выявить статистически значимые различия между группами при уровне значимости р</w:t>
      </w:r>
      <w:r w:rsidR="00A80A76" w:rsidRPr="00C24F2E">
        <w:rPr>
          <w:sz w:val="28"/>
          <w:szCs w:val="28"/>
        </w:rPr>
        <w:t xml:space="preserve"> </w:t>
      </w:r>
      <w:r w:rsidRPr="00C24F2E">
        <w:rPr>
          <w:sz w:val="28"/>
          <w:szCs w:val="28"/>
        </w:rPr>
        <w:t>&lt;</w:t>
      </w:r>
      <w:r w:rsidR="00A80A76" w:rsidRPr="00C24F2E">
        <w:rPr>
          <w:sz w:val="28"/>
          <w:szCs w:val="28"/>
        </w:rPr>
        <w:t xml:space="preserve"> </w:t>
      </w:r>
      <w:r w:rsidRPr="00C24F2E">
        <w:rPr>
          <w:sz w:val="28"/>
          <w:szCs w:val="28"/>
        </w:rPr>
        <w:t xml:space="preserve">0,05. </w:t>
      </w:r>
      <w:r w:rsidR="0061533A" w:rsidRPr="00C24F2E">
        <w:rPr>
          <w:sz w:val="28"/>
          <w:szCs w:val="28"/>
        </w:rPr>
        <w:t>Для оценки статистически значимых различий между значениями выхода и равновесной концентрации эфирного масла мяты при различных скоростях потока СО</w:t>
      </w:r>
      <w:r w:rsidR="0061533A" w:rsidRPr="00C24F2E">
        <w:rPr>
          <w:sz w:val="28"/>
          <w:szCs w:val="28"/>
          <w:vertAlign w:val="subscript"/>
        </w:rPr>
        <w:t>2</w:t>
      </w:r>
      <w:r w:rsidR="0061533A" w:rsidRPr="00C24F2E">
        <w:rPr>
          <w:sz w:val="28"/>
          <w:szCs w:val="28"/>
        </w:rPr>
        <w:t xml:space="preserve"> использовали однофакторный дисперсионный анализ (one-way ANOVA). Проверку однородности дисперсий проводили с использованием теста Левена. Для множественного сравнения средних значений применяли тест Тьюки. Статистически значимыми считали различия при p</w:t>
      </w:r>
      <w:r w:rsidR="008E1DB6" w:rsidRPr="00C24F2E">
        <w:rPr>
          <w:sz w:val="28"/>
          <w:szCs w:val="28"/>
        </w:rPr>
        <w:t> </w:t>
      </w:r>
      <w:r w:rsidR="0061533A" w:rsidRPr="00C24F2E">
        <w:rPr>
          <w:sz w:val="28"/>
          <w:szCs w:val="28"/>
        </w:rPr>
        <w:t>&lt;</w:t>
      </w:r>
      <w:r w:rsidR="008E1DB6" w:rsidRPr="00C24F2E">
        <w:rPr>
          <w:sz w:val="28"/>
          <w:szCs w:val="28"/>
        </w:rPr>
        <w:t> </w:t>
      </w:r>
      <w:r w:rsidR="0061533A" w:rsidRPr="00C24F2E">
        <w:rPr>
          <w:sz w:val="28"/>
          <w:szCs w:val="28"/>
        </w:rPr>
        <w:t>0,05.</w:t>
      </w:r>
    </w:p>
    <w:p w14:paraId="2FA13AA9" w14:textId="111629C6" w:rsidR="005B0D85" w:rsidRPr="00C24F2E" w:rsidRDefault="005B0D85" w:rsidP="00D724EC">
      <w:pPr>
        <w:ind w:firstLine="709"/>
        <w:jc w:val="both"/>
        <w:rPr>
          <w:sz w:val="28"/>
          <w:szCs w:val="28"/>
        </w:rPr>
      </w:pPr>
      <w:r w:rsidRPr="00C24F2E">
        <w:rPr>
          <w:sz w:val="28"/>
          <w:szCs w:val="28"/>
        </w:rPr>
        <w:lastRenderedPageBreak/>
        <w:t>При моделировании процессов сушки и СК-СО</w:t>
      </w:r>
      <w:r w:rsidRPr="00C24F2E">
        <w:rPr>
          <w:sz w:val="28"/>
          <w:szCs w:val="28"/>
          <w:vertAlign w:val="subscript"/>
        </w:rPr>
        <w:t>2</w:t>
      </w:r>
      <w:r w:rsidRPr="00C24F2E">
        <w:rPr>
          <w:sz w:val="28"/>
          <w:szCs w:val="28"/>
        </w:rPr>
        <w:t xml:space="preserve"> экстракции рассчитывали статистические показатели коэффициент детерминации (R</w:t>
      </w:r>
      <w:r w:rsidRPr="00C24F2E">
        <w:rPr>
          <w:sz w:val="28"/>
          <w:szCs w:val="28"/>
          <w:vertAlign w:val="superscript"/>
        </w:rPr>
        <w:t>2</w:t>
      </w:r>
      <w:r w:rsidRPr="00C24F2E">
        <w:rPr>
          <w:sz w:val="28"/>
          <w:szCs w:val="28"/>
        </w:rPr>
        <w:t>), сумм</w:t>
      </w:r>
      <w:r w:rsidR="001B2A75" w:rsidRPr="00C24F2E">
        <w:rPr>
          <w:sz w:val="28"/>
          <w:szCs w:val="28"/>
        </w:rPr>
        <w:t>у</w:t>
      </w:r>
      <w:r w:rsidRPr="00C24F2E">
        <w:rPr>
          <w:sz w:val="28"/>
          <w:szCs w:val="28"/>
        </w:rPr>
        <w:t xml:space="preserve"> квадратов отклонений (SSE), среднеквадратическ</w:t>
      </w:r>
      <w:r w:rsidR="001B2A75" w:rsidRPr="00C24F2E">
        <w:rPr>
          <w:sz w:val="28"/>
          <w:szCs w:val="28"/>
        </w:rPr>
        <w:t>ую</w:t>
      </w:r>
      <w:r w:rsidRPr="00C24F2E">
        <w:rPr>
          <w:sz w:val="28"/>
          <w:szCs w:val="28"/>
        </w:rPr>
        <w:t xml:space="preserve"> ошибка (RMSE), среднее абсолютное относительное отклонение (AARD).  </w:t>
      </w:r>
    </w:p>
    <w:p w14:paraId="575432F2" w14:textId="77777777" w:rsidR="005B0D85" w:rsidRPr="00C24F2E" w:rsidRDefault="005B0D85" w:rsidP="00D724EC">
      <w:pPr>
        <w:ind w:firstLine="709"/>
        <w:jc w:val="both"/>
        <w:rPr>
          <w:sz w:val="28"/>
          <w:szCs w:val="28"/>
        </w:rPr>
      </w:pPr>
      <w:r w:rsidRPr="00C24F2E">
        <w:rPr>
          <w:sz w:val="28"/>
          <w:szCs w:val="28"/>
        </w:rPr>
        <w:t xml:space="preserve">Параметры моделей определялись методом нелинейной регрессии путём минимизации суммы квадратов отклонений между экспериментальными и расчётными значениями с помощью инструмента Поиск решений.   </w:t>
      </w:r>
    </w:p>
    <w:p w14:paraId="543347AD" w14:textId="77777777" w:rsidR="005B0D85" w:rsidRPr="00C24F2E" w:rsidRDefault="005B0D85" w:rsidP="00D724EC">
      <w:pPr>
        <w:ind w:firstLine="709"/>
        <w:jc w:val="both"/>
        <w:rPr>
          <w:sz w:val="28"/>
          <w:szCs w:val="28"/>
        </w:rPr>
      </w:pPr>
      <w:r w:rsidRPr="00C24F2E">
        <w:rPr>
          <w:sz w:val="28"/>
          <w:szCs w:val="28"/>
        </w:rPr>
        <w:t>Все формулы, необходимые для расчета статистических показателей приведены ниже.</w:t>
      </w:r>
    </w:p>
    <w:p w14:paraId="4E51A8EA" w14:textId="039A6C81" w:rsidR="005B0D85" w:rsidRPr="00C24F2E" w:rsidRDefault="005B0D85" w:rsidP="00D724EC">
      <w:pPr>
        <w:ind w:firstLine="709"/>
        <w:jc w:val="both"/>
        <w:rPr>
          <w:sz w:val="28"/>
          <w:szCs w:val="28"/>
        </w:rPr>
      </w:pPr>
    </w:p>
    <w:p w14:paraId="430418DD" w14:textId="2772AAE4" w:rsidR="004540BA" w:rsidRPr="00C24F2E" w:rsidRDefault="004540BA" w:rsidP="00D724EC">
      <w:pPr>
        <w:rPr>
          <w:rFonts w:eastAsiaTheme="minorEastAsia"/>
          <w:sz w:val="28"/>
          <w:szCs w:val="28"/>
        </w:rPr>
      </w:pPr>
      <w:r w:rsidRPr="00C24F2E">
        <w:rPr>
          <w:rFonts w:eastAsiaTheme="minorEastAsia"/>
          <w:sz w:val="28"/>
          <w:szCs w:val="28"/>
        </w:rPr>
        <w:t xml:space="preserve">                                           </w:t>
      </w:r>
      <m:oMath>
        <m:sSup>
          <m:sSupPr>
            <m:ctrlPr>
              <w:rPr>
                <w:rFonts w:ascii="Cambria Math" w:eastAsiaTheme="minorEastAsia" w:hAnsi="Cambria Math"/>
                <w:i/>
                <w:sz w:val="28"/>
                <w:szCs w:val="28"/>
              </w:rPr>
            </m:ctrlPr>
          </m:sSupPr>
          <m:e>
            <m:r>
              <w:rPr>
                <w:rFonts w:ascii="Cambria Math" w:eastAsiaTheme="minorEastAsia" w:hAnsi="Cambria Math"/>
                <w:sz w:val="28"/>
                <w:szCs w:val="28"/>
              </w:rPr>
              <m:t>R</m:t>
            </m:r>
          </m:e>
          <m:sup>
            <m:r>
              <w:rPr>
                <w:rFonts w:ascii="Cambria Math" w:eastAsiaTheme="minorEastAsia" w:hAnsi="Cambria Math"/>
                <w:sz w:val="28"/>
                <w:szCs w:val="28"/>
              </w:rPr>
              <m:t>2</m:t>
            </m:r>
          </m:sup>
        </m:sSup>
        <m:r>
          <w:rPr>
            <w:rFonts w:ascii="Cambria Math" w:eastAsiaTheme="minorEastAsia" w:hAnsi="Cambria Math"/>
            <w:sz w:val="28"/>
            <w:szCs w:val="28"/>
          </w:rPr>
          <m:t xml:space="preserve">=1- </m:t>
        </m:r>
        <m:f>
          <m:fPr>
            <m:ctrlPr>
              <w:rPr>
                <w:rFonts w:ascii="Cambria Math" w:eastAsiaTheme="minorEastAsia" w:hAnsi="Cambria Math"/>
                <w:i/>
                <w:sz w:val="28"/>
                <w:szCs w:val="28"/>
              </w:rPr>
            </m:ctrlPr>
          </m:fPr>
          <m:num>
            <m:nary>
              <m:naryPr>
                <m:chr m:val="∑"/>
                <m:limLoc m:val="undOvr"/>
                <m:subHide m:val="1"/>
                <m:supHide m:val="1"/>
                <m:ctrlPr>
                  <w:rPr>
                    <w:rFonts w:ascii="Cambria Math" w:eastAsiaTheme="minorEastAsia" w:hAnsi="Cambria Math"/>
                    <w:i/>
                    <w:sz w:val="28"/>
                    <w:szCs w:val="28"/>
                  </w:rPr>
                </m:ctrlPr>
              </m:naryPr>
              <m:sub/>
              <m:sup/>
              <m:e>
                <m:sSup>
                  <m:sSupPr>
                    <m:ctrlPr>
                      <w:rPr>
                        <w:rFonts w:ascii="Cambria Math" w:eastAsiaTheme="minorEastAsia" w:hAnsi="Cambria Math"/>
                        <w:i/>
                        <w:sz w:val="28"/>
                        <w:szCs w:val="28"/>
                      </w:rPr>
                    </m:ctrlPr>
                  </m:sSupPr>
                  <m:e>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exp</m:t>
                        </m:r>
                      </m:sub>
                    </m:sSub>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pred</m:t>
                        </m:r>
                      </m:sub>
                    </m:sSub>
                    <m:r>
                      <w:rPr>
                        <w:rFonts w:ascii="Cambria Math" w:eastAsiaTheme="minorEastAsia" w:hAnsi="Cambria Math"/>
                        <w:sz w:val="28"/>
                        <w:szCs w:val="28"/>
                      </w:rPr>
                      <m:t>)</m:t>
                    </m:r>
                  </m:e>
                  <m:sup>
                    <m:r>
                      <w:rPr>
                        <w:rFonts w:ascii="Cambria Math" w:eastAsiaTheme="minorEastAsia" w:hAnsi="Cambria Math"/>
                        <w:sz w:val="28"/>
                        <w:szCs w:val="28"/>
                      </w:rPr>
                      <m:t>2</m:t>
                    </m:r>
                  </m:sup>
                </m:sSup>
              </m:e>
            </m:nary>
          </m:num>
          <m:den>
            <m:nary>
              <m:naryPr>
                <m:chr m:val="∑"/>
                <m:limLoc m:val="undOvr"/>
                <m:subHide m:val="1"/>
                <m:supHide m:val="1"/>
                <m:ctrlPr>
                  <w:rPr>
                    <w:rFonts w:ascii="Cambria Math" w:eastAsiaTheme="minorEastAsia" w:hAnsi="Cambria Math"/>
                    <w:i/>
                    <w:sz w:val="28"/>
                    <w:szCs w:val="28"/>
                  </w:rPr>
                </m:ctrlPr>
              </m:naryPr>
              <m:sub/>
              <m:sup/>
              <m:e>
                <m:sSup>
                  <m:sSupPr>
                    <m:ctrlPr>
                      <w:rPr>
                        <w:rFonts w:ascii="Cambria Math" w:eastAsiaTheme="minorEastAsia" w:hAnsi="Cambria Math"/>
                        <w:i/>
                        <w:sz w:val="28"/>
                        <w:szCs w:val="28"/>
                      </w:rPr>
                    </m:ctrlPr>
                  </m:sSupPr>
                  <m:e>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exp</m:t>
                        </m:r>
                      </m:sub>
                    </m:sSub>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bar>
                          <m:barPr>
                            <m:pos m:val="top"/>
                            <m:ctrlPr>
                              <w:rPr>
                                <w:rFonts w:ascii="Cambria Math" w:eastAsiaTheme="minorEastAsia" w:hAnsi="Cambria Math"/>
                                <w:i/>
                                <w:sz w:val="28"/>
                                <w:szCs w:val="28"/>
                              </w:rPr>
                            </m:ctrlPr>
                          </m:barPr>
                          <m:e>
                            <m:r>
                              <w:rPr>
                                <w:rFonts w:ascii="Cambria Math" w:hAnsi="Cambria Math"/>
                                <w:sz w:val="28"/>
                                <w:szCs w:val="28"/>
                              </w:rPr>
                              <m:t>Y</m:t>
                            </m:r>
                          </m:e>
                        </m:bar>
                      </m:e>
                      <m:sub>
                        <m:r>
                          <w:rPr>
                            <w:rFonts w:ascii="Cambria Math" w:eastAsiaTheme="minorEastAsia" w:hAnsi="Cambria Math"/>
                            <w:sz w:val="28"/>
                            <w:szCs w:val="28"/>
                          </w:rPr>
                          <m:t>pred</m:t>
                        </m:r>
                      </m:sub>
                    </m:sSub>
                    <m:r>
                      <w:rPr>
                        <w:rFonts w:ascii="Cambria Math" w:eastAsiaTheme="minorEastAsia" w:hAnsi="Cambria Math"/>
                        <w:sz w:val="28"/>
                        <w:szCs w:val="28"/>
                      </w:rPr>
                      <m:t>)</m:t>
                    </m:r>
                  </m:e>
                  <m:sup>
                    <m:r>
                      <w:rPr>
                        <w:rFonts w:ascii="Cambria Math" w:eastAsiaTheme="minorEastAsia" w:hAnsi="Cambria Math"/>
                        <w:sz w:val="28"/>
                        <w:szCs w:val="28"/>
                      </w:rPr>
                      <m:t>2</m:t>
                    </m:r>
                  </m:sup>
                </m:sSup>
              </m:e>
            </m:nary>
          </m:den>
        </m:f>
      </m:oMath>
      <w:r w:rsidRPr="00C24F2E">
        <w:rPr>
          <w:rFonts w:eastAsiaTheme="minorEastAsia"/>
          <w:sz w:val="28"/>
          <w:szCs w:val="28"/>
        </w:rPr>
        <w:t xml:space="preserve">                                                (21)</w:t>
      </w:r>
    </w:p>
    <w:p w14:paraId="0F3AAEA1" w14:textId="77777777" w:rsidR="004540BA" w:rsidRPr="00C24F2E" w:rsidRDefault="004540BA" w:rsidP="00D724EC">
      <w:pPr>
        <w:rPr>
          <w:rFonts w:eastAsiaTheme="minorEastAsia"/>
          <w:sz w:val="28"/>
          <w:szCs w:val="28"/>
        </w:rPr>
      </w:pPr>
    </w:p>
    <w:p w14:paraId="594A0FE2" w14:textId="21487BA7" w:rsidR="004540BA" w:rsidRPr="00C24F2E" w:rsidRDefault="004540BA" w:rsidP="00D724EC">
      <w:pPr>
        <w:rPr>
          <w:rFonts w:eastAsiaTheme="minorEastAsia"/>
          <w:sz w:val="28"/>
          <w:szCs w:val="28"/>
        </w:rPr>
      </w:pPr>
      <w:r w:rsidRPr="00C24F2E">
        <w:rPr>
          <w:rFonts w:eastAsiaTheme="minorEastAsia"/>
          <w:sz w:val="28"/>
          <w:szCs w:val="28"/>
        </w:rPr>
        <w:t xml:space="preserve">                                      </w:t>
      </w:r>
      <m:oMath>
        <m:r>
          <w:rPr>
            <w:rFonts w:ascii="Cambria Math" w:hAnsi="Cambria Math"/>
            <w:sz w:val="28"/>
            <w:szCs w:val="28"/>
          </w:rPr>
          <m:t xml:space="preserve">SSE= </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p>
              <m:sSupPr>
                <m:ctrlPr>
                  <w:rPr>
                    <w:rFonts w:ascii="Cambria Math" w:hAnsi="Cambria Math"/>
                    <w:i/>
                    <w:sz w:val="28"/>
                    <w:szCs w:val="28"/>
                  </w:rPr>
                </m:ctrlPr>
              </m:sSup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exp., 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pred., i</m:t>
                    </m:r>
                  </m:sub>
                </m:sSub>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 xml:space="preserve"> </m:t>
            </m:r>
          </m:e>
        </m:nary>
      </m:oMath>
      <w:r w:rsidRPr="00C24F2E">
        <w:rPr>
          <w:rFonts w:eastAsiaTheme="minorEastAsia"/>
          <w:sz w:val="28"/>
          <w:szCs w:val="28"/>
        </w:rPr>
        <w:t xml:space="preserve">                                         (22)</w:t>
      </w:r>
    </w:p>
    <w:p w14:paraId="09503030" w14:textId="77777777" w:rsidR="004540BA" w:rsidRPr="00C24F2E" w:rsidRDefault="004540BA" w:rsidP="00D724EC">
      <w:pPr>
        <w:rPr>
          <w:rFonts w:eastAsiaTheme="minorEastAsia"/>
          <w:sz w:val="28"/>
          <w:szCs w:val="28"/>
        </w:rPr>
      </w:pPr>
    </w:p>
    <w:p w14:paraId="6455682B" w14:textId="3F543423" w:rsidR="004540BA" w:rsidRPr="00C24F2E" w:rsidRDefault="004540BA" w:rsidP="00D724EC">
      <w:pPr>
        <w:rPr>
          <w:rFonts w:eastAsiaTheme="minorEastAsia"/>
          <w:sz w:val="28"/>
          <w:szCs w:val="28"/>
        </w:rPr>
      </w:pPr>
      <w:r w:rsidRPr="00C24F2E">
        <w:rPr>
          <w:rFonts w:eastAsiaTheme="minorEastAsia"/>
          <w:sz w:val="28"/>
          <w:szCs w:val="28"/>
        </w:rPr>
        <w:t xml:space="preserve">                                      </w:t>
      </w:r>
      <m:oMath>
        <m:r>
          <w:rPr>
            <w:rFonts w:ascii="Cambria Math" w:eastAsiaTheme="minorEastAsia" w:hAnsi="Cambria Math"/>
            <w:sz w:val="28"/>
            <w:szCs w:val="28"/>
          </w:rPr>
          <m:t>R</m:t>
        </m:r>
        <m:r>
          <w:rPr>
            <w:rFonts w:ascii="Cambria Math" w:eastAsiaTheme="minorEastAsia" w:hAnsi="Cambria Math"/>
            <w:sz w:val="28"/>
            <w:szCs w:val="28"/>
            <w:lang w:val="en-US"/>
          </w:rPr>
          <m:t>M</m:t>
        </m:r>
        <m:r>
          <w:rPr>
            <w:rFonts w:ascii="Cambria Math" w:eastAsiaTheme="minorEastAsia" w:hAnsi="Cambria Math"/>
            <w:sz w:val="28"/>
            <w:szCs w:val="28"/>
          </w:rPr>
          <m:t xml:space="preserve">SE= </m:t>
        </m:r>
        <m:rad>
          <m:radPr>
            <m:degHide m:val="1"/>
            <m:ctrlPr>
              <w:rPr>
                <w:rFonts w:ascii="Cambria Math" w:eastAsiaTheme="minorEastAsia" w:hAnsi="Cambria Math"/>
                <w:i/>
                <w:sz w:val="28"/>
                <w:szCs w:val="28"/>
              </w:rPr>
            </m:ctrlPr>
          </m:radPr>
          <m:deg/>
          <m:e>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N</m:t>
                </m:r>
              </m:den>
            </m:f>
            <m:nary>
              <m:naryPr>
                <m:chr m:val="∑"/>
                <m:limLoc m:val="undOvr"/>
                <m:subHide m:val="1"/>
                <m:supHide m:val="1"/>
                <m:ctrlPr>
                  <w:rPr>
                    <w:rFonts w:ascii="Cambria Math" w:eastAsiaTheme="minorEastAsia" w:hAnsi="Cambria Math"/>
                    <w:i/>
                    <w:sz w:val="28"/>
                    <w:szCs w:val="28"/>
                  </w:rPr>
                </m:ctrlPr>
              </m:naryPr>
              <m:sub/>
              <m:sup/>
              <m:e>
                <m:sSup>
                  <m:sSupPr>
                    <m:ctrlPr>
                      <w:rPr>
                        <w:rFonts w:ascii="Cambria Math" w:eastAsiaTheme="minorEastAsia" w:hAnsi="Cambria Math"/>
                        <w:i/>
                        <w:sz w:val="28"/>
                        <w:szCs w:val="28"/>
                      </w:rPr>
                    </m:ctrlPr>
                  </m:sSupPr>
                  <m:e>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exp</m:t>
                        </m:r>
                      </m:sub>
                    </m:sSub>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pred</m:t>
                        </m:r>
                      </m:sub>
                    </m:sSub>
                    <m:r>
                      <w:rPr>
                        <w:rFonts w:ascii="Cambria Math" w:eastAsiaTheme="minorEastAsia" w:hAnsi="Cambria Math"/>
                        <w:sz w:val="28"/>
                        <w:szCs w:val="28"/>
                      </w:rPr>
                      <m:t>)</m:t>
                    </m:r>
                  </m:e>
                  <m:sup>
                    <m:r>
                      <w:rPr>
                        <w:rFonts w:ascii="Cambria Math" w:eastAsiaTheme="minorEastAsia" w:hAnsi="Cambria Math"/>
                        <w:sz w:val="28"/>
                        <w:szCs w:val="28"/>
                      </w:rPr>
                      <m:t>2</m:t>
                    </m:r>
                  </m:sup>
                </m:sSup>
              </m:e>
            </m:nary>
          </m:e>
        </m:rad>
      </m:oMath>
      <w:r w:rsidRPr="00C24F2E">
        <w:rPr>
          <w:rFonts w:eastAsiaTheme="minorEastAsia"/>
          <w:sz w:val="28"/>
          <w:szCs w:val="28"/>
        </w:rPr>
        <w:t xml:space="preserve">                                         (23)</w:t>
      </w:r>
    </w:p>
    <w:p w14:paraId="3B8A2572" w14:textId="77777777" w:rsidR="004540BA" w:rsidRPr="00C24F2E" w:rsidRDefault="004540BA" w:rsidP="00D724EC">
      <w:pPr>
        <w:rPr>
          <w:rFonts w:eastAsiaTheme="minorEastAsia"/>
          <w:sz w:val="28"/>
          <w:szCs w:val="28"/>
        </w:rPr>
      </w:pPr>
    </w:p>
    <w:p w14:paraId="3DCB4880" w14:textId="7D3C4577" w:rsidR="004540BA" w:rsidRPr="00C24F2E" w:rsidRDefault="004540BA" w:rsidP="00D724EC">
      <w:pPr>
        <w:rPr>
          <w:rFonts w:eastAsiaTheme="minorEastAsia"/>
          <w:sz w:val="28"/>
          <w:szCs w:val="28"/>
        </w:rPr>
      </w:pPr>
      <w:r w:rsidRPr="00C24F2E">
        <w:rPr>
          <w:rFonts w:eastAsiaTheme="minorEastAsia"/>
          <w:sz w:val="28"/>
          <w:szCs w:val="28"/>
        </w:rPr>
        <w:t xml:space="preserve">                                           </w:t>
      </w:r>
      <m:oMath>
        <m:r>
          <w:rPr>
            <w:rFonts w:ascii="Cambria Math" w:eastAsiaTheme="minorEastAsia" w:hAnsi="Cambria Math"/>
            <w:sz w:val="28"/>
            <w:szCs w:val="28"/>
          </w:rPr>
          <m:t>AARD=</m:t>
        </m:r>
        <m:f>
          <m:fPr>
            <m:ctrlPr>
              <w:rPr>
                <w:rFonts w:ascii="Cambria Math" w:eastAsiaTheme="minorEastAsia" w:hAnsi="Cambria Math"/>
                <w:i/>
                <w:sz w:val="28"/>
                <w:szCs w:val="28"/>
              </w:rPr>
            </m:ctrlPr>
          </m:fPr>
          <m:num>
            <m:r>
              <w:rPr>
                <w:rFonts w:ascii="Cambria Math" w:eastAsiaTheme="minorEastAsia" w:hAnsi="Cambria Math"/>
                <w:sz w:val="28"/>
                <w:szCs w:val="28"/>
              </w:rPr>
              <m:t>100</m:t>
            </m:r>
          </m:num>
          <m:den>
            <m:r>
              <w:rPr>
                <w:rFonts w:ascii="Cambria Math" w:eastAsiaTheme="minorEastAsia" w:hAnsi="Cambria Math"/>
                <w:sz w:val="28"/>
                <w:szCs w:val="28"/>
              </w:rPr>
              <m:t>N</m:t>
            </m:r>
          </m:den>
        </m:f>
        <m:nary>
          <m:naryPr>
            <m:chr m:val="∑"/>
            <m:limLoc m:val="undOvr"/>
            <m:subHide m:val="1"/>
            <m:supHide m:val="1"/>
            <m:ctrlPr>
              <w:rPr>
                <w:rFonts w:ascii="Cambria Math" w:eastAsiaTheme="minorEastAsia" w:hAnsi="Cambria Math"/>
                <w:i/>
                <w:sz w:val="28"/>
                <w:szCs w:val="28"/>
              </w:rPr>
            </m:ctrlPr>
          </m:naryPr>
          <m:sub/>
          <m:sup/>
          <m:e>
            <m:d>
              <m:dPr>
                <m:begChr m:val="|"/>
                <m:endChr m:val="|"/>
                <m:ctrlPr>
                  <w:rPr>
                    <w:rFonts w:ascii="Cambria Math" w:eastAsiaTheme="minorEastAsia" w:hAnsi="Cambria Math"/>
                    <w:i/>
                    <w:sz w:val="28"/>
                    <w:szCs w:val="28"/>
                  </w:rPr>
                </m:ctrlPr>
              </m:dPr>
              <m:e>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exp</m:t>
                        </m:r>
                      </m:sub>
                    </m:sSub>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pred</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exp</m:t>
                        </m:r>
                      </m:sub>
                    </m:sSub>
                  </m:den>
                </m:f>
              </m:e>
            </m:d>
          </m:e>
        </m:nary>
      </m:oMath>
      <w:r w:rsidRPr="00C24F2E">
        <w:rPr>
          <w:rFonts w:eastAsiaTheme="minorEastAsia"/>
          <w:sz w:val="28"/>
          <w:szCs w:val="28"/>
        </w:rPr>
        <w:t xml:space="preserve">                                            (24)</w:t>
      </w:r>
    </w:p>
    <w:p w14:paraId="5641349A" w14:textId="77777777" w:rsidR="004540BA" w:rsidRPr="00C24F2E" w:rsidRDefault="004540BA" w:rsidP="00D724EC">
      <w:pPr>
        <w:ind w:firstLine="709"/>
        <w:jc w:val="both"/>
        <w:rPr>
          <w:sz w:val="28"/>
          <w:szCs w:val="28"/>
        </w:rPr>
      </w:pPr>
    </w:p>
    <w:p w14:paraId="78F2296F" w14:textId="77777777" w:rsidR="005B0D85" w:rsidRPr="00C24F2E" w:rsidRDefault="005B0D85" w:rsidP="00D724EC">
      <w:pPr>
        <w:ind w:firstLine="709"/>
        <w:jc w:val="both"/>
        <w:rPr>
          <w:sz w:val="28"/>
          <w:szCs w:val="28"/>
        </w:rPr>
      </w:pPr>
    </w:p>
    <w:p w14:paraId="7D2C92FD" w14:textId="680223A5" w:rsidR="005B0D85" w:rsidRPr="00C24F2E" w:rsidRDefault="005B0D85" w:rsidP="00D724EC">
      <w:pPr>
        <w:ind w:firstLine="709"/>
        <w:jc w:val="both"/>
        <w:rPr>
          <w:sz w:val="28"/>
          <w:szCs w:val="28"/>
        </w:rPr>
      </w:pPr>
      <w:bookmarkStart w:id="58" w:name="_Hlk230464545"/>
      <w:r w:rsidRPr="00C24F2E">
        <w:rPr>
          <w:sz w:val="28"/>
          <w:szCs w:val="28"/>
        </w:rPr>
        <w:t>Модель считалась адекватной при стремлении значения R</w:t>
      </w:r>
      <w:r w:rsidRPr="00C24F2E">
        <w:rPr>
          <w:sz w:val="28"/>
          <w:szCs w:val="28"/>
          <w:vertAlign w:val="superscript"/>
        </w:rPr>
        <w:t>2</w:t>
      </w:r>
      <w:r w:rsidRPr="00C24F2E">
        <w:rPr>
          <w:sz w:val="28"/>
          <w:szCs w:val="28"/>
        </w:rPr>
        <w:t xml:space="preserve"> к 1 и низких значениях SSE, RMSE, AARD</w:t>
      </w:r>
      <w:bookmarkEnd w:id="58"/>
      <w:r w:rsidRPr="00C24F2E">
        <w:rPr>
          <w:sz w:val="28"/>
          <w:szCs w:val="28"/>
        </w:rPr>
        <w:t xml:space="preserve">. </w:t>
      </w:r>
    </w:p>
    <w:p w14:paraId="320FE3EE" w14:textId="351E4FF4" w:rsidR="005B0D85" w:rsidRPr="00C24F2E" w:rsidRDefault="005B0D85" w:rsidP="00D724EC">
      <w:pPr>
        <w:ind w:firstLine="709"/>
        <w:jc w:val="both"/>
        <w:rPr>
          <w:sz w:val="28"/>
          <w:szCs w:val="28"/>
        </w:rPr>
      </w:pPr>
    </w:p>
    <w:p w14:paraId="66EE1A68" w14:textId="59148091" w:rsidR="004540BA" w:rsidRPr="00C24F2E" w:rsidRDefault="004540BA" w:rsidP="00D724EC">
      <w:pPr>
        <w:ind w:firstLine="709"/>
        <w:jc w:val="both"/>
        <w:rPr>
          <w:sz w:val="28"/>
          <w:szCs w:val="28"/>
        </w:rPr>
      </w:pPr>
    </w:p>
    <w:p w14:paraId="0295108D" w14:textId="2BA88FF2" w:rsidR="001B2A75" w:rsidRPr="00C24F2E" w:rsidRDefault="001B2A75" w:rsidP="00D724EC">
      <w:pPr>
        <w:ind w:firstLine="709"/>
        <w:jc w:val="both"/>
        <w:rPr>
          <w:sz w:val="28"/>
          <w:szCs w:val="28"/>
        </w:rPr>
      </w:pPr>
    </w:p>
    <w:p w14:paraId="4841C7CF" w14:textId="04FDE644" w:rsidR="001B2A75" w:rsidRPr="00C24F2E" w:rsidRDefault="00E74BFE" w:rsidP="00D724EC">
      <w:pPr>
        <w:rPr>
          <w:sz w:val="28"/>
          <w:szCs w:val="28"/>
        </w:rPr>
      </w:pPr>
      <w:r w:rsidRPr="00C24F2E">
        <w:rPr>
          <w:sz w:val="28"/>
          <w:szCs w:val="28"/>
        </w:rPr>
        <w:br w:type="page"/>
      </w:r>
    </w:p>
    <w:p w14:paraId="159D9B54" w14:textId="63683398" w:rsidR="001B2A75" w:rsidRDefault="005B0D85" w:rsidP="00D724EC">
      <w:pPr>
        <w:pStyle w:val="a7"/>
        <w:numPr>
          <w:ilvl w:val="0"/>
          <w:numId w:val="1"/>
        </w:numPr>
        <w:tabs>
          <w:tab w:val="left" w:pos="993"/>
        </w:tabs>
        <w:ind w:left="0" w:firstLine="709"/>
        <w:jc w:val="both"/>
        <w:outlineLvl w:val="0"/>
        <w:rPr>
          <w:b/>
          <w:bCs/>
          <w:sz w:val="28"/>
          <w:szCs w:val="28"/>
        </w:rPr>
      </w:pPr>
      <w:bookmarkStart w:id="59" w:name="_Toc231160281"/>
      <w:r w:rsidRPr="00C24F2E">
        <w:rPr>
          <w:b/>
          <w:bCs/>
          <w:sz w:val="28"/>
          <w:szCs w:val="28"/>
        </w:rPr>
        <w:lastRenderedPageBreak/>
        <w:t>РЕЗУЛЬТАТЫ И ОБСУЖДЕНИЕ</w:t>
      </w:r>
      <w:bookmarkEnd w:id="59"/>
    </w:p>
    <w:p w14:paraId="349038C4" w14:textId="07A8566B" w:rsidR="009E76EE" w:rsidRPr="009E76EE" w:rsidRDefault="009E76EE" w:rsidP="00D724EC">
      <w:pPr>
        <w:ind w:firstLine="708"/>
        <w:jc w:val="both"/>
        <w:rPr>
          <w:sz w:val="28"/>
          <w:szCs w:val="28"/>
        </w:rPr>
      </w:pPr>
      <w:r w:rsidRPr="009E76EE">
        <w:rPr>
          <w:sz w:val="28"/>
          <w:szCs w:val="28"/>
        </w:rPr>
        <w:t>Основные результаты, посвященные оптимизации процессов сушки листьев мяты, определению условий растворимости ЭМ мяты в сверхкритическом СО</w:t>
      </w:r>
      <w:r w:rsidRPr="009E76EE">
        <w:rPr>
          <w:sz w:val="28"/>
          <w:szCs w:val="28"/>
          <w:vertAlign w:val="subscript"/>
        </w:rPr>
        <w:t>2</w:t>
      </w:r>
      <w:r w:rsidRPr="009E76EE">
        <w:rPr>
          <w:sz w:val="28"/>
          <w:szCs w:val="28"/>
        </w:rPr>
        <w:t xml:space="preserve"> отражены в</w:t>
      </w:r>
      <w:r>
        <w:rPr>
          <w:sz w:val="28"/>
          <w:szCs w:val="28"/>
        </w:rPr>
        <w:t xml:space="preserve"> работах, которые приведены в Приложении </w:t>
      </w:r>
      <w:r w:rsidR="00504C4C">
        <w:rPr>
          <w:sz w:val="28"/>
          <w:szCs w:val="28"/>
        </w:rPr>
        <w:t>А</w:t>
      </w:r>
      <w:r w:rsidRPr="009E76EE">
        <w:rPr>
          <w:sz w:val="28"/>
          <w:szCs w:val="28"/>
        </w:rPr>
        <w:t xml:space="preserve">. </w:t>
      </w:r>
    </w:p>
    <w:p w14:paraId="12D12822" w14:textId="1D1D16E6" w:rsidR="005B0D85" w:rsidRPr="00832AA9" w:rsidRDefault="005B0D85" w:rsidP="00D724EC">
      <w:pPr>
        <w:pStyle w:val="a7"/>
        <w:numPr>
          <w:ilvl w:val="1"/>
          <w:numId w:val="1"/>
        </w:numPr>
        <w:tabs>
          <w:tab w:val="left" w:pos="1134"/>
        </w:tabs>
        <w:ind w:left="0" w:firstLine="709"/>
        <w:jc w:val="both"/>
        <w:outlineLvl w:val="1"/>
        <w:rPr>
          <w:b/>
          <w:bCs/>
          <w:sz w:val="28"/>
          <w:szCs w:val="32"/>
        </w:rPr>
      </w:pPr>
      <w:bookmarkStart w:id="60" w:name="_Toc231160282"/>
      <w:r w:rsidRPr="00832AA9">
        <w:rPr>
          <w:b/>
          <w:bCs/>
          <w:sz w:val="28"/>
          <w:szCs w:val="32"/>
        </w:rPr>
        <w:t>Определение влажности методом Дина-Старка</w:t>
      </w:r>
      <w:bookmarkEnd w:id="60"/>
    </w:p>
    <w:p w14:paraId="7CFD6642" w14:textId="491B5096" w:rsidR="005B0D85" w:rsidRPr="00C24F2E" w:rsidRDefault="005B0D85" w:rsidP="00D724EC">
      <w:pPr>
        <w:ind w:firstLine="709"/>
        <w:jc w:val="both"/>
        <w:rPr>
          <w:sz w:val="28"/>
          <w:szCs w:val="32"/>
        </w:rPr>
      </w:pPr>
      <w:r w:rsidRPr="00C24F2E">
        <w:rPr>
          <w:sz w:val="28"/>
          <w:szCs w:val="32"/>
        </w:rPr>
        <w:t xml:space="preserve"> Свежие листья мяты и базилика состоят на 90% из влаги, а также легколетучих соединений эфирного масла. Применение гравиметрического метода, котор</w:t>
      </w:r>
      <w:r w:rsidR="00053B73" w:rsidRPr="00C24F2E">
        <w:rPr>
          <w:sz w:val="28"/>
          <w:szCs w:val="32"/>
        </w:rPr>
        <w:t>ый</w:t>
      </w:r>
      <w:r w:rsidRPr="00C24F2E">
        <w:rPr>
          <w:sz w:val="28"/>
          <w:szCs w:val="32"/>
        </w:rPr>
        <w:t xml:space="preserve"> проводится при температуре 105 ℃, способствует удалению не только влаги, но и легколетучих соединений. Такие изменения в массе после высушивания могут исказить результаты определения влажности. Более того, гравиметрические методы исследования занимают в среднем 24 ч</w:t>
      </w:r>
      <w:r w:rsidR="00053B73" w:rsidRPr="00C24F2E">
        <w:rPr>
          <w:sz w:val="28"/>
          <w:szCs w:val="32"/>
        </w:rPr>
        <w:t>.</w:t>
      </w:r>
      <w:r w:rsidRPr="00C24F2E">
        <w:rPr>
          <w:sz w:val="28"/>
          <w:szCs w:val="32"/>
        </w:rPr>
        <w:t xml:space="preserve"> не включая время, затраченное на подготовку бюксов и образцов для определения. Для минимизации вышеописанных погрешностей метод Дина-Старка считается наиболее подходящим при определении влажности сырья, содержащ</w:t>
      </w:r>
      <w:r w:rsidR="00053B73" w:rsidRPr="00C24F2E">
        <w:rPr>
          <w:sz w:val="28"/>
          <w:szCs w:val="32"/>
        </w:rPr>
        <w:t>его</w:t>
      </w:r>
      <w:r w:rsidRPr="00C24F2E">
        <w:rPr>
          <w:sz w:val="28"/>
          <w:szCs w:val="32"/>
        </w:rPr>
        <w:t xml:space="preserve"> легколетучие вещества.</w:t>
      </w:r>
    </w:p>
    <w:p w14:paraId="2048DDE0" w14:textId="612C07E0" w:rsidR="005B0D85" w:rsidRPr="00C24F2E" w:rsidRDefault="005B0D85" w:rsidP="00D724EC">
      <w:pPr>
        <w:ind w:firstLine="709"/>
        <w:jc w:val="both"/>
        <w:rPr>
          <w:sz w:val="28"/>
          <w:szCs w:val="32"/>
        </w:rPr>
      </w:pPr>
      <w:r w:rsidRPr="00C24F2E">
        <w:rPr>
          <w:sz w:val="28"/>
          <w:szCs w:val="32"/>
        </w:rPr>
        <w:t xml:space="preserve">Влажность листьев мяты составила 78,3 ± 1,5 %, базилика – 83,38 ± 0,06 %, семян черного тмина – 3,0 ± 0,06 %, виноградных косточек – 5,9 ± 0,03 %. Высокие значения влажности листьев мяты и базилика подтверждают, что основным веществом в листьях является вода. В </w:t>
      </w:r>
      <w:sdt>
        <w:sdtPr>
          <w:rPr>
            <w:color w:val="000000"/>
            <w:sz w:val="28"/>
            <w:szCs w:val="32"/>
          </w:rPr>
          <w:tag w:val="MENDELEY_CITATION_v3_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"/>
          <w:id w:val="2136372448"/>
          <w:placeholder>
            <w:docPart w:val="DefaultPlaceholder_-1854013440"/>
          </w:placeholder>
        </w:sdtPr>
        <w:sdtEndPr/>
        <w:sdtContent>
          <w:r w:rsidR="00C30889" w:rsidRPr="00C24F2E">
            <w:rPr>
              <w:color w:val="000000"/>
              <w:sz w:val="28"/>
              <w:szCs w:val="32"/>
            </w:rPr>
            <w:t>[195]</w:t>
          </w:r>
        </w:sdtContent>
      </w:sdt>
      <w:r w:rsidRPr="00C24F2E">
        <w:rPr>
          <w:sz w:val="28"/>
          <w:szCs w:val="32"/>
        </w:rPr>
        <w:t xml:space="preserve"> изучено влияние влажности в паприке </w:t>
      </w:r>
      <w:r w:rsidRPr="00C24F2E">
        <w:rPr>
          <w:i/>
          <w:iCs/>
          <w:sz w:val="28"/>
          <w:szCs w:val="32"/>
          <w:lang w:val="en-US"/>
        </w:rPr>
        <w:t>Capsicum</w:t>
      </w:r>
      <w:r w:rsidRPr="00C24F2E">
        <w:rPr>
          <w:i/>
          <w:iCs/>
          <w:sz w:val="28"/>
          <w:szCs w:val="32"/>
        </w:rPr>
        <w:t xml:space="preserve"> </w:t>
      </w:r>
      <w:r w:rsidRPr="00C24F2E">
        <w:rPr>
          <w:i/>
          <w:iCs/>
          <w:sz w:val="28"/>
          <w:szCs w:val="32"/>
          <w:lang w:val="en-US"/>
        </w:rPr>
        <w:t>annuum</w:t>
      </w:r>
      <w:r w:rsidRPr="00C24F2E">
        <w:rPr>
          <w:i/>
          <w:iCs/>
          <w:sz w:val="28"/>
          <w:szCs w:val="32"/>
        </w:rPr>
        <w:t xml:space="preserve"> </w:t>
      </w:r>
      <w:r w:rsidRPr="00C24F2E">
        <w:rPr>
          <w:i/>
          <w:iCs/>
          <w:sz w:val="28"/>
          <w:szCs w:val="32"/>
          <w:lang w:val="en-US"/>
        </w:rPr>
        <w:t>L</w:t>
      </w:r>
      <w:r w:rsidRPr="00C24F2E">
        <w:rPr>
          <w:sz w:val="28"/>
          <w:szCs w:val="32"/>
        </w:rPr>
        <w:t>. на СК-СО</w:t>
      </w:r>
      <w:r w:rsidRPr="00C24F2E">
        <w:rPr>
          <w:sz w:val="28"/>
          <w:szCs w:val="32"/>
          <w:vertAlign w:val="subscript"/>
        </w:rPr>
        <w:t>2</w:t>
      </w:r>
      <w:r w:rsidRPr="00C24F2E">
        <w:rPr>
          <w:sz w:val="28"/>
          <w:szCs w:val="32"/>
        </w:rPr>
        <w:t xml:space="preserve"> экстракцию масла. Установлено, что содержани</w:t>
      </w:r>
      <w:r w:rsidR="00053B73" w:rsidRPr="00C24F2E">
        <w:rPr>
          <w:sz w:val="28"/>
          <w:szCs w:val="32"/>
        </w:rPr>
        <w:t>е</w:t>
      </w:r>
      <w:r w:rsidRPr="00C24F2E">
        <w:rPr>
          <w:sz w:val="28"/>
          <w:szCs w:val="32"/>
        </w:rPr>
        <w:t xml:space="preserve"> вла</w:t>
      </w:r>
      <w:r w:rsidR="00053B73" w:rsidRPr="00C24F2E">
        <w:rPr>
          <w:sz w:val="28"/>
          <w:szCs w:val="32"/>
        </w:rPr>
        <w:t>ги на уровне</w:t>
      </w:r>
      <w:r w:rsidRPr="00C24F2E">
        <w:rPr>
          <w:sz w:val="28"/>
          <w:szCs w:val="32"/>
        </w:rPr>
        <w:t xml:space="preserve"> 7-12</w:t>
      </w:r>
      <w:r w:rsidR="00A80A76" w:rsidRPr="00C24F2E">
        <w:rPr>
          <w:sz w:val="28"/>
          <w:szCs w:val="32"/>
        </w:rPr>
        <w:t xml:space="preserve"> </w:t>
      </w:r>
      <w:r w:rsidRPr="00C24F2E">
        <w:rPr>
          <w:sz w:val="28"/>
          <w:szCs w:val="32"/>
        </w:rPr>
        <w:t xml:space="preserve">% не оказывало значительного влияния на выход масла паприки, тогда как при значении влажности выше 18 % выход </w:t>
      </w:r>
      <w:r w:rsidR="00053B73" w:rsidRPr="00C24F2E">
        <w:rPr>
          <w:sz w:val="28"/>
          <w:szCs w:val="32"/>
        </w:rPr>
        <w:t xml:space="preserve">значительно </w:t>
      </w:r>
      <w:r w:rsidRPr="00C24F2E">
        <w:rPr>
          <w:sz w:val="28"/>
          <w:szCs w:val="32"/>
        </w:rPr>
        <w:t>падает, а при влажности 85</w:t>
      </w:r>
      <w:r w:rsidR="00A80A76" w:rsidRPr="00C24F2E">
        <w:rPr>
          <w:sz w:val="28"/>
          <w:szCs w:val="32"/>
        </w:rPr>
        <w:t xml:space="preserve"> </w:t>
      </w:r>
      <w:r w:rsidRPr="00C24F2E">
        <w:rPr>
          <w:sz w:val="28"/>
          <w:szCs w:val="32"/>
        </w:rPr>
        <w:t>% выход составил около 0,3</w:t>
      </w:r>
      <w:r w:rsidR="00A80A76" w:rsidRPr="00C24F2E">
        <w:rPr>
          <w:sz w:val="28"/>
          <w:szCs w:val="32"/>
        </w:rPr>
        <w:t xml:space="preserve"> </w:t>
      </w:r>
      <w:r w:rsidRPr="00C24F2E">
        <w:rPr>
          <w:sz w:val="28"/>
          <w:szCs w:val="32"/>
        </w:rPr>
        <w:t>%. Более того, при проведении СК-СО</w:t>
      </w:r>
      <w:r w:rsidRPr="00C24F2E">
        <w:rPr>
          <w:sz w:val="28"/>
          <w:szCs w:val="32"/>
          <w:vertAlign w:val="subscript"/>
        </w:rPr>
        <w:t>2</w:t>
      </w:r>
      <w:r w:rsidRPr="00C24F2E">
        <w:rPr>
          <w:sz w:val="28"/>
          <w:szCs w:val="32"/>
        </w:rPr>
        <w:t xml:space="preserve"> экстракции заме</w:t>
      </w:r>
      <w:r w:rsidR="00053B73" w:rsidRPr="00C24F2E">
        <w:rPr>
          <w:sz w:val="28"/>
          <w:szCs w:val="32"/>
        </w:rPr>
        <w:t>чено</w:t>
      </w:r>
      <w:r w:rsidRPr="00C24F2E">
        <w:rPr>
          <w:sz w:val="28"/>
          <w:szCs w:val="32"/>
        </w:rPr>
        <w:t xml:space="preserve"> обморожение трубок на выходе с регулятора давления R</w:t>
      </w:r>
      <w:r w:rsidRPr="00C24F2E">
        <w:rPr>
          <w:sz w:val="28"/>
          <w:szCs w:val="32"/>
          <w:vertAlign w:val="superscript"/>
        </w:rPr>
        <w:t>1</w:t>
      </w:r>
      <w:r w:rsidRPr="00C24F2E">
        <w:rPr>
          <w:sz w:val="28"/>
          <w:szCs w:val="32"/>
        </w:rPr>
        <w:t>, но в силу того, что образцы были высушены до минимального значения влажности (менее 10</w:t>
      </w:r>
      <w:r w:rsidR="00A80A76" w:rsidRPr="00C24F2E">
        <w:rPr>
          <w:sz w:val="28"/>
          <w:szCs w:val="32"/>
        </w:rPr>
        <w:t xml:space="preserve"> </w:t>
      </w:r>
      <w:r w:rsidRPr="00C24F2E">
        <w:rPr>
          <w:sz w:val="28"/>
          <w:szCs w:val="32"/>
        </w:rPr>
        <w:t xml:space="preserve">%), это не влияло на выход ЭМ и РМ. </w:t>
      </w:r>
    </w:p>
    <w:p w14:paraId="2674A36F" w14:textId="15D8AE2A" w:rsidR="005B0D85" w:rsidRPr="00C24F2E" w:rsidRDefault="005B0D85" w:rsidP="00D724EC">
      <w:pPr>
        <w:ind w:firstLine="709"/>
        <w:jc w:val="both"/>
        <w:rPr>
          <w:sz w:val="28"/>
          <w:szCs w:val="32"/>
        </w:rPr>
      </w:pPr>
    </w:p>
    <w:p w14:paraId="63AE909F" w14:textId="77777777" w:rsidR="005B0D85" w:rsidRPr="00C24F2E" w:rsidRDefault="005B0D85" w:rsidP="00D724EC">
      <w:pPr>
        <w:ind w:firstLine="709"/>
        <w:jc w:val="both"/>
        <w:rPr>
          <w:sz w:val="28"/>
          <w:szCs w:val="32"/>
        </w:rPr>
      </w:pPr>
    </w:p>
    <w:p w14:paraId="3AEEFF8D" w14:textId="3EB7F67B" w:rsidR="005B0D85" w:rsidRPr="00832AA9" w:rsidRDefault="005B0D85" w:rsidP="00D724EC">
      <w:pPr>
        <w:pStyle w:val="a7"/>
        <w:numPr>
          <w:ilvl w:val="1"/>
          <w:numId w:val="1"/>
        </w:numPr>
        <w:tabs>
          <w:tab w:val="left" w:pos="1134"/>
        </w:tabs>
        <w:ind w:left="0" w:firstLine="709"/>
        <w:jc w:val="both"/>
        <w:outlineLvl w:val="1"/>
        <w:rPr>
          <w:b/>
          <w:bCs/>
          <w:sz w:val="28"/>
          <w:szCs w:val="32"/>
        </w:rPr>
      </w:pPr>
      <w:bookmarkStart w:id="61" w:name="_Toc231160283"/>
      <w:r w:rsidRPr="00832AA9">
        <w:rPr>
          <w:b/>
          <w:bCs/>
          <w:sz w:val="28"/>
          <w:szCs w:val="32"/>
        </w:rPr>
        <w:t>Значение зольности в исследуемых объектах</w:t>
      </w:r>
      <w:bookmarkEnd w:id="61"/>
    </w:p>
    <w:p w14:paraId="7DCE8B40" w14:textId="185F1190" w:rsidR="005B0D85" w:rsidRPr="00C24F2E" w:rsidRDefault="00667585" w:rsidP="00D724EC">
      <w:pPr>
        <w:ind w:firstLine="709"/>
        <w:jc w:val="both"/>
        <w:rPr>
          <w:sz w:val="28"/>
          <w:szCs w:val="32"/>
        </w:rPr>
      </w:pPr>
      <w:r w:rsidRPr="00C24F2E">
        <w:rPr>
          <w:sz w:val="28"/>
          <w:szCs w:val="32"/>
        </w:rPr>
        <w:t>Зольность</w:t>
      </w:r>
      <w:r w:rsidR="00A80A76" w:rsidRPr="00C24F2E">
        <w:rPr>
          <w:sz w:val="28"/>
          <w:szCs w:val="32"/>
        </w:rPr>
        <w:t xml:space="preserve"> –</w:t>
      </w:r>
      <w:r w:rsidR="00053B73" w:rsidRPr="00C24F2E">
        <w:rPr>
          <w:sz w:val="28"/>
          <w:szCs w:val="32"/>
        </w:rPr>
        <w:t xml:space="preserve"> </w:t>
      </w:r>
      <w:r w:rsidR="005B0D85" w:rsidRPr="00C24F2E">
        <w:rPr>
          <w:sz w:val="28"/>
          <w:szCs w:val="32"/>
        </w:rPr>
        <w:t>показатель содержания минеральных веществ в растительном сырье. Данный показатель является не менее важным чем влажность при переработке растительного сырья. Более того, он является промежуточным этапом при определении минеральных</w:t>
      </w:r>
      <w:r w:rsidR="00053B73" w:rsidRPr="00C24F2E">
        <w:rPr>
          <w:sz w:val="28"/>
          <w:szCs w:val="32"/>
        </w:rPr>
        <w:t xml:space="preserve"> веществ,</w:t>
      </w:r>
      <w:r w:rsidR="005B0D85" w:rsidRPr="00C24F2E">
        <w:rPr>
          <w:sz w:val="28"/>
          <w:szCs w:val="32"/>
        </w:rPr>
        <w:t xml:space="preserve"> в особенности токсичных элементов </w:t>
      </w:r>
      <w:sdt>
        <w:sdtPr>
          <w:rPr>
            <w:color w:val="000000"/>
            <w:sz w:val="28"/>
            <w:szCs w:val="32"/>
          </w:rPr>
          <w:tag w:val="MENDELEY_CITATION_v3_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"/>
          <w:id w:val="-1564172323"/>
          <w:placeholder>
            <w:docPart w:val="DefaultPlaceholder_-1854013440"/>
          </w:placeholder>
        </w:sdtPr>
        <w:sdtEndPr/>
        <w:sdtContent>
          <w:r w:rsidR="00C30889" w:rsidRPr="00C24F2E">
            <w:rPr>
              <w:color w:val="000000"/>
              <w:sz w:val="28"/>
              <w:szCs w:val="32"/>
            </w:rPr>
            <w:t>[196]</w:t>
          </w:r>
        </w:sdtContent>
      </w:sdt>
      <w:r w:rsidR="005B0D85" w:rsidRPr="00C24F2E">
        <w:rPr>
          <w:sz w:val="28"/>
          <w:szCs w:val="32"/>
        </w:rPr>
        <w:t xml:space="preserve">. </w:t>
      </w:r>
    </w:p>
    <w:p w14:paraId="77C11DF1" w14:textId="11EBC4BA" w:rsidR="005B0D85" w:rsidRPr="00C24F2E" w:rsidRDefault="005B0D85" w:rsidP="00D724EC">
      <w:pPr>
        <w:ind w:firstLine="709"/>
        <w:jc w:val="both"/>
        <w:rPr>
          <w:sz w:val="28"/>
          <w:szCs w:val="32"/>
        </w:rPr>
      </w:pPr>
      <w:r w:rsidRPr="00C24F2E">
        <w:rPr>
          <w:sz w:val="28"/>
          <w:szCs w:val="32"/>
        </w:rPr>
        <w:t>Зольность листь</w:t>
      </w:r>
      <w:r w:rsidR="00871DF7" w:rsidRPr="00C24F2E">
        <w:rPr>
          <w:sz w:val="28"/>
          <w:szCs w:val="32"/>
        </w:rPr>
        <w:t>ев</w:t>
      </w:r>
      <w:r w:rsidRPr="00C24F2E">
        <w:rPr>
          <w:sz w:val="28"/>
          <w:szCs w:val="32"/>
        </w:rPr>
        <w:t xml:space="preserve"> мяты составила 15,57</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0,03 %, листь</w:t>
      </w:r>
      <w:r w:rsidR="00871DF7" w:rsidRPr="00C24F2E">
        <w:rPr>
          <w:sz w:val="28"/>
          <w:szCs w:val="32"/>
        </w:rPr>
        <w:t>ев</w:t>
      </w:r>
      <w:r w:rsidRPr="00C24F2E">
        <w:rPr>
          <w:sz w:val="28"/>
          <w:szCs w:val="32"/>
        </w:rPr>
        <w:t xml:space="preserve"> базилика – 17,18</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0,03 %, сем</w:t>
      </w:r>
      <w:r w:rsidR="00871DF7" w:rsidRPr="00C24F2E">
        <w:rPr>
          <w:sz w:val="28"/>
          <w:szCs w:val="32"/>
        </w:rPr>
        <w:t>я</w:t>
      </w:r>
      <w:r w:rsidRPr="00C24F2E">
        <w:rPr>
          <w:sz w:val="28"/>
          <w:szCs w:val="32"/>
        </w:rPr>
        <w:t>н черного тмина – 4,14</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0,03 %, виноградных косточ</w:t>
      </w:r>
      <w:r w:rsidR="00871DF7" w:rsidRPr="00C24F2E">
        <w:rPr>
          <w:sz w:val="28"/>
          <w:szCs w:val="32"/>
        </w:rPr>
        <w:t>ек</w:t>
      </w:r>
      <w:r w:rsidRPr="00C24F2E">
        <w:rPr>
          <w:sz w:val="28"/>
          <w:szCs w:val="32"/>
        </w:rPr>
        <w:t xml:space="preserve"> – 3,2±0,02 %. </w:t>
      </w:r>
      <w:r w:rsidR="00A80A76" w:rsidRPr="00C24F2E">
        <w:rPr>
          <w:sz w:val="28"/>
          <w:szCs w:val="32"/>
        </w:rPr>
        <w:t>Согласно литературным данным,</w:t>
      </w:r>
      <w:r w:rsidRPr="00C24F2E">
        <w:rPr>
          <w:sz w:val="28"/>
          <w:szCs w:val="32"/>
        </w:rPr>
        <w:t xml:space="preserve"> зольность листь</w:t>
      </w:r>
      <w:r w:rsidR="00053B73" w:rsidRPr="00C24F2E">
        <w:rPr>
          <w:sz w:val="28"/>
          <w:szCs w:val="32"/>
        </w:rPr>
        <w:t>ев</w:t>
      </w:r>
      <w:r w:rsidRPr="00C24F2E">
        <w:rPr>
          <w:sz w:val="28"/>
          <w:szCs w:val="32"/>
        </w:rPr>
        <w:t xml:space="preserve"> мяты составила 13,71</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0,08 % (</w:t>
      </w:r>
      <w:sdt>
        <w:sdtPr>
          <w:rPr>
            <w:color w:val="000000"/>
            <w:sz w:val="28"/>
            <w:szCs w:val="32"/>
            <w:lang w:val="en-US"/>
          </w:rPr>
          <w:tag w:val="MENDELEY_CITATION_v3_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"/>
          <w:id w:val="-591624280"/>
          <w:placeholder>
            <w:docPart w:val="DefaultPlaceholder_-1854013440"/>
          </w:placeholder>
        </w:sdtPr>
        <w:sdtEndPr/>
        <w:sdtContent>
          <w:r w:rsidR="00C30889" w:rsidRPr="00C24F2E">
            <w:rPr>
              <w:color w:val="000000"/>
              <w:sz w:val="28"/>
              <w:szCs w:val="32"/>
            </w:rPr>
            <w:t>[85]</w:t>
          </w:r>
        </w:sdtContent>
      </w:sdt>
      <w:r w:rsidRPr="00C24F2E">
        <w:rPr>
          <w:sz w:val="28"/>
          <w:szCs w:val="32"/>
        </w:rPr>
        <w:t>), тогда как для базилика – 5,20</w:t>
      </w:r>
      <w:r w:rsidR="00A80A76" w:rsidRPr="00C24F2E">
        <w:rPr>
          <w:sz w:val="28"/>
          <w:szCs w:val="32"/>
        </w:rPr>
        <w:t xml:space="preserve"> </w:t>
      </w:r>
      <w:r w:rsidRPr="00C24F2E">
        <w:rPr>
          <w:sz w:val="28"/>
          <w:szCs w:val="32"/>
        </w:rPr>
        <w:t xml:space="preserve">% </w:t>
      </w:r>
      <w:sdt>
        <w:sdtPr>
          <w:rPr>
            <w:color w:val="000000"/>
            <w:sz w:val="28"/>
            <w:szCs w:val="32"/>
            <w:lang w:val="en-US"/>
          </w:rPr>
          <w:tag w:val="MENDELEY_CITATION_v3_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"/>
          <w:id w:val="1542627269"/>
          <w:placeholder>
            <w:docPart w:val="DefaultPlaceholder_-1854013440"/>
          </w:placeholder>
        </w:sdtPr>
        <w:sdtEndPr/>
        <w:sdtContent>
          <w:r w:rsidR="00C30889" w:rsidRPr="00C24F2E">
            <w:rPr>
              <w:color w:val="000000"/>
              <w:sz w:val="28"/>
              <w:szCs w:val="32"/>
            </w:rPr>
            <w:t>[197]</w:t>
          </w:r>
        </w:sdtContent>
      </w:sdt>
      <w:r w:rsidRPr="00C24F2E">
        <w:rPr>
          <w:sz w:val="28"/>
          <w:szCs w:val="32"/>
        </w:rPr>
        <w:t>, черного тмина – 7,02</w:t>
      </w:r>
      <w:r w:rsidR="00A80A76" w:rsidRPr="00C24F2E">
        <w:rPr>
          <w:sz w:val="28"/>
          <w:szCs w:val="32"/>
        </w:rPr>
        <w:t xml:space="preserve"> </w:t>
      </w:r>
      <w:r w:rsidRPr="00C24F2E">
        <w:rPr>
          <w:sz w:val="28"/>
          <w:szCs w:val="32"/>
        </w:rPr>
        <w:t xml:space="preserve">% </w:t>
      </w:r>
      <w:sdt>
        <w:sdtPr>
          <w:rPr>
            <w:color w:val="000000"/>
            <w:sz w:val="28"/>
            <w:szCs w:val="32"/>
          </w:rPr>
          <w:tag w:val="MENDELEY_CITATION_v3_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"/>
          <w:id w:val="2021816665"/>
          <w:placeholder>
            <w:docPart w:val="DefaultPlaceholder_-1854013440"/>
          </w:placeholder>
        </w:sdtPr>
        <w:sdtEndPr/>
        <w:sdtContent>
          <w:r w:rsidR="00C30889" w:rsidRPr="00C24F2E">
            <w:rPr>
              <w:color w:val="000000"/>
              <w:sz w:val="28"/>
              <w:szCs w:val="32"/>
            </w:rPr>
            <w:t>[192]</w:t>
          </w:r>
        </w:sdtContent>
      </w:sdt>
      <w:r w:rsidRPr="00C24F2E">
        <w:rPr>
          <w:sz w:val="28"/>
          <w:szCs w:val="32"/>
        </w:rPr>
        <w:t>, виноградной косточки – 4,55</w:t>
      </w:r>
      <w:r w:rsidR="00A80A76" w:rsidRPr="00C24F2E">
        <w:rPr>
          <w:sz w:val="28"/>
          <w:szCs w:val="32"/>
        </w:rPr>
        <w:t xml:space="preserve"> </w:t>
      </w:r>
      <w:r w:rsidRPr="00C24F2E">
        <w:rPr>
          <w:sz w:val="28"/>
          <w:szCs w:val="32"/>
        </w:rPr>
        <w:t xml:space="preserve">% </w:t>
      </w:r>
      <w:sdt>
        <w:sdtPr>
          <w:rPr>
            <w:color w:val="000000"/>
            <w:sz w:val="28"/>
            <w:szCs w:val="32"/>
          </w:rPr>
          <w:tag w:val="MENDELEY_CITATION_v3_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"/>
          <w:id w:val="-744726115"/>
          <w:placeholder>
            <w:docPart w:val="DefaultPlaceholder_-1854013440"/>
          </w:placeholder>
        </w:sdtPr>
        <w:sdtEndPr/>
        <w:sdtContent>
          <w:r w:rsidR="00C30889" w:rsidRPr="00C24F2E">
            <w:rPr>
              <w:color w:val="000000"/>
              <w:sz w:val="28"/>
              <w:szCs w:val="32"/>
            </w:rPr>
            <w:t>[198]</w:t>
          </w:r>
        </w:sdtContent>
      </w:sdt>
      <w:r w:rsidRPr="00C24F2E">
        <w:rPr>
          <w:sz w:val="28"/>
          <w:szCs w:val="32"/>
        </w:rPr>
        <w:t xml:space="preserve">. Значение зольности в листьях мяты и виноградных косточках согласуются с литературными данными. По литературным данным зольность для базилика заметно ниже, а семян черного тмина выше, чем в результатах настоящего исследования. Вероятнее всего, на </w:t>
      </w:r>
      <w:r w:rsidRPr="00C24F2E">
        <w:rPr>
          <w:sz w:val="28"/>
          <w:szCs w:val="32"/>
        </w:rPr>
        <w:lastRenderedPageBreak/>
        <w:t xml:space="preserve">территории произрастания базилика, черного тмина наблюдается повышенное содержание металлов. </w:t>
      </w:r>
    </w:p>
    <w:p w14:paraId="46A6A4F4" w14:textId="77777777" w:rsidR="005B0D85" w:rsidRPr="00C24F2E" w:rsidRDefault="005B0D85" w:rsidP="00D724EC">
      <w:pPr>
        <w:ind w:firstLine="709"/>
        <w:jc w:val="both"/>
        <w:rPr>
          <w:sz w:val="28"/>
          <w:szCs w:val="32"/>
        </w:rPr>
      </w:pPr>
    </w:p>
    <w:p w14:paraId="02130EF8" w14:textId="77777777" w:rsidR="005B0D85" w:rsidRPr="00C24F2E" w:rsidRDefault="005B0D85" w:rsidP="00D724EC">
      <w:pPr>
        <w:ind w:firstLine="709"/>
        <w:jc w:val="both"/>
        <w:rPr>
          <w:sz w:val="28"/>
          <w:szCs w:val="32"/>
        </w:rPr>
      </w:pPr>
    </w:p>
    <w:p w14:paraId="3031E9E8" w14:textId="4BDFC206" w:rsidR="005B0D85" w:rsidRPr="00832AA9" w:rsidRDefault="005B0D85" w:rsidP="00D724EC">
      <w:pPr>
        <w:pStyle w:val="a7"/>
        <w:numPr>
          <w:ilvl w:val="1"/>
          <w:numId w:val="1"/>
        </w:numPr>
        <w:tabs>
          <w:tab w:val="left" w:pos="1134"/>
        </w:tabs>
        <w:ind w:left="0" w:firstLine="709"/>
        <w:jc w:val="both"/>
        <w:outlineLvl w:val="1"/>
        <w:rPr>
          <w:b/>
          <w:bCs/>
          <w:sz w:val="28"/>
          <w:szCs w:val="32"/>
        </w:rPr>
      </w:pPr>
      <w:bookmarkStart w:id="62" w:name="_Toc231160284"/>
      <w:r w:rsidRPr="00832AA9">
        <w:rPr>
          <w:b/>
          <w:bCs/>
          <w:sz w:val="28"/>
          <w:szCs w:val="32"/>
        </w:rPr>
        <w:t>Определение минеральных веществ в исследуемых образцах</w:t>
      </w:r>
      <w:bookmarkEnd w:id="62"/>
    </w:p>
    <w:p w14:paraId="05E72A66" w14:textId="1EC70D95" w:rsidR="005B0D85" w:rsidRPr="00C24F2E" w:rsidRDefault="005B0D85" w:rsidP="00D724EC">
      <w:pPr>
        <w:ind w:firstLine="709"/>
        <w:jc w:val="both"/>
        <w:rPr>
          <w:sz w:val="28"/>
          <w:szCs w:val="32"/>
        </w:rPr>
      </w:pPr>
      <w:r w:rsidRPr="00C24F2E">
        <w:rPr>
          <w:sz w:val="28"/>
          <w:szCs w:val="32"/>
        </w:rPr>
        <w:t xml:space="preserve">Минеральные вещества играют большую роль в росте растений. В основном они поступают из почвы через корневища, </w:t>
      </w:r>
      <w:r w:rsidR="00053B73" w:rsidRPr="00C24F2E">
        <w:rPr>
          <w:sz w:val="28"/>
          <w:szCs w:val="32"/>
        </w:rPr>
        <w:t xml:space="preserve">также </w:t>
      </w:r>
      <w:r w:rsidRPr="00C24F2E">
        <w:rPr>
          <w:sz w:val="28"/>
          <w:szCs w:val="32"/>
        </w:rPr>
        <w:t xml:space="preserve">некоторые растения, находящиеся </w:t>
      </w:r>
      <w:r w:rsidR="00E74BFE" w:rsidRPr="00C24F2E">
        <w:rPr>
          <w:sz w:val="28"/>
          <w:szCs w:val="32"/>
        </w:rPr>
        <w:t>вблизи автомагистралей,</w:t>
      </w:r>
      <w:r w:rsidR="00EF3B83" w:rsidRPr="00C24F2E">
        <w:rPr>
          <w:sz w:val="28"/>
          <w:szCs w:val="32"/>
        </w:rPr>
        <w:t xml:space="preserve"> </w:t>
      </w:r>
      <w:r w:rsidRPr="00C24F2E">
        <w:rPr>
          <w:sz w:val="28"/>
          <w:szCs w:val="32"/>
        </w:rPr>
        <w:t xml:space="preserve">могут накапливать </w:t>
      </w:r>
      <w:r w:rsidR="00EF3B83" w:rsidRPr="00C24F2E">
        <w:rPr>
          <w:sz w:val="28"/>
          <w:szCs w:val="32"/>
        </w:rPr>
        <w:t>ионы тяжелых металлов, аккумулируя их в своей корневой системе</w:t>
      </w:r>
      <w:r w:rsidRPr="00C24F2E">
        <w:rPr>
          <w:sz w:val="28"/>
          <w:szCs w:val="32"/>
        </w:rPr>
        <w:t>. Такой подход лежит в основе фиторемедиации. Некоторые растения, например пальмароза, базилик, лемонграсс, мят</w:t>
      </w:r>
      <w:r w:rsidR="00EF3B83" w:rsidRPr="00C24F2E">
        <w:rPr>
          <w:sz w:val="28"/>
          <w:szCs w:val="32"/>
        </w:rPr>
        <w:t>а</w:t>
      </w:r>
      <w:r w:rsidRPr="00C24F2E">
        <w:rPr>
          <w:sz w:val="28"/>
          <w:szCs w:val="32"/>
        </w:rPr>
        <w:t xml:space="preserve"> и другие душистые растения, высаженные вблизи производственных участков, отлично </w:t>
      </w:r>
      <w:r w:rsidR="00EF3B83" w:rsidRPr="00C24F2E">
        <w:rPr>
          <w:sz w:val="28"/>
          <w:szCs w:val="32"/>
        </w:rPr>
        <w:t xml:space="preserve">концентрируют </w:t>
      </w:r>
      <w:r w:rsidRPr="00C24F2E">
        <w:rPr>
          <w:sz w:val="28"/>
          <w:szCs w:val="32"/>
        </w:rPr>
        <w:t xml:space="preserve">тяжелые металлы </w:t>
      </w:r>
      <w:sdt>
        <w:sdtPr>
          <w:rPr>
            <w:color w:val="000000"/>
            <w:sz w:val="28"/>
            <w:szCs w:val="32"/>
          </w:rPr>
          <w:tag w:val="MENDELEY_CITATION_v3_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"/>
          <w:id w:val="599841384"/>
          <w:placeholder>
            <w:docPart w:val="DefaultPlaceholder_-1854013440"/>
          </w:placeholder>
        </w:sdtPr>
        <w:sdtEndPr/>
        <w:sdtContent>
          <w:r w:rsidR="00C30889" w:rsidRPr="00C24F2E">
            <w:rPr>
              <w:color w:val="000000"/>
              <w:sz w:val="28"/>
              <w:szCs w:val="32"/>
            </w:rPr>
            <w:t>[199]</w:t>
          </w:r>
        </w:sdtContent>
      </w:sdt>
      <w:r w:rsidRPr="00C24F2E">
        <w:rPr>
          <w:sz w:val="28"/>
          <w:szCs w:val="32"/>
        </w:rPr>
        <w:t>.</w:t>
      </w:r>
    </w:p>
    <w:p w14:paraId="10524F9E" w14:textId="6ACA3609" w:rsidR="005B0D85" w:rsidRPr="00C24F2E" w:rsidRDefault="00EF3B83" w:rsidP="00D724EC">
      <w:pPr>
        <w:ind w:firstLine="709"/>
        <w:jc w:val="both"/>
        <w:rPr>
          <w:sz w:val="28"/>
          <w:szCs w:val="32"/>
        </w:rPr>
      </w:pPr>
      <w:r w:rsidRPr="00C24F2E">
        <w:rPr>
          <w:sz w:val="28"/>
          <w:szCs w:val="32"/>
        </w:rPr>
        <w:t>О</w:t>
      </w:r>
      <w:r w:rsidR="005B0D85" w:rsidRPr="00C24F2E">
        <w:rPr>
          <w:sz w:val="28"/>
          <w:szCs w:val="32"/>
        </w:rPr>
        <w:t>т содержания минеральных веществ, а именно микро- и макрокомпонентов зависит качество эфирных (ЭМ) и растительных мас</w:t>
      </w:r>
      <w:r w:rsidRPr="00C24F2E">
        <w:rPr>
          <w:sz w:val="28"/>
          <w:szCs w:val="32"/>
        </w:rPr>
        <w:t>ел</w:t>
      </w:r>
      <w:r w:rsidR="005B0D85" w:rsidRPr="00C24F2E">
        <w:rPr>
          <w:sz w:val="28"/>
          <w:szCs w:val="32"/>
        </w:rPr>
        <w:t xml:space="preserve"> (РМ). Такие микроэлементы как бор, медь, железо, цинк, марганец и молибден играют важную роль в метаболических и клеточных функциях растений. Они повышают активность ферментов в растениях, что стимулирует рост растений, выполняют регуляторную и структурную роль. Они влияют на </w:t>
      </w:r>
      <w:r w:rsidRPr="00C24F2E">
        <w:rPr>
          <w:sz w:val="28"/>
          <w:szCs w:val="32"/>
        </w:rPr>
        <w:t xml:space="preserve">процессы </w:t>
      </w:r>
      <w:r w:rsidR="005B0D85" w:rsidRPr="00C24F2E">
        <w:rPr>
          <w:sz w:val="28"/>
          <w:szCs w:val="32"/>
        </w:rPr>
        <w:t>протекания фотосинтеза, синтеза белков и липидов, а также на ЭМ</w:t>
      </w:r>
      <w:r w:rsidR="00AA3F99" w:rsidRPr="00C24F2E">
        <w:rPr>
          <w:color w:val="000000"/>
          <w:sz w:val="28"/>
          <w:szCs w:val="32"/>
        </w:rPr>
        <w:t xml:space="preserve"> </w:t>
      </w:r>
      <w:sdt>
        <w:sdtPr>
          <w:rPr>
            <w:color w:val="000000"/>
            <w:sz w:val="28"/>
            <w:szCs w:val="32"/>
          </w:rPr>
          <w:tag w:val="MENDELEY_CITATION_v3_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"/>
          <w:id w:val="-1105884477"/>
          <w:placeholder>
            <w:docPart w:val="DefaultPlaceholder_-1854013440"/>
          </w:placeholder>
        </w:sdtPr>
        <w:sdtEndPr/>
        <w:sdtContent>
          <w:r w:rsidR="00C30889" w:rsidRPr="00C24F2E">
            <w:rPr>
              <w:color w:val="000000"/>
              <w:sz w:val="28"/>
              <w:szCs w:val="32"/>
            </w:rPr>
            <w:t>[200]</w:t>
          </w:r>
        </w:sdtContent>
      </w:sdt>
      <w:r w:rsidR="00AA3F99" w:rsidRPr="00C24F2E">
        <w:rPr>
          <w:sz w:val="28"/>
          <w:szCs w:val="32"/>
        </w:rPr>
        <w:t>.</w:t>
      </w:r>
      <w:r w:rsidR="005B0D85" w:rsidRPr="00C24F2E">
        <w:rPr>
          <w:sz w:val="28"/>
          <w:szCs w:val="32"/>
        </w:rPr>
        <w:t xml:space="preserve"> </w:t>
      </w:r>
    </w:p>
    <w:p w14:paraId="1F9A39C2" w14:textId="77777777" w:rsidR="00EF3B83" w:rsidRPr="00C24F2E" w:rsidRDefault="005B0D85" w:rsidP="00D724EC">
      <w:pPr>
        <w:ind w:firstLine="709"/>
        <w:jc w:val="both"/>
        <w:rPr>
          <w:sz w:val="28"/>
          <w:szCs w:val="32"/>
        </w:rPr>
      </w:pPr>
      <w:r w:rsidRPr="00C24F2E">
        <w:rPr>
          <w:sz w:val="28"/>
          <w:szCs w:val="32"/>
        </w:rPr>
        <w:t xml:space="preserve">Минералогический состав листьев мяты, базилика, семян черного тмина и виноградных косточек приведен в таблице </w:t>
      </w:r>
      <w:r w:rsidR="00AA3F99" w:rsidRPr="00C24F2E">
        <w:rPr>
          <w:sz w:val="28"/>
          <w:szCs w:val="32"/>
        </w:rPr>
        <w:t>4</w:t>
      </w:r>
      <w:r w:rsidRPr="00C24F2E">
        <w:rPr>
          <w:sz w:val="28"/>
          <w:szCs w:val="32"/>
        </w:rPr>
        <w:t xml:space="preserve">. </w:t>
      </w:r>
    </w:p>
    <w:p w14:paraId="6214F9CD" w14:textId="77777777" w:rsidR="00EF3B83" w:rsidRPr="00C24F2E" w:rsidRDefault="00EF3B83" w:rsidP="00D724EC">
      <w:pPr>
        <w:ind w:firstLine="709"/>
        <w:jc w:val="both"/>
        <w:rPr>
          <w:sz w:val="28"/>
          <w:szCs w:val="32"/>
        </w:rPr>
      </w:pPr>
    </w:p>
    <w:p w14:paraId="4DBB3D15" w14:textId="611EA721" w:rsidR="00EF3B83" w:rsidRPr="00C24F2E" w:rsidRDefault="00EF3B83" w:rsidP="00D724EC">
      <w:pPr>
        <w:jc w:val="both"/>
        <w:rPr>
          <w:sz w:val="28"/>
          <w:szCs w:val="32"/>
        </w:rPr>
      </w:pPr>
      <w:r w:rsidRPr="00C24F2E">
        <w:rPr>
          <w:sz w:val="28"/>
          <w:szCs w:val="32"/>
        </w:rPr>
        <w:t>Таблица 4 – Содержание минеральных веществ в листьях мяты, базилика, семенах черного тмина и виноградных косточках</w:t>
      </w:r>
      <w:r w:rsidR="00E74BFE" w:rsidRPr="00C24F2E">
        <w:rPr>
          <w:sz w:val="28"/>
          <w:szCs w:val="32"/>
        </w:rPr>
        <w:t xml:space="preserve"> определенное методом ААС</w:t>
      </w:r>
    </w:p>
    <w:tbl>
      <w:tblPr>
        <w:tblStyle w:val="af5"/>
        <w:tblW w:w="5000" w:type="pct"/>
        <w:tblLook w:val="04A0" w:firstRow="1" w:lastRow="0" w:firstColumn="1" w:lastColumn="0" w:noHBand="0" w:noVBand="1"/>
      </w:tblPr>
      <w:tblGrid>
        <w:gridCol w:w="1149"/>
        <w:gridCol w:w="1695"/>
        <w:gridCol w:w="1696"/>
        <w:gridCol w:w="1696"/>
        <w:gridCol w:w="1697"/>
        <w:gridCol w:w="1696"/>
      </w:tblGrid>
      <w:tr w:rsidR="00CE3BF4" w:rsidRPr="000D79C4" w14:paraId="76606094" w14:textId="20847419" w:rsidTr="00CE3BF4">
        <w:tc>
          <w:tcPr>
            <w:tcW w:w="517" w:type="pct"/>
            <w:vMerge w:val="restart"/>
            <w:vAlign w:val="center"/>
          </w:tcPr>
          <w:p w14:paraId="232333C9" w14:textId="77777777" w:rsidR="00CE3BF4" w:rsidRPr="000D79C4" w:rsidRDefault="00CE3BF4" w:rsidP="00D724EC">
            <w:pPr>
              <w:tabs>
                <w:tab w:val="left" w:pos="993"/>
              </w:tabs>
              <w:jc w:val="center"/>
            </w:pPr>
            <w:r w:rsidRPr="000D79C4">
              <w:t>Металлы</w:t>
            </w:r>
          </w:p>
        </w:tc>
        <w:tc>
          <w:tcPr>
            <w:tcW w:w="4483" w:type="pct"/>
            <w:gridSpan w:val="5"/>
            <w:vAlign w:val="center"/>
          </w:tcPr>
          <w:p w14:paraId="1466AB51" w14:textId="2A4EC6B8" w:rsidR="00CE3BF4" w:rsidRPr="000D79C4" w:rsidRDefault="00CE3BF4" w:rsidP="00D724EC">
            <w:pPr>
              <w:tabs>
                <w:tab w:val="left" w:pos="993"/>
              </w:tabs>
              <w:jc w:val="center"/>
            </w:pPr>
            <w:r w:rsidRPr="000D79C4">
              <w:t>Содержание металлов, мг/кг</w:t>
            </w:r>
          </w:p>
        </w:tc>
      </w:tr>
      <w:tr w:rsidR="00CE3BF4" w:rsidRPr="000D79C4" w14:paraId="3070DABC" w14:textId="41C6F9CC" w:rsidTr="00CE3BF4">
        <w:tc>
          <w:tcPr>
            <w:tcW w:w="517" w:type="pct"/>
            <w:vMerge/>
          </w:tcPr>
          <w:p w14:paraId="6A66148F" w14:textId="77777777" w:rsidR="00CE3BF4" w:rsidRPr="000D79C4" w:rsidRDefault="00CE3BF4" w:rsidP="00D724EC">
            <w:pPr>
              <w:tabs>
                <w:tab w:val="left" w:pos="993"/>
              </w:tabs>
            </w:pPr>
          </w:p>
        </w:tc>
        <w:tc>
          <w:tcPr>
            <w:tcW w:w="896" w:type="pct"/>
            <w:vAlign w:val="center"/>
          </w:tcPr>
          <w:p w14:paraId="692FA975" w14:textId="77777777" w:rsidR="00CE3BF4" w:rsidRPr="000D79C4" w:rsidRDefault="00CE3BF4" w:rsidP="00D724EC">
            <w:pPr>
              <w:tabs>
                <w:tab w:val="left" w:pos="993"/>
              </w:tabs>
              <w:jc w:val="center"/>
              <w:rPr>
                <w:color w:val="000000"/>
                <w:kern w:val="24"/>
              </w:rPr>
            </w:pPr>
            <w:r w:rsidRPr="000D79C4">
              <w:rPr>
                <w:color w:val="000000"/>
                <w:kern w:val="24"/>
              </w:rPr>
              <w:t>Мята колосистая</w:t>
            </w:r>
          </w:p>
        </w:tc>
        <w:tc>
          <w:tcPr>
            <w:tcW w:w="897" w:type="pct"/>
            <w:vAlign w:val="center"/>
          </w:tcPr>
          <w:p w14:paraId="6484E2D7" w14:textId="77777777" w:rsidR="00CE3BF4" w:rsidRPr="000D79C4" w:rsidRDefault="00CE3BF4" w:rsidP="00D724EC">
            <w:pPr>
              <w:tabs>
                <w:tab w:val="left" w:pos="993"/>
              </w:tabs>
              <w:jc w:val="center"/>
              <w:rPr>
                <w:color w:val="000000"/>
                <w:kern w:val="24"/>
              </w:rPr>
            </w:pPr>
            <w:r w:rsidRPr="000D79C4">
              <w:rPr>
                <w:color w:val="000000"/>
                <w:kern w:val="24"/>
              </w:rPr>
              <w:t>Базилик фиолетовый</w:t>
            </w:r>
          </w:p>
        </w:tc>
        <w:tc>
          <w:tcPr>
            <w:tcW w:w="897" w:type="pct"/>
            <w:vAlign w:val="center"/>
          </w:tcPr>
          <w:p w14:paraId="58FF3D2D" w14:textId="77777777" w:rsidR="00CE3BF4" w:rsidRPr="000D79C4" w:rsidRDefault="00CE3BF4" w:rsidP="00D724EC">
            <w:pPr>
              <w:tabs>
                <w:tab w:val="left" w:pos="993"/>
              </w:tabs>
              <w:jc w:val="center"/>
              <w:rPr>
                <w:color w:val="000000"/>
                <w:kern w:val="24"/>
              </w:rPr>
            </w:pPr>
            <w:r w:rsidRPr="000D79C4">
              <w:rPr>
                <w:color w:val="000000"/>
                <w:kern w:val="24"/>
              </w:rPr>
              <w:t>Черный тмин</w:t>
            </w:r>
          </w:p>
        </w:tc>
        <w:tc>
          <w:tcPr>
            <w:tcW w:w="897" w:type="pct"/>
            <w:vAlign w:val="center"/>
          </w:tcPr>
          <w:p w14:paraId="52DAD6D7" w14:textId="77777777" w:rsidR="00CE3BF4" w:rsidRPr="000D79C4" w:rsidRDefault="00CE3BF4" w:rsidP="00D724EC">
            <w:pPr>
              <w:tabs>
                <w:tab w:val="left" w:pos="993"/>
              </w:tabs>
              <w:jc w:val="center"/>
              <w:rPr>
                <w:color w:val="000000"/>
                <w:kern w:val="24"/>
              </w:rPr>
            </w:pPr>
            <w:r w:rsidRPr="000D79C4">
              <w:rPr>
                <w:color w:val="000000"/>
                <w:kern w:val="24"/>
              </w:rPr>
              <w:t>Виноград Ркацители</w:t>
            </w:r>
          </w:p>
        </w:tc>
        <w:tc>
          <w:tcPr>
            <w:tcW w:w="896" w:type="pct"/>
            <w:vAlign w:val="center"/>
          </w:tcPr>
          <w:p w14:paraId="0969E9DE" w14:textId="658535A1" w:rsidR="00CE3BF4" w:rsidRPr="000D79C4" w:rsidRDefault="00CE3BF4" w:rsidP="00D724EC">
            <w:pPr>
              <w:tabs>
                <w:tab w:val="left" w:pos="993"/>
              </w:tabs>
              <w:jc w:val="center"/>
              <w:rPr>
                <w:color w:val="000000"/>
                <w:kern w:val="24"/>
              </w:rPr>
            </w:pPr>
            <w:r w:rsidRPr="000D79C4">
              <w:rPr>
                <w:color w:val="000000"/>
                <w:kern w:val="24"/>
              </w:rPr>
              <w:t>ПДК</w:t>
            </w:r>
          </w:p>
        </w:tc>
      </w:tr>
      <w:tr w:rsidR="00CE3BF4" w:rsidRPr="000D79C4" w14:paraId="2F7E7454" w14:textId="3F3DAC8F" w:rsidTr="00CE3BF4">
        <w:tc>
          <w:tcPr>
            <w:tcW w:w="517" w:type="pct"/>
          </w:tcPr>
          <w:p w14:paraId="748435F6" w14:textId="77777777" w:rsidR="00CE3BF4" w:rsidRPr="000D79C4" w:rsidRDefault="00CE3BF4" w:rsidP="00D724EC">
            <w:pPr>
              <w:tabs>
                <w:tab w:val="left" w:pos="993"/>
              </w:tabs>
            </w:pPr>
            <w:r w:rsidRPr="000D79C4">
              <w:rPr>
                <w:color w:val="000000"/>
                <w:kern w:val="24"/>
              </w:rPr>
              <w:t>Zn</w:t>
            </w:r>
          </w:p>
        </w:tc>
        <w:tc>
          <w:tcPr>
            <w:tcW w:w="896" w:type="pct"/>
            <w:vAlign w:val="center"/>
          </w:tcPr>
          <w:p w14:paraId="0F170C24" w14:textId="77777777" w:rsidR="00CE3BF4" w:rsidRPr="000D79C4" w:rsidRDefault="00CE3BF4" w:rsidP="00D724EC">
            <w:pPr>
              <w:tabs>
                <w:tab w:val="left" w:pos="993"/>
              </w:tabs>
              <w:jc w:val="center"/>
            </w:pPr>
            <w:r w:rsidRPr="000D79C4">
              <w:rPr>
                <w:color w:val="000000"/>
                <w:kern w:val="24"/>
              </w:rPr>
              <w:t>76,8 ± 0,2</w:t>
            </w:r>
          </w:p>
        </w:tc>
        <w:tc>
          <w:tcPr>
            <w:tcW w:w="897" w:type="pct"/>
            <w:vAlign w:val="center"/>
          </w:tcPr>
          <w:p w14:paraId="0239789B" w14:textId="77777777" w:rsidR="00CE3BF4" w:rsidRPr="000D79C4" w:rsidRDefault="00CE3BF4" w:rsidP="00D724EC">
            <w:pPr>
              <w:tabs>
                <w:tab w:val="left" w:pos="993"/>
              </w:tabs>
              <w:jc w:val="center"/>
            </w:pPr>
            <w:r w:rsidRPr="000D79C4">
              <w:rPr>
                <w:color w:val="000000"/>
                <w:kern w:val="24"/>
              </w:rPr>
              <w:t>193,1 ± 0,7</w:t>
            </w:r>
          </w:p>
        </w:tc>
        <w:tc>
          <w:tcPr>
            <w:tcW w:w="897" w:type="pct"/>
            <w:vAlign w:val="center"/>
          </w:tcPr>
          <w:p w14:paraId="71D47645" w14:textId="77777777" w:rsidR="00CE3BF4" w:rsidRPr="000D79C4" w:rsidRDefault="00CE3BF4" w:rsidP="00D724EC">
            <w:pPr>
              <w:tabs>
                <w:tab w:val="left" w:pos="993"/>
              </w:tabs>
              <w:jc w:val="center"/>
            </w:pPr>
            <w:r w:rsidRPr="000D79C4">
              <w:rPr>
                <w:color w:val="000000"/>
                <w:kern w:val="24"/>
              </w:rPr>
              <w:t>141,1 ± 59,1</w:t>
            </w:r>
          </w:p>
        </w:tc>
        <w:tc>
          <w:tcPr>
            <w:tcW w:w="897" w:type="pct"/>
            <w:vAlign w:val="center"/>
          </w:tcPr>
          <w:p w14:paraId="7ECA3C76" w14:textId="77777777" w:rsidR="00CE3BF4" w:rsidRPr="000D79C4" w:rsidRDefault="00CE3BF4" w:rsidP="00D724EC">
            <w:pPr>
              <w:tabs>
                <w:tab w:val="left" w:pos="993"/>
              </w:tabs>
              <w:jc w:val="center"/>
            </w:pPr>
            <w:r w:rsidRPr="000D79C4">
              <w:rPr>
                <w:color w:val="000000"/>
                <w:kern w:val="24"/>
              </w:rPr>
              <w:t>33,0 ± 2,9</w:t>
            </w:r>
          </w:p>
        </w:tc>
        <w:tc>
          <w:tcPr>
            <w:tcW w:w="896" w:type="pct"/>
          </w:tcPr>
          <w:p w14:paraId="3C11CBA8" w14:textId="2CDD5274" w:rsidR="00CE3BF4" w:rsidRPr="000D79C4" w:rsidRDefault="00B242CE" w:rsidP="00D724EC">
            <w:pPr>
              <w:tabs>
                <w:tab w:val="left" w:pos="993"/>
              </w:tabs>
              <w:jc w:val="center"/>
              <w:rPr>
                <w:color w:val="000000"/>
                <w:kern w:val="24"/>
              </w:rPr>
            </w:pPr>
            <w:r w:rsidRPr="000D79C4">
              <w:rPr>
                <w:color w:val="000000"/>
                <w:kern w:val="24"/>
              </w:rPr>
              <w:t>100</w:t>
            </w:r>
          </w:p>
        </w:tc>
      </w:tr>
      <w:tr w:rsidR="00CE3BF4" w:rsidRPr="000D79C4" w14:paraId="5EA06202" w14:textId="11BEC07B" w:rsidTr="00CE3BF4">
        <w:tc>
          <w:tcPr>
            <w:tcW w:w="517" w:type="pct"/>
          </w:tcPr>
          <w:p w14:paraId="21417EED" w14:textId="77777777" w:rsidR="00CE3BF4" w:rsidRPr="000D79C4" w:rsidRDefault="00CE3BF4" w:rsidP="00D724EC">
            <w:pPr>
              <w:tabs>
                <w:tab w:val="left" w:pos="993"/>
              </w:tabs>
            </w:pPr>
            <w:r w:rsidRPr="000D79C4">
              <w:rPr>
                <w:color w:val="000000"/>
                <w:kern w:val="24"/>
              </w:rPr>
              <w:t>Cu</w:t>
            </w:r>
          </w:p>
        </w:tc>
        <w:tc>
          <w:tcPr>
            <w:tcW w:w="896" w:type="pct"/>
            <w:vAlign w:val="center"/>
          </w:tcPr>
          <w:p w14:paraId="68AF1DB7" w14:textId="77777777" w:rsidR="00CE3BF4" w:rsidRPr="000D79C4" w:rsidRDefault="00CE3BF4" w:rsidP="00D724EC">
            <w:pPr>
              <w:tabs>
                <w:tab w:val="left" w:pos="993"/>
              </w:tabs>
              <w:jc w:val="center"/>
            </w:pPr>
            <w:r w:rsidRPr="000D79C4">
              <w:rPr>
                <w:color w:val="000000"/>
                <w:kern w:val="24"/>
              </w:rPr>
              <w:t>22,0 ± 0,1</w:t>
            </w:r>
          </w:p>
        </w:tc>
        <w:tc>
          <w:tcPr>
            <w:tcW w:w="897" w:type="pct"/>
            <w:vAlign w:val="center"/>
          </w:tcPr>
          <w:p w14:paraId="2113EA98" w14:textId="77777777" w:rsidR="00CE3BF4" w:rsidRPr="000D79C4" w:rsidRDefault="00CE3BF4" w:rsidP="00D724EC">
            <w:pPr>
              <w:tabs>
                <w:tab w:val="left" w:pos="993"/>
              </w:tabs>
              <w:jc w:val="center"/>
            </w:pPr>
            <w:r w:rsidRPr="000D79C4">
              <w:rPr>
                <w:color w:val="000000"/>
                <w:kern w:val="24"/>
              </w:rPr>
              <w:t>24,4 ± 3,8</w:t>
            </w:r>
          </w:p>
        </w:tc>
        <w:tc>
          <w:tcPr>
            <w:tcW w:w="897" w:type="pct"/>
            <w:vAlign w:val="center"/>
          </w:tcPr>
          <w:p w14:paraId="141B9F64" w14:textId="77777777" w:rsidR="00CE3BF4" w:rsidRPr="000D79C4" w:rsidRDefault="00CE3BF4" w:rsidP="00D724EC">
            <w:pPr>
              <w:tabs>
                <w:tab w:val="left" w:pos="993"/>
              </w:tabs>
              <w:jc w:val="center"/>
            </w:pPr>
            <w:r w:rsidRPr="000D79C4">
              <w:rPr>
                <w:color w:val="000000"/>
                <w:kern w:val="24"/>
              </w:rPr>
              <w:t>32,6 ± 2,2</w:t>
            </w:r>
          </w:p>
        </w:tc>
        <w:tc>
          <w:tcPr>
            <w:tcW w:w="897" w:type="pct"/>
            <w:vAlign w:val="center"/>
          </w:tcPr>
          <w:p w14:paraId="02BE6E76" w14:textId="77777777" w:rsidR="00CE3BF4" w:rsidRPr="000D79C4" w:rsidRDefault="00CE3BF4" w:rsidP="00D724EC">
            <w:pPr>
              <w:tabs>
                <w:tab w:val="left" w:pos="993"/>
              </w:tabs>
              <w:jc w:val="center"/>
            </w:pPr>
            <w:r w:rsidRPr="000D79C4">
              <w:rPr>
                <w:color w:val="000000"/>
                <w:kern w:val="24"/>
              </w:rPr>
              <w:t>30,7 ± 0,2</w:t>
            </w:r>
          </w:p>
        </w:tc>
        <w:tc>
          <w:tcPr>
            <w:tcW w:w="896" w:type="pct"/>
          </w:tcPr>
          <w:p w14:paraId="5DEAD6FE" w14:textId="3D4DF63B" w:rsidR="00CE3BF4" w:rsidRPr="000D79C4" w:rsidRDefault="00B242CE" w:rsidP="00D724EC">
            <w:pPr>
              <w:tabs>
                <w:tab w:val="left" w:pos="993"/>
              </w:tabs>
              <w:jc w:val="center"/>
              <w:rPr>
                <w:color w:val="000000"/>
                <w:kern w:val="24"/>
              </w:rPr>
            </w:pPr>
            <w:r w:rsidRPr="000D79C4">
              <w:rPr>
                <w:color w:val="000000"/>
                <w:kern w:val="24"/>
              </w:rPr>
              <w:t>55</w:t>
            </w:r>
          </w:p>
        </w:tc>
      </w:tr>
      <w:tr w:rsidR="00CE3BF4" w:rsidRPr="000D79C4" w14:paraId="2F524332" w14:textId="1546C3D7" w:rsidTr="00CE3BF4">
        <w:tc>
          <w:tcPr>
            <w:tcW w:w="517" w:type="pct"/>
          </w:tcPr>
          <w:p w14:paraId="49DCC8F6" w14:textId="77777777" w:rsidR="00CE3BF4" w:rsidRPr="000D79C4" w:rsidRDefault="00CE3BF4" w:rsidP="00D724EC">
            <w:pPr>
              <w:tabs>
                <w:tab w:val="left" w:pos="993"/>
              </w:tabs>
            </w:pPr>
            <w:r w:rsidRPr="000D79C4">
              <w:rPr>
                <w:color w:val="000000"/>
                <w:kern w:val="24"/>
              </w:rPr>
              <w:t>Fe</w:t>
            </w:r>
          </w:p>
        </w:tc>
        <w:tc>
          <w:tcPr>
            <w:tcW w:w="896" w:type="pct"/>
            <w:vAlign w:val="center"/>
          </w:tcPr>
          <w:p w14:paraId="361654DE" w14:textId="77777777" w:rsidR="00CE3BF4" w:rsidRPr="000D79C4" w:rsidRDefault="00CE3BF4" w:rsidP="00D724EC">
            <w:pPr>
              <w:tabs>
                <w:tab w:val="left" w:pos="993"/>
              </w:tabs>
              <w:jc w:val="center"/>
            </w:pPr>
            <w:r w:rsidRPr="000D79C4">
              <w:rPr>
                <w:color w:val="000000"/>
                <w:kern w:val="24"/>
              </w:rPr>
              <w:t>543,0 ± 2,1</w:t>
            </w:r>
          </w:p>
        </w:tc>
        <w:tc>
          <w:tcPr>
            <w:tcW w:w="897" w:type="pct"/>
            <w:vAlign w:val="center"/>
          </w:tcPr>
          <w:p w14:paraId="11C297C7" w14:textId="77777777" w:rsidR="00CE3BF4" w:rsidRPr="000D79C4" w:rsidRDefault="00CE3BF4" w:rsidP="00D724EC">
            <w:pPr>
              <w:tabs>
                <w:tab w:val="left" w:pos="993"/>
              </w:tabs>
              <w:jc w:val="center"/>
            </w:pPr>
            <w:r w:rsidRPr="000D79C4">
              <w:rPr>
                <w:color w:val="000000"/>
                <w:kern w:val="24"/>
              </w:rPr>
              <w:t>3990,7 ± 73,5</w:t>
            </w:r>
          </w:p>
        </w:tc>
        <w:tc>
          <w:tcPr>
            <w:tcW w:w="897" w:type="pct"/>
            <w:vAlign w:val="center"/>
          </w:tcPr>
          <w:p w14:paraId="71455993" w14:textId="77777777" w:rsidR="00CE3BF4" w:rsidRPr="000D79C4" w:rsidRDefault="00CE3BF4" w:rsidP="00D724EC">
            <w:pPr>
              <w:tabs>
                <w:tab w:val="left" w:pos="993"/>
              </w:tabs>
              <w:jc w:val="center"/>
            </w:pPr>
            <w:r w:rsidRPr="000D79C4">
              <w:rPr>
                <w:color w:val="000000"/>
                <w:kern w:val="24"/>
              </w:rPr>
              <w:t>281,8 ± 3,6</w:t>
            </w:r>
          </w:p>
        </w:tc>
        <w:tc>
          <w:tcPr>
            <w:tcW w:w="897" w:type="pct"/>
            <w:vAlign w:val="center"/>
          </w:tcPr>
          <w:p w14:paraId="0C8A43A8" w14:textId="77777777" w:rsidR="00CE3BF4" w:rsidRPr="000D79C4" w:rsidRDefault="00CE3BF4" w:rsidP="00D724EC">
            <w:pPr>
              <w:tabs>
                <w:tab w:val="left" w:pos="993"/>
              </w:tabs>
              <w:jc w:val="center"/>
            </w:pPr>
            <w:r w:rsidRPr="000D79C4">
              <w:rPr>
                <w:color w:val="000000"/>
                <w:kern w:val="24"/>
              </w:rPr>
              <w:t>146,4 ± 9,4</w:t>
            </w:r>
          </w:p>
        </w:tc>
        <w:tc>
          <w:tcPr>
            <w:tcW w:w="896" w:type="pct"/>
          </w:tcPr>
          <w:p w14:paraId="56D3C25B" w14:textId="72EBFEDC" w:rsidR="00CE3BF4" w:rsidRPr="000D79C4" w:rsidRDefault="00B242CE" w:rsidP="00D724EC">
            <w:pPr>
              <w:tabs>
                <w:tab w:val="left" w:pos="993"/>
              </w:tabs>
              <w:jc w:val="center"/>
              <w:rPr>
                <w:color w:val="000000"/>
                <w:kern w:val="24"/>
              </w:rPr>
            </w:pPr>
            <w:r w:rsidRPr="000D79C4">
              <w:rPr>
                <w:color w:val="000000"/>
                <w:kern w:val="24"/>
              </w:rPr>
              <w:t>-</w:t>
            </w:r>
          </w:p>
        </w:tc>
      </w:tr>
      <w:tr w:rsidR="00CE3BF4" w:rsidRPr="000D79C4" w14:paraId="45942878" w14:textId="14D40031" w:rsidTr="00CE3BF4">
        <w:tc>
          <w:tcPr>
            <w:tcW w:w="517" w:type="pct"/>
          </w:tcPr>
          <w:p w14:paraId="01E8B3BA" w14:textId="77777777" w:rsidR="00CE3BF4" w:rsidRPr="000D79C4" w:rsidRDefault="00CE3BF4" w:rsidP="00D724EC">
            <w:pPr>
              <w:tabs>
                <w:tab w:val="left" w:pos="993"/>
              </w:tabs>
            </w:pPr>
            <w:r w:rsidRPr="000D79C4">
              <w:rPr>
                <w:color w:val="000000"/>
                <w:kern w:val="24"/>
              </w:rPr>
              <w:t>Bi</w:t>
            </w:r>
          </w:p>
        </w:tc>
        <w:tc>
          <w:tcPr>
            <w:tcW w:w="896" w:type="pct"/>
            <w:vAlign w:val="center"/>
          </w:tcPr>
          <w:p w14:paraId="5743A2E3" w14:textId="77777777" w:rsidR="00CE3BF4" w:rsidRPr="000D79C4" w:rsidRDefault="00CE3BF4" w:rsidP="00D724EC">
            <w:pPr>
              <w:tabs>
                <w:tab w:val="left" w:pos="993"/>
              </w:tabs>
              <w:jc w:val="center"/>
            </w:pPr>
            <w:r w:rsidRPr="000D79C4">
              <w:rPr>
                <w:color w:val="000000"/>
                <w:kern w:val="24"/>
              </w:rPr>
              <w:t>н/о</w:t>
            </w:r>
          </w:p>
        </w:tc>
        <w:tc>
          <w:tcPr>
            <w:tcW w:w="897" w:type="pct"/>
            <w:vAlign w:val="center"/>
          </w:tcPr>
          <w:p w14:paraId="58CCC0C6" w14:textId="77777777" w:rsidR="00CE3BF4" w:rsidRPr="000D79C4" w:rsidRDefault="00CE3BF4" w:rsidP="00D724EC">
            <w:pPr>
              <w:tabs>
                <w:tab w:val="left" w:pos="993"/>
              </w:tabs>
              <w:jc w:val="center"/>
            </w:pPr>
            <w:r w:rsidRPr="000D79C4">
              <w:rPr>
                <w:color w:val="000000"/>
                <w:kern w:val="24"/>
              </w:rPr>
              <w:t>н/о</w:t>
            </w:r>
          </w:p>
        </w:tc>
        <w:tc>
          <w:tcPr>
            <w:tcW w:w="897" w:type="pct"/>
            <w:vAlign w:val="center"/>
          </w:tcPr>
          <w:p w14:paraId="420C4266" w14:textId="77777777" w:rsidR="00CE3BF4" w:rsidRPr="000D79C4" w:rsidRDefault="00CE3BF4" w:rsidP="00D724EC">
            <w:pPr>
              <w:tabs>
                <w:tab w:val="left" w:pos="993"/>
              </w:tabs>
              <w:jc w:val="center"/>
            </w:pPr>
            <w:r w:rsidRPr="000D79C4">
              <w:rPr>
                <w:color w:val="000000"/>
                <w:kern w:val="24"/>
              </w:rPr>
              <w:t>7,0 ± 2,6</w:t>
            </w:r>
          </w:p>
        </w:tc>
        <w:tc>
          <w:tcPr>
            <w:tcW w:w="897" w:type="pct"/>
            <w:vAlign w:val="center"/>
          </w:tcPr>
          <w:p w14:paraId="6B5C0E0E" w14:textId="77777777" w:rsidR="00CE3BF4" w:rsidRPr="000D79C4" w:rsidRDefault="00CE3BF4" w:rsidP="00D724EC">
            <w:pPr>
              <w:tabs>
                <w:tab w:val="left" w:pos="993"/>
              </w:tabs>
              <w:jc w:val="center"/>
            </w:pPr>
            <w:r w:rsidRPr="000D79C4">
              <w:rPr>
                <w:color w:val="000000"/>
                <w:kern w:val="24"/>
              </w:rPr>
              <w:t>4,4 ± 0,5</w:t>
            </w:r>
          </w:p>
        </w:tc>
        <w:tc>
          <w:tcPr>
            <w:tcW w:w="896" w:type="pct"/>
          </w:tcPr>
          <w:p w14:paraId="24181731" w14:textId="629D3E6C" w:rsidR="00CE3BF4" w:rsidRPr="000D79C4" w:rsidRDefault="00B242CE" w:rsidP="00D724EC">
            <w:pPr>
              <w:tabs>
                <w:tab w:val="left" w:pos="993"/>
              </w:tabs>
              <w:jc w:val="center"/>
              <w:rPr>
                <w:color w:val="000000"/>
                <w:kern w:val="24"/>
              </w:rPr>
            </w:pPr>
            <w:r w:rsidRPr="000D79C4">
              <w:rPr>
                <w:color w:val="000000"/>
                <w:kern w:val="24"/>
              </w:rPr>
              <w:t>-</w:t>
            </w:r>
          </w:p>
        </w:tc>
      </w:tr>
      <w:tr w:rsidR="00CE3BF4" w:rsidRPr="000D79C4" w14:paraId="26C9786B" w14:textId="4B3E7FE7" w:rsidTr="00CE3BF4">
        <w:tc>
          <w:tcPr>
            <w:tcW w:w="517" w:type="pct"/>
          </w:tcPr>
          <w:p w14:paraId="5FE16752" w14:textId="77777777" w:rsidR="00CE3BF4" w:rsidRPr="000D79C4" w:rsidRDefault="00CE3BF4" w:rsidP="00D724EC">
            <w:pPr>
              <w:tabs>
                <w:tab w:val="left" w:pos="993"/>
              </w:tabs>
            </w:pPr>
            <w:r w:rsidRPr="000D79C4">
              <w:rPr>
                <w:color w:val="000000"/>
                <w:kern w:val="24"/>
              </w:rPr>
              <w:t>Mn</w:t>
            </w:r>
          </w:p>
        </w:tc>
        <w:tc>
          <w:tcPr>
            <w:tcW w:w="896" w:type="pct"/>
            <w:vAlign w:val="center"/>
          </w:tcPr>
          <w:p w14:paraId="6545ABEC" w14:textId="77777777" w:rsidR="00CE3BF4" w:rsidRPr="000D79C4" w:rsidRDefault="00CE3BF4" w:rsidP="00D724EC">
            <w:pPr>
              <w:tabs>
                <w:tab w:val="left" w:pos="993"/>
              </w:tabs>
              <w:jc w:val="center"/>
            </w:pPr>
            <w:r w:rsidRPr="000D79C4">
              <w:rPr>
                <w:color w:val="000000"/>
                <w:kern w:val="24"/>
              </w:rPr>
              <w:t>99,4 ± 0,06</w:t>
            </w:r>
          </w:p>
        </w:tc>
        <w:tc>
          <w:tcPr>
            <w:tcW w:w="897" w:type="pct"/>
            <w:vAlign w:val="center"/>
          </w:tcPr>
          <w:p w14:paraId="3CE17598" w14:textId="77777777" w:rsidR="00CE3BF4" w:rsidRPr="000D79C4" w:rsidRDefault="00CE3BF4" w:rsidP="00D724EC">
            <w:pPr>
              <w:tabs>
                <w:tab w:val="left" w:pos="993"/>
              </w:tabs>
              <w:jc w:val="center"/>
            </w:pPr>
            <w:r w:rsidRPr="000D79C4">
              <w:rPr>
                <w:color w:val="000000"/>
                <w:kern w:val="24"/>
              </w:rPr>
              <w:t>303,9 ± 9,3</w:t>
            </w:r>
          </w:p>
        </w:tc>
        <w:tc>
          <w:tcPr>
            <w:tcW w:w="897" w:type="pct"/>
            <w:vAlign w:val="center"/>
          </w:tcPr>
          <w:p w14:paraId="30692189" w14:textId="77777777" w:rsidR="00CE3BF4" w:rsidRPr="000D79C4" w:rsidRDefault="00CE3BF4" w:rsidP="00D724EC">
            <w:pPr>
              <w:tabs>
                <w:tab w:val="left" w:pos="993"/>
              </w:tabs>
              <w:jc w:val="center"/>
            </w:pPr>
            <w:r w:rsidRPr="000D79C4">
              <w:rPr>
                <w:color w:val="000000"/>
                <w:kern w:val="24"/>
              </w:rPr>
              <w:t>41,9 ± 3,4</w:t>
            </w:r>
          </w:p>
        </w:tc>
        <w:tc>
          <w:tcPr>
            <w:tcW w:w="897" w:type="pct"/>
            <w:vAlign w:val="center"/>
          </w:tcPr>
          <w:p w14:paraId="4C384C07" w14:textId="77777777" w:rsidR="00CE3BF4" w:rsidRPr="000D79C4" w:rsidRDefault="00CE3BF4" w:rsidP="00D724EC">
            <w:pPr>
              <w:tabs>
                <w:tab w:val="left" w:pos="993"/>
              </w:tabs>
              <w:jc w:val="center"/>
            </w:pPr>
            <w:r w:rsidRPr="000D79C4">
              <w:rPr>
                <w:color w:val="000000"/>
                <w:kern w:val="24"/>
              </w:rPr>
              <w:t>39,2 ± 5,3</w:t>
            </w:r>
          </w:p>
        </w:tc>
        <w:tc>
          <w:tcPr>
            <w:tcW w:w="896" w:type="pct"/>
          </w:tcPr>
          <w:p w14:paraId="37BD973C" w14:textId="58829480" w:rsidR="00CE3BF4" w:rsidRPr="000D79C4" w:rsidRDefault="00B242CE" w:rsidP="00D724EC">
            <w:pPr>
              <w:tabs>
                <w:tab w:val="left" w:pos="993"/>
              </w:tabs>
              <w:jc w:val="center"/>
              <w:rPr>
                <w:color w:val="000000"/>
                <w:kern w:val="24"/>
              </w:rPr>
            </w:pPr>
            <w:r w:rsidRPr="000D79C4">
              <w:rPr>
                <w:color w:val="000000"/>
                <w:kern w:val="24"/>
              </w:rPr>
              <w:t>1500</w:t>
            </w:r>
          </w:p>
        </w:tc>
      </w:tr>
      <w:tr w:rsidR="00CE3BF4" w:rsidRPr="000D79C4" w14:paraId="00D8F92B" w14:textId="7F5FBC39" w:rsidTr="00CE3BF4">
        <w:tc>
          <w:tcPr>
            <w:tcW w:w="517" w:type="pct"/>
          </w:tcPr>
          <w:p w14:paraId="1A1D6C7A" w14:textId="77777777" w:rsidR="00CE3BF4" w:rsidRPr="000D79C4" w:rsidRDefault="00CE3BF4" w:rsidP="00D724EC">
            <w:pPr>
              <w:tabs>
                <w:tab w:val="left" w:pos="993"/>
              </w:tabs>
            </w:pPr>
            <w:r w:rsidRPr="000D79C4">
              <w:rPr>
                <w:color w:val="000000"/>
                <w:kern w:val="24"/>
              </w:rPr>
              <w:t>Co</w:t>
            </w:r>
          </w:p>
        </w:tc>
        <w:tc>
          <w:tcPr>
            <w:tcW w:w="896" w:type="pct"/>
            <w:vAlign w:val="center"/>
          </w:tcPr>
          <w:p w14:paraId="75D7425C" w14:textId="77777777" w:rsidR="00CE3BF4" w:rsidRPr="000D79C4" w:rsidRDefault="00CE3BF4" w:rsidP="00D724EC">
            <w:pPr>
              <w:tabs>
                <w:tab w:val="left" w:pos="993"/>
              </w:tabs>
              <w:jc w:val="center"/>
            </w:pPr>
            <w:r w:rsidRPr="000D79C4">
              <w:rPr>
                <w:color w:val="000000"/>
                <w:kern w:val="24"/>
              </w:rPr>
              <w:t>н/о</w:t>
            </w:r>
          </w:p>
        </w:tc>
        <w:tc>
          <w:tcPr>
            <w:tcW w:w="897" w:type="pct"/>
            <w:vAlign w:val="center"/>
          </w:tcPr>
          <w:p w14:paraId="5E19AC8B" w14:textId="77777777" w:rsidR="00CE3BF4" w:rsidRPr="000D79C4" w:rsidRDefault="00CE3BF4" w:rsidP="00D724EC">
            <w:pPr>
              <w:tabs>
                <w:tab w:val="left" w:pos="993"/>
              </w:tabs>
              <w:jc w:val="center"/>
            </w:pPr>
            <w:r w:rsidRPr="000D79C4">
              <w:rPr>
                <w:color w:val="000000"/>
                <w:kern w:val="24"/>
              </w:rPr>
              <w:t>н/о</w:t>
            </w:r>
          </w:p>
        </w:tc>
        <w:tc>
          <w:tcPr>
            <w:tcW w:w="897" w:type="pct"/>
            <w:vAlign w:val="center"/>
          </w:tcPr>
          <w:p w14:paraId="19FD4AB5" w14:textId="77777777" w:rsidR="00CE3BF4" w:rsidRPr="000D79C4" w:rsidRDefault="00CE3BF4" w:rsidP="00D724EC">
            <w:pPr>
              <w:tabs>
                <w:tab w:val="left" w:pos="993"/>
              </w:tabs>
              <w:jc w:val="center"/>
            </w:pPr>
            <w:r w:rsidRPr="000D79C4">
              <w:rPr>
                <w:color w:val="000000"/>
                <w:kern w:val="24"/>
              </w:rPr>
              <w:t>1,0 ± 0,2</w:t>
            </w:r>
          </w:p>
        </w:tc>
        <w:tc>
          <w:tcPr>
            <w:tcW w:w="897" w:type="pct"/>
            <w:vAlign w:val="center"/>
          </w:tcPr>
          <w:p w14:paraId="2527BF0C" w14:textId="77777777" w:rsidR="00CE3BF4" w:rsidRPr="000D79C4" w:rsidRDefault="00CE3BF4" w:rsidP="00D724EC">
            <w:pPr>
              <w:tabs>
                <w:tab w:val="left" w:pos="993"/>
              </w:tabs>
              <w:jc w:val="center"/>
            </w:pPr>
            <w:r w:rsidRPr="000D79C4">
              <w:rPr>
                <w:color w:val="000000"/>
                <w:kern w:val="24"/>
              </w:rPr>
              <w:t>0,5 ± 0,2</w:t>
            </w:r>
          </w:p>
        </w:tc>
        <w:tc>
          <w:tcPr>
            <w:tcW w:w="896" w:type="pct"/>
          </w:tcPr>
          <w:p w14:paraId="16C4D856" w14:textId="2487DBA0" w:rsidR="00CE3BF4" w:rsidRPr="000D79C4" w:rsidRDefault="00B242CE" w:rsidP="00D724EC">
            <w:pPr>
              <w:tabs>
                <w:tab w:val="left" w:pos="993"/>
              </w:tabs>
              <w:jc w:val="center"/>
              <w:rPr>
                <w:color w:val="000000"/>
                <w:kern w:val="24"/>
              </w:rPr>
            </w:pPr>
            <w:r w:rsidRPr="000D79C4">
              <w:rPr>
                <w:color w:val="000000"/>
                <w:kern w:val="24"/>
              </w:rPr>
              <w:t>-</w:t>
            </w:r>
          </w:p>
        </w:tc>
      </w:tr>
      <w:tr w:rsidR="00CE3BF4" w:rsidRPr="000D79C4" w14:paraId="23C39F5B" w14:textId="18AC1803" w:rsidTr="00CE3BF4">
        <w:tc>
          <w:tcPr>
            <w:tcW w:w="517" w:type="pct"/>
          </w:tcPr>
          <w:p w14:paraId="1EDB96E1" w14:textId="77777777" w:rsidR="00CE3BF4" w:rsidRPr="000D79C4" w:rsidRDefault="00CE3BF4" w:rsidP="00D724EC">
            <w:pPr>
              <w:tabs>
                <w:tab w:val="left" w:pos="993"/>
              </w:tabs>
            </w:pPr>
            <w:r w:rsidRPr="000D79C4">
              <w:rPr>
                <w:color w:val="000000"/>
                <w:kern w:val="24"/>
              </w:rPr>
              <w:t>Pb</w:t>
            </w:r>
          </w:p>
        </w:tc>
        <w:tc>
          <w:tcPr>
            <w:tcW w:w="896" w:type="pct"/>
            <w:vAlign w:val="center"/>
          </w:tcPr>
          <w:p w14:paraId="6937E850" w14:textId="77777777" w:rsidR="00CE3BF4" w:rsidRPr="000D79C4" w:rsidRDefault="00CE3BF4" w:rsidP="00D724EC">
            <w:pPr>
              <w:tabs>
                <w:tab w:val="left" w:pos="993"/>
              </w:tabs>
              <w:jc w:val="center"/>
            </w:pPr>
            <w:r w:rsidRPr="000D79C4">
              <w:rPr>
                <w:color w:val="000000"/>
                <w:kern w:val="24"/>
              </w:rPr>
              <w:t>4,6 ± 0,1</w:t>
            </w:r>
          </w:p>
        </w:tc>
        <w:tc>
          <w:tcPr>
            <w:tcW w:w="897" w:type="pct"/>
            <w:vAlign w:val="center"/>
          </w:tcPr>
          <w:p w14:paraId="20D841B5" w14:textId="77777777" w:rsidR="00CE3BF4" w:rsidRPr="000D79C4" w:rsidRDefault="00CE3BF4" w:rsidP="00D724EC">
            <w:pPr>
              <w:tabs>
                <w:tab w:val="left" w:pos="993"/>
              </w:tabs>
              <w:jc w:val="center"/>
            </w:pPr>
            <w:r w:rsidRPr="000D79C4">
              <w:rPr>
                <w:color w:val="000000"/>
                <w:kern w:val="24"/>
              </w:rPr>
              <w:t>26,2 ± 3,0</w:t>
            </w:r>
          </w:p>
        </w:tc>
        <w:tc>
          <w:tcPr>
            <w:tcW w:w="897" w:type="pct"/>
            <w:vAlign w:val="center"/>
          </w:tcPr>
          <w:p w14:paraId="235D897C" w14:textId="77777777" w:rsidR="00CE3BF4" w:rsidRPr="000D79C4" w:rsidRDefault="00CE3BF4" w:rsidP="00D724EC">
            <w:pPr>
              <w:tabs>
                <w:tab w:val="left" w:pos="993"/>
              </w:tabs>
              <w:jc w:val="center"/>
            </w:pPr>
            <w:r w:rsidRPr="000D79C4">
              <w:rPr>
                <w:color w:val="000000"/>
                <w:kern w:val="24"/>
              </w:rPr>
              <w:t>5,0 ± 1,5</w:t>
            </w:r>
          </w:p>
        </w:tc>
        <w:tc>
          <w:tcPr>
            <w:tcW w:w="897" w:type="pct"/>
            <w:vAlign w:val="center"/>
          </w:tcPr>
          <w:p w14:paraId="56700D86" w14:textId="77777777" w:rsidR="00CE3BF4" w:rsidRPr="000D79C4" w:rsidRDefault="00CE3BF4" w:rsidP="00D724EC">
            <w:pPr>
              <w:tabs>
                <w:tab w:val="left" w:pos="993"/>
              </w:tabs>
              <w:jc w:val="center"/>
            </w:pPr>
            <w:r w:rsidRPr="000D79C4">
              <w:rPr>
                <w:color w:val="000000"/>
                <w:kern w:val="24"/>
              </w:rPr>
              <w:t>5,3 ± 2,2</w:t>
            </w:r>
          </w:p>
        </w:tc>
        <w:tc>
          <w:tcPr>
            <w:tcW w:w="896" w:type="pct"/>
          </w:tcPr>
          <w:p w14:paraId="1D21EA7B" w14:textId="4E5599E1" w:rsidR="00CE3BF4" w:rsidRPr="000D79C4" w:rsidRDefault="00B242CE" w:rsidP="00D724EC">
            <w:pPr>
              <w:tabs>
                <w:tab w:val="left" w:pos="993"/>
              </w:tabs>
              <w:jc w:val="center"/>
              <w:rPr>
                <w:color w:val="000000"/>
                <w:kern w:val="24"/>
              </w:rPr>
            </w:pPr>
            <w:r w:rsidRPr="000D79C4">
              <w:rPr>
                <w:color w:val="000000"/>
                <w:kern w:val="24"/>
              </w:rPr>
              <w:t>30</w:t>
            </w:r>
          </w:p>
        </w:tc>
      </w:tr>
      <w:tr w:rsidR="00CE3BF4" w:rsidRPr="000D79C4" w14:paraId="2C940D4A" w14:textId="392D3DC9" w:rsidTr="00CE3BF4">
        <w:tc>
          <w:tcPr>
            <w:tcW w:w="517" w:type="pct"/>
          </w:tcPr>
          <w:p w14:paraId="22C51916" w14:textId="77777777" w:rsidR="00CE3BF4" w:rsidRPr="000D79C4" w:rsidRDefault="00CE3BF4" w:rsidP="00D724EC">
            <w:pPr>
              <w:tabs>
                <w:tab w:val="left" w:pos="993"/>
              </w:tabs>
              <w:rPr>
                <w:color w:val="000000"/>
                <w:kern w:val="24"/>
              </w:rPr>
            </w:pPr>
            <w:r w:rsidRPr="000D79C4">
              <w:rPr>
                <w:color w:val="000000"/>
                <w:kern w:val="24"/>
              </w:rPr>
              <w:t>Cd</w:t>
            </w:r>
          </w:p>
        </w:tc>
        <w:tc>
          <w:tcPr>
            <w:tcW w:w="896" w:type="pct"/>
            <w:vAlign w:val="center"/>
          </w:tcPr>
          <w:p w14:paraId="7E602F37" w14:textId="77777777" w:rsidR="00CE3BF4" w:rsidRPr="000D79C4" w:rsidRDefault="00CE3BF4" w:rsidP="00D724EC">
            <w:pPr>
              <w:tabs>
                <w:tab w:val="left" w:pos="993"/>
              </w:tabs>
              <w:jc w:val="center"/>
            </w:pPr>
            <w:r w:rsidRPr="000D79C4">
              <w:rPr>
                <w:color w:val="000000"/>
                <w:kern w:val="24"/>
              </w:rPr>
              <w:t>1,9 ± 0,03</w:t>
            </w:r>
          </w:p>
        </w:tc>
        <w:tc>
          <w:tcPr>
            <w:tcW w:w="897" w:type="pct"/>
            <w:vAlign w:val="center"/>
          </w:tcPr>
          <w:p w14:paraId="4B004319" w14:textId="77777777" w:rsidR="00CE3BF4" w:rsidRPr="000D79C4" w:rsidRDefault="00CE3BF4" w:rsidP="00D724EC">
            <w:pPr>
              <w:tabs>
                <w:tab w:val="left" w:pos="993"/>
              </w:tabs>
              <w:jc w:val="center"/>
            </w:pPr>
            <w:r w:rsidRPr="000D79C4">
              <w:rPr>
                <w:color w:val="000000"/>
                <w:kern w:val="24"/>
              </w:rPr>
              <w:t>4,4 ± 0,7</w:t>
            </w:r>
          </w:p>
        </w:tc>
        <w:tc>
          <w:tcPr>
            <w:tcW w:w="897" w:type="pct"/>
            <w:vAlign w:val="center"/>
          </w:tcPr>
          <w:p w14:paraId="641AE222" w14:textId="77777777" w:rsidR="00CE3BF4" w:rsidRPr="000D79C4" w:rsidRDefault="00CE3BF4" w:rsidP="00D724EC">
            <w:pPr>
              <w:tabs>
                <w:tab w:val="left" w:pos="993"/>
              </w:tabs>
              <w:jc w:val="center"/>
            </w:pPr>
            <w:r w:rsidRPr="000D79C4">
              <w:rPr>
                <w:color w:val="000000"/>
                <w:kern w:val="24"/>
              </w:rPr>
              <w:t>0,6 ± 0,01</w:t>
            </w:r>
          </w:p>
        </w:tc>
        <w:tc>
          <w:tcPr>
            <w:tcW w:w="897" w:type="pct"/>
            <w:vAlign w:val="center"/>
          </w:tcPr>
          <w:p w14:paraId="76621A33" w14:textId="77777777" w:rsidR="00CE3BF4" w:rsidRPr="000D79C4" w:rsidRDefault="00CE3BF4" w:rsidP="00D724EC">
            <w:pPr>
              <w:tabs>
                <w:tab w:val="left" w:pos="993"/>
              </w:tabs>
              <w:jc w:val="center"/>
            </w:pPr>
            <w:r w:rsidRPr="000D79C4">
              <w:rPr>
                <w:color w:val="000000"/>
                <w:kern w:val="24"/>
              </w:rPr>
              <w:t>0,6 ± 0,2</w:t>
            </w:r>
          </w:p>
        </w:tc>
        <w:tc>
          <w:tcPr>
            <w:tcW w:w="896" w:type="pct"/>
          </w:tcPr>
          <w:p w14:paraId="17A81E57" w14:textId="44FD1AAA" w:rsidR="00CE3BF4" w:rsidRPr="000D79C4" w:rsidRDefault="00B242CE" w:rsidP="00D724EC">
            <w:pPr>
              <w:tabs>
                <w:tab w:val="left" w:pos="993"/>
              </w:tabs>
              <w:jc w:val="center"/>
              <w:rPr>
                <w:color w:val="000000"/>
                <w:kern w:val="24"/>
              </w:rPr>
            </w:pPr>
            <w:r w:rsidRPr="000D79C4">
              <w:rPr>
                <w:color w:val="000000"/>
                <w:kern w:val="24"/>
              </w:rPr>
              <w:t>-</w:t>
            </w:r>
          </w:p>
        </w:tc>
      </w:tr>
      <w:tr w:rsidR="00CE3BF4" w:rsidRPr="000D79C4" w14:paraId="61CFAC2A" w14:textId="27A0ACAD" w:rsidTr="00CE3BF4">
        <w:tc>
          <w:tcPr>
            <w:tcW w:w="517" w:type="pct"/>
          </w:tcPr>
          <w:p w14:paraId="46CEA5FA" w14:textId="77777777" w:rsidR="00CE3BF4" w:rsidRPr="000D79C4" w:rsidRDefault="00CE3BF4" w:rsidP="00D724EC">
            <w:pPr>
              <w:tabs>
                <w:tab w:val="left" w:pos="993"/>
              </w:tabs>
              <w:rPr>
                <w:color w:val="000000"/>
                <w:kern w:val="24"/>
              </w:rPr>
            </w:pPr>
            <w:r w:rsidRPr="000D79C4">
              <w:rPr>
                <w:color w:val="000000"/>
                <w:kern w:val="24"/>
              </w:rPr>
              <w:t>Ca</w:t>
            </w:r>
          </w:p>
        </w:tc>
        <w:tc>
          <w:tcPr>
            <w:tcW w:w="896" w:type="pct"/>
            <w:vAlign w:val="center"/>
          </w:tcPr>
          <w:p w14:paraId="00C23659" w14:textId="77777777" w:rsidR="00CE3BF4" w:rsidRPr="000D79C4" w:rsidRDefault="00CE3BF4" w:rsidP="00D724EC">
            <w:pPr>
              <w:tabs>
                <w:tab w:val="left" w:pos="993"/>
              </w:tabs>
              <w:jc w:val="center"/>
            </w:pPr>
            <w:r w:rsidRPr="000D79C4">
              <w:rPr>
                <w:color w:val="000000"/>
                <w:kern w:val="24"/>
              </w:rPr>
              <w:t>6154,7 ± 10,9</w:t>
            </w:r>
          </w:p>
        </w:tc>
        <w:tc>
          <w:tcPr>
            <w:tcW w:w="897" w:type="pct"/>
            <w:vAlign w:val="center"/>
          </w:tcPr>
          <w:p w14:paraId="35ABB598" w14:textId="77777777" w:rsidR="00CE3BF4" w:rsidRPr="000D79C4" w:rsidRDefault="00CE3BF4" w:rsidP="00D724EC">
            <w:pPr>
              <w:tabs>
                <w:tab w:val="left" w:pos="993"/>
              </w:tabs>
              <w:jc w:val="center"/>
            </w:pPr>
            <w:r w:rsidRPr="000D79C4">
              <w:rPr>
                <w:color w:val="000000"/>
                <w:kern w:val="24"/>
              </w:rPr>
              <w:t>157241,9 ± 5527,4</w:t>
            </w:r>
          </w:p>
        </w:tc>
        <w:tc>
          <w:tcPr>
            <w:tcW w:w="897" w:type="pct"/>
            <w:vAlign w:val="center"/>
          </w:tcPr>
          <w:p w14:paraId="17626A14" w14:textId="77777777" w:rsidR="00CE3BF4" w:rsidRPr="000D79C4" w:rsidRDefault="00CE3BF4" w:rsidP="00D724EC">
            <w:pPr>
              <w:tabs>
                <w:tab w:val="left" w:pos="993"/>
              </w:tabs>
              <w:jc w:val="center"/>
            </w:pPr>
            <w:r w:rsidRPr="000D79C4">
              <w:rPr>
                <w:color w:val="000000"/>
                <w:kern w:val="24"/>
              </w:rPr>
              <w:t>10515,6 ± 418,2</w:t>
            </w:r>
          </w:p>
        </w:tc>
        <w:tc>
          <w:tcPr>
            <w:tcW w:w="897" w:type="pct"/>
            <w:vAlign w:val="center"/>
          </w:tcPr>
          <w:p w14:paraId="358C48C0" w14:textId="77777777" w:rsidR="00CE3BF4" w:rsidRPr="000D79C4" w:rsidRDefault="00CE3BF4" w:rsidP="00D724EC">
            <w:pPr>
              <w:tabs>
                <w:tab w:val="left" w:pos="993"/>
              </w:tabs>
              <w:jc w:val="center"/>
            </w:pPr>
            <w:r w:rsidRPr="000D79C4">
              <w:rPr>
                <w:color w:val="000000"/>
                <w:kern w:val="24"/>
              </w:rPr>
              <w:t>21623,1 ± 1545,3</w:t>
            </w:r>
          </w:p>
        </w:tc>
        <w:tc>
          <w:tcPr>
            <w:tcW w:w="896" w:type="pct"/>
          </w:tcPr>
          <w:p w14:paraId="5A0D1DBF" w14:textId="3CF4C200" w:rsidR="00CE3BF4" w:rsidRPr="000D79C4" w:rsidRDefault="00B242CE" w:rsidP="00D724EC">
            <w:pPr>
              <w:tabs>
                <w:tab w:val="left" w:pos="993"/>
              </w:tabs>
              <w:jc w:val="center"/>
              <w:rPr>
                <w:color w:val="000000"/>
                <w:kern w:val="24"/>
              </w:rPr>
            </w:pPr>
            <w:r w:rsidRPr="000D79C4">
              <w:rPr>
                <w:color w:val="000000"/>
                <w:kern w:val="24"/>
              </w:rPr>
              <w:t>-</w:t>
            </w:r>
          </w:p>
        </w:tc>
      </w:tr>
      <w:tr w:rsidR="00CE3BF4" w:rsidRPr="000D79C4" w14:paraId="1C628D68" w14:textId="443B0B5E" w:rsidTr="00CE3BF4">
        <w:tc>
          <w:tcPr>
            <w:tcW w:w="517" w:type="pct"/>
          </w:tcPr>
          <w:p w14:paraId="770CACDC" w14:textId="77777777" w:rsidR="00CE3BF4" w:rsidRPr="000D79C4" w:rsidRDefault="00CE3BF4" w:rsidP="00D724EC">
            <w:pPr>
              <w:tabs>
                <w:tab w:val="left" w:pos="993"/>
              </w:tabs>
              <w:rPr>
                <w:color w:val="000000"/>
                <w:kern w:val="24"/>
              </w:rPr>
            </w:pPr>
            <w:r w:rsidRPr="000D79C4">
              <w:rPr>
                <w:color w:val="000000"/>
                <w:kern w:val="24"/>
              </w:rPr>
              <w:t>Mg</w:t>
            </w:r>
          </w:p>
        </w:tc>
        <w:tc>
          <w:tcPr>
            <w:tcW w:w="896" w:type="pct"/>
            <w:vAlign w:val="center"/>
          </w:tcPr>
          <w:p w14:paraId="3C505973" w14:textId="77777777" w:rsidR="00CE3BF4" w:rsidRPr="000D79C4" w:rsidRDefault="00CE3BF4" w:rsidP="00D724EC">
            <w:pPr>
              <w:tabs>
                <w:tab w:val="left" w:pos="993"/>
              </w:tabs>
              <w:jc w:val="center"/>
            </w:pPr>
            <w:r w:rsidRPr="000D79C4">
              <w:rPr>
                <w:color w:val="000000"/>
                <w:kern w:val="24"/>
              </w:rPr>
              <w:t>4550,9 ± 1,2</w:t>
            </w:r>
          </w:p>
        </w:tc>
        <w:tc>
          <w:tcPr>
            <w:tcW w:w="897" w:type="pct"/>
            <w:vAlign w:val="center"/>
          </w:tcPr>
          <w:p w14:paraId="71846F69" w14:textId="77777777" w:rsidR="00CE3BF4" w:rsidRPr="000D79C4" w:rsidRDefault="00CE3BF4" w:rsidP="00D724EC">
            <w:pPr>
              <w:tabs>
                <w:tab w:val="left" w:pos="993"/>
              </w:tabs>
              <w:jc w:val="center"/>
            </w:pPr>
            <w:r w:rsidRPr="000D79C4">
              <w:rPr>
                <w:color w:val="000000"/>
                <w:kern w:val="24"/>
              </w:rPr>
              <w:t>10872,0 ± 640,5</w:t>
            </w:r>
          </w:p>
        </w:tc>
        <w:tc>
          <w:tcPr>
            <w:tcW w:w="897" w:type="pct"/>
            <w:vAlign w:val="center"/>
          </w:tcPr>
          <w:p w14:paraId="00B2F8CC" w14:textId="77777777" w:rsidR="00CE3BF4" w:rsidRPr="000D79C4" w:rsidRDefault="00CE3BF4" w:rsidP="00D724EC">
            <w:pPr>
              <w:tabs>
                <w:tab w:val="left" w:pos="993"/>
              </w:tabs>
              <w:jc w:val="center"/>
            </w:pPr>
            <w:r w:rsidRPr="000D79C4">
              <w:rPr>
                <w:color w:val="000000"/>
                <w:kern w:val="24"/>
              </w:rPr>
              <w:t>5056,9 ± 535,4</w:t>
            </w:r>
          </w:p>
        </w:tc>
        <w:tc>
          <w:tcPr>
            <w:tcW w:w="897" w:type="pct"/>
            <w:vAlign w:val="center"/>
          </w:tcPr>
          <w:p w14:paraId="6CFF6214" w14:textId="77777777" w:rsidR="00CE3BF4" w:rsidRPr="000D79C4" w:rsidRDefault="00CE3BF4" w:rsidP="00D724EC">
            <w:pPr>
              <w:tabs>
                <w:tab w:val="left" w:pos="993"/>
              </w:tabs>
              <w:jc w:val="center"/>
            </w:pPr>
            <w:r w:rsidRPr="000D79C4">
              <w:rPr>
                <w:color w:val="000000"/>
                <w:kern w:val="24"/>
              </w:rPr>
              <w:t>3018,5 ± 157,5</w:t>
            </w:r>
          </w:p>
        </w:tc>
        <w:tc>
          <w:tcPr>
            <w:tcW w:w="896" w:type="pct"/>
          </w:tcPr>
          <w:p w14:paraId="282FECF7" w14:textId="14C35677" w:rsidR="00CE3BF4" w:rsidRPr="000D79C4" w:rsidRDefault="00B242CE" w:rsidP="00D724EC">
            <w:pPr>
              <w:tabs>
                <w:tab w:val="left" w:pos="993"/>
              </w:tabs>
              <w:jc w:val="center"/>
              <w:rPr>
                <w:color w:val="000000"/>
                <w:kern w:val="24"/>
              </w:rPr>
            </w:pPr>
            <w:r w:rsidRPr="000D79C4">
              <w:rPr>
                <w:color w:val="000000"/>
                <w:kern w:val="24"/>
              </w:rPr>
              <w:t>-</w:t>
            </w:r>
          </w:p>
        </w:tc>
      </w:tr>
      <w:tr w:rsidR="00CE3BF4" w:rsidRPr="000D79C4" w14:paraId="0EF4EBC4" w14:textId="51A29513" w:rsidTr="00CE3BF4">
        <w:tc>
          <w:tcPr>
            <w:tcW w:w="517" w:type="pct"/>
          </w:tcPr>
          <w:p w14:paraId="0BD7A2A1" w14:textId="77777777" w:rsidR="00CE3BF4" w:rsidRPr="000D79C4" w:rsidRDefault="00CE3BF4" w:rsidP="00D724EC">
            <w:pPr>
              <w:tabs>
                <w:tab w:val="left" w:pos="993"/>
              </w:tabs>
              <w:rPr>
                <w:color w:val="000000"/>
                <w:kern w:val="24"/>
              </w:rPr>
            </w:pPr>
            <w:r w:rsidRPr="000D79C4">
              <w:rPr>
                <w:color w:val="000000"/>
                <w:kern w:val="24"/>
              </w:rPr>
              <w:t>K</w:t>
            </w:r>
          </w:p>
        </w:tc>
        <w:tc>
          <w:tcPr>
            <w:tcW w:w="896" w:type="pct"/>
            <w:vAlign w:val="center"/>
          </w:tcPr>
          <w:p w14:paraId="6A86B7C7" w14:textId="77777777" w:rsidR="00CE3BF4" w:rsidRPr="000D79C4" w:rsidRDefault="00CE3BF4" w:rsidP="00D724EC">
            <w:pPr>
              <w:tabs>
                <w:tab w:val="left" w:pos="993"/>
              </w:tabs>
              <w:jc w:val="center"/>
            </w:pPr>
            <w:r w:rsidRPr="000D79C4">
              <w:rPr>
                <w:color w:val="000000"/>
                <w:kern w:val="24"/>
              </w:rPr>
              <w:t>49013,2 ± 41,3</w:t>
            </w:r>
          </w:p>
        </w:tc>
        <w:tc>
          <w:tcPr>
            <w:tcW w:w="897" w:type="pct"/>
            <w:vAlign w:val="center"/>
          </w:tcPr>
          <w:p w14:paraId="4D453D76" w14:textId="77777777" w:rsidR="00CE3BF4" w:rsidRPr="000D79C4" w:rsidRDefault="00CE3BF4" w:rsidP="00D724EC">
            <w:pPr>
              <w:tabs>
                <w:tab w:val="left" w:pos="993"/>
              </w:tabs>
              <w:jc w:val="center"/>
            </w:pPr>
            <w:r w:rsidRPr="000D79C4">
              <w:rPr>
                <w:color w:val="000000"/>
                <w:kern w:val="24"/>
              </w:rPr>
              <w:t>109981,7 ± 14547,3</w:t>
            </w:r>
          </w:p>
        </w:tc>
        <w:tc>
          <w:tcPr>
            <w:tcW w:w="897" w:type="pct"/>
            <w:vAlign w:val="center"/>
          </w:tcPr>
          <w:p w14:paraId="7453AE7B" w14:textId="77777777" w:rsidR="00CE3BF4" w:rsidRPr="000D79C4" w:rsidRDefault="00CE3BF4" w:rsidP="00D724EC">
            <w:pPr>
              <w:tabs>
                <w:tab w:val="left" w:pos="993"/>
              </w:tabs>
              <w:jc w:val="center"/>
            </w:pPr>
            <w:r w:rsidRPr="000D79C4">
              <w:rPr>
                <w:color w:val="000000"/>
                <w:kern w:val="24"/>
              </w:rPr>
              <w:t>14458,3 ± 72,0</w:t>
            </w:r>
          </w:p>
        </w:tc>
        <w:tc>
          <w:tcPr>
            <w:tcW w:w="897" w:type="pct"/>
            <w:vAlign w:val="center"/>
          </w:tcPr>
          <w:p w14:paraId="4959A3FD" w14:textId="77777777" w:rsidR="00CE3BF4" w:rsidRPr="000D79C4" w:rsidRDefault="00CE3BF4" w:rsidP="00D724EC">
            <w:pPr>
              <w:tabs>
                <w:tab w:val="left" w:pos="993"/>
              </w:tabs>
              <w:jc w:val="center"/>
            </w:pPr>
            <w:r w:rsidRPr="000D79C4">
              <w:rPr>
                <w:color w:val="000000"/>
                <w:kern w:val="24"/>
              </w:rPr>
              <w:t>10741,7 ± 1181,0</w:t>
            </w:r>
          </w:p>
        </w:tc>
        <w:tc>
          <w:tcPr>
            <w:tcW w:w="896" w:type="pct"/>
          </w:tcPr>
          <w:p w14:paraId="653DCF78" w14:textId="24D8CC41" w:rsidR="00CE3BF4" w:rsidRPr="000D79C4" w:rsidRDefault="00B242CE" w:rsidP="00D724EC">
            <w:pPr>
              <w:tabs>
                <w:tab w:val="left" w:pos="993"/>
              </w:tabs>
              <w:jc w:val="center"/>
              <w:rPr>
                <w:color w:val="000000"/>
                <w:kern w:val="24"/>
              </w:rPr>
            </w:pPr>
            <w:r w:rsidRPr="000D79C4">
              <w:rPr>
                <w:color w:val="000000"/>
                <w:kern w:val="24"/>
              </w:rPr>
              <w:t>-</w:t>
            </w:r>
          </w:p>
        </w:tc>
      </w:tr>
      <w:tr w:rsidR="00CE3BF4" w:rsidRPr="000D79C4" w14:paraId="4B056641" w14:textId="0F4D1912" w:rsidTr="00CE3BF4">
        <w:tc>
          <w:tcPr>
            <w:tcW w:w="517" w:type="pct"/>
          </w:tcPr>
          <w:p w14:paraId="65058349" w14:textId="77777777" w:rsidR="00CE3BF4" w:rsidRPr="000D79C4" w:rsidRDefault="00CE3BF4" w:rsidP="00D724EC">
            <w:pPr>
              <w:tabs>
                <w:tab w:val="left" w:pos="993"/>
              </w:tabs>
              <w:rPr>
                <w:color w:val="000000"/>
                <w:kern w:val="24"/>
              </w:rPr>
            </w:pPr>
            <w:r w:rsidRPr="000D79C4">
              <w:rPr>
                <w:color w:val="000000"/>
                <w:kern w:val="24"/>
              </w:rPr>
              <w:t>Na</w:t>
            </w:r>
          </w:p>
        </w:tc>
        <w:tc>
          <w:tcPr>
            <w:tcW w:w="896" w:type="pct"/>
            <w:vAlign w:val="center"/>
          </w:tcPr>
          <w:p w14:paraId="1F8A737E" w14:textId="77777777" w:rsidR="00CE3BF4" w:rsidRPr="000D79C4" w:rsidRDefault="00CE3BF4" w:rsidP="00D724EC">
            <w:pPr>
              <w:tabs>
                <w:tab w:val="left" w:pos="993"/>
              </w:tabs>
              <w:jc w:val="center"/>
            </w:pPr>
            <w:r w:rsidRPr="000D79C4">
              <w:rPr>
                <w:color w:val="000000"/>
                <w:kern w:val="24"/>
              </w:rPr>
              <w:t>3919,0 ± 40,4</w:t>
            </w:r>
          </w:p>
        </w:tc>
        <w:tc>
          <w:tcPr>
            <w:tcW w:w="897" w:type="pct"/>
            <w:vAlign w:val="center"/>
          </w:tcPr>
          <w:p w14:paraId="1D7D78CD" w14:textId="77777777" w:rsidR="00CE3BF4" w:rsidRPr="000D79C4" w:rsidRDefault="00CE3BF4" w:rsidP="00D724EC">
            <w:pPr>
              <w:tabs>
                <w:tab w:val="left" w:pos="993"/>
              </w:tabs>
              <w:jc w:val="center"/>
            </w:pPr>
            <w:r w:rsidRPr="000D79C4">
              <w:rPr>
                <w:color w:val="000000"/>
                <w:kern w:val="24"/>
              </w:rPr>
              <w:t>н/о</w:t>
            </w:r>
          </w:p>
        </w:tc>
        <w:tc>
          <w:tcPr>
            <w:tcW w:w="897" w:type="pct"/>
            <w:vAlign w:val="center"/>
          </w:tcPr>
          <w:p w14:paraId="719003A5" w14:textId="77777777" w:rsidR="00CE3BF4" w:rsidRPr="000D79C4" w:rsidRDefault="00CE3BF4" w:rsidP="00D724EC">
            <w:pPr>
              <w:tabs>
                <w:tab w:val="left" w:pos="993"/>
              </w:tabs>
              <w:jc w:val="center"/>
            </w:pPr>
            <w:r w:rsidRPr="000D79C4">
              <w:rPr>
                <w:color w:val="000000"/>
                <w:kern w:val="24"/>
              </w:rPr>
              <w:t>2546,5 ± 550,5</w:t>
            </w:r>
          </w:p>
        </w:tc>
        <w:tc>
          <w:tcPr>
            <w:tcW w:w="897" w:type="pct"/>
            <w:vAlign w:val="center"/>
          </w:tcPr>
          <w:p w14:paraId="3CE8D378" w14:textId="77777777" w:rsidR="00CE3BF4" w:rsidRPr="000D79C4" w:rsidRDefault="00CE3BF4" w:rsidP="00D724EC">
            <w:pPr>
              <w:tabs>
                <w:tab w:val="left" w:pos="993"/>
              </w:tabs>
              <w:jc w:val="center"/>
            </w:pPr>
            <w:r w:rsidRPr="000D79C4">
              <w:rPr>
                <w:color w:val="000000"/>
                <w:kern w:val="24"/>
              </w:rPr>
              <w:t>1489,7 ± 425,2</w:t>
            </w:r>
          </w:p>
        </w:tc>
        <w:tc>
          <w:tcPr>
            <w:tcW w:w="896" w:type="pct"/>
          </w:tcPr>
          <w:p w14:paraId="1BC77F4A" w14:textId="2C2095DB" w:rsidR="00CE3BF4" w:rsidRPr="000D79C4" w:rsidRDefault="00B242CE" w:rsidP="00D724EC">
            <w:pPr>
              <w:tabs>
                <w:tab w:val="left" w:pos="993"/>
              </w:tabs>
              <w:jc w:val="center"/>
              <w:rPr>
                <w:color w:val="000000"/>
                <w:kern w:val="24"/>
              </w:rPr>
            </w:pPr>
            <w:r w:rsidRPr="000D79C4">
              <w:rPr>
                <w:color w:val="000000"/>
                <w:kern w:val="24"/>
              </w:rPr>
              <w:t>-</w:t>
            </w:r>
          </w:p>
        </w:tc>
      </w:tr>
    </w:tbl>
    <w:p w14:paraId="2930A647" w14:textId="77777777" w:rsidR="00EF3B83" w:rsidRPr="00C24F2E" w:rsidRDefault="00EF3B83" w:rsidP="00D724EC">
      <w:pPr>
        <w:jc w:val="both"/>
        <w:rPr>
          <w:sz w:val="28"/>
          <w:szCs w:val="32"/>
        </w:rPr>
      </w:pPr>
      <w:r w:rsidRPr="00C24F2E">
        <w:rPr>
          <w:sz w:val="28"/>
          <w:szCs w:val="32"/>
        </w:rPr>
        <w:t>Примечание: н/о – не обнаружено</w:t>
      </w:r>
    </w:p>
    <w:p w14:paraId="36B75BCE" w14:textId="77777777" w:rsidR="00EF3B83" w:rsidRPr="00C24F2E" w:rsidRDefault="00EF3B83" w:rsidP="00D724EC">
      <w:pPr>
        <w:ind w:firstLine="709"/>
        <w:jc w:val="both"/>
        <w:rPr>
          <w:sz w:val="28"/>
          <w:szCs w:val="32"/>
        </w:rPr>
      </w:pPr>
    </w:p>
    <w:p w14:paraId="40C51B98" w14:textId="2FFAF338" w:rsidR="005B0D85" w:rsidRPr="00C24F2E" w:rsidRDefault="005B0D85" w:rsidP="00D724EC">
      <w:pPr>
        <w:ind w:firstLine="709"/>
        <w:jc w:val="both"/>
        <w:rPr>
          <w:sz w:val="28"/>
          <w:szCs w:val="32"/>
        </w:rPr>
      </w:pPr>
      <w:r w:rsidRPr="00C24F2E">
        <w:rPr>
          <w:sz w:val="28"/>
          <w:szCs w:val="32"/>
        </w:rPr>
        <w:t>В листьях мяты наблюдается повышенное содержание калия (49013,2</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 xml:space="preserve">41,3 мг/кг). В </w:t>
      </w:r>
      <w:sdt>
        <w:sdtPr>
          <w:rPr>
            <w:color w:val="000000"/>
            <w:sz w:val="28"/>
            <w:szCs w:val="32"/>
          </w:rPr>
          <w:tag w:val="MENDELEY_CITATION_v3_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"/>
          <w:id w:val="270132538"/>
          <w:placeholder>
            <w:docPart w:val="DefaultPlaceholder_-1854013440"/>
          </w:placeholder>
        </w:sdtPr>
        <w:sdtEndPr/>
        <w:sdtContent>
          <w:r w:rsidR="00C30889" w:rsidRPr="00C24F2E">
            <w:rPr>
              <w:color w:val="000000"/>
              <w:sz w:val="28"/>
              <w:szCs w:val="32"/>
            </w:rPr>
            <w:t>[201]</w:t>
          </w:r>
        </w:sdtContent>
      </w:sdt>
      <w:r w:rsidR="000C5B2A" w:rsidRPr="00C24F2E">
        <w:rPr>
          <w:sz w:val="28"/>
          <w:szCs w:val="32"/>
        </w:rPr>
        <w:t xml:space="preserve"> </w:t>
      </w:r>
      <w:r w:rsidRPr="00C24F2E">
        <w:rPr>
          <w:sz w:val="28"/>
          <w:szCs w:val="32"/>
        </w:rPr>
        <w:t>отмечается повышенное его содержание (28037,13</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 xml:space="preserve">97,83 </w:t>
      </w:r>
      <w:r w:rsidRPr="00C24F2E">
        <w:rPr>
          <w:sz w:val="28"/>
          <w:szCs w:val="32"/>
        </w:rPr>
        <w:lastRenderedPageBreak/>
        <w:t>мг/кг). Другими распространенными металлами являются кальций (10753,19±365,43 мг/кг), магни</w:t>
      </w:r>
      <w:r w:rsidR="00EF3B83" w:rsidRPr="00C24F2E">
        <w:rPr>
          <w:sz w:val="28"/>
          <w:szCs w:val="32"/>
        </w:rPr>
        <w:t>й</w:t>
      </w:r>
      <w:r w:rsidRPr="00C24F2E">
        <w:rPr>
          <w:sz w:val="28"/>
          <w:szCs w:val="32"/>
        </w:rPr>
        <w:t xml:space="preserve"> (4027,53</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129,57 мг/кг), натри</w:t>
      </w:r>
      <w:r w:rsidR="00EF3B83" w:rsidRPr="00C24F2E">
        <w:rPr>
          <w:sz w:val="28"/>
          <w:szCs w:val="32"/>
        </w:rPr>
        <w:t>й</w:t>
      </w:r>
      <w:r w:rsidRPr="00C24F2E">
        <w:rPr>
          <w:sz w:val="28"/>
          <w:szCs w:val="32"/>
        </w:rPr>
        <w:t xml:space="preserve"> (1349,78</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72,09 мг/кг) и железо (526,62</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65,77 мг/кг).</w:t>
      </w:r>
    </w:p>
    <w:p w14:paraId="64C05CB9" w14:textId="6D9D44F5" w:rsidR="005B0D85" w:rsidRPr="00C24F2E" w:rsidRDefault="005B0D85" w:rsidP="00D724EC">
      <w:pPr>
        <w:ind w:firstLine="709"/>
        <w:jc w:val="both"/>
        <w:rPr>
          <w:sz w:val="28"/>
          <w:szCs w:val="32"/>
        </w:rPr>
      </w:pPr>
      <w:r w:rsidRPr="00C24F2E">
        <w:rPr>
          <w:sz w:val="28"/>
          <w:szCs w:val="32"/>
        </w:rPr>
        <w:t>Такое же наблюдение можно заметить и в листьях базилика 109981,7</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14547,3 мг/кг). В</w:t>
      </w:r>
      <w:r w:rsidR="00DD7292" w:rsidRPr="00C24F2E">
        <w:rPr>
          <w:sz w:val="28"/>
          <w:szCs w:val="32"/>
        </w:rPr>
        <w:t xml:space="preserve"> </w:t>
      </w:r>
      <w:sdt>
        <w:sdtPr>
          <w:rPr>
            <w:color w:val="000000"/>
            <w:sz w:val="28"/>
            <w:szCs w:val="32"/>
            <w:lang w:val="en-US"/>
          </w:rPr>
          <w:tag w:val="MENDELEY_CITATION_v3_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"/>
          <w:id w:val="-540979040"/>
          <w:placeholder>
            <w:docPart w:val="DefaultPlaceholder_-1854013440"/>
          </w:placeholder>
        </w:sdtPr>
        <w:sdtEndPr/>
        <w:sdtContent>
          <w:r w:rsidR="00C30889" w:rsidRPr="00C24F2E">
            <w:rPr>
              <w:color w:val="000000"/>
              <w:sz w:val="28"/>
              <w:szCs w:val="32"/>
            </w:rPr>
            <w:t>[202]</w:t>
          </w:r>
        </w:sdtContent>
      </w:sdt>
      <w:r w:rsidRPr="00C24F2E">
        <w:rPr>
          <w:sz w:val="28"/>
          <w:szCs w:val="32"/>
        </w:rPr>
        <w:t xml:space="preserve"> показано содержание калия (10521 мг/кг), остальные элементы заметно ниже. Так, в 100 г высушенных листьях базилика содержится кальция 3,15 %, хрома 2,9 мкг, меди 0,4 мкг, цинка 0,15 мкг, ванадия 0,54 мкг, железа 2,32 мкг и никеля 0,73 мкг.  </w:t>
      </w:r>
    </w:p>
    <w:p w14:paraId="42B2227D" w14:textId="1B1CF3CF" w:rsidR="005B0D85" w:rsidRPr="00C24F2E" w:rsidRDefault="00EF3B83" w:rsidP="00D724EC">
      <w:pPr>
        <w:ind w:firstLine="709"/>
        <w:jc w:val="both"/>
        <w:rPr>
          <w:sz w:val="28"/>
          <w:szCs w:val="32"/>
        </w:rPr>
      </w:pPr>
      <w:r w:rsidRPr="00C24F2E">
        <w:rPr>
          <w:sz w:val="28"/>
          <w:szCs w:val="32"/>
        </w:rPr>
        <w:t>В</w:t>
      </w:r>
      <w:r w:rsidR="005B0D85" w:rsidRPr="00C24F2E">
        <w:rPr>
          <w:sz w:val="28"/>
          <w:szCs w:val="32"/>
        </w:rPr>
        <w:t xml:space="preserve"> семенах черного тмина также наблюдается повышенное содержание калия (14458,3</w:t>
      </w:r>
      <w:r w:rsidR="00A80A76" w:rsidRPr="00C24F2E">
        <w:rPr>
          <w:sz w:val="28"/>
          <w:szCs w:val="32"/>
        </w:rPr>
        <w:t xml:space="preserve"> </w:t>
      </w:r>
      <w:r w:rsidR="005B0D85" w:rsidRPr="00C24F2E">
        <w:rPr>
          <w:sz w:val="28"/>
          <w:szCs w:val="32"/>
        </w:rPr>
        <w:t>±</w:t>
      </w:r>
      <w:r w:rsidR="00A80A76" w:rsidRPr="00C24F2E">
        <w:rPr>
          <w:sz w:val="28"/>
          <w:szCs w:val="32"/>
        </w:rPr>
        <w:t xml:space="preserve"> </w:t>
      </w:r>
      <w:r w:rsidR="005B0D85" w:rsidRPr="00C24F2E">
        <w:rPr>
          <w:sz w:val="28"/>
          <w:szCs w:val="32"/>
        </w:rPr>
        <w:t>72,0 мг/кг), после следуют кальций (10515,6</w:t>
      </w:r>
      <w:r w:rsidR="00A80A76" w:rsidRPr="00C24F2E">
        <w:rPr>
          <w:sz w:val="28"/>
          <w:szCs w:val="32"/>
        </w:rPr>
        <w:t xml:space="preserve"> </w:t>
      </w:r>
      <w:r w:rsidR="005B0D85" w:rsidRPr="00C24F2E">
        <w:rPr>
          <w:sz w:val="28"/>
          <w:szCs w:val="32"/>
        </w:rPr>
        <w:t>±</w:t>
      </w:r>
      <w:r w:rsidR="00A80A76" w:rsidRPr="00C24F2E">
        <w:rPr>
          <w:sz w:val="28"/>
          <w:szCs w:val="32"/>
        </w:rPr>
        <w:t xml:space="preserve"> </w:t>
      </w:r>
      <w:r w:rsidR="005B0D85" w:rsidRPr="00C24F2E">
        <w:rPr>
          <w:sz w:val="28"/>
          <w:szCs w:val="32"/>
        </w:rPr>
        <w:t>418,2 мг/кг), магний (5056,9</w:t>
      </w:r>
      <w:r w:rsidR="00A80A76" w:rsidRPr="00C24F2E">
        <w:rPr>
          <w:sz w:val="28"/>
          <w:szCs w:val="32"/>
        </w:rPr>
        <w:t xml:space="preserve"> </w:t>
      </w:r>
      <w:r w:rsidR="005B0D85" w:rsidRPr="00C24F2E">
        <w:rPr>
          <w:sz w:val="28"/>
          <w:szCs w:val="32"/>
        </w:rPr>
        <w:t>±</w:t>
      </w:r>
      <w:r w:rsidR="00A80A76" w:rsidRPr="00C24F2E">
        <w:rPr>
          <w:sz w:val="28"/>
          <w:szCs w:val="32"/>
        </w:rPr>
        <w:t xml:space="preserve"> </w:t>
      </w:r>
      <w:r w:rsidR="005B0D85" w:rsidRPr="00C24F2E">
        <w:rPr>
          <w:sz w:val="28"/>
          <w:szCs w:val="32"/>
        </w:rPr>
        <w:t>535,4 мг/кг), натрий (2546,5</w:t>
      </w:r>
      <w:r w:rsidR="00A80A76" w:rsidRPr="00C24F2E">
        <w:rPr>
          <w:sz w:val="28"/>
          <w:szCs w:val="32"/>
        </w:rPr>
        <w:t xml:space="preserve"> </w:t>
      </w:r>
      <w:r w:rsidR="005B0D85" w:rsidRPr="00C24F2E">
        <w:rPr>
          <w:sz w:val="28"/>
          <w:szCs w:val="32"/>
        </w:rPr>
        <w:t>±</w:t>
      </w:r>
      <w:r w:rsidR="00A80A76" w:rsidRPr="00C24F2E">
        <w:rPr>
          <w:sz w:val="28"/>
          <w:szCs w:val="32"/>
        </w:rPr>
        <w:t xml:space="preserve"> </w:t>
      </w:r>
      <w:r w:rsidR="005B0D85" w:rsidRPr="00C24F2E">
        <w:rPr>
          <w:sz w:val="28"/>
          <w:szCs w:val="32"/>
        </w:rPr>
        <w:t>550,5 мг/кг). В исследовании</w:t>
      </w:r>
      <w:r w:rsidR="00CF5932" w:rsidRPr="00C24F2E">
        <w:rPr>
          <w:sz w:val="28"/>
          <w:szCs w:val="32"/>
        </w:rPr>
        <w:t xml:space="preserve"> </w:t>
      </w:r>
      <w:sdt>
        <w:sdtPr>
          <w:rPr>
            <w:color w:val="000000"/>
            <w:sz w:val="28"/>
            <w:szCs w:val="32"/>
          </w:rPr>
          <w:tag w:val="MENDELEY_CITATION_v3_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"/>
          <w:id w:val="-727369451"/>
          <w:placeholder>
            <w:docPart w:val="DefaultPlaceholder_-1854013440"/>
          </w:placeholder>
        </w:sdtPr>
        <w:sdtEndPr/>
        <w:sdtContent>
          <w:r w:rsidR="00C30889" w:rsidRPr="00C24F2E">
            <w:rPr>
              <w:color w:val="000000"/>
              <w:sz w:val="28"/>
              <w:szCs w:val="32"/>
            </w:rPr>
            <w:t>[203]</w:t>
          </w:r>
        </w:sdtContent>
      </w:sdt>
      <w:r w:rsidR="005B0D85" w:rsidRPr="00C24F2E">
        <w:rPr>
          <w:sz w:val="28"/>
          <w:szCs w:val="32"/>
        </w:rPr>
        <w:t xml:space="preserve"> авторы установили, что основным элементом является калий (7600</w:t>
      </w:r>
      <w:r w:rsidR="00A80A76" w:rsidRPr="00C24F2E">
        <w:rPr>
          <w:sz w:val="28"/>
          <w:szCs w:val="32"/>
        </w:rPr>
        <w:t xml:space="preserve"> </w:t>
      </w:r>
      <w:r w:rsidR="005B0D85" w:rsidRPr="00C24F2E">
        <w:rPr>
          <w:sz w:val="28"/>
          <w:szCs w:val="32"/>
        </w:rPr>
        <w:t>±</w:t>
      </w:r>
      <w:r w:rsidR="00A80A76" w:rsidRPr="00C24F2E">
        <w:rPr>
          <w:sz w:val="28"/>
          <w:szCs w:val="32"/>
        </w:rPr>
        <w:t xml:space="preserve"> </w:t>
      </w:r>
      <w:r w:rsidR="005B0D85" w:rsidRPr="00C24F2E">
        <w:rPr>
          <w:sz w:val="28"/>
          <w:szCs w:val="32"/>
        </w:rPr>
        <w:t>420 мг/кг), натрий (750</w:t>
      </w:r>
      <w:r w:rsidR="00A80A76" w:rsidRPr="00C24F2E">
        <w:rPr>
          <w:sz w:val="28"/>
          <w:szCs w:val="32"/>
        </w:rPr>
        <w:t xml:space="preserve"> </w:t>
      </w:r>
      <w:r w:rsidR="005B0D85" w:rsidRPr="00C24F2E">
        <w:rPr>
          <w:sz w:val="28"/>
          <w:szCs w:val="32"/>
        </w:rPr>
        <w:t>±</w:t>
      </w:r>
      <w:r w:rsidR="00A80A76" w:rsidRPr="00C24F2E">
        <w:rPr>
          <w:sz w:val="28"/>
          <w:szCs w:val="32"/>
        </w:rPr>
        <w:t xml:space="preserve"> </w:t>
      </w:r>
      <w:r w:rsidR="005B0D85" w:rsidRPr="00C24F2E">
        <w:rPr>
          <w:sz w:val="28"/>
          <w:szCs w:val="32"/>
        </w:rPr>
        <w:t>100 мг/кг), кальций и магний (300</w:t>
      </w:r>
      <w:r w:rsidR="00A80A76" w:rsidRPr="00C24F2E">
        <w:rPr>
          <w:sz w:val="28"/>
          <w:szCs w:val="32"/>
        </w:rPr>
        <w:t xml:space="preserve"> – </w:t>
      </w:r>
      <w:r w:rsidR="005B0D85" w:rsidRPr="00C24F2E">
        <w:rPr>
          <w:sz w:val="28"/>
          <w:szCs w:val="32"/>
        </w:rPr>
        <w:t xml:space="preserve">400 мг/кг). </w:t>
      </w:r>
    </w:p>
    <w:p w14:paraId="46E1E3DC" w14:textId="75EE7EF1" w:rsidR="005B0D85" w:rsidRPr="00C24F2E" w:rsidRDefault="005B0D85" w:rsidP="00D724EC">
      <w:pPr>
        <w:ind w:firstLine="709"/>
        <w:jc w:val="both"/>
        <w:rPr>
          <w:sz w:val="28"/>
          <w:szCs w:val="32"/>
        </w:rPr>
      </w:pPr>
      <w:r w:rsidRPr="00C24F2E">
        <w:rPr>
          <w:sz w:val="28"/>
          <w:szCs w:val="32"/>
        </w:rPr>
        <w:t>В виноградных косточках наблюдается максимальное содержание кальция (21623,1</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1545,3 мг/кг), за ним следует калий (10741,7</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1181,0 мг/кг), магний (3018,5</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157,5 мг/кг) и натрий (1489,7</w:t>
      </w:r>
      <w:r w:rsidR="00A80A76" w:rsidRPr="00C24F2E">
        <w:rPr>
          <w:sz w:val="28"/>
          <w:szCs w:val="32"/>
        </w:rPr>
        <w:t xml:space="preserve"> </w:t>
      </w:r>
      <w:r w:rsidRPr="00C24F2E">
        <w:rPr>
          <w:sz w:val="28"/>
          <w:szCs w:val="32"/>
        </w:rPr>
        <w:t>±</w:t>
      </w:r>
      <w:r w:rsidR="00A80A76" w:rsidRPr="00C24F2E">
        <w:rPr>
          <w:sz w:val="28"/>
          <w:szCs w:val="32"/>
        </w:rPr>
        <w:t xml:space="preserve"> </w:t>
      </w:r>
      <w:r w:rsidRPr="00C24F2E">
        <w:rPr>
          <w:sz w:val="28"/>
          <w:szCs w:val="32"/>
        </w:rPr>
        <w:t xml:space="preserve">425,2 мг/кг). Согласно результатам исследования </w:t>
      </w:r>
      <w:sdt>
        <w:sdtPr>
          <w:rPr>
            <w:color w:val="000000"/>
            <w:sz w:val="28"/>
            <w:szCs w:val="32"/>
          </w:rPr>
          <w:tag w:val="MENDELEY_CITATION_v3_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"/>
          <w:id w:val="563920188"/>
          <w:placeholder>
            <w:docPart w:val="DefaultPlaceholder_-1854013440"/>
          </w:placeholder>
        </w:sdtPr>
        <w:sdtEndPr/>
        <w:sdtContent>
          <w:r w:rsidR="00C30889" w:rsidRPr="00C24F2E">
            <w:rPr>
              <w:color w:val="000000"/>
              <w:sz w:val="28"/>
              <w:szCs w:val="32"/>
            </w:rPr>
            <w:t>[204]</w:t>
          </w:r>
        </w:sdtContent>
      </w:sdt>
      <w:r w:rsidRPr="00C24F2E">
        <w:rPr>
          <w:sz w:val="28"/>
          <w:szCs w:val="32"/>
        </w:rPr>
        <w:t xml:space="preserve"> средние содержания кальция и калия для 23 сортов винограда примерно равны и составляют около 5100</w:t>
      </w:r>
      <w:r w:rsidR="00A80A76" w:rsidRPr="00C24F2E">
        <w:rPr>
          <w:sz w:val="28"/>
          <w:szCs w:val="32"/>
        </w:rPr>
        <w:t xml:space="preserve"> – </w:t>
      </w:r>
      <w:r w:rsidRPr="00C24F2E">
        <w:rPr>
          <w:sz w:val="28"/>
          <w:szCs w:val="32"/>
        </w:rPr>
        <w:t xml:space="preserve">5800 мг/кг, затем магний (~1200 мг/кг), натрий (194 мг/кг). </w:t>
      </w:r>
    </w:p>
    <w:p w14:paraId="62EF4F94" w14:textId="6371A34D" w:rsidR="005B0D85" w:rsidRPr="00C24F2E" w:rsidRDefault="005B0D85" w:rsidP="00D724EC">
      <w:pPr>
        <w:ind w:firstLine="709"/>
        <w:jc w:val="both"/>
        <w:rPr>
          <w:sz w:val="28"/>
          <w:szCs w:val="32"/>
        </w:rPr>
      </w:pPr>
      <w:r w:rsidRPr="00C24F2E">
        <w:rPr>
          <w:sz w:val="28"/>
          <w:szCs w:val="32"/>
        </w:rPr>
        <w:t xml:space="preserve">Содержание минеральных веществ в исследуемых образцах были сопоставлены с предельно-допустимой концентрацией (ПДК) для почв. Содержание цинка в базилике и черном тмине превышают значение ПДК в 1,91 и 1,41 раза соответственно </w:t>
      </w:r>
      <w:sdt>
        <w:sdtPr>
          <w:rPr>
            <w:color w:val="000000"/>
            <w:sz w:val="28"/>
            <w:szCs w:val="32"/>
          </w:rPr>
          <w:tag w:val="MENDELEY_CITATION_v3_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"/>
          <w:id w:val="-696228340"/>
          <w:placeholder>
            <w:docPart w:val="DefaultPlaceholder_-1854013440"/>
          </w:placeholder>
        </w:sdtPr>
        <w:sdtEndPr/>
        <w:sdtContent>
          <w:r w:rsidR="00C30889" w:rsidRPr="00C24F2E">
            <w:rPr>
              <w:color w:val="000000"/>
              <w:sz w:val="28"/>
              <w:szCs w:val="32"/>
            </w:rPr>
            <w:t>[205]</w:t>
          </w:r>
        </w:sdtContent>
      </w:sdt>
      <w:r w:rsidRPr="00C24F2E">
        <w:rPr>
          <w:sz w:val="28"/>
          <w:szCs w:val="32"/>
        </w:rPr>
        <w:t xml:space="preserve">.  </w:t>
      </w:r>
    </w:p>
    <w:p w14:paraId="11CCC6BF" w14:textId="77777777" w:rsidR="005B0D85" w:rsidRPr="00C24F2E" w:rsidRDefault="005B0D85" w:rsidP="00D724EC">
      <w:pPr>
        <w:ind w:firstLine="709"/>
        <w:jc w:val="both"/>
        <w:rPr>
          <w:sz w:val="28"/>
          <w:szCs w:val="32"/>
        </w:rPr>
      </w:pPr>
      <w:r w:rsidRPr="00C24F2E">
        <w:rPr>
          <w:sz w:val="28"/>
          <w:szCs w:val="32"/>
        </w:rPr>
        <w:t xml:space="preserve">В заключении можно отметить, что мята, базилик и черный тмин являются накопителями калия, тогда как виноград превалируют как калий, так и кальций.  </w:t>
      </w:r>
    </w:p>
    <w:p w14:paraId="6ED22368" w14:textId="07C4CC71" w:rsidR="005B0D85" w:rsidRPr="00C24F2E" w:rsidRDefault="005B0D85" w:rsidP="00D724EC">
      <w:pPr>
        <w:ind w:firstLine="709"/>
        <w:jc w:val="both"/>
        <w:rPr>
          <w:sz w:val="28"/>
          <w:szCs w:val="32"/>
        </w:rPr>
      </w:pPr>
    </w:p>
    <w:p w14:paraId="23E3B324" w14:textId="77777777" w:rsidR="00E74BFE" w:rsidRPr="00C24F2E" w:rsidRDefault="00E74BFE" w:rsidP="00D724EC">
      <w:pPr>
        <w:ind w:firstLine="709"/>
        <w:jc w:val="both"/>
        <w:rPr>
          <w:sz w:val="28"/>
          <w:szCs w:val="32"/>
        </w:rPr>
      </w:pPr>
    </w:p>
    <w:p w14:paraId="0EA5396E" w14:textId="29CE5DE8" w:rsidR="005B0D85" w:rsidRPr="00832AA9" w:rsidRDefault="005B0D85" w:rsidP="00D724EC">
      <w:pPr>
        <w:pStyle w:val="a7"/>
        <w:numPr>
          <w:ilvl w:val="1"/>
          <w:numId w:val="1"/>
        </w:numPr>
        <w:tabs>
          <w:tab w:val="left" w:pos="1134"/>
        </w:tabs>
        <w:ind w:left="0" w:firstLine="709"/>
        <w:jc w:val="both"/>
        <w:outlineLvl w:val="1"/>
        <w:rPr>
          <w:b/>
          <w:bCs/>
          <w:sz w:val="28"/>
          <w:szCs w:val="32"/>
        </w:rPr>
      </w:pPr>
      <w:bookmarkStart w:id="63" w:name="_Toc231160285"/>
      <w:r w:rsidRPr="00832AA9">
        <w:rPr>
          <w:b/>
          <w:bCs/>
          <w:sz w:val="28"/>
          <w:szCs w:val="32"/>
        </w:rPr>
        <w:t>Определение содержания эфирных, растительных масел в листьях мяты, базилика, семенах черного тмина и виноградных косточках</w:t>
      </w:r>
      <w:bookmarkEnd w:id="63"/>
    </w:p>
    <w:p w14:paraId="7398F31F" w14:textId="4EE476DD" w:rsidR="005B0D85" w:rsidRPr="00C24F2E" w:rsidRDefault="005B0D85" w:rsidP="00D724EC">
      <w:pPr>
        <w:ind w:firstLine="709"/>
        <w:jc w:val="both"/>
        <w:rPr>
          <w:sz w:val="28"/>
          <w:szCs w:val="32"/>
        </w:rPr>
      </w:pPr>
      <w:r w:rsidRPr="00C24F2E">
        <w:rPr>
          <w:sz w:val="28"/>
          <w:szCs w:val="32"/>
        </w:rPr>
        <w:t>Содержание эфирных масел (ЭМ), а также растительных масел (РМ), является одним из основных показателей качества и промышленной ценности эфиромасличного и масличного растительного сырья. Как правило, содержание ЭМ в эфиромасличных культурах составляет не более 0,1</w:t>
      </w:r>
      <w:r w:rsidR="00EF3B83" w:rsidRPr="00C24F2E">
        <w:rPr>
          <w:sz w:val="28"/>
          <w:szCs w:val="32"/>
        </w:rPr>
        <w:t>-</w:t>
      </w:r>
      <w:r w:rsidRPr="00C24F2E">
        <w:rPr>
          <w:sz w:val="28"/>
          <w:szCs w:val="32"/>
        </w:rPr>
        <w:t>5</w:t>
      </w:r>
      <w:r w:rsidR="00005DE8" w:rsidRPr="00C24F2E">
        <w:rPr>
          <w:sz w:val="28"/>
          <w:szCs w:val="32"/>
        </w:rPr>
        <w:t xml:space="preserve"> </w:t>
      </w:r>
      <w:r w:rsidRPr="00C24F2E">
        <w:rPr>
          <w:sz w:val="28"/>
          <w:szCs w:val="32"/>
        </w:rPr>
        <w:t>% (за исключением отдельных видов, например, гвоздики, в которой содержание ЭМ может достигать 15</w:t>
      </w:r>
      <w:r w:rsidR="00EF3B83" w:rsidRPr="00C24F2E">
        <w:rPr>
          <w:sz w:val="28"/>
          <w:szCs w:val="32"/>
        </w:rPr>
        <w:t>-</w:t>
      </w:r>
      <w:r w:rsidRPr="00C24F2E">
        <w:rPr>
          <w:sz w:val="28"/>
          <w:szCs w:val="32"/>
        </w:rPr>
        <w:t>20</w:t>
      </w:r>
      <w:r w:rsidR="00AC3ABE" w:rsidRPr="00C24F2E">
        <w:rPr>
          <w:sz w:val="28"/>
          <w:szCs w:val="32"/>
        </w:rPr>
        <w:t xml:space="preserve"> </w:t>
      </w:r>
      <w:r w:rsidRPr="00C24F2E">
        <w:rPr>
          <w:sz w:val="28"/>
          <w:szCs w:val="32"/>
        </w:rPr>
        <w:t>%), тогда как содержание РМ в масличных культурах значительно выше и обычно составляет 30</w:t>
      </w:r>
      <w:r w:rsidR="00416FF9" w:rsidRPr="00C24F2E">
        <w:rPr>
          <w:sz w:val="28"/>
          <w:szCs w:val="32"/>
        </w:rPr>
        <w:t>-</w:t>
      </w:r>
      <w:r w:rsidRPr="00C24F2E">
        <w:rPr>
          <w:sz w:val="28"/>
          <w:szCs w:val="32"/>
        </w:rPr>
        <w:t>80</w:t>
      </w:r>
      <w:r w:rsidR="00005DE8" w:rsidRPr="00C24F2E">
        <w:rPr>
          <w:sz w:val="28"/>
          <w:szCs w:val="32"/>
        </w:rPr>
        <w:t xml:space="preserve"> </w:t>
      </w:r>
      <w:r w:rsidRPr="00C24F2E">
        <w:rPr>
          <w:sz w:val="28"/>
          <w:szCs w:val="32"/>
        </w:rPr>
        <w:t xml:space="preserve">% </w:t>
      </w:r>
      <w:sdt>
        <w:sdtPr>
          <w:rPr>
            <w:color w:val="000000"/>
            <w:sz w:val="28"/>
            <w:szCs w:val="32"/>
          </w:rPr>
          <w:tag w:val="MENDELEY_CITATION_v3_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"/>
          <w:id w:val="-463280833"/>
          <w:placeholder>
            <w:docPart w:val="DefaultPlaceholder_-1854013440"/>
          </w:placeholder>
        </w:sdtPr>
        <w:sdtEndPr/>
        <w:sdtContent>
          <w:r w:rsidR="00C30889" w:rsidRPr="00C24F2E">
            <w:rPr>
              <w:color w:val="000000"/>
              <w:sz w:val="28"/>
              <w:szCs w:val="32"/>
            </w:rPr>
            <w:t>[107,206]</w:t>
          </w:r>
        </w:sdtContent>
      </w:sdt>
      <w:r w:rsidRPr="00C24F2E">
        <w:rPr>
          <w:sz w:val="28"/>
          <w:szCs w:val="32"/>
        </w:rPr>
        <w:t xml:space="preserve">. </w:t>
      </w:r>
    </w:p>
    <w:p w14:paraId="4DB3D503" w14:textId="0B4CE456" w:rsidR="005B0D85" w:rsidRPr="00C24F2E" w:rsidRDefault="005B0D85" w:rsidP="00D724EC">
      <w:pPr>
        <w:ind w:firstLine="709"/>
        <w:jc w:val="both"/>
        <w:rPr>
          <w:sz w:val="28"/>
          <w:szCs w:val="32"/>
        </w:rPr>
      </w:pPr>
      <w:r w:rsidRPr="00C24F2E">
        <w:rPr>
          <w:sz w:val="28"/>
          <w:szCs w:val="32"/>
        </w:rPr>
        <w:t>В настоящей работе определены содержания ЭМ мяты, базилика и РМ черного тмина и виноградной косточки. Содержание ЭМ в свежих листьях мяты составил</w:t>
      </w:r>
      <w:r w:rsidR="00416FF9" w:rsidRPr="00C24F2E">
        <w:rPr>
          <w:sz w:val="28"/>
          <w:szCs w:val="32"/>
        </w:rPr>
        <w:t>о</w:t>
      </w:r>
      <w:r w:rsidRPr="00C24F2E">
        <w:rPr>
          <w:sz w:val="28"/>
          <w:szCs w:val="32"/>
        </w:rPr>
        <w:t xml:space="preserve"> 0,62 ± 0,024 %, в листьях базилика – 0,20 ± 0,02 % и содержание РМ в семенах черного тмина составил</w:t>
      </w:r>
      <w:r w:rsidR="00416FF9" w:rsidRPr="00C24F2E">
        <w:rPr>
          <w:sz w:val="28"/>
          <w:szCs w:val="32"/>
        </w:rPr>
        <w:t>о</w:t>
      </w:r>
      <w:r w:rsidRPr="00C24F2E">
        <w:rPr>
          <w:sz w:val="28"/>
          <w:szCs w:val="32"/>
        </w:rPr>
        <w:t xml:space="preserve"> – 39,7 ± 1,1 %, в виноградных косточках – 15,5 ± 1,3 %. Содержание ЭМ в разных генотипах мяты колеблется в диапазоне от 0,8 до 5,3</w:t>
      </w:r>
      <w:r w:rsidR="00005DE8" w:rsidRPr="00C24F2E">
        <w:rPr>
          <w:sz w:val="28"/>
          <w:szCs w:val="32"/>
        </w:rPr>
        <w:t xml:space="preserve"> </w:t>
      </w:r>
      <w:r w:rsidRPr="00C24F2E">
        <w:rPr>
          <w:sz w:val="28"/>
          <w:szCs w:val="32"/>
        </w:rPr>
        <w:t xml:space="preserve">% </w:t>
      </w:r>
      <w:sdt>
        <w:sdtPr>
          <w:rPr>
            <w:color w:val="000000"/>
            <w:sz w:val="28"/>
            <w:szCs w:val="32"/>
          </w:rPr>
          <w:tag w:val="MENDELEY_CITATION_v3_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"/>
          <w:id w:val="547265319"/>
          <w:placeholder>
            <w:docPart w:val="DefaultPlaceholder_-1854013440"/>
          </w:placeholder>
        </w:sdtPr>
        <w:sdtEndPr/>
        <w:sdtContent>
          <w:r w:rsidR="00C30889" w:rsidRPr="00C24F2E">
            <w:rPr>
              <w:color w:val="000000"/>
              <w:sz w:val="28"/>
              <w:szCs w:val="32"/>
            </w:rPr>
            <w:t>[207]</w:t>
          </w:r>
        </w:sdtContent>
      </w:sdt>
      <w:r w:rsidRPr="00C24F2E">
        <w:rPr>
          <w:sz w:val="28"/>
          <w:szCs w:val="32"/>
        </w:rPr>
        <w:t>. В</w:t>
      </w:r>
      <w:r w:rsidR="009C10A0" w:rsidRPr="00C24F2E">
        <w:rPr>
          <w:sz w:val="28"/>
          <w:szCs w:val="32"/>
        </w:rPr>
        <w:t xml:space="preserve"> </w:t>
      </w:r>
      <w:sdt>
        <w:sdtPr>
          <w:rPr>
            <w:color w:val="000000"/>
            <w:sz w:val="28"/>
            <w:szCs w:val="32"/>
            <w:lang w:val="en-US"/>
          </w:rPr>
          <w:tag w:val="MENDELEY_CITATION_v3_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"/>
          <w:id w:val="-1899277822"/>
          <w:placeholder>
            <w:docPart w:val="DefaultPlaceholder_-1854013440"/>
          </w:placeholder>
        </w:sdtPr>
        <w:sdtEndPr/>
        <w:sdtContent>
          <w:r w:rsidR="00C30889" w:rsidRPr="00C24F2E">
            <w:rPr>
              <w:color w:val="000000"/>
              <w:sz w:val="28"/>
              <w:szCs w:val="32"/>
            </w:rPr>
            <w:t>[47]</w:t>
          </w:r>
        </w:sdtContent>
      </w:sdt>
      <w:r w:rsidRPr="00C24F2E">
        <w:rPr>
          <w:sz w:val="28"/>
          <w:szCs w:val="32"/>
        </w:rPr>
        <w:t xml:space="preserve"> </w:t>
      </w:r>
      <w:r w:rsidR="00416FF9" w:rsidRPr="00C24F2E">
        <w:rPr>
          <w:sz w:val="28"/>
          <w:szCs w:val="32"/>
        </w:rPr>
        <w:t xml:space="preserve">определено </w:t>
      </w:r>
      <w:r w:rsidRPr="00C24F2E">
        <w:rPr>
          <w:sz w:val="28"/>
          <w:szCs w:val="32"/>
        </w:rPr>
        <w:t>содержание ЭМ в листьях различных сортов базилика. Содержание ЭМ, в зависимости от вида, изменялось в пределах 0,26</w:t>
      </w:r>
      <w:r w:rsidR="00416FF9" w:rsidRPr="00C24F2E">
        <w:rPr>
          <w:sz w:val="28"/>
          <w:szCs w:val="32"/>
        </w:rPr>
        <w:t>-</w:t>
      </w:r>
      <w:r w:rsidRPr="00C24F2E">
        <w:rPr>
          <w:sz w:val="28"/>
          <w:szCs w:val="32"/>
        </w:rPr>
        <w:t xml:space="preserve">1,32 %. Содержание ЭМ в листьях базилика сорта рэйхан, произрастающих в </w:t>
      </w:r>
      <w:r w:rsidRPr="00C24F2E">
        <w:rPr>
          <w:sz w:val="28"/>
          <w:szCs w:val="32"/>
        </w:rPr>
        <w:lastRenderedPageBreak/>
        <w:t>Турции и Иране составил</w:t>
      </w:r>
      <w:r w:rsidR="00416FF9" w:rsidRPr="00C24F2E">
        <w:rPr>
          <w:sz w:val="28"/>
          <w:szCs w:val="32"/>
        </w:rPr>
        <w:t>о</w:t>
      </w:r>
      <w:r w:rsidRPr="00C24F2E">
        <w:rPr>
          <w:sz w:val="28"/>
          <w:szCs w:val="32"/>
        </w:rPr>
        <w:t xml:space="preserve"> 0,47</w:t>
      </w:r>
      <w:r w:rsidR="00416FF9" w:rsidRPr="00C24F2E">
        <w:rPr>
          <w:sz w:val="28"/>
          <w:szCs w:val="32"/>
        </w:rPr>
        <w:t>-</w:t>
      </w:r>
      <w:r w:rsidRPr="00C24F2E">
        <w:rPr>
          <w:sz w:val="28"/>
          <w:szCs w:val="32"/>
        </w:rPr>
        <w:t xml:space="preserve">0,63 %. Содержание РМ в виноградных косточках </w:t>
      </w:r>
      <w:r w:rsidRPr="00C24F2E">
        <w:rPr>
          <w:i/>
          <w:iCs/>
          <w:sz w:val="28"/>
          <w:szCs w:val="32"/>
        </w:rPr>
        <w:t xml:space="preserve">Vitis vinifera </w:t>
      </w:r>
      <w:r w:rsidRPr="00C24F2E">
        <w:rPr>
          <w:sz w:val="28"/>
          <w:szCs w:val="32"/>
        </w:rPr>
        <w:t>L., полученно</w:t>
      </w:r>
      <w:r w:rsidR="00416FF9" w:rsidRPr="00C24F2E">
        <w:rPr>
          <w:sz w:val="28"/>
          <w:szCs w:val="32"/>
        </w:rPr>
        <w:t>го</w:t>
      </w:r>
      <w:r w:rsidRPr="00C24F2E">
        <w:rPr>
          <w:sz w:val="28"/>
          <w:szCs w:val="32"/>
        </w:rPr>
        <w:t xml:space="preserve"> методом холодного прессования находится в диапазоне 8</w:t>
      </w:r>
      <w:r w:rsidR="00416FF9" w:rsidRPr="00C24F2E">
        <w:rPr>
          <w:sz w:val="28"/>
          <w:szCs w:val="32"/>
        </w:rPr>
        <w:t>-</w:t>
      </w:r>
      <w:r w:rsidRPr="00C24F2E">
        <w:rPr>
          <w:sz w:val="28"/>
          <w:szCs w:val="32"/>
        </w:rPr>
        <w:t>15</w:t>
      </w:r>
      <w:r w:rsidR="00005DE8" w:rsidRPr="00C24F2E">
        <w:rPr>
          <w:sz w:val="28"/>
          <w:szCs w:val="32"/>
        </w:rPr>
        <w:t xml:space="preserve"> </w:t>
      </w:r>
      <w:r w:rsidRPr="00C24F2E">
        <w:rPr>
          <w:sz w:val="28"/>
          <w:szCs w:val="32"/>
        </w:rPr>
        <w:t xml:space="preserve">% </w:t>
      </w:r>
      <w:sdt>
        <w:sdtPr>
          <w:rPr>
            <w:color w:val="000000"/>
            <w:sz w:val="28"/>
            <w:szCs w:val="32"/>
          </w:rPr>
          <w:tag w:val="MENDELEY_CITATION_v3_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"/>
          <w:id w:val="1288935195"/>
          <w:placeholder>
            <w:docPart w:val="DefaultPlaceholder_-1854013440"/>
          </w:placeholder>
        </w:sdtPr>
        <w:sdtEndPr/>
        <w:sdtContent>
          <w:r w:rsidR="00C30889" w:rsidRPr="00C24F2E">
            <w:rPr>
              <w:color w:val="000000"/>
              <w:sz w:val="28"/>
              <w:szCs w:val="32"/>
            </w:rPr>
            <w:t>[208]</w:t>
          </w:r>
        </w:sdtContent>
      </w:sdt>
      <w:r w:rsidRPr="00C24F2E">
        <w:rPr>
          <w:sz w:val="28"/>
          <w:szCs w:val="32"/>
        </w:rPr>
        <w:t xml:space="preserve">. </w:t>
      </w:r>
      <w:r w:rsidR="00416FF9" w:rsidRPr="00C24F2E">
        <w:rPr>
          <w:sz w:val="28"/>
          <w:szCs w:val="32"/>
        </w:rPr>
        <w:t xml:space="preserve">Содержание РМ </w:t>
      </w:r>
      <w:r w:rsidRPr="00C24F2E">
        <w:rPr>
          <w:sz w:val="28"/>
          <w:szCs w:val="32"/>
        </w:rPr>
        <w:t xml:space="preserve">для семян </w:t>
      </w:r>
      <w:r w:rsidR="00E74BFE" w:rsidRPr="00C24F2E">
        <w:rPr>
          <w:sz w:val="28"/>
          <w:szCs w:val="32"/>
        </w:rPr>
        <w:t>черного тмина различных сортов,</w:t>
      </w:r>
      <w:r w:rsidRPr="00C24F2E">
        <w:rPr>
          <w:sz w:val="28"/>
          <w:szCs w:val="32"/>
        </w:rPr>
        <w:t xml:space="preserve"> полученно</w:t>
      </w:r>
      <w:r w:rsidR="00416FF9" w:rsidRPr="00C24F2E">
        <w:rPr>
          <w:sz w:val="28"/>
          <w:szCs w:val="32"/>
        </w:rPr>
        <w:t>го</w:t>
      </w:r>
      <w:r w:rsidRPr="00C24F2E">
        <w:rPr>
          <w:sz w:val="28"/>
          <w:szCs w:val="32"/>
        </w:rPr>
        <w:t xml:space="preserve"> экстракцией по методу Сокслета </w:t>
      </w:r>
      <w:r w:rsidR="00E74BFE" w:rsidRPr="00C24F2E">
        <w:rPr>
          <w:sz w:val="28"/>
          <w:szCs w:val="32"/>
        </w:rPr>
        <w:t>с гексаном,</w:t>
      </w:r>
      <w:r w:rsidRPr="00C24F2E">
        <w:rPr>
          <w:sz w:val="28"/>
          <w:szCs w:val="32"/>
        </w:rPr>
        <w:t xml:space="preserve"> составляет от 17,6</w:t>
      </w:r>
      <w:r w:rsidR="00416FF9" w:rsidRPr="00C24F2E">
        <w:rPr>
          <w:sz w:val="28"/>
          <w:szCs w:val="32"/>
        </w:rPr>
        <w:t>-</w:t>
      </w:r>
      <w:r w:rsidRPr="00C24F2E">
        <w:rPr>
          <w:sz w:val="28"/>
          <w:szCs w:val="32"/>
        </w:rPr>
        <w:t xml:space="preserve">41,3 % </w:t>
      </w:r>
      <w:sdt>
        <w:sdtPr>
          <w:rPr>
            <w:color w:val="000000"/>
            <w:sz w:val="28"/>
            <w:szCs w:val="32"/>
          </w:rPr>
          <w:tag w:val="MENDELEY_CITATION_v3_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"/>
          <w:id w:val="-652206781"/>
          <w:placeholder>
            <w:docPart w:val="DefaultPlaceholder_-1854013440"/>
          </w:placeholder>
        </w:sdtPr>
        <w:sdtEndPr/>
        <w:sdtContent>
          <w:r w:rsidR="00C30889" w:rsidRPr="00C24F2E">
            <w:rPr>
              <w:color w:val="000000"/>
              <w:sz w:val="28"/>
              <w:szCs w:val="32"/>
            </w:rPr>
            <w:t>[209]</w:t>
          </w:r>
        </w:sdtContent>
      </w:sdt>
      <w:r w:rsidRPr="00C24F2E">
        <w:rPr>
          <w:sz w:val="28"/>
          <w:szCs w:val="32"/>
        </w:rPr>
        <w:t>.</w:t>
      </w:r>
    </w:p>
    <w:p w14:paraId="06FFAB89" w14:textId="14477A26" w:rsidR="005B0D85" w:rsidRPr="00C24F2E" w:rsidRDefault="005B0D85" w:rsidP="00D724EC">
      <w:pPr>
        <w:ind w:firstLine="709"/>
        <w:jc w:val="both"/>
        <w:rPr>
          <w:sz w:val="28"/>
          <w:szCs w:val="32"/>
        </w:rPr>
      </w:pPr>
      <w:r w:rsidRPr="00C24F2E">
        <w:rPr>
          <w:sz w:val="28"/>
          <w:szCs w:val="32"/>
        </w:rPr>
        <w:t>Различие результатов по содержанию ЭМ в листьях мяты и базилика настоящего исследования с результатами, приведенных в вышеописанных работах, объясняется влиянием периода сбора надземных частей растения, временем, затраченн</w:t>
      </w:r>
      <w:r w:rsidR="00416FF9" w:rsidRPr="00C24F2E">
        <w:rPr>
          <w:sz w:val="28"/>
          <w:szCs w:val="32"/>
        </w:rPr>
        <w:t>ым</w:t>
      </w:r>
      <w:r w:rsidRPr="00C24F2E">
        <w:rPr>
          <w:sz w:val="28"/>
          <w:szCs w:val="32"/>
        </w:rPr>
        <w:t xml:space="preserve"> на транспортировку и хранение в точках сбыта продукции. В</w:t>
      </w:r>
      <w:r w:rsidR="004B0141" w:rsidRPr="00C24F2E">
        <w:rPr>
          <w:sz w:val="28"/>
          <w:szCs w:val="32"/>
        </w:rPr>
        <w:t xml:space="preserve"> </w:t>
      </w:r>
      <w:sdt>
        <w:sdtPr>
          <w:rPr>
            <w:color w:val="000000"/>
            <w:sz w:val="28"/>
            <w:szCs w:val="32"/>
          </w:rPr>
          <w:tag w:val="MENDELEY_CITATION_v3_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"/>
          <w:id w:val="371040084"/>
          <w:placeholder>
            <w:docPart w:val="DefaultPlaceholder_-1854013440"/>
          </w:placeholder>
        </w:sdtPr>
        <w:sdtEndPr/>
        <w:sdtContent>
          <w:r w:rsidR="00C30889" w:rsidRPr="00C24F2E">
            <w:rPr>
              <w:color w:val="000000"/>
              <w:sz w:val="28"/>
              <w:szCs w:val="32"/>
            </w:rPr>
            <w:t>[210]</w:t>
          </w:r>
        </w:sdtContent>
      </w:sdt>
      <w:r w:rsidRPr="00C24F2E">
        <w:rPr>
          <w:sz w:val="28"/>
          <w:szCs w:val="32"/>
        </w:rPr>
        <w:t xml:space="preserve"> было исследовано влияние продолжительности хранения ЭМ мелисы </w:t>
      </w:r>
      <w:r w:rsidRPr="00C24F2E">
        <w:rPr>
          <w:i/>
          <w:iCs/>
          <w:sz w:val="28"/>
          <w:szCs w:val="32"/>
        </w:rPr>
        <w:t xml:space="preserve">Melissa officinalis </w:t>
      </w:r>
      <w:r w:rsidRPr="00C24F2E">
        <w:rPr>
          <w:sz w:val="28"/>
          <w:szCs w:val="32"/>
        </w:rPr>
        <w:t>L. на состав ЭМ. Установлено, что содержание легколетучих соединений ЭМ (цитронеллаль, нерал и гераниаль) уменьшил</w:t>
      </w:r>
      <w:r w:rsidR="00416FF9" w:rsidRPr="00C24F2E">
        <w:rPr>
          <w:sz w:val="28"/>
          <w:szCs w:val="32"/>
        </w:rPr>
        <w:t>о</w:t>
      </w:r>
      <w:r w:rsidRPr="00C24F2E">
        <w:rPr>
          <w:sz w:val="28"/>
          <w:szCs w:val="32"/>
        </w:rPr>
        <w:t>сь примерно в 2</w:t>
      </w:r>
      <w:r w:rsidR="00416FF9" w:rsidRPr="00C24F2E">
        <w:rPr>
          <w:sz w:val="28"/>
          <w:szCs w:val="32"/>
        </w:rPr>
        <w:t>-</w:t>
      </w:r>
      <w:r w:rsidRPr="00C24F2E">
        <w:rPr>
          <w:sz w:val="28"/>
          <w:szCs w:val="32"/>
        </w:rPr>
        <w:t xml:space="preserve">7 раз во время хранения при температуре </w:t>
      </w:r>
      <w:r w:rsidR="00416FF9" w:rsidRPr="00C24F2E">
        <w:rPr>
          <w:sz w:val="28"/>
          <w:szCs w:val="32"/>
        </w:rPr>
        <w:t>от</w:t>
      </w:r>
      <w:r w:rsidRPr="00C24F2E">
        <w:rPr>
          <w:sz w:val="28"/>
          <w:szCs w:val="32"/>
        </w:rPr>
        <w:t xml:space="preserve"> 20 до 25</w:t>
      </w:r>
      <w:r w:rsidR="00E74BFE" w:rsidRPr="00C24F2E">
        <w:rPr>
          <w:sz w:val="28"/>
          <w:szCs w:val="32"/>
        </w:rPr>
        <w:t xml:space="preserve"> </w:t>
      </w:r>
      <w:r w:rsidRPr="00C24F2E">
        <w:rPr>
          <w:sz w:val="28"/>
          <w:szCs w:val="32"/>
        </w:rPr>
        <w:t xml:space="preserve">℃.  </w:t>
      </w:r>
    </w:p>
    <w:p w14:paraId="19645946" w14:textId="77777777" w:rsidR="005B0D85" w:rsidRPr="00C24F2E" w:rsidRDefault="005B0D85" w:rsidP="00D724EC">
      <w:pPr>
        <w:ind w:firstLine="709"/>
        <w:jc w:val="both"/>
        <w:rPr>
          <w:sz w:val="28"/>
          <w:szCs w:val="32"/>
        </w:rPr>
      </w:pPr>
    </w:p>
    <w:p w14:paraId="39C1963E" w14:textId="6333682C" w:rsidR="005B0D85" w:rsidRPr="00C24F2E" w:rsidRDefault="005B0D85" w:rsidP="00D724EC">
      <w:pPr>
        <w:ind w:firstLine="709"/>
        <w:jc w:val="both"/>
        <w:rPr>
          <w:sz w:val="28"/>
          <w:szCs w:val="32"/>
        </w:rPr>
      </w:pPr>
    </w:p>
    <w:p w14:paraId="52AD8AC2" w14:textId="1562ABC8" w:rsidR="005B0D85" w:rsidRPr="00832AA9" w:rsidRDefault="005B0D85" w:rsidP="00D724EC">
      <w:pPr>
        <w:pStyle w:val="a7"/>
        <w:numPr>
          <w:ilvl w:val="1"/>
          <w:numId w:val="1"/>
        </w:numPr>
        <w:tabs>
          <w:tab w:val="left" w:pos="1134"/>
        </w:tabs>
        <w:ind w:left="0" w:firstLine="709"/>
        <w:jc w:val="both"/>
        <w:outlineLvl w:val="1"/>
        <w:rPr>
          <w:b/>
          <w:bCs/>
          <w:sz w:val="28"/>
          <w:szCs w:val="32"/>
        </w:rPr>
      </w:pPr>
      <w:bookmarkStart w:id="64" w:name="_Toc231160286"/>
      <w:r w:rsidRPr="00832AA9">
        <w:rPr>
          <w:b/>
          <w:bCs/>
          <w:sz w:val="28"/>
          <w:szCs w:val="32"/>
        </w:rPr>
        <w:t>Качественный и количественный состав ЭМ мяты, базилика и РМ семян черного тмина и виноградной косточки</w:t>
      </w:r>
      <w:bookmarkEnd w:id="64"/>
    </w:p>
    <w:p w14:paraId="2EA0088C" w14:textId="3B7FCFCA" w:rsidR="00504C4C" w:rsidRPr="00C24F2E" w:rsidRDefault="005B0D85" w:rsidP="00D724EC">
      <w:pPr>
        <w:ind w:firstLine="709"/>
        <w:jc w:val="both"/>
        <w:rPr>
          <w:sz w:val="28"/>
          <w:szCs w:val="32"/>
        </w:rPr>
      </w:pPr>
      <w:r w:rsidRPr="00C24F2E">
        <w:rPr>
          <w:sz w:val="28"/>
          <w:szCs w:val="32"/>
        </w:rPr>
        <w:t>ЭМ многих растений представлены такими органическими соединениями, как: терпены, терпеноиды, фенилпропаноиды, углеводороды и др. РМ состоят в основном из триглицеридов, токоферол</w:t>
      </w:r>
      <w:r w:rsidR="00416FF9" w:rsidRPr="00C24F2E">
        <w:rPr>
          <w:sz w:val="28"/>
          <w:szCs w:val="32"/>
        </w:rPr>
        <w:t>ов</w:t>
      </w:r>
      <w:r w:rsidRPr="00C24F2E">
        <w:rPr>
          <w:sz w:val="28"/>
          <w:szCs w:val="32"/>
        </w:rPr>
        <w:t>, токотриенол</w:t>
      </w:r>
      <w:r w:rsidR="00416FF9" w:rsidRPr="00C24F2E">
        <w:rPr>
          <w:sz w:val="28"/>
          <w:szCs w:val="32"/>
        </w:rPr>
        <w:t>ов</w:t>
      </w:r>
      <w:r w:rsidRPr="00C24F2E">
        <w:rPr>
          <w:sz w:val="28"/>
          <w:szCs w:val="32"/>
        </w:rPr>
        <w:t>, стерол</w:t>
      </w:r>
      <w:r w:rsidR="00416FF9" w:rsidRPr="00C24F2E">
        <w:rPr>
          <w:sz w:val="28"/>
          <w:szCs w:val="32"/>
        </w:rPr>
        <w:t>ов</w:t>
      </w:r>
      <w:r w:rsidRPr="00C24F2E">
        <w:rPr>
          <w:sz w:val="28"/>
          <w:szCs w:val="32"/>
        </w:rPr>
        <w:t>, свободны</w:t>
      </w:r>
      <w:r w:rsidR="00416FF9" w:rsidRPr="00C24F2E">
        <w:rPr>
          <w:sz w:val="28"/>
          <w:szCs w:val="32"/>
        </w:rPr>
        <w:t>х</w:t>
      </w:r>
      <w:r w:rsidRPr="00C24F2E">
        <w:rPr>
          <w:sz w:val="28"/>
          <w:szCs w:val="32"/>
        </w:rPr>
        <w:t xml:space="preserve"> жирны</w:t>
      </w:r>
      <w:r w:rsidR="00416FF9" w:rsidRPr="00C24F2E">
        <w:rPr>
          <w:sz w:val="28"/>
          <w:szCs w:val="32"/>
        </w:rPr>
        <w:t>х</w:t>
      </w:r>
      <w:r w:rsidRPr="00C24F2E">
        <w:rPr>
          <w:sz w:val="28"/>
          <w:szCs w:val="32"/>
        </w:rPr>
        <w:t xml:space="preserve"> кислот, витамин</w:t>
      </w:r>
      <w:r w:rsidR="00416FF9" w:rsidRPr="00C24F2E">
        <w:rPr>
          <w:sz w:val="28"/>
          <w:szCs w:val="32"/>
        </w:rPr>
        <w:t>ов</w:t>
      </w:r>
      <w:r w:rsidRPr="00C24F2E">
        <w:rPr>
          <w:sz w:val="28"/>
          <w:szCs w:val="32"/>
        </w:rPr>
        <w:t xml:space="preserve"> и др. </w:t>
      </w:r>
      <w:sdt>
        <w:sdtPr>
          <w:rPr>
            <w:color w:val="000000"/>
            <w:sz w:val="28"/>
            <w:szCs w:val="32"/>
          </w:rPr>
          <w:tag w:val="MENDELEY_CITATION_v3_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"/>
          <w:id w:val="-2123755124"/>
          <w:placeholder>
            <w:docPart w:val="DefaultPlaceholder_-1854013440"/>
          </w:placeholder>
        </w:sdtPr>
        <w:sdtEndPr/>
        <w:sdtContent>
          <w:r w:rsidR="00C30889" w:rsidRPr="00C24F2E">
            <w:rPr>
              <w:color w:val="000000"/>
              <w:sz w:val="28"/>
              <w:szCs w:val="32"/>
            </w:rPr>
            <w:t>[211]</w:t>
          </w:r>
        </w:sdtContent>
      </w:sdt>
      <w:r w:rsidRPr="00C24F2E">
        <w:rPr>
          <w:sz w:val="28"/>
          <w:szCs w:val="32"/>
        </w:rPr>
        <w:t>. Определение качественного и количественного состав</w:t>
      </w:r>
      <w:r w:rsidR="00416FF9" w:rsidRPr="00C24F2E">
        <w:rPr>
          <w:sz w:val="28"/>
          <w:szCs w:val="32"/>
        </w:rPr>
        <w:t>а</w:t>
      </w:r>
      <w:r w:rsidRPr="00C24F2E">
        <w:rPr>
          <w:sz w:val="28"/>
          <w:szCs w:val="32"/>
        </w:rPr>
        <w:t xml:space="preserve"> ЭМ и РМ является необходимым этапом при переработке растительного сырья с целью получения ценной продукции. По результатам физико-химических методов анализа можно идентифицировать основные компоненты, классифицировать растительное сырье, распознать натуральные ЭМ от аналоговых синтетических образцов </w:t>
      </w:r>
      <w:sdt>
        <w:sdtPr>
          <w:rPr>
            <w:color w:val="000000"/>
            <w:sz w:val="28"/>
            <w:szCs w:val="32"/>
          </w:rPr>
          <w:tag w:val="MENDELEY_CITATION_v3_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"/>
          <w:id w:val="-361208649"/>
          <w:placeholder>
            <w:docPart w:val="DefaultPlaceholder_-1854013440"/>
          </w:placeholder>
        </w:sdtPr>
        <w:sdtEndPr/>
        <w:sdtContent>
          <w:r w:rsidR="00C30889" w:rsidRPr="00C24F2E">
            <w:rPr>
              <w:color w:val="000000"/>
              <w:sz w:val="28"/>
              <w:szCs w:val="32"/>
            </w:rPr>
            <w:t>[212]</w:t>
          </w:r>
        </w:sdtContent>
      </w:sdt>
      <w:r w:rsidRPr="00C24F2E">
        <w:rPr>
          <w:sz w:val="28"/>
          <w:szCs w:val="32"/>
        </w:rPr>
        <w:t xml:space="preserve">, объяснять причины биоактивности ЭМ </w:t>
      </w:r>
      <w:sdt>
        <w:sdtPr>
          <w:rPr>
            <w:color w:val="000000"/>
            <w:sz w:val="28"/>
            <w:szCs w:val="32"/>
          </w:rPr>
          <w:tag w:val="MENDELEY_CITATION_v3_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"/>
          <w:id w:val="-565186460"/>
          <w:placeholder>
            <w:docPart w:val="DefaultPlaceholder_-1854013440"/>
          </w:placeholder>
        </w:sdtPr>
        <w:sdtEndPr/>
        <w:sdtContent>
          <w:r w:rsidR="00C30889" w:rsidRPr="00C24F2E">
            <w:rPr>
              <w:color w:val="000000"/>
              <w:sz w:val="28"/>
              <w:szCs w:val="32"/>
            </w:rPr>
            <w:t>[213]</w:t>
          </w:r>
        </w:sdtContent>
      </w:sdt>
      <w:r w:rsidRPr="00C24F2E">
        <w:rPr>
          <w:sz w:val="28"/>
          <w:szCs w:val="32"/>
        </w:rPr>
        <w:t>, а также установ</w:t>
      </w:r>
      <w:r w:rsidR="00416FF9" w:rsidRPr="00C24F2E">
        <w:rPr>
          <w:sz w:val="28"/>
          <w:szCs w:val="32"/>
        </w:rPr>
        <w:t>ить</w:t>
      </w:r>
      <w:r w:rsidRPr="00C24F2E">
        <w:rPr>
          <w:sz w:val="28"/>
          <w:szCs w:val="32"/>
        </w:rPr>
        <w:t xml:space="preserve"> корреляци</w:t>
      </w:r>
      <w:r w:rsidR="00416FF9" w:rsidRPr="00C24F2E">
        <w:rPr>
          <w:sz w:val="28"/>
          <w:szCs w:val="32"/>
        </w:rPr>
        <w:t>и</w:t>
      </w:r>
      <w:r w:rsidRPr="00C24F2E">
        <w:rPr>
          <w:sz w:val="28"/>
          <w:szCs w:val="32"/>
        </w:rPr>
        <w:t xml:space="preserve"> между жирнокислотным составом РМ и их свойствами (окислительная стабильность, биоактивность и др.) </w:t>
      </w:r>
      <w:sdt>
        <w:sdtPr>
          <w:rPr>
            <w:color w:val="000000"/>
            <w:sz w:val="28"/>
            <w:szCs w:val="32"/>
            <w:lang w:val="en-US"/>
          </w:rPr>
          <w:tag w:val="MENDELEY_CITATION_v3_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"/>
          <w:id w:val="-1424495138"/>
          <w:placeholder>
            <w:docPart w:val="DefaultPlaceholder_-1854013440"/>
          </w:placeholder>
        </w:sdtPr>
        <w:sdtEndPr/>
        <w:sdtContent>
          <w:r w:rsidR="00C30889" w:rsidRPr="00C24F2E">
            <w:rPr>
              <w:color w:val="000000"/>
              <w:sz w:val="28"/>
              <w:szCs w:val="32"/>
            </w:rPr>
            <w:t>[214]</w:t>
          </w:r>
        </w:sdtContent>
      </w:sdt>
      <w:r w:rsidRPr="00C24F2E">
        <w:rPr>
          <w:sz w:val="28"/>
          <w:szCs w:val="32"/>
        </w:rPr>
        <w:t xml:space="preserve">. </w:t>
      </w:r>
    </w:p>
    <w:p w14:paraId="34C66556" w14:textId="620D11BA" w:rsidR="005B0D85" w:rsidRPr="00C24F2E" w:rsidRDefault="005B0D85" w:rsidP="00D724EC">
      <w:pPr>
        <w:ind w:firstLine="709"/>
        <w:jc w:val="both"/>
        <w:rPr>
          <w:sz w:val="28"/>
          <w:szCs w:val="32"/>
        </w:rPr>
      </w:pPr>
      <w:r w:rsidRPr="00C24F2E">
        <w:rPr>
          <w:sz w:val="28"/>
          <w:szCs w:val="32"/>
        </w:rPr>
        <w:t xml:space="preserve">Качественный и количественный состав ЭМ мяты, базилика и РМ виноградных косточек, семян черного тмина представлен в таблице </w:t>
      </w:r>
      <w:r w:rsidR="00F32827" w:rsidRPr="00C24F2E">
        <w:rPr>
          <w:sz w:val="28"/>
          <w:szCs w:val="32"/>
        </w:rPr>
        <w:t>5</w:t>
      </w:r>
      <w:r w:rsidRPr="00C24F2E">
        <w:rPr>
          <w:sz w:val="28"/>
          <w:szCs w:val="32"/>
        </w:rPr>
        <w:t xml:space="preserve">, </w:t>
      </w:r>
      <w:r w:rsidR="00F32827" w:rsidRPr="00C24F2E">
        <w:rPr>
          <w:sz w:val="28"/>
          <w:szCs w:val="32"/>
        </w:rPr>
        <w:t>6</w:t>
      </w:r>
      <w:r w:rsidRPr="00C24F2E">
        <w:rPr>
          <w:sz w:val="28"/>
          <w:szCs w:val="32"/>
        </w:rPr>
        <w:t xml:space="preserve">. </w:t>
      </w:r>
    </w:p>
    <w:p w14:paraId="03F7C950" w14:textId="53F2B982" w:rsidR="005B0D85" w:rsidRPr="00C24F2E" w:rsidRDefault="00523E4D" w:rsidP="00523E4D">
      <w:pPr>
        <w:spacing w:after="160" w:line="259" w:lineRule="auto"/>
        <w:rPr>
          <w:sz w:val="28"/>
          <w:szCs w:val="32"/>
        </w:rPr>
      </w:pPr>
      <w:r>
        <w:rPr>
          <w:sz w:val="28"/>
          <w:szCs w:val="32"/>
        </w:rPr>
        <w:br w:type="page"/>
      </w:r>
    </w:p>
    <w:p w14:paraId="198DB605" w14:textId="2EBE4D1F" w:rsidR="005B0D85" w:rsidRPr="00F14628" w:rsidRDefault="005B0D85" w:rsidP="00D724EC">
      <w:pPr>
        <w:jc w:val="both"/>
        <w:rPr>
          <w:sz w:val="28"/>
          <w:szCs w:val="32"/>
        </w:rPr>
      </w:pPr>
      <w:r w:rsidRPr="00C24F2E">
        <w:rPr>
          <w:sz w:val="28"/>
          <w:szCs w:val="32"/>
        </w:rPr>
        <w:lastRenderedPageBreak/>
        <w:t xml:space="preserve">Таблица </w:t>
      </w:r>
      <w:r w:rsidR="00F32827" w:rsidRPr="00C24F2E">
        <w:rPr>
          <w:sz w:val="28"/>
          <w:szCs w:val="32"/>
        </w:rPr>
        <w:t xml:space="preserve">5 – </w:t>
      </w:r>
      <w:r w:rsidRPr="00C24F2E">
        <w:rPr>
          <w:sz w:val="28"/>
          <w:szCs w:val="32"/>
        </w:rPr>
        <w:t>Качественный и количественный состав ЭМ мяты и базилика</w:t>
      </w:r>
      <w:r w:rsidR="00E74BFE" w:rsidRPr="00C24F2E">
        <w:rPr>
          <w:sz w:val="28"/>
          <w:szCs w:val="32"/>
        </w:rPr>
        <w:t xml:space="preserve"> определенный методом ГХ-МС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257"/>
        <w:gridCol w:w="1377"/>
        <w:gridCol w:w="2916"/>
        <w:gridCol w:w="1375"/>
      </w:tblGrid>
      <w:tr w:rsidR="002B2FDB" w:rsidRPr="002B2FDB" w14:paraId="2117D9C5" w14:textId="77777777" w:rsidTr="00D724EC">
        <w:trPr>
          <w:trHeight w:val="20"/>
        </w:trPr>
        <w:tc>
          <w:tcPr>
            <w:tcW w:w="366" w:type="pct"/>
            <w:shd w:val="clear" w:color="auto" w:fill="auto"/>
            <w:vAlign w:val="center"/>
            <w:hideMark/>
          </w:tcPr>
          <w:p w14:paraId="06A7C1A0" w14:textId="77777777" w:rsidR="002B2FDB" w:rsidRPr="00AD420E" w:rsidRDefault="002B2FDB" w:rsidP="00D724EC">
            <w:pPr>
              <w:jc w:val="center"/>
              <w:rPr>
                <w:color w:val="000000"/>
                <w:sz w:val="20"/>
                <w:szCs w:val="20"/>
              </w:rPr>
            </w:pPr>
            <w:r w:rsidRPr="00AD420E">
              <w:rPr>
                <w:color w:val="000000"/>
                <w:sz w:val="20"/>
                <w:szCs w:val="20"/>
              </w:rPr>
              <w:t>№ п/п</w:t>
            </w:r>
          </w:p>
        </w:tc>
        <w:tc>
          <w:tcPr>
            <w:tcW w:w="1691" w:type="pct"/>
            <w:shd w:val="clear" w:color="auto" w:fill="auto"/>
            <w:vAlign w:val="center"/>
            <w:hideMark/>
          </w:tcPr>
          <w:p w14:paraId="6CBBCB1F" w14:textId="605A2BA2" w:rsidR="002B2FDB" w:rsidRPr="00AD420E" w:rsidRDefault="002B2FDB" w:rsidP="00D724EC">
            <w:pPr>
              <w:jc w:val="center"/>
              <w:rPr>
                <w:color w:val="000000"/>
                <w:sz w:val="20"/>
                <w:szCs w:val="20"/>
              </w:rPr>
            </w:pPr>
            <w:r w:rsidRPr="00AD420E">
              <w:rPr>
                <w:color w:val="000000"/>
                <w:sz w:val="20"/>
                <w:szCs w:val="20"/>
              </w:rPr>
              <w:t xml:space="preserve">Наименование соединения </w:t>
            </w:r>
            <w:r w:rsidR="008478A8" w:rsidRPr="00AD420E">
              <w:rPr>
                <w:color w:val="000000"/>
                <w:sz w:val="20"/>
                <w:szCs w:val="20"/>
              </w:rPr>
              <w:t>(мята)</w:t>
            </w:r>
          </w:p>
        </w:tc>
        <w:tc>
          <w:tcPr>
            <w:tcW w:w="715" w:type="pct"/>
            <w:shd w:val="clear" w:color="auto" w:fill="auto"/>
            <w:vAlign w:val="center"/>
            <w:hideMark/>
          </w:tcPr>
          <w:p w14:paraId="7B6C66B5" w14:textId="77777777" w:rsidR="002B2FDB" w:rsidRPr="00AD420E" w:rsidRDefault="002B2FDB" w:rsidP="00D724EC">
            <w:pPr>
              <w:jc w:val="center"/>
              <w:rPr>
                <w:color w:val="000000"/>
                <w:sz w:val="20"/>
                <w:szCs w:val="20"/>
              </w:rPr>
            </w:pPr>
            <w:r w:rsidRPr="00AD420E">
              <w:rPr>
                <w:color w:val="000000"/>
                <w:sz w:val="20"/>
                <w:szCs w:val="20"/>
              </w:rPr>
              <w:t>Содержание, %</w:t>
            </w:r>
          </w:p>
        </w:tc>
        <w:tc>
          <w:tcPr>
            <w:tcW w:w="1514" w:type="pct"/>
            <w:shd w:val="clear" w:color="auto" w:fill="auto"/>
            <w:vAlign w:val="center"/>
            <w:hideMark/>
          </w:tcPr>
          <w:p w14:paraId="08AD371A" w14:textId="77777777" w:rsidR="002B2FDB" w:rsidRPr="00AD420E" w:rsidRDefault="002B2FDB" w:rsidP="00D724EC">
            <w:pPr>
              <w:jc w:val="center"/>
              <w:rPr>
                <w:color w:val="000000"/>
                <w:sz w:val="20"/>
                <w:szCs w:val="20"/>
              </w:rPr>
            </w:pPr>
            <w:r w:rsidRPr="00AD420E">
              <w:rPr>
                <w:color w:val="000000"/>
                <w:sz w:val="20"/>
                <w:szCs w:val="20"/>
              </w:rPr>
              <w:t>Наименование соединения (базилик)</w:t>
            </w:r>
          </w:p>
        </w:tc>
        <w:tc>
          <w:tcPr>
            <w:tcW w:w="714" w:type="pct"/>
            <w:shd w:val="clear" w:color="auto" w:fill="auto"/>
            <w:vAlign w:val="center"/>
            <w:hideMark/>
          </w:tcPr>
          <w:p w14:paraId="782791F8" w14:textId="77777777" w:rsidR="002B2FDB" w:rsidRPr="00AD420E" w:rsidRDefault="002B2FDB" w:rsidP="00D724EC">
            <w:pPr>
              <w:jc w:val="center"/>
              <w:rPr>
                <w:color w:val="000000"/>
                <w:sz w:val="20"/>
                <w:szCs w:val="20"/>
              </w:rPr>
            </w:pPr>
            <w:r w:rsidRPr="00AD420E">
              <w:rPr>
                <w:color w:val="000000"/>
                <w:sz w:val="20"/>
                <w:szCs w:val="20"/>
              </w:rPr>
              <w:t>Содержание, %</w:t>
            </w:r>
          </w:p>
        </w:tc>
      </w:tr>
      <w:tr w:rsidR="002B2FDB" w:rsidRPr="002B2FDB" w14:paraId="0E3D93C5" w14:textId="77777777" w:rsidTr="00D724EC">
        <w:trPr>
          <w:trHeight w:val="20"/>
        </w:trPr>
        <w:tc>
          <w:tcPr>
            <w:tcW w:w="366" w:type="pct"/>
            <w:shd w:val="clear" w:color="auto" w:fill="auto"/>
            <w:vAlign w:val="center"/>
            <w:hideMark/>
          </w:tcPr>
          <w:p w14:paraId="2B0A2C04" w14:textId="77777777" w:rsidR="002B2FDB" w:rsidRPr="002B2FDB" w:rsidRDefault="002B2FDB" w:rsidP="00D724EC">
            <w:pPr>
              <w:jc w:val="right"/>
              <w:rPr>
                <w:color w:val="000000"/>
                <w:sz w:val="20"/>
                <w:szCs w:val="20"/>
              </w:rPr>
            </w:pPr>
            <w:r w:rsidRPr="002B2FDB">
              <w:rPr>
                <w:color w:val="000000"/>
                <w:sz w:val="20"/>
                <w:szCs w:val="20"/>
              </w:rPr>
              <w:t>1</w:t>
            </w:r>
          </w:p>
        </w:tc>
        <w:tc>
          <w:tcPr>
            <w:tcW w:w="1691" w:type="pct"/>
            <w:shd w:val="clear" w:color="auto" w:fill="auto"/>
            <w:vAlign w:val="center"/>
            <w:hideMark/>
          </w:tcPr>
          <w:p w14:paraId="404759F0" w14:textId="77777777" w:rsidR="002B2FDB" w:rsidRPr="002B2FDB" w:rsidRDefault="002B2FDB" w:rsidP="00D724EC">
            <w:pPr>
              <w:rPr>
                <w:color w:val="000000"/>
                <w:sz w:val="20"/>
                <w:szCs w:val="20"/>
              </w:rPr>
            </w:pPr>
            <w:r w:rsidRPr="002B2FDB">
              <w:rPr>
                <w:color w:val="000000"/>
                <w:sz w:val="20"/>
                <w:szCs w:val="20"/>
              </w:rPr>
              <w:t>Пинен</w:t>
            </w:r>
          </w:p>
        </w:tc>
        <w:tc>
          <w:tcPr>
            <w:tcW w:w="715" w:type="pct"/>
            <w:shd w:val="clear" w:color="auto" w:fill="auto"/>
            <w:vAlign w:val="center"/>
            <w:hideMark/>
          </w:tcPr>
          <w:p w14:paraId="0C5226C7" w14:textId="77777777" w:rsidR="002B2FDB" w:rsidRPr="002B2FDB" w:rsidRDefault="002B2FDB"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46A66AEC" w14:textId="77777777" w:rsidR="002B2FDB" w:rsidRPr="002B2FDB" w:rsidRDefault="002B2FDB" w:rsidP="00D724EC">
            <w:pPr>
              <w:rPr>
                <w:color w:val="000000"/>
                <w:sz w:val="20"/>
                <w:szCs w:val="20"/>
              </w:rPr>
            </w:pPr>
            <w:r w:rsidRPr="002B2FDB">
              <w:rPr>
                <w:color w:val="000000"/>
                <w:sz w:val="20"/>
                <w:szCs w:val="20"/>
              </w:rPr>
              <w:t>1,8-Цинеол</w:t>
            </w:r>
          </w:p>
        </w:tc>
        <w:tc>
          <w:tcPr>
            <w:tcW w:w="714" w:type="pct"/>
            <w:shd w:val="clear" w:color="auto" w:fill="auto"/>
            <w:vAlign w:val="center"/>
            <w:hideMark/>
          </w:tcPr>
          <w:p w14:paraId="7960B646" w14:textId="77777777" w:rsidR="002B2FDB" w:rsidRPr="002B2FDB" w:rsidRDefault="002B2FDB" w:rsidP="00D724EC">
            <w:pPr>
              <w:jc w:val="center"/>
              <w:rPr>
                <w:color w:val="000000"/>
                <w:sz w:val="20"/>
                <w:szCs w:val="20"/>
              </w:rPr>
            </w:pPr>
            <w:r w:rsidRPr="002B2FDB">
              <w:rPr>
                <w:color w:val="000000"/>
                <w:sz w:val="20"/>
                <w:szCs w:val="20"/>
              </w:rPr>
              <w:t>1,43</w:t>
            </w:r>
          </w:p>
        </w:tc>
      </w:tr>
      <w:tr w:rsidR="002B2FDB" w:rsidRPr="002B2FDB" w14:paraId="2D573111" w14:textId="77777777" w:rsidTr="00D724EC">
        <w:trPr>
          <w:trHeight w:val="20"/>
        </w:trPr>
        <w:tc>
          <w:tcPr>
            <w:tcW w:w="366" w:type="pct"/>
            <w:shd w:val="clear" w:color="auto" w:fill="auto"/>
            <w:vAlign w:val="center"/>
            <w:hideMark/>
          </w:tcPr>
          <w:p w14:paraId="6B5A9540" w14:textId="77777777" w:rsidR="002B2FDB" w:rsidRPr="002B2FDB" w:rsidRDefault="002B2FDB" w:rsidP="00D724EC">
            <w:pPr>
              <w:jc w:val="right"/>
              <w:rPr>
                <w:color w:val="000000"/>
                <w:sz w:val="20"/>
                <w:szCs w:val="20"/>
              </w:rPr>
            </w:pPr>
            <w:r w:rsidRPr="002B2FDB">
              <w:rPr>
                <w:color w:val="000000"/>
                <w:sz w:val="20"/>
                <w:szCs w:val="20"/>
              </w:rPr>
              <w:t>2</w:t>
            </w:r>
          </w:p>
        </w:tc>
        <w:tc>
          <w:tcPr>
            <w:tcW w:w="1691" w:type="pct"/>
            <w:shd w:val="clear" w:color="auto" w:fill="auto"/>
            <w:vAlign w:val="center"/>
            <w:hideMark/>
          </w:tcPr>
          <w:p w14:paraId="0D1CAA4B" w14:textId="77777777" w:rsidR="002B2FDB" w:rsidRPr="002B2FDB" w:rsidRDefault="002B2FDB" w:rsidP="00D724EC">
            <w:pPr>
              <w:rPr>
                <w:color w:val="000000"/>
                <w:sz w:val="20"/>
                <w:szCs w:val="20"/>
              </w:rPr>
            </w:pPr>
            <w:r w:rsidRPr="002B2FDB">
              <w:rPr>
                <w:color w:val="000000"/>
                <w:sz w:val="20"/>
                <w:szCs w:val="20"/>
              </w:rPr>
              <w:t>Мирцен</w:t>
            </w:r>
          </w:p>
        </w:tc>
        <w:tc>
          <w:tcPr>
            <w:tcW w:w="715" w:type="pct"/>
            <w:shd w:val="clear" w:color="auto" w:fill="auto"/>
            <w:vAlign w:val="center"/>
            <w:hideMark/>
          </w:tcPr>
          <w:p w14:paraId="1FBDC468" w14:textId="77777777" w:rsidR="002B2FDB" w:rsidRPr="002B2FDB" w:rsidRDefault="002B2FDB"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4E24965C" w14:textId="77777777" w:rsidR="002B2FDB" w:rsidRPr="002B2FDB" w:rsidRDefault="002B2FDB" w:rsidP="00D724EC">
            <w:pPr>
              <w:rPr>
                <w:color w:val="000000"/>
                <w:sz w:val="20"/>
                <w:szCs w:val="20"/>
              </w:rPr>
            </w:pPr>
            <w:r w:rsidRPr="002B2FDB">
              <w:rPr>
                <w:color w:val="000000"/>
                <w:sz w:val="20"/>
                <w:szCs w:val="20"/>
              </w:rPr>
              <w:t>Линалоол D</w:t>
            </w:r>
          </w:p>
        </w:tc>
        <w:tc>
          <w:tcPr>
            <w:tcW w:w="714" w:type="pct"/>
            <w:shd w:val="clear" w:color="auto" w:fill="auto"/>
            <w:vAlign w:val="center"/>
            <w:hideMark/>
          </w:tcPr>
          <w:p w14:paraId="6CA91352" w14:textId="77777777" w:rsidR="002B2FDB" w:rsidRPr="002B2FDB" w:rsidRDefault="002B2FDB" w:rsidP="00D724EC">
            <w:pPr>
              <w:jc w:val="center"/>
              <w:rPr>
                <w:b/>
                <w:bCs/>
                <w:color w:val="000000"/>
                <w:sz w:val="20"/>
                <w:szCs w:val="20"/>
              </w:rPr>
            </w:pPr>
            <w:r w:rsidRPr="002B2FDB">
              <w:rPr>
                <w:b/>
                <w:bCs/>
                <w:color w:val="000000"/>
                <w:sz w:val="20"/>
                <w:szCs w:val="20"/>
              </w:rPr>
              <w:t>11,56</w:t>
            </w:r>
          </w:p>
        </w:tc>
      </w:tr>
      <w:tr w:rsidR="002B2FDB" w:rsidRPr="002B2FDB" w14:paraId="482FF134" w14:textId="77777777" w:rsidTr="00D724EC">
        <w:trPr>
          <w:trHeight w:val="20"/>
        </w:trPr>
        <w:tc>
          <w:tcPr>
            <w:tcW w:w="366" w:type="pct"/>
            <w:shd w:val="clear" w:color="auto" w:fill="auto"/>
            <w:vAlign w:val="center"/>
            <w:hideMark/>
          </w:tcPr>
          <w:p w14:paraId="050231D2" w14:textId="77777777" w:rsidR="002B2FDB" w:rsidRPr="002B2FDB" w:rsidRDefault="002B2FDB" w:rsidP="00D724EC">
            <w:pPr>
              <w:jc w:val="right"/>
              <w:rPr>
                <w:color w:val="000000"/>
                <w:sz w:val="20"/>
                <w:szCs w:val="20"/>
              </w:rPr>
            </w:pPr>
            <w:r w:rsidRPr="002B2FDB">
              <w:rPr>
                <w:color w:val="000000"/>
                <w:sz w:val="20"/>
                <w:szCs w:val="20"/>
              </w:rPr>
              <w:t>3</w:t>
            </w:r>
          </w:p>
        </w:tc>
        <w:tc>
          <w:tcPr>
            <w:tcW w:w="1691" w:type="pct"/>
            <w:shd w:val="clear" w:color="auto" w:fill="auto"/>
            <w:vAlign w:val="center"/>
            <w:hideMark/>
          </w:tcPr>
          <w:p w14:paraId="403DF432" w14:textId="77777777" w:rsidR="002B2FDB" w:rsidRPr="002B2FDB" w:rsidRDefault="002B2FDB" w:rsidP="00D724EC">
            <w:pPr>
              <w:rPr>
                <w:color w:val="000000"/>
                <w:sz w:val="20"/>
                <w:szCs w:val="20"/>
              </w:rPr>
            </w:pPr>
            <w:r w:rsidRPr="002B2FDB">
              <w:rPr>
                <w:color w:val="000000"/>
                <w:sz w:val="20"/>
                <w:szCs w:val="20"/>
              </w:rPr>
              <w:t>D-Лимонен</w:t>
            </w:r>
          </w:p>
        </w:tc>
        <w:tc>
          <w:tcPr>
            <w:tcW w:w="715" w:type="pct"/>
            <w:shd w:val="clear" w:color="auto" w:fill="auto"/>
            <w:vAlign w:val="center"/>
            <w:hideMark/>
          </w:tcPr>
          <w:p w14:paraId="23CDF0C4" w14:textId="77777777" w:rsidR="002B2FDB" w:rsidRPr="002B2FDB" w:rsidRDefault="002B2FDB" w:rsidP="00D724EC">
            <w:pPr>
              <w:jc w:val="center"/>
              <w:rPr>
                <w:color w:val="000000"/>
                <w:sz w:val="20"/>
                <w:szCs w:val="20"/>
              </w:rPr>
            </w:pPr>
            <w:r w:rsidRPr="002B2FDB">
              <w:rPr>
                <w:color w:val="000000"/>
                <w:sz w:val="20"/>
                <w:szCs w:val="20"/>
              </w:rPr>
              <w:t>3,72</w:t>
            </w:r>
          </w:p>
        </w:tc>
        <w:tc>
          <w:tcPr>
            <w:tcW w:w="1514" w:type="pct"/>
            <w:shd w:val="clear" w:color="auto" w:fill="auto"/>
            <w:vAlign w:val="center"/>
            <w:hideMark/>
          </w:tcPr>
          <w:p w14:paraId="2E9A576F" w14:textId="77777777" w:rsidR="002B2FDB" w:rsidRPr="002B2FDB" w:rsidRDefault="002B2FDB" w:rsidP="00D724EC">
            <w:pPr>
              <w:rPr>
                <w:color w:val="000000"/>
                <w:sz w:val="20"/>
                <w:szCs w:val="20"/>
              </w:rPr>
            </w:pPr>
            <w:r w:rsidRPr="002B2FDB">
              <w:rPr>
                <w:color w:val="000000"/>
                <w:sz w:val="20"/>
                <w:szCs w:val="20"/>
              </w:rPr>
              <w:t>эндо-Борнеол</w:t>
            </w:r>
          </w:p>
        </w:tc>
        <w:tc>
          <w:tcPr>
            <w:tcW w:w="714" w:type="pct"/>
            <w:shd w:val="clear" w:color="auto" w:fill="auto"/>
            <w:vAlign w:val="center"/>
            <w:hideMark/>
          </w:tcPr>
          <w:p w14:paraId="72191B0F" w14:textId="77777777" w:rsidR="002B2FDB" w:rsidRPr="002B2FDB" w:rsidRDefault="002B2FDB" w:rsidP="00D724EC">
            <w:pPr>
              <w:jc w:val="center"/>
              <w:rPr>
                <w:color w:val="000000"/>
                <w:sz w:val="20"/>
                <w:szCs w:val="20"/>
              </w:rPr>
            </w:pPr>
            <w:r w:rsidRPr="002B2FDB">
              <w:rPr>
                <w:color w:val="000000"/>
                <w:sz w:val="20"/>
                <w:szCs w:val="20"/>
              </w:rPr>
              <w:t>0,79</w:t>
            </w:r>
          </w:p>
        </w:tc>
      </w:tr>
      <w:tr w:rsidR="002B2FDB" w:rsidRPr="002B2FDB" w14:paraId="19BF0FD1" w14:textId="77777777" w:rsidTr="00D724EC">
        <w:trPr>
          <w:trHeight w:val="20"/>
        </w:trPr>
        <w:tc>
          <w:tcPr>
            <w:tcW w:w="366" w:type="pct"/>
            <w:shd w:val="clear" w:color="auto" w:fill="auto"/>
            <w:vAlign w:val="center"/>
            <w:hideMark/>
          </w:tcPr>
          <w:p w14:paraId="72454150" w14:textId="77777777" w:rsidR="002B2FDB" w:rsidRPr="002B2FDB" w:rsidRDefault="002B2FDB" w:rsidP="00D724EC">
            <w:pPr>
              <w:jc w:val="right"/>
              <w:rPr>
                <w:color w:val="000000"/>
                <w:sz w:val="20"/>
                <w:szCs w:val="20"/>
              </w:rPr>
            </w:pPr>
            <w:r w:rsidRPr="002B2FDB">
              <w:rPr>
                <w:color w:val="000000"/>
                <w:sz w:val="20"/>
                <w:szCs w:val="20"/>
              </w:rPr>
              <w:t>4</w:t>
            </w:r>
          </w:p>
        </w:tc>
        <w:tc>
          <w:tcPr>
            <w:tcW w:w="1691" w:type="pct"/>
            <w:shd w:val="clear" w:color="auto" w:fill="auto"/>
            <w:vAlign w:val="center"/>
            <w:hideMark/>
          </w:tcPr>
          <w:p w14:paraId="65E789B4" w14:textId="77777777" w:rsidR="002B2FDB" w:rsidRPr="002B2FDB" w:rsidRDefault="002B2FDB" w:rsidP="00D724EC">
            <w:pPr>
              <w:rPr>
                <w:color w:val="000000"/>
                <w:sz w:val="20"/>
                <w:szCs w:val="20"/>
              </w:rPr>
            </w:pPr>
            <w:r w:rsidRPr="002B2FDB">
              <w:rPr>
                <w:color w:val="000000"/>
                <w:sz w:val="20"/>
                <w:szCs w:val="20"/>
              </w:rPr>
              <w:t>Эвкалиптол</w:t>
            </w:r>
          </w:p>
        </w:tc>
        <w:tc>
          <w:tcPr>
            <w:tcW w:w="715" w:type="pct"/>
            <w:shd w:val="clear" w:color="auto" w:fill="auto"/>
            <w:vAlign w:val="center"/>
            <w:hideMark/>
          </w:tcPr>
          <w:p w14:paraId="7E9AB11A" w14:textId="77777777" w:rsidR="002B2FDB" w:rsidRPr="002B2FDB" w:rsidRDefault="002B2FDB" w:rsidP="00D724EC">
            <w:pPr>
              <w:jc w:val="center"/>
              <w:rPr>
                <w:color w:val="000000"/>
                <w:sz w:val="20"/>
                <w:szCs w:val="20"/>
              </w:rPr>
            </w:pPr>
            <w:r w:rsidRPr="002B2FDB">
              <w:rPr>
                <w:color w:val="000000"/>
                <w:sz w:val="20"/>
                <w:szCs w:val="20"/>
              </w:rPr>
              <w:t>2,97</w:t>
            </w:r>
          </w:p>
        </w:tc>
        <w:tc>
          <w:tcPr>
            <w:tcW w:w="1514" w:type="pct"/>
            <w:shd w:val="clear" w:color="auto" w:fill="auto"/>
            <w:vAlign w:val="center"/>
            <w:hideMark/>
          </w:tcPr>
          <w:p w14:paraId="0F89362C" w14:textId="77777777" w:rsidR="002B2FDB" w:rsidRPr="002B2FDB" w:rsidRDefault="002B2FDB" w:rsidP="00D724EC">
            <w:pPr>
              <w:rPr>
                <w:color w:val="000000"/>
                <w:sz w:val="20"/>
                <w:szCs w:val="20"/>
              </w:rPr>
            </w:pPr>
            <w:r w:rsidRPr="002B2FDB">
              <w:rPr>
                <w:color w:val="000000"/>
                <w:sz w:val="20"/>
                <w:szCs w:val="20"/>
              </w:rPr>
              <w:t>Камфора</w:t>
            </w:r>
          </w:p>
        </w:tc>
        <w:tc>
          <w:tcPr>
            <w:tcW w:w="714" w:type="pct"/>
            <w:shd w:val="clear" w:color="auto" w:fill="auto"/>
            <w:vAlign w:val="center"/>
            <w:hideMark/>
          </w:tcPr>
          <w:p w14:paraId="1DEFF60D" w14:textId="77777777" w:rsidR="002B2FDB" w:rsidRPr="002B2FDB" w:rsidRDefault="002B2FDB" w:rsidP="00D724EC">
            <w:pPr>
              <w:jc w:val="center"/>
              <w:rPr>
                <w:color w:val="000000"/>
                <w:sz w:val="20"/>
                <w:szCs w:val="20"/>
              </w:rPr>
            </w:pPr>
            <w:r w:rsidRPr="002B2FDB">
              <w:rPr>
                <w:color w:val="000000"/>
                <w:sz w:val="20"/>
                <w:szCs w:val="20"/>
              </w:rPr>
              <w:t>0,35</w:t>
            </w:r>
          </w:p>
        </w:tc>
      </w:tr>
      <w:tr w:rsidR="002B2FDB" w:rsidRPr="002B2FDB" w14:paraId="293C8301" w14:textId="77777777" w:rsidTr="00D724EC">
        <w:trPr>
          <w:trHeight w:val="20"/>
        </w:trPr>
        <w:tc>
          <w:tcPr>
            <w:tcW w:w="366" w:type="pct"/>
            <w:shd w:val="clear" w:color="auto" w:fill="auto"/>
            <w:vAlign w:val="center"/>
            <w:hideMark/>
          </w:tcPr>
          <w:p w14:paraId="51CE7627" w14:textId="77777777" w:rsidR="002B2FDB" w:rsidRPr="002B2FDB" w:rsidRDefault="002B2FDB" w:rsidP="00D724EC">
            <w:pPr>
              <w:jc w:val="right"/>
              <w:rPr>
                <w:color w:val="000000"/>
                <w:sz w:val="20"/>
                <w:szCs w:val="20"/>
              </w:rPr>
            </w:pPr>
            <w:r w:rsidRPr="002B2FDB">
              <w:rPr>
                <w:color w:val="000000"/>
                <w:sz w:val="20"/>
                <w:szCs w:val="20"/>
              </w:rPr>
              <w:t>5</w:t>
            </w:r>
          </w:p>
        </w:tc>
        <w:tc>
          <w:tcPr>
            <w:tcW w:w="1691" w:type="pct"/>
            <w:shd w:val="clear" w:color="auto" w:fill="auto"/>
            <w:vAlign w:val="center"/>
            <w:hideMark/>
          </w:tcPr>
          <w:p w14:paraId="78979CF7" w14:textId="77777777" w:rsidR="002B2FDB" w:rsidRPr="002B2FDB" w:rsidRDefault="002B2FDB" w:rsidP="00D724EC">
            <w:pPr>
              <w:rPr>
                <w:color w:val="000000"/>
                <w:sz w:val="20"/>
                <w:szCs w:val="20"/>
              </w:rPr>
            </w:pPr>
            <w:r w:rsidRPr="002B2FDB">
              <w:rPr>
                <w:color w:val="000000"/>
                <w:sz w:val="20"/>
                <w:szCs w:val="20"/>
              </w:rPr>
              <w:t>Оцимен</w:t>
            </w:r>
          </w:p>
        </w:tc>
        <w:tc>
          <w:tcPr>
            <w:tcW w:w="715" w:type="pct"/>
            <w:shd w:val="clear" w:color="auto" w:fill="auto"/>
            <w:vAlign w:val="center"/>
            <w:hideMark/>
          </w:tcPr>
          <w:p w14:paraId="6B6DB806" w14:textId="77777777" w:rsidR="002B2FDB" w:rsidRPr="002B2FDB" w:rsidRDefault="002B2FDB" w:rsidP="00D724EC">
            <w:pPr>
              <w:jc w:val="center"/>
              <w:rPr>
                <w:color w:val="000000"/>
                <w:sz w:val="20"/>
                <w:szCs w:val="20"/>
              </w:rPr>
            </w:pPr>
            <w:r w:rsidRPr="002B2FDB">
              <w:rPr>
                <w:color w:val="000000"/>
                <w:sz w:val="20"/>
                <w:szCs w:val="20"/>
              </w:rPr>
              <w:t>0,42</w:t>
            </w:r>
          </w:p>
        </w:tc>
        <w:tc>
          <w:tcPr>
            <w:tcW w:w="1514" w:type="pct"/>
            <w:shd w:val="clear" w:color="auto" w:fill="auto"/>
            <w:vAlign w:val="center"/>
            <w:hideMark/>
          </w:tcPr>
          <w:p w14:paraId="6B39A79A" w14:textId="77777777" w:rsidR="002B2FDB" w:rsidRPr="002B2FDB" w:rsidRDefault="002B2FDB" w:rsidP="00D724EC">
            <w:pPr>
              <w:rPr>
                <w:color w:val="000000"/>
                <w:sz w:val="20"/>
                <w:szCs w:val="20"/>
              </w:rPr>
            </w:pPr>
            <w:r w:rsidRPr="002B2FDB">
              <w:rPr>
                <w:color w:val="000000"/>
                <w:sz w:val="20"/>
                <w:szCs w:val="20"/>
              </w:rPr>
              <w:t>Фенилэтанол</w:t>
            </w:r>
          </w:p>
        </w:tc>
        <w:tc>
          <w:tcPr>
            <w:tcW w:w="714" w:type="pct"/>
            <w:shd w:val="clear" w:color="auto" w:fill="auto"/>
            <w:vAlign w:val="center"/>
            <w:hideMark/>
          </w:tcPr>
          <w:p w14:paraId="1DDFAEAA" w14:textId="77777777" w:rsidR="002B2FDB" w:rsidRPr="002B2FDB" w:rsidRDefault="002B2FDB" w:rsidP="00D724EC">
            <w:pPr>
              <w:jc w:val="center"/>
              <w:rPr>
                <w:color w:val="000000"/>
                <w:sz w:val="20"/>
                <w:szCs w:val="20"/>
              </w:rPr>
            </w:pPr>
            <w:r w:rsidRPr="002B2FDB">
              <w:rPr>
                <w:color w:val="000000"/>
                <w:sz w:val="20"/>
                <w:szCs w:val="20"/>
              </w:rPr>
              <w:t>0,2</w:t>
            </w:r>
          </w:p>
        </w:tc>
      </w:tr>
      <w:tr w:rsidR="002B2FDB" w:rsidRPr="002B2FDB" w14:paraId="7BE3BA97" w14:textId="77777777" w:rsidTr="00D724EC">
        <w:trPr>
          <w:trHeight w:val="20"/>
        </w:trPr>
        <w:tc>
          <w:tcPr>
            <w:tcW w:w="366" w:type="pct"/>
            <w:shd w:val="clear" w:color="auto" w:fill="auto"/>
            <w:vAlign w:val="center"/>
            <w:hideMark/>
          </w:tcPr>
          <w:p w14:paraId="117A8FA3" w14:textId="77777777" w:rsidR="002B2FDB" w:rsidRPr="002B2FDB" w:rsidRDefault="002B2FDB" w:rsidP="00D724EC">
            <w:pPr>
              <w:jc w:val="right"/>
              <w:rPr>
                <w:color w:val="000000"/>
                <w:sz w:val="20"/>
                <w:szCs w:val="20"/>
              </w:rPr>
            </w:pPr>
            <w:r w:rsidRPr="002B2FDB">
              <w:rPr>
                <w:color w:val="000000"/>
                <w:sz w:val="20"/>
                <w:szCs w:val="20"/>
              </w:rPr>
              <w:t>6</w:t>
            </w:r>
          </w:p>
        </w:tc>
        <w:tc>
          <w:tcPr>
            <w:tcW w:w="1691" w:type="pct"/>
            <w:shd w:val="clear" w:color="auto" w:fill="auto"/>
            <w:vAlign w:val="center"/>
            <w:hideMark/>
          </w:tcPr>
          <w:p w14:paraId="25E524A0" w14:textId="77777777" w:rsidR="002B2FDB" w:rsidRPr="002B2FDB" w:rsidRDefault="002B2FDB" w:rsidP="00D724EC">
            <w:pPr>
              <w:rPr>
                <w:color w:val="000000"/>
                <w:sz w:val="20"/>
                <w:szCs w:val="20"/>
              </w:rPr>
            </w:pPr>
            <w:r w:rsidRPr="002B2FDB">
              <w:rPr>
                <w:color w:val="000000"/>
                <w:sz w:val="20"/>
                <w:szCs w:val="20"/>
              </w:rPr>
              <w:t>Линалоол</w:t>
            </w:r>
          </w:p>
        </w:tc>
        <w:tc>
          <w:tcPr>
            <w:tcW w:w="715" w:type="pct"/>
            <w:shd w:val="clear" w:color="auto" w:fill="auto"/>
            <w:vAlign w:val="center"/>
            <w:hideMark/>
          </w:tcPr>
          <w:p w14:paraId="62BAE1BE" w14:textId="77777777" w:rsidR="002B2FDB" w:rsidRPr="002B2FDB" w:rsidRDefault="002B2FDB"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36732B23" w14:textId="77777777" w:rsidR="002B2FDB" w:rsidRPr="002B2FDB" w:rsidRDefault="002B2FDB" w:rsidP="00D724EC">
            <w:pPr>
              <w:rPr>
                <w:color w:val="000000"/>
                <w:sz w:val="20"/>
                <w:szCs w:val="20"/>
              </w:rPr>
            </w:pPr>
            <w:r w:rsidRPr="002B2FDB">
              <w:rPr>
                <w:color w:val="000000"/>
                <w:sz w:val="20"/>
                <w:szCs w:val="20"/>
              </w:rPr>
              <w:t>α-Терпинеол</w:t>
            </w:r>
          </w:p>
        </w:tc>
        <w:tc>
          <w:tcPr>
            <w:tcW w:w="714" w:type="pct"/>
            <w:shd w:val="clear" w:color="auto" w:fill="auto"/>
            <w:vAlign w:val="center"/>
            <w:hideMark/>
          </w:tcPr>
          <w:p w14:paraId="7B4AB3E1" w14:textId="77777777" w:rsidR="002B2FDB" w:rsidRPr="002B2FDB" w:rsidRDefault="002B2FDB" w:rsidP="00D724EC">
            <w:pPr>
              <w:jc w:val="center"/>
              <w:rPr>
                <w:color w:val="000000"/>
                <w:sz w:val="20"/>
                <w:szCs w:val="20"/>
              </w:rPr>
            </w:pPr>
            <w:r w:rsidRPr="002B2FDB">
              <w:rPr>
                <w:color w:val="000000"/>
                <w:sz w:val="20"/>
                <w:szCs w:val="20"/>
              </w:rPr>
              <w:t>0,35</w:t>
            </w:r>
          </w:p>
        </w:tc>
      </w:tr>
      <w:tr w:rsidR="002B2FDB" w:rsidRPr="002B2FDB" w14:paraId="7BBD0F18" w14:textId="77777777" w:rsidTr="00D724EC">
        <w:trPr>
          <w:trHeight w:val="20"/>
        </w:trPr>
        <w:tc>
          <w:tcPr>
            <w:tcW w:w="366" w:type="pct"/>
            <w:shd w:val="clear" w:color="auto" w:fill="auto"/>
            <w:vAlign w:val="center"/>
            <w:hideMark/>
          </w:tcPr>
          <w:p w14:paraId="6A7A3CCC" w14:textId="77777777" w:rsidR="002B2FDB" w:rsidRPr="002B2FDB" w:rsidRDefault="002B2FDB" w:rsidP="00D724EC">
            <w:pPr>
              <w:jc w:val="right"/>
              <w:rPr>
                <w:color w:val="000000"/>
                <w:sz w:val="20"/>
                <w:szCs w:val="20"/>
              </w:rPr>
            </w:pPr>
            <w:r w:rsidRPr="002B2FDB">
              <w:rPr>
                <w:color w:val="000000"/>
                <w:sz w:val="20"/>
                <w:szCs w:val="20"/>
              </w:rPr>
              <w:t>7</w:t>
            </w:r>
          </w:p>
        </w:tc>
        <w:tc>
          <w:tcPr>
            <w:tcW w:w="1691" w:type="pct"/>
            <w:shd w:val="clear" w:color="auto" w:fill="auto"/>
            <w:vAlign w:val="center"/>
            <w:hideMark/>
          </w:tcPr>
          <w:p w14:paraId="6E7B4762" w14:textId="77777777" w:rsidR="002B2FDB" w:rsidRPr="002B2FDB" w:rsidRDefault="002B2FDB" w:rsidP="00D724EC">
            <w:pPr>
              <w:rPr>
                <w:color w:val="000000"/>
                <w:sz w:val="20"/>
                <w:szCs w:val="20"/>
              </w:rPr>
            </w:pPr>
            <w:r w:rsidRPr="002B2FDB">
              <w:rPr>
                <w:color w:val="000000"/>
                <w:sz w:val="20"/>
                <w:szCs w:val="20"/>
              </w:rPr>
              <w:t>Борнеол</w:t>
            </w:r>
          </w:p>
        </w:tc>
        <w:tc>
          <w:tcPr>
            <w:tcW w:w="715" w:type="pct"/>
            <w:shd w:val="clear" w:color="auto" w:fill="auto"/>
            <w:vAlign w:val="center"/>
            <w:hideMark/>
          </w:tcPr>
          <w:p w14:paraId="0A6E5C50" w14:textId="77777777" w:rsidR="002B2FDB" w:rsidRPr="002B2FDB" w:rsidRDefault="002B2FDB" w:rsidP="00D724EC">
            <w:pPr>
              <w:jc w:val="center"/>
              <w:rPr>
                <w:color w:val="000000"/>
                <w:sz w:val="20"/>
                <w:szCs w:val="20"/>
              </w:rPr>
            </w:pPr>
            <w:r w:rsidRPr="002B2FDB">
              <w:rPr>
                <w:color w:val="000000"/>
                <w:sz w:val="20"/>
                <w:szCs w:val="20"/>
              </w:rPr>
              <w:t>0,39</w:t>
            </w:r>
          </w:p>
        </w:tc>
        <w:tc>
          <w:tcPr>
            <w:tcW w:w="1514" w:type="pct"/>
            <w:shd w:val="clear" w:color="auto" w:fill="auto"/>
            <w:vAlign w:val="center"/>
            <w:hideMark/>
          </w:tcPr>
          <w:p w14:paraId="46D81725" w14:textId="77777777" w:rsidR="002B2FDB" w:rsidRPr="002B2FDB" w:rsidRDefault="002B2FDB" w:rsidP="00D724EC">
            <w:pPr>
              <w:rPr>
                <w:color w:val="000000"/>
                <w:sz w:val="20"/>
                <w:szCs w:val="20"/>
              </w:rPr>
            </w:pPr>
            <w:r w:rsidRPr="002B2FDB">
              <w:rPr>
                <w:color w:val="000000"/>
                <w:sz w:val="20"/>
                <w:szCs w:val="20"/>
              </w:rPr>
              <w:t>Метилхавикол</w:t>
            </w:r>
          </w:p>
        </w:tc>
        <w:tc>
          <w:tcPr>
            <w:tcW w:w="714" w:type="pct"/>
            <w:shd w:val="clear" w:color="auto" w:fill="auto"/>
            <w:vAlign w:val="center"/>
            <w:hideMark/>
          </w:tcPr>
          <w:p w14:paraId="6AFCB51D" w14:textId="77777777" w:rsidR="002B2FDB" w:rsidRPr="002B2FDB" w:rsidRDefault="002B2FDB" w:rsidP="00D724EC">
            <w:pPr>
              <w:jc w:val="center"/>
              <w:rPr>
                <w:color w:val="000000"/>
                <w:sz w:val="20"/>
                <w:szCs w:val="20"/>
              </w:rPr>
            </w:pPr>
            <w:r w:rsidRPr="002B2FDB">
              <w:rPr>
                <w:color w:val="000000"/>
                <w:sz w:val="20"/>
                <w:szCs w:val="20"/>
              </w:rPr>
              <w:t>1,38</w:t>
            </w:r>
          </w:p>
        </w:tc>
      </w:tr>
      <w:tr w:rsidR="002B2FDB" w:rsidRPr="002B2FDB" w14:paraId="6AE9A00B" w14:textId="77777777" w:rsidTr="00D724EC">
        <w:trPr>
          <w:trHeight w:val="20"/>
        </w:trPr>
        <w:tc>
          <w:tcPr>
            <w:tcW w:w="366" w:type="pct"/>
            <w:shd w:val="clear" w:color="auto" w:fill="auto"/>
            <w:vAlign w:val="center"/>
            <w:hideMark/>
          </w:tcPr>
          <w:p w14:paraId="1EF90BC6" w14:textId="77777777" w:rsidR="002B2FDB" w:rsidRPr="002B2FDB" w:rsidRDefault="002B2FDB" w:rsidP="00D724EC">
            <w:pPr>
              <w:jc w:val="right"/>
              <w:rPr>
                <w:color w:val="000000"/>
                <w:sz w:val="20"/>
                <w:szCs w:val="20"/>
              </w:rPr>
            </w:pPr>
            <w:r w:rsidRPr="002B2FDB">
              <w:rPr>
                <w:color w:val="000000"/>
                <w:sz w:val="20"/>
                <w:szCs w:val="20"/>
              </w:rPr>
              <w:t>8</w:t>
            </w:r>
          </w:p>
        </w:tc>
        <w:tc>
          <w:tcPr>
            <w:tcW w:w="1691" w:type="pct"/>
            <w:shd w:val="clear" w:color="auto" w:fill="auto"/>
            <w:vAlign w:val="center"/>
            <w:hideMark/>
          </w:tcPr>
          <w:p w14:paraId="53456EBD" w14:textId="77777777" w:rsidR="002B2FDB" w:rsidRPr="002B2FDB" w:rsidRDefault="002B2FDB" w:rsidP="00D724EC">
            <w:pPr>
              <w:rPr>
                <w:color w:val="000000"/>
                <w:sz w:val="20"/>
                <w:szCs w:val="20"/>
              </w:rPr>
            </w:pPr>
            <w:r w:rsidRPr="002B2FDB">
              <w:rPr>
                <w:color w:val="000000"/>
                <w:sz w:val="20"/>
                <w:szCs w:val="20"/>
              </w:rPr>
              <w:t>Карвеол</w:t>
            </w:r>
          </w:p>
        </w:tc>
        <w:tc>
          <w:tcPr>
            <w:tcW w:w="715" w:type="pct"/>
            <w:shd w:val="clear" w:color="auto" w:fill="auto"/>
            <w:vAlign w:val="center"/>
            <w:hideMark/>
          </w:tcPr>
          <w:p w14:paraId="29B63143" w14:textId="77777777" w:rsidR="002B2FDB" w:rsidRPr="002B2FDB" w:rsidRDefault="002B2FDB" w:rsidP="00D724EC">
            <w:pPr>
              <w:jc w:val="center"/>
              <w:rPr>
                <w:color w:val="000000"/>
                <w:sz w:val="20"/>
                <w:szCs w:val="20"/>
              </w:rPr>
            </w:pPr>
            <w:r w:rsidRPr="002B2FDB">
              <w:rPr>
                <w:color w:val="000000"/>
                <w:sz w:val="20"/>
                <w:szCs w:val="20"/>
              </w:rPr>
              <w:t>2,03</w:t>
            </w:r>
          </w:p>
        </w:tc>
        <w:tc>
          <w:tcPr>
            <w:tcW w:w="1514" w:type="pct"/>
            <w:shd w:val="clear" w:color="auto" w:fill="auto"/>
            <w:vAlign w:val="center"/>
            <w:hideMark/>
          </w:tcPr>
          <w:p w14:paraId="4D8CA0B2" w14:textId="77777777" w:rsidR="002B2FDB" w:rsidRPr="002B2FDB" w:rsidRDefault="002B2FDB" w:rsidP="00D724EC">
            <w:pPr>
              <w:rPr>
                <w:color w:val="000000"/>
                <w:sz w:val="20"/>
                <w:szCs w:val="20"/>
              </w:rPr>
            </w:pPr>
            <w:r w:rsidRPr="002B2FDB">
              <w:rPr>
                <w:color w:val="000000"/>
                <w:sz w:val="20"/>
                <w:szCs w:val="20"/>
              </w:rPr>
              <w:t>β-Элемен</w:t>
            </w:r>
          </w:p>
        </w:tc>
        <w:tc>
          <w:tcPr>
            <w:tcW w:w="714" w:type="pct"/>
            <w:shd w:val="clear" w:color="auto" w:fill="auto"/>
            <w:vAlign w:val="center"/>
            <w:hideMark/>
          </w:tcPr>
          <w:p w14:paraId="26FD9FD6" w14:textId="77777777" w:rsidR="002B2FDB" w:rsidRPr="002B2FDB" w:rsidRDefault="002B2FDB" w:rsidP="00D724EC">
            <w:pPr>
              <w:jc w:val="center"/>
              <w:rPr>
                <w:color w:val="000000"/>
                <w:sz w:val="20"/>
                <w:szCs w:val="20"/>
              </w:rPr>
            </w:pPr>
            <w:r w:rsidRPr="002B2FDB">
              <w:rPr>
                <w:color w:val="000000"/>
                <w:sz w:val="20"/>
                <w:szCs w:val="20"/>
              </w:rPr>
              <w:t>0,57</w:t>
            </w:r>
          </w:p>
        </w:tc>
      </w:tr>
      <w:tr w:rsidR="002B2FDB" w:rsidRPr="002B2FDB" w14:paraId="242D86D5" w14:textId="77777777" w:rsidTr="00D724EC">
        <w:trPr>
          <w:trHeight w:val="20"/>
        </w:trPr>
        <w:tc>
          <w:tcPr>
            <w:tcW w:w="366" w:type="pct"/>
            <w:shd w:val="clear" w:color="auto" w:fill="auto"/>
            <w:vAlign w:val="center"/>
            <w:hideMark/>
          </w:tcPr>
          <w:p w14:paraId="1FADB4E4" w14:textId="77777777" w:rsidR="002B2FDB" w:rsidRPr="002B2FDB" w:rsidRDefault="002B2FDB" w:rsidP="00D724EC">
            <w:pPr>
              <w:jc w:val="right"/>
              <w:rPr>
                <w:color w:val="000000"/>
                <w:sz w:val="20"/>
                <w:szCs w:val="20"/>
              </w:rPr>
            </w:pPr>
            <w:r w:rsidRPr="002B2FDB">
              <w:rPr>
                <w:color w:val="000000"/>
                <w:sz w:val="20"/>
                <w:szCs w:val="20"/>
              </w:rPr>
              <w:t>9</w:t>
            </w:r>
          </w:p>
        </w:tc>
        <w:tc>
          <w:tcPr>
            <w:tcW w:w="1691" w:type="pct"/>
            <w:shd w:val="clear" w:color="auto" w:fill="auto"/>
            <w:vAlign w:val="center"/>
            <w:hideMark/>
          </w:tcPr>
          <w:p w14:paraId="66016212" w14:textId="77777777" w:rsidR="002B2FDB" w:rsidRPr="002B2FDB" w:rsidRDefault="002B2FDB" w:rsidP="00D724EC">
            <w:pPr>
              <w:rPr>
                <w:color w:val="000000"/>
                <w:sz w:val="20"/>
                <w:szCs w:val="20"/>
              </w:rPr>
            </w:pPr>
            <w:r w:rsidRPr="002B2FDB">
              <w:rPr>
                <w:color w:val="000000"/>
                <w:sz w:val="20"/>
                <w:szCs w:val="20"/>
              </w:rPr>
              <w:t>Карвон</w:t>
            </w:r>
          </w:p>
        </w:tc>
        <w:tc>
          <w:tcPr>
            <w:tcW w:w="715" w:type="pct"/>
            <w:shd w:val="clear" w:color="auto" w:fill="auto"/>
            <w:vAlign w:val="center"/>
            <w:hideMark/>
          </w:tcPr>
          <w:p w14:paraId="5E1C452C" w14:textId="77777777" w:rsidR="002B2FDB" w:rsidRPr="002B2FDB" w:rsidRDefault="002B2FDB" w:rsidP="00D724EC">
            <w:pPr>
              <w:jc w:val="center"/>
              <w:rPr>
                <w:b/>
                <w:bCs/>
                <w:color w:val="000000"/>
                <w:sz w:val="20"/>
                <w:szCs w:val="20"/>
              </w:rPr>
            </w:pPr>
            <w:r w:rsidRPr="002B2FDB">
              <w:rPr>
                <w:b/>
                <w:bCs/>
                <w:color w:val="000000"/>
                <w:sz w:val="20"/>
                <w:szCs w:val="20"/>
              </w:rPr>
              <w:t>77,61</w:t>
            </w:r>
          </w:p>
        </w:tc>
        <w:tc>
          <w:tcPr>
            <w:tcW w:w="1514" w:type="pct"/>
            <w:shd w:val="clear" w:color="auto" w:fill="auto"/>
            <w:vAlign w:val="center"/>
            <w:hideMark/>
          </w:tcPr>
          <w:p w14:paraId="7D9693C1" w14:textId="77777777" w:rsidR="002B2FDB" w:rsidRPr="002B2FDB" w:rsidRDefault="002B2FDB" w:rsidP="00D724EC">
            <w:pPr>
              <w:rPr>
                <w:color w:val="000000"/>
                <w:sz w:val="20"/>
                <w:szCs w:val="20"/>
              </w:rPr>
            </w:pPr>
            <w:r w:rsidRPr="002B2FDB">
              <w:rPr>
                <w:color w:val="000000"/>
                <w:sz w:val="20"/>
                <w:szCs w:val="20"/>
              </w:rPr>
              <w:t>α-Бергамотен</w:t>
            </w:r>
          </w:p>
        </w:tc>
        <w:tc>
          <w:tcPr>
            <w:tcW w:w="714" w:type="pct"/>
            <w:shd w:val="clear" w:color="auto" w:fill="auto"/>
            <w:vAlign w:val="center"/>
            <w:hideMark/>
          </w:tcPr>
          <w:p w14:paraId="14AF4D19" w14:textId="77777777" w:rsidR="002B2FDB" w:rsidRPr="002B2FDB" w:rsidRDefault="002B2FDB" w:rsidP="00D724EC">
            <w:pPr>
              <w:jc w:val="center"/>
              <w:rPr>
                <w:color w:val="000000"/>
                <w:sz w:val="20"/>
                <w:szCs w:val="20"/>
              </w:rPr>
            </w:pPr>
            <w:r w:rsidRPr="002B2FDB">
              <w:rPr>
                <w:color w:val="000000"/>
                <w:sz w:val="20"/>
                <w:szCs w:val="20"/>
              </w:rPr>
              <w:t>2,65</w:t>
            </w:r>
          </w:p>
        </w:tc>
      </w:tr>
      <w:tr w:rsidR="002B2FDB" w:rsidRPr="002B2FDB" w14:paraId="11AB6FB1" w14:textId="77777777" w:rsidTr="00D724EC">
        <w:trPr>
          <w:trHeight w:val="20"/>
        </w:trPr>
        <w:tc>
          <w:tcPr>
            <w:tcW w:w="366" w:type="pct"/>
            <w:shd w:val="clear" w:color="auto" w:fill="auto"/>
            <w:vAlign w:val="center"/>
            <w:hideMark/>
          </w:tcPr>
          <w:p w14:paraId="019A6F8D" w14:textId="77777777" w:rsidR="002B2FDB" w:rsidRPr="002B2FDB" w:rsidRDefault="002B2FDB" w:rsidP="00D724EC">
            <w:pPr>
              <w:jc w:val="right"/>
              <w:rPr>
                <w:color w:val="000000"/>
                <w:sz w:val="20"/>
                <w:szCs w:val="20"/>
              </w:rPr>
            </w:pPr>
            <w:r w:rsidRPr="002B2FDB">
              <w:rPr>
                <w:color w:val="000000"/>
                <w:sz w:val="20"/>
                <w:szCs w:val="20"/>
              </w:rPr>
              <w:t>10</w:t>
            </w:r>
          </w:p>
        </w:tc>
        <w:tc>
          <w:tcPr>
            <w:tcW w:w="1691" w:type="pct"/>
            <w:shd w:val="clear" w:color="auto" w:fill="auto"/>
            <w:vAlign w:val="center"/>
            <w:hideMark/>
          </w:tcPr>
          <w:p w14:paraId="1CB6235B" w14:textId="77777777" w:rsidR="002B2FDB" w:rsidRPr="002B2FDB" w:rsidRDefault="002B2FDB" w:rsidP="00D724EC">
            <w:pPr>
              <w:rPr>
                <w:color w:val="000000"/>
                <w:sz w:val="20"/>
                <w:szCs w:val="20"/>
              </w:rPr>
            </w:pPr>
            <w:r w:rsidRPr="002B2FDB">
              <w:rPr>
                <w:color w:val="000000"/>
                <w:sz w:val="20"/>
                <w:szCs w:val="20"/>
              </w:rPr>
              <w:t>Бурбонен</w:t>
            </w:r>
          </w:p>
        </w:tc>
        <w:tc>
          <w:tcPr>
            <w:tcW w:w="715" w:type="pct"/>
            <w:shd w:val="clear" w:color="auto" w:fill="auto"/>
            <w:vAlign w:val="center"/>
            <w:hideMark/>
          </w:tcPr>
          <w:p w14:paraId="12771734" w14:textId="77777777" w:rsidR="002B2FDB" w:rsidRPr="002B2FDB" w:rsidRDefault="002B2FDB" w:rsidP="00D724EC">
            <w:pPr>
              <w:jc w:val="center"/>
              <w:rPr>
                <w:color w:val="000000"/>
                <w:sz w:val="20"/>
                <w:szCs w:val="20"/>
              </w:rPr>
            </w:pPr>
            <w:r w:rsidRPr="002B2FDB">
              <w:rPr>
                <w:color w:val="000000"/>
                <w:sz w:val="20"/>
                <w:szCs w:val="20"/>
              </w:rPr>
              <w:t>0,59</w:t>
            </w:r>
          </w:p>
        </w:tc>
        <w:tc>
          <w:tcPr>
            <w:tcW w:w="1514" w:type="pct"/>
            <w:shd w:val="clear" w:color="auto" w:fill="auto"/>
            <w:vAlign w:val="center"/>
            <w:hideMark/>
          </w:tcPr>
          <w:p w14:paraId="7DC1ED42" w14:textId="77777777" w:rsidR="002B2FDB" w:rsidRPr="002B2FDB" w:rsidRDefault="002B2FDB" w:rsidP="00D724EC">
            <w:pPr>
              <w:rPr>
                <w:color w:val="000000"/>
                <w:sz w:val="20"/>
                <w:szCs w:val="20"/>
              </w:rPr>
            </w:pPr>
            <w:r w:rsidRPr="002B2FDB">
              <w:rPr>
                <w:color w:val="000000"/>
                <w:sz w:val="20"/>
                <w:szCs w:val="20"/>
              </w:rPr>
              <w:t>β-Фарнезен</w:t>
            </w:r>
          </w:p>
        </w:tc>
        <w:tc>
          <w:tcPr>
            <w:tcW w:w="714" w:type="pct"/>
            <w:shd w:val="clear" w:color="auto" w:fill="auto"/>
            <w:vAlign w:val="center"/>
            <w:hideMark/>
          </w:tcPr>
          <w:p w14:paraId="13B7EA7D" w14:textId="77777777" w:rsidR="002B2FDB" w:rsidRPr="002B2FDB" w:rsidRDefault="002B2FDB" w:rsidP="00D724EC">
            <w:pPr>
              <w:jc w:val="center"/>
              <w:rPr>
                <w:color w:val="000000"/>
                <w:sz w:val="20"/>
                <w:szCs w:val="20"/>
              </w:rPr>
            </w:pPr>
            <w:r w:rsidRPr="002B2FDB">
              <w:rPr>
                <w:color w:val="000000"/>
                <w:sz w:val="20"/>
                <w:szCs w:val="20"/>
              </w:rPr>
              <w:t>2,23</w:t>
            </w:r>
          </w:p>
        </w:tc>
      </w:tr>
      <w:tr w:rsidR="002B2FDB" w:rsidRPr="002B2FDB" w14:paraId="0D38CC39" w14:textId="77777777" w:rsidTr="00D724EC">
        <w:trPr>
          <w:trHeight w:val="20"/>
        </w:trPr>
        <w:tc>
          <w:tcPr>
            <w:tcW w:w="366" w:type="pct"/>
            <w:shd w:val="clear" w:color="auto" w:fill="auto"/>
            <w:vAlign w:val="center"/>
            <w:hideMark/>
          </w:tcPr>
          <w:p w14:paraId="78E88834" w14:textId="77777777" w:rsidR="002B2FDB" w:rsidRPr="002B2FDB" w:rsidRDefault="002B2FDB" w:rsidP="00D724EC">
            <w:pPr>
              <w:jc w:val="right"/>
              <w:rPr>
                <w:color w:val="000000"/>
                <w:sz w:val="20"/>
                <w:szCs w:val="20"/>
              </w:rPr>
            </w:pPr>
            <w:r w:rsidRPr="002B2FDB">
              <w:rPr>
                <w:color w:val="000000"/>
                <w:sz w:val="20"/>
                <w:szCs w:val="20"/>
              </w:rPr>
              <w:t>11</w:t>
            </w:r>
          </w:p>
        </w:tc>
        <w:tc>
          <w:tcPr>
            <w:tcW w:w="1691" w:type="pct"/>
            <w:shd w:val="clear" w:color="auto" w:fill="auto"/>
            <w:vAlign w:val="center"/>
            <w:hideMark/>
          </w:tcPr>
          <w:p w14:paraId="0BBE27DB" w14:textId="77777777" w:rsidR="002B2FDB" w:rsidRPr="002B2FDB" w:rsidRDefault="002B2FDB" w:rsidP="00D724EC">
            <w:pPr>
              <w:rPr>
                <w:color w:val="000000"/>
                <w:sz w:val="20"/>
                <w:szCs w:val="20"/>
              </w:rPr>
            </w:pPr>
            <w:r w:rsidRPr="002B2FDB">
              <w:rPr>
                <w:color w:val="000000"/>
                <w:sz w:val="20"/>
                <w:szCs w:val="20"/>
              </w:rPr>
              <w:t>Гурдженен</w:t>
            </w:r>
          </w:p>
        </w:tc>
        <w:tc>
          <w:tcPr>
            <w:tcW w:w="715" w:type="pct"/>
            <w:shd w:val="clear" w:color="auto" w:fill="auto"/>
            <w:vAlign w:val="center"/>
            <w:hideMark/>
          </w:tcPr>
          <w:p w14:paraId="190BC4DE" w14:textId="77777777" w:rsidR="002B2FDB" w:rsidRPr="002B2FDB" w:rsidRDefault="002B2FDB"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738C36FC" w14:textId="77777777" w:rsidR="002B2FDB" w:rsidRPr="002B2FDB" w:rsidRDefault="002B2FDB" w:rsidP="00D724EC">
            <w:pPr>
              <w:rPr>
                <w:color w:val="000000"/>
                <w:sz w:val="20"/>
                <w:szCs w:val="20"/>
              </w:rPr>
            </w:pPr>
            <w:r w:rsidRPr="002B2FDB">
              <w:rPr>
                <w:color w:val="000000"/>
                <w:sz w:val="20"/>
                <w:szCs w:val="20"/>
              </w:rPr>
              <w:t>Эвгенол</w:t>
            </w:r>
          </w:p>
        </w:tc>
        <w:tc>
          <w:tcPr>
            <w:tcW w:w="714" w:type="pct"/>
            <w:shd w:val="clear" w:color="auto" w:fill="auto"/>
            <w:vAlign w:val="center"/>
            <w:hideMark/>
          </w:tcPr>
          <w:p w14:paraId="6526668B" w14:textId="77777777" w:rsidR="002B2FDB" w:rsidRPr="002B2FDB" w:rsidRDefault="002B2FDB" w:rsidP="00D724EC">
            <w:pPr>
              <w:jc w:val="center"/>
              <w:rPr>
                <w:color w:val="000000"/>
                <w:sz w:val="20"/>
                <w:szCs w:val="20"/>
              </w:rPr>
            </w:pPr>
            <w:r w:rsidRPr="002B2FDB">
              <w:rPr>
                <w:color w:val="000000"/>
                <w:sz w:val="20"/>
                <w:szCs w:val="20"/>
              </w:rPr>
              <w:t>3,22</w:t>
            </w:r>
          </w:p>
        </w:tc>
      </w:tr>
      <w:tr w:rsidR="002B2FDB" w:rsidRPr="002B2FDB" w14:paraId="5D406D64" w14:textId="77777777" w:rsidTr="00D724EC">
        <w:trPr>
          <w:trHeight w:val="20"/>
        </w:trPr>
        <w:tc>
          <w:tcPr>
            <w:tcW w:w="366" w:type="pct"/>
            <w:tcBorders>
              <w:bottom w:val="nil"/>
            </w:tcBorders>
            <w:shd w:val="clear" w:color="auto" w:fill="auto"/>
            <w:vAlign w:val="center"/>
            <w:hideMark/>
          </w:tcPr>
          <w:p w14:paraId="56FF657F" w14:textId="77777777" w:rsidR="002B2FDB" w:rsidRPr="002B2FDB" w:rsidRDefault="002B2FDB" w:rsidP="00D724EC">
            <w:pPr>
              <w:jc w:val="right"/>
              <w:rPr>
                <w:color w:val="000000"/>
                <w:sz w:val="20"/>
                <w:szCs w:val="20"/>
              </w:rPr>
            </w:pPr>
            <w:r w:rsidRPr="002B2FDB">
              <w:rPr>
                <w:color w:val="000000"/>
                <w:sz w:val="20"/>
                <w:szCs w:val="20"/>
              </w:rPr>
              <w:t>12</w:t>
            </w:r>
          </w:p>
        </w:tc>
        <w:tc>
          <w:tcPr>
            <w:tcW w:w="1691" w:type="pct"/>
            <w:tcBorders>
              <w:bottom w:val="nil"/>
            </w:tcBorders>
            <w:shd w:val="clear" w:color="auto" w:fill="auto"/>
            <w:vAlign w:val="center"/>
            <w:hideMark/>
          </w:tcPr>
          <w:p w14:paraId="1EE59B38" w14:textId="77777777" w:rsidR="002B2FDB" w:rsidRPr="002B2FDB" w:rsidRDefault="002B2FDB" w:rsidP="00D724EC">
            <w:pPr>
              <w:rPr>
                <w:color w:val="000000"/>
                <w:sz w:val="20"/>
                <w:szCs w:val="20"/>
              </w:rPr>
            </w:pPr>
            <w:r w:rsidRPr="002B2FDB">
              <w:rPr>
                <w:color w:val="000000"/>
                <w:sz w:val="20"/>
                <w:szCs w:val="20"/>
              </w:rPr>
              <w:t>Копаен</w:t>
            </w:r>
          </w:p>
        </w:tc>
        <w:tc>
          <w:tcPr>
            <w:tcW w:w="715" w:type="pct"/>
            <w:tcBorders>
              <w:bottom w:val="nil"/>
            </w:tcBorders>
            <w:shd w:val="clear" w:color="auto" w:fill="auto"/>
            <w:vAlign w:val="center"/>
            <w:hideMark/>
          </w:tcPr>
          <w:p w14:paraId="69808444" w14:textId="77777777" w:rsidR="002B2FDB" w:rsidRPr="002B2FDB" w:rsidRDefault="002B2FDB" w:rsidP="00D724EC">
            <w:pPr>
              <w:jc w:val="center"/>
              <w:rPr>
                <w:color w:val="000000"/>
                <w:sz w:val="20"/>
                <w:szCs w:val="20"/>
              </w:rPr>
            </w:pPr>
            <w:r w:rsidRPr="002B2FDB">
              <w:rPr>
                <w:color w:val="000000"/>
                <w:sz w:val="20"/>
                <w:szCs w:val="20"/>
              </w:rPr>
              <w:t>н/о</w:t>
            </w:r>
          </w:p>
        </w:tc>
        <w:tc>
          <w:tcPr>
            <w:tcW w:w="1514" w:type="pct"/>
            <w:tcBorders>
              <w:bottom w:val="nil"/>
            </w:tcBorders>
            <w:shd w:val="clear" w:color="auto" w:fill="auto"/>
            <w:vAlign w:val="center"/>
            <w:hideMark/>
          </w:tcPr>
          <w:p w14:paraId="025F0524" w14:textId="77777777" w:rsidR="002B2FDB" w:rsidRPr="002B2FDB" w:rsidRDefault="002B2FDB" w:rsidP="00D724EC">
            <w:pPr>
              <w:rPr>
                <w:color w:val="000000"/>
                <w:sz w:val="20"/>
                <w:szCs w:val="20"/>
              </w:rPr>
            </w:pPr>
            <w:r w:rsidRPr="002B2FDB">
              <w:rPr>
                <w:color w:val="000000"/>
                <w:sz w:val="20"/>
                <w:szCs w:val="20"/>
              </w:rPr>
              <w:t>Метилэвгенол</w:t>
            </w:r>
          </w:p>
        </w:tc>
        <w:tc>
          <w:tcPr>
            <w:tcW w:w="714" w:type="pct"/>
            <w:tcBorders>
              <w:bottom w:val="nil"/>
            </w:tcBorders>
            <w:shd w:val="clear" w:color="auto" w:fill="auto"/>
            <w:vAlign w:val="center"/>
            <w:hideMark/>
          </w:tcPr>
          <w:p w14:paraId="1254E0CA" w14:textId="77777777" w:rsidR="002B2FDB" w:rsidRPr="002B2FDB" w:rsidRDefault="002B2FDB" w:rsidP="00D724EC">
            <w:pPr>
              <w:jc w:val="center"/>
              <w:rPr>
                <w:b/>
                <w:bCs/>
                <w:color w:val="000000"/>
                <w:sz w:val="20"/>
                <w:szCs w:val="20"/>
              </w:rPr>
            </w:pPr>
            <w:r w:rsidRPr="002B2FDB">
              <w:rPr>
                <w:b/>
                <w:bCs/>
                <w:color w:val="000000"/>
                <w:sz w:val="20"/>
                <w:szCs w:val="20"/>
              </w:rPr>
              <w:t>19,86</w:t>
            </w:r>
          </w:p>
        </w:tc>
      </w:tr>
      <w:tr w:rsidR="00D724EC" w:rsidRPr="002B2FDB" w14:paraId="4B29B93E" w14:textId="77777777" w:rsidTr="00D724EC">
        <w:trPr>
          <w:trHeight w:val="20"/>
        </w:trPr>
        <w:tc>
          <w:tcPr>
            <w:tcW w:w="366" w:type="pct"/>
            <w:tcBorders>
              <w:top w:val="single" w:sz="4" w:space="0" w:color="auto"/>
            </w:tcBorders>
            <w:shd w:val="clear" w:color="auto" w:fill="auto"/>
            <w:vAlign w:val="center"/>
          </w:tcPr>
          <w:p w14:paraId="4A43B02B" w14:textId="536E4AA2" w:rsidR="00D724EC" w:rsidRPr="002B2FDB" w:rsidRDefault="00D724EC" w:rsidP="00D724EC">
            <w:pPr>
              <w:jc w:val="right"/>
              <w:rPr>
                <w:color w:val="000000"/>
                <w:sz w:val="20"/>
                <w:szCs w:val="20"/>
              </w:rPr>
            </w:pPr>
            <w:r w:rsidRPr="002B2FDB">
              <w:rPr>
                <w:color w:val="000000"/>
                <w:sz w:val="20"/>
                <w:szCs w:val="20"/>
              </w:rPr>
              <w:t>13</w:t>
            </w:r>
          </w:p>
        </w:tc>
        <w:tc>
          <w:tcPr>
            <w:tcW w:w="1691" w:type="pct"/>
            <w:tcBorders>
              <w:top w:val="single" w:sz="4" w:space="0" w:color="auto"/>
            </w:tcBorders>
            <w:shd w:val="clear" w:color="auto" w:fill="auto"/>
            <w:vAlign w:val="center"/>
          </w:tcPr>
          <w:p w14:paraId="21CA3432" w14:textId="49321978" w:rsidR="00D724EC" w:rsidRPr="002B2FDB" w:rsidRDefault="00D724EC" w:rsidP="00D724EC">
            <w:pPr>
              <w:rPr>
                <w:color w:val="000000"/>
                <w:sz w:val="20"/>
                <w:szCs w:val="20"/>
              </w:rPr>
            </w:pPr>
            <w:r w:rsidRPr="002B2FDB">
              <w:rPr>
                <w:color w:val="000000"/>
                <w:sz w:val="20"/>
                <w:szCs w:val="20"/>
              </w:rPr>
              <w:t>Кариофиллен</w:t>
            </w:r>
          </w:p>
        </w:tc>
        <w:tc>
          <w:tcPr>
            <w:tcW w:w="715" w:type="pct"/>
            <w:tcBorders>
              <w:top w:val="single" w:sz="4" w:space="0" w:color="auto"/>
            </w:tcBorders>
            <w:shd w:val="clear" w:color="auto" w:fill="auto"/>
            <w:vAlign w:val="center"/>
          </w:tcPr>
          <w:p w14:paraId="65411C15" w14:textId="2207EAA9" w:rsidR="00D724EC" w:rsidRPr="002B2FDB" w:rsidRDefault="00D724EC" w:rsidP="00D724EC">
            <w:pPr>
              <w:jc w:val="center"/>
              <w:rPr>
                <w:color w:val="000000"/>
                <w:sz w:val="20"/>
                <w:szCs w:val="20"/>
              </w:rPr>
            </w:pPr>
            <w:r w:rsidRPr="002B2FDB">
              <w:rPr>
                <w:color w:val="000000"/>
                <w:sz w:val="20"/>
                <w:szCs w:val="20"/>
              </w:rPr>
              <w:t>0,71</w:t>
            </w:r>
          </w:p>
        </w:tc>
        <w:tc>
          <w:tcPr>
            <w:tcW w:w="1514" w:type="pct"/>
            <w:tcBorders>
              <w:top w:val="single" w:sz="4" w:space="0" w:color="auto"/>
            </w:tcBorders>
            <w:shd w:val="clear" w:color="auto" w:fill="auto"/>
            <w:vAlign w:val="center"/>
          </w:tcPr>
          <w:p w14:paraId="0DDF3B22" w14:textId="24C2159C" w:rsidR="00D724EC" w:rsidRPr="002B2FDB" w:rsidRDefault="00D724EC" w:rsidP="00D724EC">
            <w:pPr>
              <w:rPr>
                <w:color w:val="000000"/>
                <w:sz w:val="20"/>
                <w:szCs w:val="20"/>
              </w:rPr>
            </w:pPr>
            <w:r w:rsidRPr="002B2FDB">
              <w:rPr>
                <w:color w:val="000000"/>
                <w:sz w:val="20"/>
                <w:szCs w:val="20"/>
              </w:rPr>
              <w:t>Гермакрен-D</w:t>
            </w:r>
          </w:p>
        </w:tc>
        <w:tc>
          <w:tcPr>
            <w:tcW w:w="714" w:type="pct"/>
            <w:tcBorders>
              <w:top w:val="single" w:sz="4" w:space="0" w:color="auto"/>
            </w:tcBorders>
            <w:shd w:val="clear" w:color="auto" w:fill="auto"/>
            <w:vAlign w:val="center"/>
          </w:tcPr>
          <w:p w14:paraId="47EC313C" w14:textId="44C3CEB3" w:rsidR="00D724EC" w:rsidRPr="002B2FDB" w:rsidRDefault="00D724EC" w:rsidP="00D724EC">
            <w:pPr>
              <w:jc w:val="center"/>
              <w:rPr>
                <w:color w:val="000000"/>
                <w:sz w:val="20"/>
                <w:szCs w:val="20"/>
              </w:rPr>
            </w:pPr>
            <w:r w:rsidRPr="002B2FDB">
              <w:rPr>
                <w:color w:val="000000"/>
                <w:sz w:val="20"/>
                <w:szCs w:val="20"/>
              </w:rPr>
              <w:t>1,15</w:t>
            </w:r>
          </w:p>
        </w:tc>
      </w:tr>
      <w:tr w:rsidR="00D724EC" w:rsidRPr="002B2FDB" w14:paraId="25DA18B6" w14:textId="77777777" w:rsidTr="00D724EC">
        <w:trPr>
          <w:trHeight w:val="20"/>
        </w:trPr>
        <w:tc>
          <w:tcPr>
            <w:tcW w:w="366" w:type="pct"/>
            <w:shd w:val="clear" w:color="auto" w:fill="auto"/>
            <w:vAlign w:val="center"/>
            <w:hideMark/>
          </w:tcPr>
          <w:p w14:paraId="764CDFCC" w14:textId="77777777" w:rsidR="00D724EC" w:rsidRPr="002B2FDB" w:rsidRDefault="00D724EC" w:rsidP="00D724EC">
            <w:pPr>
              <w:jc w:val="right"/>
              <w:rPr>
                <w:color w:val="000000"/>
                <w:sz w:val="20"/>
                <w:szCs w:val="20"/>
              </w:rPr>
            </w:pPr>
            <w:r w:rsidRPr="002B2FDB">
              <w:rPr>
                <w:color w:val="000000"/>
                <w:sz w:val="20"/>
                <w:szCs w:val="20"/>
              </w:rPr>
              <w:t>14</w:t>
            </w:r>
          </w:p>
        </w:tc>
        <w:tc>
          <w:tcPr>
            <w:tcW w:w="1691" w:type="pct"/>
            <w:shd w:val="clear" w:color="auto" w:fill="auto"/>
            <w:vAlign w:val="center"/>
            <w:hideMark/>
          </w:tcPr>
          <w:p w14:paraId="7E329AC7" w14:textId="77777777" w:rsidR="00D724EC" w:rsidRPr="002B2FDB" w:rsidRDefault="00D724EC" w:rsidP="00D724EC">
            <w:pPr>
              <w:rPr>
                <w:color w:val="000000"/>
                <w:sz w:val="20"/>
                <w:szCs w:val="20"/>
              </w:rPr>
            </w:pPr>
            <w:r w:rsidRPr="002B2FDB">
              <w:rPr>
                <w:color w:val="000000"/>
                <w:sz w:val="20"/>
                <w:szCs w:val="20"/>
              </w:rPr>
              <w:t>Фарнезен</w:t>
            </w:r>
          </w:p>
        </w:tc>
        <w:tc>
          <w:tcPr>
            <w:tcW w:w="715" w:type="pct"/>
            <w:shd w:val="clear" w:color="auto" w:fill="auto"/>
            <w:vAlign w:val="center"/>
            <w:hideMark/>
          </w:tcPr>
          <w:p w14:paraId="7668C64A" w14:textId="77777777" w:rsidR="00D724EC" w:rsidRPr="002B2FDB" w:rsidRDefault="00D724EC"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2C8C0AC8" w14:textId="77777777" w:rsidR="00D724EC" w:rsidRPr="002B2FDB" w:rsidRDefault="00D724EC" w:rsidP="00D724EC">
            <w:pPr>
              <w:rPr>
                <w:color w:val="000000"/>
                <w:sz w:val="20"/>
                <w:szCs w:val="20"/>
              </w:rPr>
            </w:pPr>
            <w:r w:rsidRPr="002B2FDB">
              <w:rPr>
                <w:color w:val="000000"/>
                <w:sz w:val="20"/>
                <w:szCs w:val="20"/>
              </w:rPr>
              <w:t>α-Кадинол</w:t>
            </w:r>
          </w:p>
        </w:tc>
        <w:tc>
          <w:tcPr>
            <w:tcW w:w="714" w:type="pct"/>
            <w:shd w:val="clear" w:color="auto" w:fill="auto"/>
            <w:vAlign w:val="center"/>
            <w:hideMark/>
          </w:tcPr>
          <w:p w14:paraId="138664EA" w14:textId="77777777" w:rsidR="00D724EC" w:rsidRPr="002B2FDB" w:rsidRDefault="00D724EC" w:rsidP="00D724EC">
            <w:pPr>
              <w:jc w:val="center"/>
              <w:rPr>
                <w:color w:val="000000"/>
                <w:sz w:val="20"/>
                <w:szCs w:val="20"/>
              </w:rPr>
            </w:pPr>
            <w:r w:rsidRPr="002B2FDB">
              <w:rPr>
                <w:color w:val="000000"/>
                <w:sz w:val="20"/>
                <w:szCs w:val="20"/>
              </w:rPr>
              <w:t>3,71</w:t>
            </w:r>
          </w:p>
        </w:tc>
      </w:tr>
      <w:tr w:rsidR="00D724EC" w:rsidRPr="002B2FDB" w14:paraId="0BB42C90" w14:textId="77777777" w:rsidTr="00D724EC">
        <w:trPr>
          <w:trHeight w:val="20"/>
        </w:trPr>
        <w:tc>
          <w:tcPr>
            <w:tcW w:w="366" w:type="pct"/>
            <w:shd w:val="clear" w:color="auto" w:fill="auto"/>
            <w:vAlign w:val="center"/>
            <w:hideMark/>
          </w:tcPr>
          <w:p w14:paraId="3AF2BE55" w14:textId="77777777" w:rsidR="00D724EC" w:rsidRPr="002B2FDB" w:rsidRDefault="00D724EC" w:rsidP="00D724EC">
            <w:pPr>
              <w:jc w:val="right"/>
              <w:rPr>
                <w:color w:val="000000"/>
                <w:sz w:val="20"/>
                <w:szCs w:val="20"/>
              </w:rPr>
            </w:pPr>
            <w:r w:rsidRPr="002B2FDB">
              <w:rPr>
                <w:color w:val="000000"/>
                <w:sz w:val="20"/>
                <w:szCs w:val="20"/>
              </w:rPr>
              <w:t>15</w:t>
            </w:r>
          </w:p>
        </w:tc>
        <w:tc>
          <w:tcPr>
            <w:tcW w:w="1691" w:type="pct"/>
            <w:shd w:val="clear" w:color="auto" w:fill="auto"/>
            <w:vAlign w:val="center"/>
            <w:hideMark/>
          </w:tcPr>
          <w:p w14:paraId="0D7C8FE9" w14:textId="77777777" w:rsidR="00D724EC" w:rsidRPr="002B2FDB" w:rsidRDefault="00D724EC" w:rsidP="00D724EC">
            <w:pPr>
              <w:rPr>
                <w:color w:val="000000"/>
                <w:sz w:val="20"/>
                <w:szCs w:val="20"/>
              </w:rPr>
            </w:pPr>
            <w:r w:rsidRPr="002B2FDB">
              <w:rPr>
                <w:color w:val="000000"/>
                <w:sz w:val="20"/>
                <w:szCs w:val="20"/>
              </w:rPr>
              <w:t>Гермакрен D</w:t>
            </w:r>
          </w:p>
        </w:tc>
        <w:tc>
          <w:tcPr>
            <w:tcW w:w="715" w:type="pct"/>
            <w:shd w:val="clear" w:color="auto" w:fill="auto"/>
            <w:vAlign w:val="center"/>
            <w:hideMark/>
          </w:tcPr>
          <w:p w14:paraId="7EA986A0" w14:textId="77777777" w:rsidR="00D724EC" w:rsidRPr="002B2FDB" w:rsidRDefault="00D724EC" w:rsidP="00D724EC">
            <w:pPr>
              <w:jc w:val="center"/>
              <w:rPr>
                <w:color w:val="000000"/>
                <w:sz w:val="20"/>
                <w:szCs w:val="20"/>
              </w:rPr>
            </w:pPr>
            <w:r w:rsidRPr="002B2FDB">
              <w:rPr>
                <w:color w:val="000000"/>
                <w:sz w:val="20"/>
                <w:szCs w:val="20"/>
              </w:rPr>
              <w:t>2,59</w:t>
            </w:r>
          </w:p>
        </w:tc>
        <w:tc>
          <w:tcPr>
            <w:tcW w:w="1514" w:type="pct"/>
            <w:shd w:val="clear" w:color="auto" w:fill="auto"/>
            <w:vAlign w:val="center"/>
            <w:hideMark/>
          </w:tcPr>
          <w:p w14:paraId="489EB60A" w14:textId="77777777" w:rsidR="00D724EC" w:rsidRPr="002B2FDB" w:rsidRDefault="00D724EC" w:rsidP="00D724EC">
            <w:pPr>
              <w:rPr>
                <w:color w:val="000000"/>
                <w:sz w:val="20"/>
                <w:szCs w:val="20"/>
              </w:rPr>
            </w:pPr>
            <w:r w:rsidRPr="002B2FDB">
              <w:rPr>
                <w:color w:val="000000"/>
                <w:sz w:val="20"/>
                <w:szCs w:val="20"/>
              </w:rPr>
              <w:t>Каприловая кислота</w:t>
            </w:r>
          </w:p>
        </w:tc>
        <w:tc>
          <w:tcPr>
            <w:tcW w:w="714" w:type="pct"/>
            <w:shd w:val="clear" w:color="auto" w:fill="auto"/>
            <w:vAlign w:val="center"/>
            <w:hideMark/>
          </w:tcPr>
          <w:p w14:paraId="0BBA78AD" w14:textId="77777777" w:rsidR="00D724EC" w:rsidRPr="002B2FDB" w:rsidRDefault="00D724EC" w:rsidP="00D724EC">
            <w:pPr>
              <w:jc w:val="center"/>
              <w:rPr>
                <w:color w:val="000000"/>
                <w:sz w:val="20"/>
                <w:szCs w:val="20"/>
              </w:rPr>
            </w:pPr>
            <w:r w:rsidRPr="002B2FDB">
              <w:rPr>
                <w:color w:val="000000"/>
                <w:sz w:val="20"/>
                <w:szCs w:val="20"/>
              </w:rPr>
              <w:t>0,07</w:t>
            </w:r>
          </w:p>
        </w:tc>
      </w:tr>
      <w:tr w:rsidR="00D724EC" w:rsidRPr="002B2FDB" w14:paraId="2995201A" w14:textId="77777777" w:rsidTr="00D724EC">
        <w:trPr>
          <w:trHeight w:val="20"/>
        </w:trPr>
        <w:tc>
          <w:tcPr>
            <w:tcW w:w="366" w:type="pct"/>
            <w:shd w:val="clear" w:color="auto" w:fill="auto"/>
            <w:vAlign w:val="center"/>
            <w:hideMark/>
          </w:tcPr>
          <w:p w14:paraId="1A1E4E22" w14:textId="77777777" w:rsidR="00D724EC" w:rsidRPr="002B2FDB" w:rsidRDefault="00D724EC" w:rsidP="00D724EC">
            <w:pPr>
              <w:jc w:val="right"/>
              <w:rPr>
                <w:color w:val="000000"/>
                <w:sz w:val="20"/>
                <w:szCs w:val="20"/>
              </w:rPr>
            </w:pPr>
            <w:r w:rsidRPr="002B2FDB">
              <w:rPr>
                <w:color w:val="000000"/>
                <w:sz w:val="20"/>
                <w:szCs w:val="20"/>
              </w:rPr>
              <w:t>16</w:t>
            </w:r>
          </w:p>
        </w:tc>
        <w:tc>
          <w:tcPr>
            <w:tcW w:w="1691" w:type="pct"/>
            <w:shd w:val="clear" w:color="auto" w:fill="auto"/>
            <w:vAlign w:val="center"/>
            <w:hideMark/>
          </w:tcPr>
          <w:p w14:paraId="17A81C36" w14:textId="77777777" w:rsidR="00D724EC" w:rsidRPr="002B2FDB" w:rsidRDefault="00D724EC" w:rsidP="00D724EC">
            <w:pPr>
              <w:rPr>
                <w:color w:val="000000"/>
                <w:sz w:val="20"/>
                <w:szCs w:val="20"/>
              </w:rPr>
            </w:pPr>
            <w:r w:rsidRPr="002B2FDB">
              <w:rPr>
                <w:color w:val="000000"/>
                <w:sz w:val="20"/>
                <w:szCs w:val="20"/>
              </w:rPr>
              <w:t>Элемен</w:t>
            </w:r>
          </w:p>
        </w:tc>
        <w:tc>
          <w:tcPr>
            <w:tcW w:w="715" w:type="pct"/>
            <w:shd w:val="clear" w:color="auto" w:fill="auto"/>
            <w:vAlign w:val="center"/>
            <w:hideMark/>
          </w:tcPr>
          <w:p w14:paraId="274EFD64" w14:textId="77777777" w:rsidR="00D724EC" w:rsidRPr="002B2FDB" w:rsidRDefault="00D724EC"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1C5B9A88" w14:textId="77777777" w:rsidR="00D724EC" w:rsidRPr="002B2FDB" w:rsidRDefault="00D724EC" w:rsidP="00D724EC">
            <w:pPr>
              <w:rPr>
                <w:color w:val="000000"/>
                <w:sz w:val="20"/>
                <w:szCs w:val="20"/>
              </w:rPr>
            </w:pPr>
            <w:r w:rsidRPr="002B2FDB">
              <w:rPr>
                <w:color w:val="000000"/>
                <w:sz w:val="20"/>
                <w:szCs w:val="20"/>
              </w:rPr>
              <w:t>Пальмитиновая кислота</w:t>
            </w:r>
          </w:p>
        </w:tc>
        <w:tc>
          <w:tcPr>
            <w:tcW w:w="714" w:type="pct"/>
            <w:shd w:val="clear" w:color="auto" w:fill="auto"/>
            <w:vAlign w:val="center"/>
            <w:hideMark/>
          </w:tcPr>
          <w:p w14:paraId="0144058A" w14:textId="77777777" w:rsidR="00D724EC" w:rsidRPr="002B2FDB" w:rsidRDefault="00D724EC" w:rsidP="00D724EC">
            <w:pPr>
              <w:jc w:val="center"/>
              <w:rPr>
                <w:color w:val="000000"/>
                <w:sz w:val="20"/>
                <w:szCs w:val="20"/>
              </w:rPr>
            </w:pPr>
            <w:r w:rsidRPr="002B2FDB">
              <w:rPr>
                <w:color w:val="000000"/>
                <w:sz w:val="20"/>
                <w:szCs w:val="20"/>
              </w:rPr>
              <w:t>4,98</w:t>
            </w:r>
          </w:p>
        </w:tc>
      </w:tr>
      <w:tr w:rsidR="00D724EC" w:rsidRPr="002B2FDB" w14:paraId="06554E5F" w14:textId="77777777" w:rsidTr="00D724EC">
        <w:trPr>
          <w:trHeight w:val="20"/>
        </w:trPr>
        <w:tc>
          <w:tcPr>
            <w:tcW w:w="366" w:type="pct"/>
            <w:shd w:val="clear" w:color="auto" w:fill="auto"/>
            <w:vAlign w:val="center"/>
            <w:hideMark/>
          </w:tcPr>
          <w:p w14:paraId="58FD5C4A" w14:textId="77777777" w:rsidR="00D724EC" w:rsidRPr="002B2FDB" w:rsidRDefault="00D724EC" w:rsidP="00D724EC">
            <w:pPr>
              <w:jc w:val="right"/>
              <w:rPr>
                <w:color w:val="000000"/>
                <w:sz w:val="20"/>
                <w:szCs w:val="20"/>
              </w:rPr>
            </w:pPr>
            <w:r w:rsidRPr="002B2FDB">
              <w:rPr>
                <w:color w:val="000000"/>
                <w:sz w:val="20"/>
                <w:szCs w:val="20"/>
              </w:rPr>
              <w:t>17</w:t>
            </w:r>
          </w:p>
        </w:tc>
        <w:tc>
          <w:tcPr>
            <w:tcW w:w="1691" w:type="pct"/>
            <w:shd w:val="clear" w:color="auto" w:fill="auto"/>
            <w:vAlign w:val="center"/>
            <w:hideMark/>
          </w:tcPr>
          <w:p w14:paraId="0ACA55DF" w14:textId="77777777" w:rsidR="00D724EC" w:rsidRPr="002B2FDB" w:rsidRDefault="00D724EC" w:rsidP="00D724EC">
            <w:pPr>
              <w:rPr>
                <w:color w:val="000000"/>
                <w:sz w:val="20"/>
                <w:szCs w:val="20"/>
              </w:rPr>
            </w:pPr>
            <w:r w:rsidRPr="002B2FDB">
              <w:rPr>
                <w:color w:val="000000"/>
                <w:sz w:val="20"/>
                <w:szCs w:val="20"/>
              </w:rPr>
              <w:t>Бициклогермакрен</w:t>
            </w:r>
          </w:p>
        </w:tc>
        <w:tc>
          <w:tcPr>
            <w:tcW w:w="715" w:type="pct"/>
            <w:shd w:val="clear" w:color="auto" w:fill="auto"/>
            <w:vAlign w:val="center"/>
            <w:hideMark/>
          </w:tcPr>
          <w:p w14:paraId="0F4CF2AE" w14:textId="77777777" w:rsidR="00D724EC" w:rsidRPr="002B2FDB" w:rsidRDefault="00D724EC"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1606A633" w14:textId="77777777" w:rsidR="00D724EC" w:rsidRPr="002B2FDB" w:rsidRDefault="00D724EC" w:rsidP="00D724EC">
            <w:pPr>
              <w:rPr>
                <w:color w:val="000000"/>
                <w:sz w:val="20"/>
                <w:szCs w:val="20"/>
              </w:rPr>
            </w:pPr>
            <w:r w:rsidRPr="002B2FDB">
              <w:rPr>
                <w:color w:val="000000"/>
                <w:sz w:val="20"/>
                <w:szCs w:val="20"/>
              </w:rPr>
              <w:t>Фитол</w:t>
            </w:r>
          </w:p>
        </w:tc>
        <w:tc>
          <w:tcPr>
            <w:tcW w:w="714" w:type="pct"/>
            <w:shd w:val="clear" w:color="auto" w:fill="auto"/>
            <w:vAlign w:val="center"/>
            <w:hideMark/>
          </w:tcPr>
          <w:p w14:paraId="1822B3B8" w14:textId="77777777" w:rsidR="00D724EC" w:rsidRPr="002B2FDB" w:rsidRDefault="00D724EC" w:rsidP="00D724EC">
            <w:pPr>
              <w:jc w:val="center"/>
              <w:rPr>
                <w:color w:val="000000"/>
                <w:sz w:val="20"/>
                <w:szCs w:val="20"/>
              </w:rPr>
            </w:pPr>
            <w:r w:rsidRPr="002B2FDB">
              <w:rPr>
                <w:color w:val="000000"/>
                <w:sz w:val="20"/>
                <w:szCs w:val="20"/>
              </w:rPr>
              <w:t>3,54</w:t>
            </w:r>
          </w:p>
        </w:tc>
      </w:tr>
      <w:tr w:rsidR="00D724EC" w:rsidRPr="002B2FDB" w14:paraId="57B6B76A" w14:textId="77777777" w:rsidTr="00D724EC">
        <w:trPr>
          <w:trHeight w:val="20"/>
        </w:trPr>
        <w:tc>
          <w:tcPr>
            <w:tcW w:w="366" w:type="pct"/>
            <w:shd w:val="clear" w:color="auto" w:fill="auto"/>
            <w:vAlign w:val="center"/>
            <w:hideMark/>
          </w:tcPr>
          <w:p w14:paraId="11AC52A7" w14:textId="77777777" w:rsidR="00D724EC" w:rsidRPr="002B2FDB" w:rsidRDefault="00D724EC" w:rsidP="00D724EC">
            <w:pPr>
              <w:jc w:val="right"/>
              <w:rPr>
                <w:color w:val="000000"/>
                <w:sz w:val="20"/>
                <w:szCs w:val="20"/>
              </w:rPr>
            </w:pPr>
            <w:r w:rsidRPr="002B2FDB">
              <w:rPr>
                <w:color w:val="000000"/>
                <w:sz w:val="20"/>
                <w:szCs w:val="20"/>
              </w:rPr>
              <w:t>18</w:t>
            </w:r>
          </w:p>
        </w:tc>
        <w:tc>
          <w:tcPr>
            <w:tcW w:w="1691" w:type="pct"/>
            <w:shd w:val="clear" w:color="auto" w:fill="auto"/>
            <w:vAlign w:val="center"/>
            <w:hideMark/>
          </w:tcPr>
          <w:p w14:paraId="1AEB96BA" w14:textId="77777777" w:rsidR="00D724EC" w:rsidRPr="002B2FDB" w:rsidRDefault="00D724EC" w:rsidP="00D724EC">
            <w:pPr>
              <w:rPr>
                <w:color w:val="000000"/>
                <w:sz w:val="20"/>
                <w:szCs w:val="20"/>
              </w:rPr>
            </w:pPr>
            <w:r w:rsidRPr="002B2FDB">
              <w:rPr>
                <w:color w:val="000000"/>
                <w:sz w:val="20"/>
                <w:szCs w:val="20"/>
              </w:rPr>
              <w:t>Кадинен</w:t>
            </w:r>
          </w:p>
        </w:tc>
        <w:tc>
          <w:tcPr>
            <w:tcW w:w="715" w:type="pct"/>
            <w:shd w:val="clear" w:color="auto" w:fill="auto"/>
            <w:vAlign w:val="center"/>
            <w:hideMark/>
          </w:tcPr>
          <w:p w14:paraId="5B02310A" w14:textId="77777777" w:rsidR="00D724EC" w:rsidRPr="002B2FDB" w:rsidRDefault="00D724EC"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7E2033CE" w14:textId="77777777" w:rsidR="00D724EC" w:rsidRPr="002B2FDB" w:rsidRDefault="00D724EC" w:rsidP="00D724EC">
            <w:pPr>
              <w:rPr>
                <w:color w:val="000000"/>
                <w:sz w:val="20"/>
                <w:szCs w:val="20"/>
              </w:rPr>
            </w:pPr>
            <w:r w:rsidRPr="002B2FDB">
              <w:rPr>
                <w:color w:val="000000"/>
                <w:sz w:val="20"/>
                <w:szCs w:val="20"/>
              </w:rPr>
              <w:t>Стеариновая кислота</w:t>
            </w:r>
          </w:p>
        </w:tc>
        <w:tc>
          <w:tcPr>
            <w:tcW w:w="714" w:type="pct"/>
            <w:shd w:val="clear" w:color="auto" w:fill="auto"/>
            <w:vAlign w:val="center"/>
            <w:hideMark/>
          </w:tcPr>
          <w:p w14:paraId="34706A9C" w14:textId="77777777" w:rsidR="00D724EC" w:rsidRPr="002B2FDB" w:rsidRDefault="00D724EC" w:rsidP="00D724EC">
            <w:pPr>
              <w:jc w:val="center"/>
              <w:rPr>
                <w:color w:val="000000"/>
                <w:sz w:val="20"/>
                <w:szCs w:val="20"/>
              </w:rPr>
            </w:pPr>
            <w:r w:rsidRPr="002B2FDB">
              <w:rPr>
                <w:color w:val="000000"/>
                <w:sz w:val="20"/>
                <w:szCs w:val="20"/>
              </w:rPr>
              <w:t>0,31</w:t>
            </w:r>
          </w:p>
        </w:tc>
      </w:tr>
      <w:tr w:rsidR="00D724EC" w:rsidRPr="002B2FDB" w14:paraId="5864B668" w14:textId="77777777" w:rsidTr="00D724EC">
        <w:trPr>
          <w:trHeight w:val="20"/>
        </w:trPr>
        <w:tc>
          <w:tcPr>
            <w:tcW w:w="366" w:type="pct"/>
            <w:shd w:val="clear" w:color="auto" w:fill="auto"/>
            <w:vAlign w:val="center"/>
            <w:hideMark/>
          </w:tcPr>
          <w:p w14:paraId="17A7480F" w14:textId="77777777" w:rsidR="00D724EC" w:rsidRPr="002B2FDB" w:rsidRDefault="00D724EC" w:rsidP="00D724EC">
            <w:pPr>
              <w:jc w:val="right"/>
              <w:rPr>
                <w:color w:val="000000"/>
                <w:sz w:val="20"/>
                <w:szCs w:val="20"/>
              </w:rPr>
            </w:pPr>
            <w:r w:rsidRPr="002B2FDB">
              <w:rPr>
                <w:color w:val="000000"/>
                <w:sz w:val="20"/>
                <w:szCs w:val="20"/>
              </w:rPr>
              <w:t>19</w:t>
            </w:r>
          </w:p>
        </w:tc>
        <w:tc>
          <w:tcPr>
            <w:tcW w:w="1691" w:type="pct"/>
            <w:shd w:val="clear" w:color="auto" w:fill="auto"/>
            <w:vAlign w:val="center"/>
            <w:hideMark/>
          </w:tcPr>
          <w:p w14:paraId="0784262B" w14:textId="77777777" w:rsidR="00D724EC" w:rsidRPr="002B2FDB" w:rsidRDefault="00D724EC" w:rsidP="00D724EC">
            <w:pPr>
              <w:rPr>
                <w:color w:val="000000"/>
                <w:sz w:val="20"/>
                <w:szCs w:val="20"/>
              </w:rPr>
            </w:pPr>
            <w:r w:rsidRPr="002B2FDB">
              <w:rPr>
                <w:color w:val="000000"/>
                <w:sz w:val="20"/>
                <w:szCs w:val="20"/>
              </w:rPr>
              <w:t>Гумулен</w:t>
            </w:r>
          </w:p>
        </w:tc>
        <w:tc>
          <w:tcPr>
            <w:tcW w:w="715" w:type="pct"/>
            <w:shd w:val="clear" w:color="auto" w:fill="auto"/>
            <w:vAlign w:val="center"/>
            <w:hideMark/>
          </w:tcPr>
          <w:p w14:paraId="73B8F45E" w14:textId="77777777" w:rsidR="00D724EC" w:rsidRPr="002B2FDB" w:rsidRDefault="00D724EC"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1983B58F" w14:textId="77777777" w:rsidR="00D724EC" w:rsidRPr="002B2FDB" w:rsidRDefault="00D724EC" w:rsidP="00D724EC">
            <w:pPr>
              <w:rPr>
                <w:color w:val="000000"/>
                <w:sz w:val="20"/>
                <w:szCs w:val="20"/>
              </w:rPr>
            </w:pPr>
            <w:r w:rsidRPr="002B2FDB">
              <w:rPr>
                <w:color w:val="000000"/>
                <w:sz w:val="20"/>
                <w:szCs w:val="20"/>
              </w:rPr>
              <w:t>Линолевая кислота</w:t>
            </w:r>
          </w:p>
        </w:tc>
        <w:tc>
          <w:tcPr>
            <w:tcW w:w="714" w:type="pct"/>
            <w:shd w:val="clear" w:color="auto" w:fill="auto"/>
            <w:vAlign w:val="center"/>
            <w:hideMark/>
          </w:tcPr>
          <w:p w14:paraId="6CD8E8B7" w14:textId="77777777" w:rsidR="00D724EC" w:rsidRPr="002B2FDB" w:rsidRDefault="00D724EC" w:rsidP="00D724EC">
            <w:pPr>
              <w:jc w:val="center"/>
              <w:rPr>
                <w:color w:val="000000"/>
                <w:sz w:val="20"/>
                <w:szCs w:val="20"/>
              </w:rPr>
            </w:pPr>
            <w:r w:rsidRPr="002B2FDB">
              <w:rPr>
                <w:color w:val="000000"/>
                <w:sz w:val="20"/>
                <w:szCs w:val="20"/>
              </w:rPr>
              <w:t>1,63</w:t>
            </w:r>
          </w:p>
        </w:tc>
      </w:tr>
      <w:tr w:rsidR="00D724EC" w:rsidRPr="002B2FDB" w14:paraId="130BA6B4" w14:textId="77777777" w:rsidTr="00D724EC">
        <w:trPr>
          <w:trHeight w:val="20"/>
        </w:trPr>
        <w:tc>
          <w:tcPr>
            <w:tcW w:w="366" w:type="pct"/>
            <w:shd w:val="clear" w:color="auto" w:fill="auto"/>
            <w:vAlign w:val="center"/>
            <w:hideMark/>
          </w:tcPr>
          <w:p w14:paraId="2AB68C6C" w14:textId="77777777" w:rsidR="00D724EC" w:rsidRPr="002B2FDB" w:rsidRDefault="00D724EC" w:rsidP="00D724EC">
            <w:pPr>
              <w:jc w:val="right"/>
              <w:rPr>
                <w:color w:val="000000"/>
                <w:sz w:val="20"/>
                <w:szCs w:val="20"/>
              </w:rPr>
            </w:pPr>
            <w:r w:rsidRPr="002B2FDB">
              <w:rPr>
                <w:color w:val="000000"/>
                <w:sz w:val="20"/>
                <w:szCs w:val="20"/>
              </w:rPr>
              <w:t>20</w:t>
            </w:r>
          </w:p>
        </w:tc>
        <w:tc>
          <w:tcPr>
            <w:tcW w:w="1691" w:type="pct"/>
            <w:shd w:val="clear" w:color="auto" w:fill="auto"/>
            <w:vAlign w:val="center"/>
            <w:hideMark/>
          </w:tcPr>
          <w:p w14:paraId="3835E081" w14:textId="77777777" w:rsidR="00D724EC" w:rsidRPr="002B2FDB" w:rsidRDefault="00D724EC" w:rsidP="00D724EC">
            <w:pPr>
              <w:rPr>
                <w:color w:val="000000"/>
                <w:sz w:val="20"/>
                <w:szCs w:val="20"/>
              </w:rPr>
            </w:pPr>
            <w:r w:rsidRPr="002B2FDB">
              <w:rPr>
                <w:color w:val="000000"/>
                <w:sz w:val="20"/>
                <w:szCs w:val="20"/>
              </w:rPr>
              <w:t>эпи-Бициклосесквифелландрен</w:t>
            </w:r>
          </w:p>
        </w:tc>
        <w:tc>
          <w:tcPr>
            <w:tcW w:w="715" w:type="pct"/>
            <w:shd w:val="clear" w:color="auto" w:fill="auto"/>
            <w:vAlign w:val="center"/>
            <w:hideMark/>
          </w:tcPr>
          <w:p w14:paraId="05F28378" w14:textId="77777777" w:rsidR="00D724EC" w:rsidRPr="002B2FDB" w:rsidRDefault="00D724EC"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43AA3476" w14:textId="77777777" w:rsidR="00D724EC" w:rsidRPr="002B2FDB" w:rsidRDefault="00D724EC" w:rsidP="00D724EC">
            <w:pPr>
              <w:rPr>
                <w:color w:val="000000"/>
                <w:sz w:val="20"/>
                <w:szCs w:val="20"/>
              </w:rPr>
            </w:pPr>
            <w:r w:rsidRPr="002B2FDB">
              <w:rPr>
                <w:color w:val="000000"/>
                <w:sz w:val="20"/>
                <w:szCs w:val="20"/>
              </w:rPr>
              <w:t>Этиллинолеат</w:t>
            </w:r>
          </w:p>
        </w:tc>
        <w:tc>
          <w:tcPr>
            <w:tcW w:w="714" w:type="pct"/>
            <w:shd w:val="clear" w:color="auto" w:fill="auto"/>
            <w:vAlign w:val="center"/>
            <w:hideMark/>
          </w:tcPr>
          <w:p w14:paraId="73AB709A" w14:textId="77777777" w:rsidR="00D724EC" w:rsidRPr="002B2FDB" w:rsidRDefault="00D724EC" w:rsidP="00D724EC">
            <w:pPr>
              <w:jc w:val="center"/>
              <w:rPr>
                <w:color w:val="000000"/>
                <w:sz w:val="20"/>
                <w:szCs w:val="20"/>
              </w:rPr>
            </w:pPr>
            <w:r w:rsidRPr="002B2FDB">
              <w:rPr>
                <w:color w:val="000000"/>
                <w:sz w:val="20"/>
                <w:szCs w:val="20"/>
              </w:rPr>
              <w:t>10,47</w:t>
            </w:r>
          </w:p>
        </w:tc>
      </w:tr>
      <w:tr w:rsidR="00D724EC" w:rsidRPr="002B2FDB" w14:paraId="65079911" w14:textId="77777777" w:rsidTr="00D724EC">
        <w:trPr>
          <w:trHeight w:val="20"/>
        </w:trPr>
        <w:tc>
          <w:tcPr>
            <w:tcW w:w="366" w:type="pct"/>
            <w:shd w:val="clear" w:color="auto" w:fill="auto"/>
            <w:vAlign w:val="center"/>
            <w:hideMark/>
          </w:tcPr>
          <w:p w14:paraId="41070A74" w14:textId="77777777" w:rsidR="00D724EC" w:rsidRPr="002B2FDB" w:rsidRDefault="00D724EC" w:rsidP="00D724EC">
            <w:pPr>
              <w:jc w:val="right"/>
              <w:rPr>
                <w:color w:val="000000"/>
                <w:sz w:val="20"/>
                <w:szCs w:val="20"/>
              </w:rPr>
            </w:pPr>
            <w:r w:rsidRPr="002B2FDB">
              <w:rPr>
                <w:color w:val="000000"/>
                <w:sz w:val="20"/>
                <w:szCs w:val="20"/>
              </w:rPr>
              <w:t>21</w:t>
            </w:r>
          </w:p>
        </w:tc>
        <w:tc>
          <w:tcPr>
            <w:tcW w:w="1691" w:type="pct"/>
            <w:shd w:val="clear" w:color="auto" w:fill="auto"/>
            <w:vAlign w:val="center"/>
            <w:hideMark/>
          </w:tcPr>
          <w:p w14:paraId="4628CD6C" w14:textId="77777777" w:rsidR="00D724EC" w:rsidRPr="002B2FDB" w:rsidRDefault="00D724EC" w:rsidP="00D724EC">
            <w:pPr>
              <w:rPr>
                <w:color w:val="000000"/>
                <w:sz w:val="20"/>
                <w:szCs w:val="20"/>
              </w:rPr>
            </w:pPr>
            <w:r w:rsidRPr="002B2FDB">
              <w:rPr>
                <w:color w:val="000000"/>
                <w:sz w:val="20"/>
                <w:szCs w:val="20"/>
              </w:rPr>
              <w:t>Муурулен</w:t>
            </w:r>
          </w:p>
        </w:tc>
        <w:tc>
          <w:tcPr>
            <w:tcW w:w="715" w:type="pct"/>
            <w:shd w:val="clear" w:color="auto" w:fill="auto"/>
            <w:vAlign w:val="center"/>
            <w:hideMark/>
          </w:tcPr>
          <w:p w14:paraId="265D7470" w14:textId="77777777" w:rsidR="00D724EC" w:rsidRPr="002B2FDB" w:rsidRDefault="00D724EC"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6A48BC1C" w14:textId="77777777" w:rsidR="00D724EC" w:rsidRPr="002B2FDB" w:rsidRDefault="00D724EC" w:rsidP="00D724EC">
            <w:pPr>
              <w:rPr>
                <w:color w:val="000000"/>
                <w:sz w:val="20"/>
                <w:szCs w:val="20"/>
              </w:rPr>
            </w:pPr>
            <w:r w:rsidRPr="002B2FDB">
              <w:rPr>
                <w:color w:val="000000"/>
                <w:sz w:val="20"/>
                <w:szCs w:val="20"/>
              </w:rPr>
              <w:t>Стигмаст-5-ен-3-ол</w:t>
            </w:r>
          </w:p>
        </w:tc>
        <w:tc>
          <w:tcPr>
            <w:tcW w:w="714" w:type="pct"/>
            <w:shd w:val="clear" w:color="auto" w:fill="auto"/>
            <w:vAlign w:val="center"/>
            <w:hideMark/>
          </w:tcPr>
          <w:p w14:paraId="03656CB2" w14:textId="77777777" w:rsidR="00D724EC" w:rsidRPr="002B2FDB" w:rsidRDefault="00D724EC" w:rsidP="00D724EC">
            <w:pPr>
              <w:jc w:val="center"/>
              <w:rPr>
                <w:color w:val="000000"/>
                <w:sz w:val="20"/>
                <w:szCs w:val="20"/>
              </w:rPr>
            </w:pPr>
            <w:r w:rsidRPr="002B2FDB">
              <w:rPr>
                <w:color w:val="000000"/>
                <w:sz w:val="20"/>
                <w:szCs w:val="20"/>
              </w:rPr>
              <w:t>4,06</w:t>
            </w:r>
          </w:p>
        </w:tc>
      </w:tr>
      <w:tr w:rsidR="00D724EC" w:rsidRPr="002B2FDB" w14:paraId="50CFC16E" w14:textId="77777777" w:rsidTr="00D724EC">
        <w:trPr>
          <w:trHeight w:val="20"/>
        </w:trPr>
        <w:tc>
          <w:tcPr>
            <w:tcW w:w="366" w:type="pct"/>
            <w:shd w:val="clear" w:color="auto" w:fill="auto"/>
            <w:vAlign w:val="center"/>
            <w:hideMark/>
          </w:tcPr>
          <w:p w14:paraId="6F88080D" w14:textId="77777777" w:rsidR="00D724EC" w:rsidRPr="002B2FDB" w:rsidRDefault="00D724EC" w:rsidP="00D724EC">
            <w:pPr>
              <w:jc w:val="right"/>
              <w:rPr>
                <w:color w:val="000000"/>
                <w:sz w:val="20"/>
                <w:szCs w:val="20"/>
              </w:rPr>
            </w:pPr>
            <w:r w:rsidRPr="002B2FDB">
              <w:rPr>
                <w:color w:val="000000"/>
                <w:sz w:val="20"/>
                <w:szCs w:val="20"/>
              </w:rPr>
              <w:t>22</w:t>
            </w:r>
          </w:p>
        </w:tc>
        <w:tc>
          <w:tcPr>
            <w:tcW w:w="1691" w:type="pct"/>
            <w:shd w:val="clear" w:color="auto" w:fill="auto"/>
            <w:vAlign w:val="center"/>
            <w:hideMark/>
          </w:tcPr>
          <w:p w14:paraId="50A9C39F" w14:textId="77777777" w:rsidR="00D724EC" w:rsidRPr="002B2FDB" w:rsidRDefault="00D724EC" w:rsidP="00D724EC">
            <w:pPr>
              <w:rPr>
                <w:color w:val="000000"/>
                <w:sz w:val="20"/>
                <w:szCs w:val="20"/>
              </w:rPr>
            </w:pPr>
            <w:r w:rsidRPr="002B2FDB">
              <w:rPr>
                <w:color w:val="000000"/>
                <w:sz w:val="20"/>
                <w:szCs w:val="20"/>
              </w:rPr>
              <w:t>Кубебен</w:t>
            </w:r>
          </w:p>
        </w:tc>
        <w:tc>
          <w:tcPr>
            <w:tcW w:w="715" w:type="pct"/>
            <w:shd w:val="clear" w:color="auto" w:fill="auto"/>
            <w:vAlign w:val="center"/>
            <w:hideMark/>
          </w:tcPr>
          <w:p w14:paraId="1BC28FFE" w14:textId="77777777" w:rsidR="00D724EC" w:rsidRPr="002B2FDB" w:rsidRDefault="00D724EC" w:rsidP="00D724EC">
            <w:pPr>
              <w:jc w:val="center"/>
              <w:rPr>
                <w:color w:val="000000"/>
                <w:sz w:val="20"/>
                <w:szCs w:val="20"/>
              </w:rPr>
            </w:pPr>
            <w:r w:rsidRPr="002B2FDB">
              <w:rPr>
                <w:color w:val="000000"/>
                <w:sz w:val="20"/>
                <w:szCs w:val="20"/>
              </w:rPr>
              <w:t>н/о</w:t>
            </w:r>
          </w:p>
        </w:tc>
        <w:tc>
          <w:tcPr>
            <w:tcW w:w="1514" w:type="pct"/>
            <w:shd w:val="clear" w:color="auto" w:fill="auto"/>
            <w:vAlign w:val="center"/>
            <w:hideMark/>
          </w:tcPr>
          <w:p w14:paraId="121AC5F6" w14:textId="77777777" w:rsidR="00D724EC" w:rsidRPr="002B2FDB" w:rsidRDefault="00D724EC" w:rsidP="00D724EC">
            <w:pPr>
              <w:rPr>
                <w:color w:val="000000"/>
                <w:sz w:val="20"/>
                <w:szCs w:val="20"/>
              </w:rPr>
            </w:pPr>
            <w:r w:rsidRPr="002B2FDB">
              <w:rPr>
                <w:color w:val="000000"/>
                <w:sz w:val="20"/>
                <w:szCs w:val="20"/>
              </w:rPr>
              <w:t>Витамин E</w:t>
            </w:r>
          </w:p>
        </w:tc>
        <w:tc>
          <w:tcPr>
            <w:tcW w:w="714" w:type="pct"/>
            <w:shd w:val="clear" w:color="auto" w:fill="auto"/>
            <w:vAlign w:val="center"/>
            <w:hideMark/>
          </w:tcPr>
          <w:p w14:paraId="28293B2C" w14:textId="77777777" w:rsidR="00D724EC" w:rsidRPr="002B2FDB" w:rsidRDefault="00D724EC" w:rsidP="00D724EC">
            <w:pPr>
              <w:jc w:val="center"/>
              <w:rPr>
                <w:color w:val="000000"/>
                <w:sz w:val="20"/>
                <w:szCs w:val="20"/>
              </w:rPr>
            </w:pPr>
            <w:r w:rsidRPr="002B2FDB">
              <w:rPr>
                <w:color w:val="000000"/>
                <w:sz w:val="20"/>
                <w:szCs w:val="20"/>
              </w:rPr>
              <w:t>0,88</w:t>
            </w:r>
          </w:p>
        </w:tc>
      </w:tr>
      <w:tr w:rsidR="00D724EC" w:rsidRPr="002B2FDB" w14:paraId="7573EC21" w14:textId="77777777" w:rsidTr="00D724EC">
        <w:trPr>
          <w:trHeight w:val="20"/>
        </w:trPr>
        <w:tc>
          <w:tcPr>
            <w:tcW w:w="366" w:type="pct"/>
            <w:shd w:val="clear" w:color="auto" w:fill="auto"/>
            <w:vAlign w:val="center"/>
            <w:hideMark/>
          </w:tcPr>
          <w:p w14:paraId="4D3C6683" w14:textId="77777777" w:rsidR="00D724EC" w:rsidRPr="002B2FDB" w:rsidRDefault="00D724EC" w:rsidP="00D724EC">
            <w:pPr>
              <w:jc w:val="right"/>
              <w:rPr>
                <w:color w:val="000000"/>
                <w:sz w:val="20"/>
                <w:szCs w:val="20"/>
              </w:rPr>
            </w:pPr>
            <w:r w:rsidRPr="002B2FDB">
              <w:rPr>
                <w:color w:val="000000"/>
                <w:sz w:val="20"/>
                <w:szCs w:val="20"/>
              </w:rPr>
              <w:t>23</w:t>
            </w:r>
          </w:p>
        </w:tc>
        <w:tc>
          <w:tcPr>
            <w:tcW w:w="1691" w:type="pct"/>
            <w:shd w:val="clear" w:color="auto" w:fill="auto"/>
            <w:vAlign w:val="center"/>
            <w:hideMark/>
          </w:tcPr>
          <w:p w14:paraId="2135895B" w14:textId="47E61B5C" w:rsidR="00D724EC" w:rsidRPr="002B2FDB" w:rsidRDefault="00D724EC" w:rsidP="00D724EC">
            <w:pPr>
              <w:rPr>
                <w:color w:val="000000"/>
                <w:sz w:val="20"/>
                <w:szCs w:val="20"/>
              </w:rPr>
            </w:pPr>
          </w:p>
        </w:tc>
        <w:tc>
          <w:tcPr>
            <w:tcW w:w="715" w:type="pct"/>
            <w:shd w:val="clear" w:color="auto" w:fill="auto"/>
            <w:vAlign w:val="center"/>
            <w:hideMark/>
          </w:tcPr>
          <w:p w14:paraId="1DE332C4" w14:textId="7E48BF76" w:rsidR="00D724EC" w:rsidRPr="002B2FDB" w:rsidRDefault="00D724EC" w:rsidP="00D724EC">
            <w:pPr>
              <w:jc w:val="center"/>
              <w:rPr>
                <w:color w:val="000000"/>
                <w:sz w:val="20"/>
                <w:szCs w:val="20"/>
              </w:rPr>
            </w:pPr>
          </w:p>
        </w:tc>
        <w:tc>
          <w:tcPr>
            <w:tcW w:w="1514" w:type="pct"/>
            <w:shd w:val="clear" w:color="auto" w:fill="auto"/>
            <w:vAlign w:val="center"/>
            <w:hideMark/>
          </w:tcPr>
          <w:p w14:paraId="301F405A" w14:textId="77777777" w:rsidR="00D724EC" w:rsidRPr="002B2FDB" w:rsidRDefault="00D724EC" w:rsidP="00D724EC">
            <w:pPr>
              <w:rPr>
                <w:color w:val="000000"/>
                <w:sz w:val="20"/>
                <w:szCs w:val="20"/>
              </w:rPr>
            </w:pPr>
            <w:r w:rsidRPr="002B2FDB">
              <w:rPr>
                <w:color w:val="000000"/>
                <w:sz w:val="20"/>
                <w:szCs w:val="20"/>
              </w:rPr>
              <w:t>Изоэвгенол</w:t>
            </w:r>
          </w:p>
        </w:tc>
        <w:tc>
          <w:tcPr>
            <w:tcW w:w="714" w:type="pct"/>
            <w:shd w:val="clear" w:color="auto" w:fill="auto"/>
            <w:vAlign w:val="center"/>
            <w:hideMark/>
          </w:tcPr>
          <w:p w14:paraId="39F48A8C" w14:textId="77777777" w:rsidR="00D724EC" w:rsidRPr="002B2FDB" w:rsidRDefault="00D724EC" w:rsidP="00D724EC">
            <w:pPr>
              <w:jc w:val="center"/>
              <w:rPr>
                <w:color w:val="000000"/>
                <w:sz w:val="20"/>
                <w:szCs w:val="20"/>
              </w:rPr>
            </w:pPr>
            <w:r w:rsidRPr="002B2FDB">
              <w:rPr>
                <w:color w:val="000000"/>
                <w:sz w:val="20"/>
                <w:szCs w:val="20"/>
              </w:rPr>
              <w:t>0,27</w:t>
            </w:r>
          </w:p>
        </w:tc>
      </w:tr>
    </w:tbl>
    <w:p w14:paraId="3D756B40" w14:textId="77777777" w:rsidR="002B2FDB" w:rsidRDefault="002B2FDB" w:rsidP="00D724EC">
      <w:pPr>
        <w:jc w:val="both"/>
        <w:rPr>
          <w:szCs w:val="28"/>
        </w:rPr>
      </w:pPr>
    </w:p>
    <w:p w14:paraId="6C8C96E9" w14:textId="1730EF15" w:rsidR="005B0D85" w:rsidRPr="00C24F2E" w:rsidRDefault="00B47772" w:rsidP="00D724EC">
      <w:pPr>
        <w:ind w:firstLine="709"/>
        <w:jc w:val="both"/>
        <w:rPr>
          <w:sz w:val="28"/>
          <w:szCs w:val="32"/>
        </w:rPr>
      </w:pPr>
      <w:r w:rsidRPr="00C24F2E">
        <w:rPr>
          <w:sz w:val="28"/>
          <w:szCs w:val="32"/>
        </w:rPr>
        <w:t>О</w:t>
      </w:r>
      <w:r w:rsidR="005B0D85" w:rsidRPr="00C24F2E">
        <w:rPr>
          <w:sz w:val="28"/>
          <w:szCs w:val="32"/>
        </w:rPr>
        <w:t>сновным компонентом в ЭМ мяты является карвон, что позволяет идентифицировать его как ЭМ мяты колосистой (</w:t>
      </w:r>
      <w:r w:rsidR="005B0D85" w:rsidRPr="00C24F2E">
        <w:rPr>
          <w:i/>
          <w:iCs/>
          <w:sz w:val="28"/>
          <w:szCs w:val="32"/>
        </w:rPr>
        <w:t>M. spicata L.</w:t>
      </w:r>
      <w:r w:rsidR="005B0D85" w:rsidRPr="00C24F2E">
        <w:rPr>
          <w:sz w:val="28"/>
          <w:szCs w:val="32"/>
        </w:rPr>
        <w:t xml:space="preserve">).  Такое же можно заметить и в </w:t>
      </w:r>
      <w:sdt>
        <w:sdtPr>
          <w:rPr>
            <w:color w:val="000000"/>
            <w:sz w:val="28"/>
            <w:szCs w:val="32"/>
          </w:rPr>
          <w:tag w:val="MENDELEY_CITATION_v3_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"/>
          <w:id w:val="-2000798957"/>
          <w:placeholder>
            <w:docPart w:val="DefaultPlaceholder_-1854013440"/>
          </w:placeholder>
        </w:sdtPr>
        <w:sdtEndPr/>
        <w:sdtContent>
          <w:r w:rsidR="00C30889" w:rsidRPr="00C24F2E">
            <w:rPr>
              <w:color w:val="000000"/>
              <w:sz w:val="28"/>
              <w:szCs w:val="32"/>
            </w:rPr>
            <w:t>[215]</w:t>
          </w:r>
        </w:sdtContent>
      </w:sdt>
      <w:r w:rsidR="00B425E5" w:rsidRPr="00C24F2E">
        <w:rPr>
          <w:sz w:val="28"/>
          <w:szCs w:val="32"/>
        </w:rPr>
        <w:t xml:space="preserve">, </w:t>
      </w:r>
      <w:r w:rsidR="005B0D85" w:rsidRPr="00C24F2E">
        <w:rPr>
          <w:sz w:val="28"/>
          <w:szCs w:val="32"/>
        </w:rPr>
        <w:t xml:space="preserve">в котором авторы идентифицировали составы ЭМ разных сортов мяты. В ЭМ мяты </w:t>
      </w:r>
      <w:r w:rsidR="005B0D85" w:rsidRPr="00C24F2E">
        <w:rPr>
          <w:i/>
          <w:iCs/>
          <w:sz w:val="28"/>
          <w:szCs w:val="32"/>
        </w:rPr>
        <w:t>M. spicata L</w:t>
      </w:r>
      <w:r w:rsidR="005B0D85" w:rsidRPr="00C24F2E">
        <w:rPr>
          <w:sz w:val="28"/>
          <w:szCs w:val="32"/>
        </w:rPr>
        <w:t xml:space="preserve">. идентифицирован карвон, как основной компонент, содержание которого варьируется от 23,86 до 52,01 %. </w:t>
      </w:r>
    </w:p>
    <w:p w14:paraId="67F5E46E" w14:textId="5F49320A" w:rsidR="005B0D85" w:rsidRPr="00C24F2E" w:rsidRDefault="00523E4D" w:rsidP="00523E4D">
      <w:pPr>
        <w:spacing w:after="160" w:line="259" w:lineRule="auto"/>
        <w:rPr>
          <w:sz w:val="28"/>
          <w:szCs w:val="32"/>
        </w:rPr>
      </w:pPr>
      <w:r>
        <w:rPr>
          <w:sz w:val="28"/>
          <w:szCs w:val="32"/>
        </w:rPr>
        <w:br w:type="page"/>
      </w:r>
    </w:p>
    <w:p w14:paraId="450D9637" w14:textId="38063B61" w:rsidR="00B1398F" w:rsidRPr="00B1398F" w:rsidRDefault="005B0D85" w:rsidP="00D724EC">
      <w:pPr>
        <w:jc w:val="both"/>
        <w:rPr>
          <w:sz w:val="28"/>
          <w:szCs w:val="32"/>
        </w:rPr>
      </w:pPr>
      <w:r w:rsidRPr="00C24F2E">
        <w:rPr>
          <w:sz w:val="28"/>
          <w:szCs w:val="32"/>
        </w:rPr>
        <w:lastRenderedPageBreak/>
        <w:t xml:space="preserve">Таблица </w:t>
      </w:r>
      <w:r w:rsidR="00F32827" w:rsidRPr="00C24F2E">
        <w:rPr>
          <w:sz w:val="28"/>
          <w:szCs w:val="32"/>
        </w:rPr>
        <w:t xml:space="preserve">6 – </w:t>
      </w:r>
      <w:r w:rsidRPr="00C24F2E">
        <w:rPr>
          <w:sz w:val="28"/>
          <w:szCs w:val="32"/>
        </w:rPr>
        <w:t>Качественный и количественный состав РМ виноградных косточек (ВК) и семян черного тмина (СЧТ)</w:t>
      </w:r>
      <w:r w:rsidR="00E74BFE" w:rsidRPr="00C24F2E">
        <w:rPr>
          <w:sz w:val="28"/>
          <w:szCs w:val="32"/>
        </w:rPr>
        <w:t xml:space="preserve"> определенный методом ГХ-МС</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2"/>
        <w:gridCol w:w="748"/>
        <w:gridCol w:w="3829"/>
        <w:gridCol w:w="667"/>
      </w:tblGrid>
      <w:tr w:rsidR="00B1398F" w:rsidRPr="008478A8" w14:paraId="14866FC9" w14:textId="77777777" w:rsidTr="00B1398F">
        <w:trPr>
          <w:trHeight w:val="20"/>
        </w:trPr>
        <w:tc>
          <w:tcPr>
            <w:tcW w:w="368" w:type="pct"/>
            <w:shd w:val="clear" w:color="auto" w:fill="auto"/>
            <w:vAlign w:val="center"/>
            <w:hideMark/>
          </w:tcPr>
          <w:p w14:paraId="6F80725D" w14:textId="77777777" w:rsidR="008478A8" w:rsidRPr="00AD420E" w:rsidRDefault="008478A8" w:rsidP="00D724EC">
            <w:pPr>
              <w:jc w:val="center"/>
              <w:rPr>
                <w:color w:val="000000"/>
                <w:sz w:val="20"/>
                <w:szCs w:val="20"/>
              </w:rPr>
            </w:pPr>
            <w:r w:rsidRPr="00AD420E">
              <w:rPr>
                <w:color w:val="000000"/>
                <w:sz w:val="20"/>
                <w:szCs w:val="20"/>
              </w:rPr>
              <w:t>№ п/п</w:t>
            </w:r>
          </w:p>
        </w:tc>
        <w:tc>
          <w:tcPr>
            <w:tcW w:w="1911" w:type="pct"/>
            <w:shd w:val="clear" w:color="auto" w:fill="auto"/>
            <w:vAlign w:val="center"/>
            <w:hideMark/>
          </w:tcPr>
          <w:p w14:paraId="2DB05C16" w14:textId="636CC5C4" w:rsidR="008478A8" w:rsidRPr="00AD420E" w:rsidRDefault="008478A8" w:rsidP="00D724EC">
            <w:pPr>
              <w:jc w:val="center"/>
              <w:rPr>
                <w:color w:val="000000"/>
                <w:sz w:val="20"/>
                <w:szCs w:val="20"/>
              </w:rPr>
            </w:pPr>
            <w:r w:rsidRPr="00AD420E">
              <w:rPr>
                <w:color w:val="000000"/>
                <w:sz w:val="20"/>
                <w:szCs w:val="20"/>
              </w:rPr>
              <w:t>Наименование соединения</w:t>
            </w:r>
            <w:r w:rsidR="00B1398F" w:rsidRPr="00AD420E">
              <w:rPr>
                <w:color w:val="000000"/>
                <w:sz w:val="20"/>
                <w:szCs w:val="20"/>
              </w:rPr>
              <w:t xml:space="preserve"> (МВК)</w:t>
            </w:r>
          </w:p>
        </w:tc>
        <w:tc>
          <w:tcPr>
            <w:tcW w:w="388" w:type="pct"/>
            <w:shd w:val="clear" w:color="auto" w:fill="auto"/>
            <w:vAlign w:val="center"/>
            <w:hideMark/>
          </w:tcPr>
          <w:p w14:paraId="61C98D09" w14:textId="575FF0B5" w:rsidR="008478A8" w:rsidRPr="00AD420E" w:rsidRDefault="00B1398F" w:rsidP="00D724EC">
            <w:pPr>
              <w:jc w:val="center"/>
              <w:rPr>
                <w:color w:val="000000"/>
                <w:sz w:val="20"/>
                <w:szCs w:val="20"/>
              </w:rPr>
            </w:pPr>
            <w:r w:rsidRPr="00AD420E">
              <w:rPr>
                <w:color w:val="000000"/>
                <w:sz w:val="20"/>
                <w:szCs w:val="20"/>
              </w:rPr>
              <w:t>Сод.,</w:t>
            </w:r>
            <w:r w:rsidR="008478A8" w:rsidRPr="00AD420E">
              <w:rPr>
                <w:color w:val="000000"/>
                <w:sz w:val="20"/>
                <w:szCs w:val="20"/>
              </w:rPr>
              <w:t xml:space="preserve"> %</w:t>
            </w:r>
          </w:p>
        </w:tc>
        <w:tc>
          <w:tcPr>
            <w:tcW w:w="1987" w:type="pct"/>
            <w:shd w:val="clear" w:color="auto" w:fill="auto"/>
            <w:vAlign w:val="center"/>
            <w:hideMark/>
          </w:tcPr>
          <w:p w14:paraId="0C347255" w14:textId="0F585310" w:rsidR="008478A8" w:rsidRPr="00AD420E" w:rsidRDefault="008478A8" w:rsidP="00D724EC">
            <w:pPr>
              <w:jc w:val="center"/>
              <w:rPr>
                <w:color w:val="000000"/>
                <w:sz w:val="20"/>
                <w:szCs w:val="20"/>
              </w:rPr>
            </w:pPr>
            <w:r w:rsidRPr="00AD420E">
              <w:rPr>
                <w:color w:val="000000"/>
                <w:sz w:val="20"/>
                <w:szCs w:val="20"/>
              </w:rPr>
              <w:t>Наименование соединения</w:t>
            </w:r>
            <w:r w:rsidR="00B1398F" w:rsidRPr="00AD420E">
              <w:rPr>
                <w:color w:val="000000"/>
                <w:sz w:val="20"/>
                <w:szCs w:val="20"/>
              </w:rPr>
              <w:t xml:space="preserve"> (МЧТ)</w:t>
            </w:r>
          </w:p>
        </w:tc>
        <w:tc>
          <w:tcPr>
            <w:tcW w:w="346" w:type="pct"/>
            <w:shd w:val="clear" w:color="auto" w:fill="auto"/>
            <w:vAlign w:val="center"/>
            <w:hideMark/>
          </w:tcPr>
          <w:p w14:paraId="5312D51C" w14:textId="197837C6" w:rsidR="008478A8" w:rsidRPr="00AD420E" w:rsidRDefault="00B1398F" w:rsidP="00D724EC">
            <w:pPr>
              <w:jc w:val="center"/>
              <w:rPr>
                <w:color w:val="000000"/>
                <w:sz w:val="20"/>
                <w:szCs w:val="20"/>
              </w:rPr>
            </w:pPr>
            <w:r w:rsidRPr="00AD420E">
              <w:rPr>
                <w:color w:val="000000"/>
                <w:sz w:val="20"/>
                <w:szCs w:val="20"/>
              </w:rPr>
              <w:t>Сод.,</w:t>
            </w:r>
            <w:r w:rsidR="008478A8" w:rsidRPr="00AD420E">
              <w:rPr>
                <w:color w:val="000000"/>
                <w:sz w:val="20"/>
                <w:szCs w:val="20"/>
              </w:rPr>
              <w:t xml:space="preserve"> %</w:t>
            </w:r>
          </w:p>
        </w:tc>
      </w:tr>
      <w:tr w:rsidR="00B1398F" w:rsidRPr="008478A8" w14:paraId="3614E341" w14:textId="77777777" w:rsidTr="00B1398F">
        <w:trPr>
          <w:trHeight w:val="20"/>
        </w:trPr>
        <w:tc>
          <w:tcPr>
            <w:tcW w:w="368" w:type="pct"/>
            <w:shd w:val="clear" w:color="auto" w:fill="auto"/>
            <w:vAlign w:val="center"/>
            <w:hideMark/>
          </w:tcPr>
          <w:p w14:paraId="047B38FB" w14:textId="77777777" w:rsidR="008478A8" w:rsidRPr="008478A8" w:rsidRDefault="008478A8" w:rsidP="00D724EC">
            <w:pPr>
              <w:jc w:val="right"/>
              <w:rPr>
                <w:color w:val="000000"/>
                <w:sz w:val="20"/>
                <w:szCs w:val="20"/>
              </w:rPr>
            </w:pPr>
            <w:r w:rsidRPr="008478A8">
              <w:rPr>
                <w:color w:val="000000"/>
                <w:sz w:val="20"/>
                <w:szCs w:val="20"/>
              </w:rPr>
              <w:t>1</w:t>
            </w:r>
          </w:p>
        </w:tc>
        <w:tc>
          <w:tcPr>
            <w:tcW w:w="1911" w:type="pct"/>
            <w:shd w:val="clear" w:color="auto" w:fill="auto"/>
            <w:vAlign w:val="center"/>
            <w:hideMark/>
          </w:tcPr>
          <w:p w14:paraId="0645A930" w14:textId="77777777" w:rsidR="008478A8" w:rsidRPr="008478A8" w:rsidRDefault="008478A8" w:rsidP="00D724EC">
            <w:pPr>
              <w:rPr>
                <w:color w:val="000000"/>
                <w:sz w:val="20"/>
                <w:szCs w:val="20"/>
              </w:rPr>
            </w:pPr>
            <w:r w:rsidRPr="008478A8">
              <w:rPr>
                <w:color w:val="000000"/>
                <w:sz w:val="20"/>
                <w:szCs w:val="20"/>
              </w:rPr>
              <w:t>Этиловый эфир гексановой кислоты</w:t>
            </w:r>
          </w:p>
        </w:tc>
        <w:tc>
          <w:tcPr>
            <w:tcW w:w="388" w:type="pct"/>
            <w:shd w:val="clear" w:color="auto" w:fill="auto"/>
            <w:vAlign w:val="center"/>
            <w:hideMark/>
          </w:tcPr>
          <w:p w14:paraId="39784C29" w14:textId="77777777" w:rsidR="008478A8" w:rsidRPr="008478A8" w:rsidRDefault="008478A8" w:rsidP="00D724EC">
            <w:pPr>
              <w:jc w:val="center"/>
              <w:rPr>
                <w:color w:val="000000"/>
                <w:sz w:val="20"/>
                <w:szCs w:val="20"/>
              </w:rPr>
            </w:pPr>
            <w:r w:rsidRPr="008478A8">
              <w:rPr>
                <w:color w:val="000000"/>
                <w:sz w:val="20"/>
                <w:szCs w:val="20"/>
              </w:rPr>
              <w:t>0,05</w:t>
            </w:r>
          </w:p>
        </w:tc>
        <w:tc>
          <w:tcPr>
            <w:tcW w:w="1987" w:type="pct"/>
            <w:shd w:val="clear" w:color="auto" w:fill="auto"/>
            <w:vAlign w:val="center"/>
            <w:hideMark/>
          </w:tcPr>
          <w:p w14:paraId="570EA3CC" w14:textId="77777777" w:rsidR="008478A8" w:rsidRPr="008478A8" w:rsidRDefault="008478A8" w:rsidP="00D724EC">
            <w:pPr>
              <w:rPr>
                <w:color w:val="000000"/>
                <w:sz w:val="20"/>
                <w:szCs w:val="20"/>
              </w:rPr>
            </w:pPr>
            <w:r w:rsidRPr="008478A8">
              <w:rPr>
                <w:color w:val="000000"/>
                <w:sz w:val="20"/>
                <w:szCs w:val="20"/>
              </w:rPr>
              <w:t>Этиловый эфир тетрадекановой кислоты</w:t>
            </w:r>
          </w:p>
        </w:tc>
        <w:tc>
          <w:tcPr>
            <w:tcW w:w="346" w:type="pct"/>
            <w:shd w:val="clear" w:color="auto" w:fill="auto"/>
            <w:vAlign w:val="center"/>
            <w:hideMark/>
          </w:tcPr>
          <w:p w14:paraId="67AEC051" w14:textId="77777777" w:rsidR="008478A8" w:rsidRPr="008478A8" w:rsidRDefault="008478A8" w:rsidP="00D724EC">
            <w:pPr>
              <w:jc w:val="center"/>
              <w:rPr>
                <w:color w:val="000000"/>
                <w:sz w:val="20"/>
                <w:szCs w:val="20"/>
              </w:rPr>
            </w:pPr>
            <w:r w:rsidRPr="008478A8">
              <w:rPr>
                <w:color w:val="000000"/>
                <w:sz w:val="20"/>
                <w:szCs w:val="20"/>
              </w:rPr>
              <w:t>0,46</w:t>
            </w:r>
          </w:p>
        </w:tc>
      </w:tr>
      <w:tr w:rsidR="00B1398F" w:rsidRPr="008478A8" w14:paraId="140D5233" w14:textId="77777777" w:rsidTr="00B1398F">
        <w:trPr>
          <w:trHeight w:val="20"/>
        </w:trPr>
        <w:tc>
          <w:tcPr>
            <w:tcW w:w="368" w:type="pct"/>
            <w:shd w:val="clear" w:color="auto" w:fill="auto"/>
            <w:vAlign w:val="center"/>
            <w:hideMark/>
          </w:tcPr>
          <w:p w14:paraId="5A5F09CE" w14:textId="77777777" w:rsidR="008478A8" w:rsidRPr="008478A8" w:rsidRDefault="008478A8" w:rsidP="00D724EC">
            <w:pPr>
              <w:jc w:val="right"/>
              <w:rPr>
                <w:color w:val="000000"/>
                <w:sz w:val="20"/>
                <w:szCs w:val="20"/>
              </w:rPr>
            </w:pPr>
            <w:r w:rsidRPr="008478A8">
              <w:rPr>
                <w:color w:val="000000"/>
                <w:sz w:val="20"/>
                <w:szCs w:val="20"/>
              </w:rPr>
              <w:t>2</w:t>
            </w:r>
          </w:p>
        </w:tc>
        <w:tc>
          <w:tcPr>
            <w:tcW w:w="1911" w:type="pct"/>
            <w:shd w:val="clear" w:color="auto" w:fill="auto"/>
            <w:vAlign w:val="center"/>
            <w:hideMark/>
          </w:tcPr>
          <w:p w14:paraId="0B0811D6" w14:textId="77777777" w:rsidR="008478A8" w:rsidRPr="008478A8" w:rsidRDefault="008478A8" w:rsidP="00D724EC">
            <w:pPr>
              <w:rPr>
                <w:color w:val="000000"/>
                <w:sz w:val="20"/>
                <w:szCs w:val="20"/>
              </w:rPr>
            </w:pPr>
            <w:r w:rsidRPr="008478A8">
              <w:rPr>
                <w:color w:val="000000"/>
                <w:sz w:val="20"/>
                <w:szCs w:val="20"/>
              </w:rPr>
              <w:t>Этиловый эфир тетрадекановой кислоты</w:t>
            </w:r>
          </w:p>
        </w:tc>
        <w:tc>
          <w:tcPr>
            <w:tcW w:w="388" w:type="pct"/>
            <w:shd w:val="clear" w:color="auto" w:fill="auto"/>
            <w:vAlign w:val="center"/>
            <w:hideMark/>
          </w:tcPr>
          <w:p w14:paraId="4FA0E4BB" w14:textId="77777777" w:rsidR="008478A8" w:rsidRPr="008478A8" w:rsidRDefault="008478A8" w:rsidP="00D724EC">
            <w:pPr>
              <w:jc w:val="center"/>
              <w:rPr>
                <w:color w:val="000000"/>
                <w:sz w:val="20"/>
                <w:szCs w:val="20"/>
              </w:rPr>
            </w:pPr>
            <w:r w:rsidRPr="008478A8">
              <w:rPr>
                <w:color w:val="000000"/>
                <w:sz w:val="20"/>
                <w:szCs w:val="20"/>
              </w:rPr>
              <w:t>0,13</w:t>
            </w:r>
          </w:p>
        </w:tc>
        <w:tc>
          <w:tcPr>
            <w:tcW w:w="1987" w:type="pct"/>
            <w:shd w:val="clear" w:color="auto" w:fill="auto"/>
            <w:vAlign w:val="center"/>
            <w:hideMark/>
          </w:tcPr>
          <w:p w14:paraId="6A73B74B" w14:textId="77777777" w:rsidR="008478A8" w:rsidRPr="008478A8" w:rsidRDefault="008478A8" w:rsidP="00D724EC">
            <w:pPr>
              <w:rPr>
                <w:color w:val="000000"/>
                <w:sz w:val="20"/>
                <w:szCs w:val="20"/>
              </w:rPr>
            </w:pPr>
            <w:r w:rsidRPr="008478A8">
              <w:rPr>
                <w:color w:val="000000"/>
                <w:sz w:val="20"/>
                <w:szCs w:val="20"/>
              </w:rPr>
              <w:t>Этил-13-метилтетрадеканоат</w:t>
            </w:r>
          </w:p>
        </w:tc>
        <w:tc>
          <w:tcPr>
            <w:tcW w:w="346" w:type="pct"/>
            <w:shd w:val="clear" w:color="auto" w:fill="auto"/>
            <w:vAlign w:val="center"/>
            <w:hideMark/>
          </w:tcPr>
          <w:p w14:paraId="744B9E85" w14:textId="77777777" w:rsidR="008478A8" w:rsidRPr="008478A8" w:rsidRDefault="008478A8" w:rsidP="00D724EC">
            <w:pPr>
              <w:jc w:val="center"/>
              <w:rPr>
                <w:color w:val="000000"/>
                <w:sz w:val="20"/>
                <w:szCs w:val="20"/>
              </w:rPr>
            </w:pPr>
            <w:r w:rsidRPr="008478A8">
              <w:rPr>
                <w:color w:val="000000"/>
                <w:sz w:val="20"/>
                <w:szCs w:val="20"/>
              </w:rPr>
              <w:t>0,08</w:t>
            </w:r>
          </w:p>
        </w:tc>
      </w:tr>
      <w:tr w:rsidR="00B1398F" w:rsidRPr="008478A8" w14:paraId="73621471" w14:textId="77777777" w:rsidTr="00B1398F">
        <w:trPr>
          <w:trHeight w:val="20"/>
        </w:trPr>
        <w:tc>
          <w:tcPr>
            <w:tcW w:w="368" w:type="pct"/>
            <w:shd w:val="clear" w:color="auto" w:fill="auto"/>
            <w:vAlign w:val="center"/>
            <w:hideMark/>
          </w:tcPr>
          <w:p w14:paraId="5E1727FF" w14:textId="77777777" w:rsidR="008478A8" w:rsidRPr="008478A8" w:rsidRDefault="008478A8" w:rsidP="00D724EC">
            <w:pPr>
              <w:jc w:val="right"/>
              <w:rPr>
                <w:color w:val="000000"/>
                <w:sz w:val="20"/>
                <w:szCs w:val="20"/>
              </w:rPr>
            </w:pPr>
            <w:r w:rsidRPr="008478A8">
              <w:rPr>
                <w:color w:val="000000"/>
                <w:sz w:val="20"/>
                <w:szCs w:val="20"/>
              </w:rPr>
              <w:t>3</w:t>
            </w:r>
          </w:p>
        </w:tc>
        <w:tc>
          <w:tcPr>
            <w:tcW w:w="1911" w:type="pct"/>
            <w:shd w:val="clear" w:color="auto" w:fill="auto"/>
            <w:vAlign w:val="center"/>
            <w:hideMark/>
          </w:tcPr>
          <w:p w14:paraId="396647B1" w14:textId="77777777" w:rsidR="008478A8" w:rsidRPr="008478A8" w:rsidRDefault="008478A8" w:rsidP="00D724EC">
            <w:pPr>
              <w:rPr>
                <w:color w:val="000000"/>
                <w:sz w:val="20"/>
                <w:szCs w:val="20"/>
              </w:rPr>
            </w:pPr>
            <w:r w:rsidRPr="008478A8">
              <w:rPr>
                <w:color w:val="000000"/>
                <w:sz w:val="20"/>
                <w:szCs w:val="20"/>
              </w:rPr>
              <w:t>Этил-13-метилтетрадеканоат</w:t>
            </w:r>
          </w:p>
        </w:tc>
        <w:tc>
          <w:tcPr>
            <w:tcW w:w="388" w:type="pct"/>
            <w:shd w:val="clear" w:color="auto" w:fill="auto"/>
            <w:vAlign w:val="center"/>
            <w:hideMark/>
          </w:tcPr>
          <w:p w14:paraId="23D913EA" w14:textId="77777777" w:rsidR="008478A8" w:rsidRPr="008478A8" w:rsidRDefault="008478A8" w:rsidP="00D724EC">
            <w:pPr>
              <w:jc w:val="center"/>
              <w:rPr>
                <w:color w:val="000000"/>
                <w:sz w:val="20"/>
                <w:szCs w:val="20"/>
              </w:rPr>
            </w:pPr>
            <w:r w:rsidRPr="008478A8">
              <w:rPr>
                <w:color w:val="000000"/>
                <w:sz w:val="20"/>
                <w:szCs w:val="20"/>
              </w:rPr>
              <w:t>0,05</w:t>
            </w:r>
          </w:p>
        </w:tc>
        <w:tc>
          <w:tcPr>
            <w:tcW w:w="1987" w:type="pct"/>
            <w:shd w:val="clear" w:color="auto" w:fill="auto"/>
            <w:vAlign w:val="center"/>
            <w:hideMark/>
          </w:tcPr>
          <w:p w14:paraId="59DDBDD7" w14:textId="77777777" w:rsidR="008478A8" w:rsidRPr="008478A8" w:rsidRDefault="008478A8" w:rsidP="00D724EC">
            <w:pPr>
              <w:rPr>
                <w:color w:val="000000"/>
                <w:sz w:val="20"/>
                <w:szCs w:val="20"/>
              </w:rPr>
            </w:pPr>
            <w:r w:rsidRPr="008478A8">
              <w:rPr>
                <w:color w:val="000000"/>
                <w:sz w:val="20"/>
                <w:szCs w:val="20"/>
              </w:rPr>
              <w:t>Этил-9-гексадеценоат</w:t>
            </w:r>
          </w:p>
        </w:tc>
        <w:tc>
          <w:tcPr>
            <w:tcW w:w="346" w:type="pct"/>
            <w:shd w:val="clear" w:color="auto" w:fill="auto"/>
            <w:vAlign w:val="center"/>
            <w:hideMark/>
          </w:tcPr>
          <w:p w14:paraId="2AC8C609" w14:textId="77777777" w:rsidR="008478A8" w:rsidRPr="008478A8" w:rsidRDefault="008478A8" w:rsidP="00D724EC">
            <w:pPr>
              <w:jc w:val="center"/>
              <w:rPr>
                <w:color w:val="000000"/>
                <w:sz w:val="20"/>
                <w:szCs w:val="20"/>
              </w:rPr>
            </w:pPr>
            <w:r w:rsidRPr="008478A8">
              <w:rPr>
                <w:color w:val="000000"/>
                <w:sz w:val="20"/>
                <w:szCs w:val="20"/>
              </w:rPr>
              <w:t>0,6</w:t>
            </w:r>
          </w:p>
        </w:tc>
      </w:tr>
      <w:tr w:rsidR="00B1398F" w:rsidRPr="008478A8" w14:paraId="74C9013E" w14:textId="77777777" w:rsidTr="00B1398F">
        <w:trPr>
          <w:trHeight w:val="20"/>
        </w:trPr>
        <w:tc>
          <w:tcPr>
            <w:tcW w:w="368" w:type="pct"/>
            <w:shd w:val="clear" w:color="auto" w:fill="auto"/>
            <w:vAlign w:val="center"/>
            <w:hideMark/>
          </w:tcPr>
          <w:p w14:paraId="14B736B4" w14:textId="77777777" w:rsidR="008478A8" w:rsidRPr="008478A8" w:rsidRDefault="008478A8" w:rsidP="00D724EC">
            <w:pPr>
              <w:jc w:val="right"/>
              <w:rPr>
                <w:color w:val="000000"/>
                <w:sz w:val="20"/>
                <w:szCs w:val="20"/>
              </w:rPr>
            </w:pPr>
            <w:r w:rsidRPr="008478A8">
              <w:rPr>
                <w:color w:val="000000"/>
                <w:sz w:val="20"/>
                <w:szCs w:val="20"/>
              </w:rPr>
              <w:t>4</w:t>
            </w:r>
          </w:p>
        </w:tc>
        <w:tc>
          <w:tcPr>
            <w:tcW w:w="1911" w:type="pct"/>
            <w:shd w:val="clear" w:color="auto" w:fill="auto"/>
            <w:vAlign w:val="center"/>
            <w:hideMark/>
          </w:tcPr>
          <w:p w14:paraId="53BA5069" w14:textId="77777777" w:rsidR="008478A8" w:rsidRPr="008478A8" w:rsidRDefault="008478A8" w:rsidP="00D724EC">
            <w:pPr>
              <w:rPr>
                <w:color w:val="000000"/>
                <w:sz w:val="20"/>
                <w:szCs w:val="20"/>
              </w:rPr>
            </w:pPr>
            <w:r w:rsidRPr="008478A8">
              <w:rPr>
                <w:color w:val="000000"/>
                <w:sz w:val="20"/>
                <w:szCs w:val="20"/>
              </w:rPr>
              <w:t>Этил-9-гексадеценоат</w:t>
            </w:r>
          </w:p>
        </w:tc>
        <w:tc>
          <w:tcPr>
            <w:tcW w:w="388" w:type="pct"/>
            <w:shd w:val="clear" w:color="auto" w:fill="auto"/>
            <w:vAlign w:val="center"/>
            <w:hideMark/>
          </w:tcPr>
          <w:p w14:paraId="2DABAEC0" w14:textId="77777777" w:rsidR="008478A8" w:rsidRPr="008478A8" w:rsidRDefault="008478A8" w:rsidP="00D724EC">
            <w:pPr>
              <w:jc w:val="center"/>
              <w:rPr>
                <w:color w:val="000000"/>
                <w:sz w:val="20"/>
                <w:szCs w:val="20"/>
              </w:rPr>
            </w:pPr>
            <w:r w:rsidRPr="008478A8">
              <w:rPr>
                <w:color w:val="000000"/>
                <w:sz w:val="20"/>
                <w:szCs w:val="20"/>
              </w:rPr>
              <w:t>0,43</w:t>
            </w:r>
          </w:p>
        </w:tc>
        <w:tc>
          <w:tcPr>
            <w:tcW w:w="1987" w:type="pct"/>
            <w:shd w:val="clear" w:color="auto" w:fill="auto"/>
            <w:vAlign w:val="center"/>
            <w:hideMark/>
          </w:tcPr>
          <w:p w14:paraId="2E5BD717" w14:textId="77777777" w:rsidR="008478A8" w:rsidRPr="008478A8" w:rsidRDefault="008478A8" w:rsidP="00D724EC">
            <w:pPr>
              <w:rPr>
                <w:color w:val="000000"/>
                <w:sz w:val="20"/>
                <w:szCs w:val="20"/>
              </w:rPr>
            </w:pPr>
            <w:r w:rsidRPr="008478A8">
              <w:rPr>
                <w:color w:val="000000"/>
                <w:sz w:val="20"/>
                <w:szCs w:val="20"/>
              </w:rPr>
              <w:t>Этиловый эфир гексадекановой кислоты</w:t>
            </w:r>
          </w:p>
        </w:tc>
        <w:tc>
          <w:tcPr>
            <w:tcW w:w="346" w:type="pct"/>
            <w:shd w:val="clear" w:color="auto" w:fill="auto"/>
            <w:vAlign w:val="center"/>
            <w:hideMark/>
          </w:tcPr>
          <w:p w14:paraId="145750F2" w14:textId="77777777" w:rsidR="008478A8" w:rsidRPr="008478A8" w:rsidRDefault="008478A8" w:rsidP="00D724EC">
            <w:pPr>
              <w:jc w:val="center"/>
              <w:rPr>
                <w:color w:val="000000"/>
                <w:sz w:val="20"/>
                <w:szCs w:val="20"/>
              </w:rPr>
            </w:pPr>
            <w:r w:rsidRPr="008478A8">
              <w:rPr>
                <w:color w:val="000000"/>
                <w:sz w:val="20"/>
                <w:szCs w:val="20"/>
              </w:rPr>
              <w:t>18,27</w:t>
            </w:r>
          </w:p>
        </w:tc>
      </w:tr>
      <w:tr w:rsidR="00B1398F" w:rsidRPr="008478A8" w14:paraId="03C4745A" w14:textId="77777777" w:rsidTr="00B1398F">
        <w:trPr>
          <w:trHeight w:val="20"/>
        </w:trPr>
        <w:tc>
          <w:tcPr>
            <w:tcW w:w="368" w:type="pct"/>
            <w:shd w:val="clear" w:color="auto" w:fill="auto"/>
            <w:vAlign w:val="center"/>
            <w:hideMark/>
          </w:tcPr>
          <w:p w14:paraId="5E41A39A" w14:textId="77777777" w:rsidR="008478A8" w:rsidRPr="008478A8" w:rsidRDefault="008478A8" w:rsidP="00D724EC">
            <w:pPr>
              <w:jc w:val="right"/>
              <w:rPr>
                <w:color w:val="000000"/>
                <w:sz w:val="20"/>
                <w:szCs w:val="20"/>
              </w:rPr>
            </w:pPr>
            <w:r w:rsidRPr="008478A8">
              <w:rPr>
                <w:color w:val="000000"/>
                <w:sz w:val="20"/>
                <w:szCs w:val="20"/>
              </w:rPr>
              <w:t>5</w:t>
            </w:r>
          </w:p>
        </w:tc>
        <w:tc>
          <w:tcPr>
            <w:tcW w:w="1911" w:type="pct"/>
            <w:shd w:val="clear" w:color="auto" w:fill="auto"/>
            <w:vAlign w:val="center"/>
            <w:hideMark/>
          </w:tcPr>
          <w:p w14:paraId="172E435C" w14:textId="77777777" w:rsidR="008478A8" w:rsidRPr="008478A8" w:rsidRDefault="008478A8" w:rsidP="00D724EC">
            <w:pPr>
              <w:rPr>
                <w:color w:val="000000"/>
                <w:sz w:val="20"/>
                <w:szCs w:val="20"/>
              </w:rPr>
            </w:pPr>
            <w:r w:rsidRPr="008478A8">
              <w:rPr>
                <w:color w:val="000000"/>
                <w:sz w:val="20"/>
                <w:szCs w:val="20"/>
              </w:rPr>
              <w:t>Этиловый эфир гексадекановой кислоты</w:t>
            </w:r>
          </w:p>
        </w:tc>
        <w:tc>
          <w:tcPr>
            <w:tcW w:w="388" w:type="pct"/>
            <w:shd w:val="clear" w:color="auto" w:fill="auto"/>
            <w:vAlign w:val="center"/>
            <w:hideMark/>
          </w:tcPr>
          <w:p w14:paraId="64DACFED" w14:textId="77777777" w:rsidR="008478A8" w:rsidRPr="008478A8" w:rsidRDefault="008478A8" w:rsidP="00D724EC">
            <w:pPr>
              <w:jc w:val="center"/>
              <w:rPr>
                <w:color w:val="000000"/>
                <w:sz w:val="20"/>
                <w:szCs w:val="20"/>
              </w:rPr>
            </w:pPr>
            <w:r w:rsidRPr="008478A8">
              <w:rPr>
                <w:color w:val="000000"/>
                <w:sz w:val="20"/>
                <w:szCs w:val="20"/>
              </w:rPr>
              <w:t>13,7</w:t>
            </w:r>
          </w:p>
        </w:tc>
        <w:tc>
          <w:tcPr>
            <w:tcW w:w="1987" w:type="pct"/>
            <w:shd w:val="clear" w:color="auto" w:fill="auto"/>
            <w:vAlign w:val="center"/>
            <w:hideMark/>
          </w:tcPr>
          <w:p w14:paraId="39679715" w14:textId="77777777" w:rsidR="008478A8" w:rsidRPr="008478A8" w:rsidRDefault="008478A8" w:rsidP="00D724EC">
            <w:pPr>
              <w:rPr>
                <w:color w:val="000000"/>
                <w:sz w:val="20"/>
                <w:szCs w:val="20"/>
              </w:rPr>
            </w:pPr>
            <w:r w:rsidRPr="008478A8">
              <w:rPr>
                <w:color w:val="000000"/>
                <w:sz w:val="20"/>
                <w:szCs w:val="20"/>
              </w:rPr>
              <w:t>(Z)-Этилгептадец-9-еноат</w:t>
            </w:r>
          </w:p>
        </w:tc>
        <w:tc>
          <w:tcPr>
            <w:tcW w:w="346" w:type="pct"/>
            <w:shd w:val="clear" w:color="auto" w:fill="auto"/>
            <w:vAlign w:val="center"/>
            <w:hideMark/>
          </w:tcPr>
          <w:p w14:paraId="561BCE41" w14:textId="77777777" w:rsidR="008478A8" w:rsidRPr="008478A8" w:rsidRDefault="008478A8" w:rsidP="00D724EC">
            <w:pPr>
              <w:jc w:val="center"/>
              <w:rPr>
                <w:color w:val="000000"/>
                <w:sz w:val="20"/>
                <w:szCs w:val="20"/>
              </w:rPr>
            </w:pPr>
            <w:r w:rsidRPr="008478A8">
              <w:rPr>
                <w:color w:val="000000"/>
                <w:sz w:val="20"/>
                <w:szCs w:val="20"/>
              </w:rPr>
              <w:t>0,18</w:t>
            </w:r>
          </w:p>
        </w:tc>
      </w:tr>
      <w:tr w:rsidR="00B1398F" w:rsidRPr="008478A8" w14:paraId="2BA906C9" w14:textId="77777777" w:rsidTr="00B1398F">
        <w:trPr>
          <w:trHeight w:val="20"/>
        </w:trPr>
        <w:tc>
          <w:tcPr>
            <w:tcW w:w="368" w:type="pct"/>
            <w:shd w:val="clear" w:color="auto" w:fill="auto"/>
            <w:vAlign w:val="center"/>
            <w:hideMark/>
          </w:tcPr>
          <w:p w14:paraId="22B040EB" w14:textId="77777777" w:rsidR="008478A8" w:rsidRPr="008478A8" w:rsidRDefault="008478A8" w:rsidP="00D724EC">
            <w:pPr>
              <w:jc w:val="right"/>
              <w:rPr>
                <w:color w:val="000000"/>
                <w:sz w:val="20"/>
                <w:szCs w:val="20"/>
              </w:rPr>
            </w:pPr>
            <w:r w:rsidRPr="008478A8">
              <w:rPr>
                <w:color w:val="000000"/>
                <w:sz w:val="20"/>
                <w:szCs w:val="20"/>
              </w:rPr>
              <w:t>6</w:t>
            </w:r>
          </w:p>
        </w:tc>
        <w:tc>
          <w:tcPr>
            <w:tcW w:w="1911" w:type="pct"/>
            <w:shd w:val="clear" w:color="auto" w:fill="auto"/>
            <w:vAlign w:val="center"/>
            <w:hideMark/>
          </w:tcPr>
          <w:p w14:paraId="5EB72EE4" w14:textId="77777777" w:rsidR="008478A8" w:rsidRPr="008478A8" w:rsidRDefault="008478A8" w:rsidP="00D724EC">
            <w:pPr>
              <w:rPr>
                <w:color w:val="000000"/>
                <w:sz w:val="20"/>
                <w:szCs w:val="20"/>
              </w:rPr>
            </w:pPr>
            <w:r w:rsidRPr="008478A8">
              <w:rPr>
                <w:color w:val="000000"/>
                <w:sz w:val="20"/>
                <w:szCs w:val="20"/>
              </w:rPr>
              <w:t>Этиловый эфир гептадекановой кислоты</w:t>
            </w:r>
          </w:p>
        </w:tc>
        <w:tc>
          <w:tcPr>
            <w:tcW w:w="388" w:type="pct"/>
            <w:shd w:val="clear" w:color="auto" w:fill="auto"/>
            <w:vAlign w:val="center"/>
            <w:hideMark/>
          </w:tcPr>
          <w:p w14:paraId="348ED185" w14:textId="77777777" w:rsidR="008478A8" w:rsidRPr="008478A8" w:rsidRDefault="008478A8" w:rsidP="00D724EC">
            <w:pPr>
              <w:jc w:val="center"/>
              <w:rPr>
                <w:color w:val="000000"/>
                <w:sz w:val="20"/>
                <w:szCs w:val="20"/>
              </w:rPr>
            </w:pPr>
            <w:r w:rsidRPr="008478A8">
              <w:rPr>
                <w:color w:val="000000"/>
                <w:sz w:val="20"/>
                <w:szCs w:val="20"/>
              </w:rPr>
              <w:t>0,23</w:t>
            </w:r>
          </w:p>
        </w:tc>
        <w:tc>
          <w:tcPr>
            <w:tcW w:w="1987" w:type="pct"/>
            <w:shd w:val="clear" w:color="auto" w:fill="auto"/>
            <w:vAlign w:val="center"/>
            <w:hideMark/>
          </w:tcPr>
          <w:p w14:paraId="6608BC59" w14:textId="77777777" w:rsidR="008478A8" w:rsidRPr="008478A8" w:rsidRDefault="008478A8" w:rsidP="00D724EC">
            <w:pPr>
              <w:rPr>
                <w:color w:val="000000"/>
                <w:sz w:val="20"/>
                <w:szCs w:val="20"/>
              </w:rPr>
            </w:pPr>
            <w:r w:rsidRPr="008478A8">
              <w:rPr>
                <w:color w:val="000000"/>
                <w:sz w:val="20"/>
                <w:szCs w:val="20"/>
              </w:rPr>
              <w:t>Этиловый эфир гептадекановой кислоты</w:t>
            </w:r>
          </w:p>
        </w:tc>
        <w:tc>
          <w:tcPr>
            <w:tcW w:w="346" w:type="pct"/>
            <w:shd w:val="clear" w:color="auto" w:fill="auto"/>
            <w:vAlign w:val="center"/>
            <w:hideMark/>
          </w:tcPr>
          <w:p w14:paraId="782E84C9" w14:textId="77777777" w:rsidR="008478A8" w:rsidRPr="008478A8" w:rsidRDefault="008478A8" w:rsidP="00D724EC">
            <w:pPr>
              <w:jc w:val="center"/>
              <w:rPr>
                <w:color w:val="000000"/>
                <w:sz w:val="20"/>
                <w:szCs w:val="20"/>
              </w:rPr>
            </w:pPr>
            <w:r w:rsidRPr="008478A8">
              <w:rPr>
                <w:color w:val="000000"/>
                <w:sz w:val="20"/>
                <w:szCs w:val="20"/>
              </w:rPr>
              <w:t>0,19</w:t>
            </w:r>
          </w:p>
        </w:tc>
      </w:tr>
      <w:tr w:rsidR="00B1398F" w:rsidRPr="008478A8" w14:paraId="3082E214" w14:textId="77777777" w:rsidTr="00B1398F">
        <w:trPr>
          <w:trHeight w:val="20"/>
        </w:trPr>
        <w:tc>
          <w:tcPr>
            <w:tcW w:w="368" w:type="pct"/>
            <w:shd w:val="clear" w:color="auto" w:fill="auto"/>
            <w:vAlign w:val="center"/>
            <w:hideMark/>
          </w:tcPr>
          <w:p w14:paraId="0E7618ED" w14:textId="77777777" w:rsidR="008478A8" w:rsidRPr="008478A8" w:rsidRDefault="008478A8" w:rsidP="00D724EC">
            <w:pPr>
              <w:jc w:val="right"/>
              <w:rPr>
                <w:color w:val="000000"/>
                <w:sz w:val="20"/>
                <w:szCs w:val="20"/>
              </w:rPr>
            </w:pPr>
            <w:r w:rsidRPr="008478A8">
              <w:rPr>
                <w:color w:val="000000"/>
                <w:sz w:val="20"/>
                <w:szCs w:val="20"/>
              </w:rPr>
              <w:t>7</w:t>
            </w:r>
          </w:p>
        </w:tc>
        <w:tc>
          <w:tcPr>
            <w:tcW w:w="1911" w:type="pct"/>
            <w:shd w:val="clear" w:color="auto" w:fill="auto"/>
            <w:vAlign w:val="center"/>
            <w:hideMark/>
          </w:tcPr>
          <w:p w14:paraId="63A6EFA5" w14:textId="77777777" w:rsidR="008478A8" w:rsidRPr="008478A8" w:rsidRDefault="008478A8" w:rsidP="00D724EC">
            <w:pPr>
              <w:rPr>
                <w:color w:val="000000"/>
                <w:sz w:val="20"/>
                <w:szCs w:val="20"/>
              </w:rPr>
            </w:pPr>
            <w:r w:rsidRPr="008478A8">
              <w:rPr>
                <w:color w:val="000000"/>
                <w:sz w:val="20"/>
                <w:szCs w:val="20"/>
              </w:rPr>
              <w:t>Этиловый эфир линолевой кислоты</w:t>
            </w:r>
          </w:p>
        </w:tc>
        <w:tc>
          <w:tcPr>
            <w:tcW w:w="388" w:type="pct"/>
            <w:shd w:val="clear" w:color="auto" w:fill="auto"/>
            <w:vAlign w:val="center"/>
            <w:hideMark/>
          </w:tcPr>
          <w:p w14:paraId="16448BF3" w14:textId="77777777" w:rsidR="008478A8" w:rsidRPr="008478A8" w:rsidRDefault="008478A8" w:rsidP="00D724EC">
            <w:pPr>
              <w:jc w:val="center"/>
              <w:rPr>
                <w:color w:val="000000"/>
                <w:sz w:val="20"/>
                <w:szCs w:val="20"/>
              </w:rPr>
            </w:pPr>
            <w:r w:rsidRPr="008478A8">
              <w:rPr>
                <w:color w:val="000000"/>
                <w:sz w:val="20"/>
                <w:szCs w:val="20"/>
              </w:rPr>
              <w:t>60,81</w:t>
            </w:r>
          </w:p>
        </w:tc>
        <w:tc>
          <w:tcPr>
            <w:tcW w:w="1987" w:type="pct"/>
            <w:shd w:val="clear" w:color="auto" w:fill="auto"/>
            <w:vAlign w:val="center"/>
            <w:hideMark/>
          </w:tcPr>
          <w:p w14:paraId="5EB9982E" w14:textId="77777777" w:rsidR="008478A8" w:rsidRPr="008478A8" w:rsidRDefault="008478A8" w:rsidP="00D724EC">
            <w:pPr>
              <w:rPr>
                <w:color w:val="000000"/>
                <w:sz w:val="20"/>
                <w:szCs w:val="20"/>
              </w:rPr>
            </w:pPr>
            <w:r w:rsidRPr="008478A8">
              <w:rPr>
                <w:color w:val="000000"/>
                <w:sz w:val="20"/>
                <w:szCs w:val="20"/>
              </w:rPr>
              <w:t>Этиловый эфир линолевой кислоты</w:t>
            </w:r>
          </w:p>
        </w:tc>
        <w:tc>
          <w:tcPr>
            <w:tcW w:w="346" w:type="pct"/>
            <w:shd w:val="clear" w:color="auto" w:fill="auto"/>
            <w:vAlign w:val="center"/>
            <w:hideMark/>
          </w:tcPr>
          <w:p w14:paraId="111011AD" w14:textId="77777777" w:rsidR="008478A8" w:rsidRPr="008478A8" w:rsidRDefault="008478A8" w:rsidP="00D724EC">
            <w:pPr>
              <w:jc w:val="center"/>
              <w:rPr>
                <w:color w:val="000000"/>
                <w:sz w:val="20"/>
                <w:szCs w:val="20"/>
              </w:rPr>
            </w:pPr>
            <w:r w:rsidRPr="008478A8">
              <w:rPr>
                <w:color w:val="000000"/>
                <w:sz w:val="20"/>
                <w:szCs w:val="20"/>
              </w:rPr>
              <w:t>51,64</w:t>
            </w:r>
          </w:p>
        </w:tc>
      </w:tr>
      <w:tr w:rsidR="00B1398F" w:rsidRPr="008478A8" w14:paraId="2CFF7023" w14:textId="77777777" w:rsidTr="00B1398F">
        <w:trPr>
          <w:trHeight w:val="20"/>
        </w:trPr>
        <w:tc>
          <w:tcPr>
            <w:tcW w:w="368" w:type="pct"/>
            <w:shd w:val="clear" w:color="auto" w:fill="auto"/>
            <w:vAlign w:val="center"/>
            <w:hideMark/>
          </w:tcPr>
          <w:p w14:paraId="2827F701" w14:textId="77777777" w:rsidR="008478A8" w:rsidRPr="008478A8" w:rsidRDefault="008478A8" w:rsidP="00D724EC">
            <w:pPr>
              <w:jc w:val="right"/>
              <w:rPr>
                <w:color w:val="000000"/>
                <w:sz w:val="20"/>
                <w:szCs w:val="20"/>
              </w:rPr>
            </w:pPr>
            <w:r w:rsidRPr="008478A8">
              <w:rPr>
                <w:color w:val="000000"/>
                <w:sz w:val="20"/>
                <w:szCs w:val="20"/>
              </w:rPr>
              <w:t>8</w:t>
            </w:r>
          </w:p>
        </w:tc>
        <w:tc>
          <w:tcPr>
            <w:tcW w:w="1911" w:type="pct"/>
            <w:shd w:val="clear" w:color="auto" w:fill="auto"/>
            <w:vAlign w:val="center"/>
            <w:hideMark/>
          </w:tcPr>
          <w:p w14:paraId="203B9DC2" w14:textId="77777777" w:rsidR="008478A8" w:rsidRPr="008478A8" w:rsidRDefault="008478A8" w:rsidP="00D724EC">
            <w:pPr>
              <w:rPr>
                <w:color w:val="000000"/>
                <w:sz w:val="20"/>
                <w:szCs w:val="20"/>
              </w:rPr>
            </w:pPr>
            <w:r w:rsidRPr="008478A8">
              <w:rPr>
                <w:color w:val="000000"/>
                <w:sz w:val="20"/>
                <w:szCs w:val="20"/>
              </w:rPr>
              <w:t>Этилолеат</w:t>
            </w:r>
          </w:p>
        </w:tc>
        <w:tc>
          <w:tcPr>
            <w:tcW w:w="388" w:type="pct"/>
            <w:shd w:val="clear" w:color="auto" w:fill="auto"/>
            <w:vAlign w:val="center"/>
            <w:hideMark/>
          </w:tcPr>
          <w:p w14:paraId="2A1FDE64" w14:textId="77777777" w:rsidR="008478A8" w:rsidRPr="008478A8" w:rsidRDefault="008478A8" w:rsidP="00D724EC">
            <w:pPr>
              <w:jc w:val="center"/>
              <w:rPr>
                <w:color w:val="000000"/>
                <w:sz w:val="20"/>
                <w:szCs w:val="20"/>
              </w:rPr>
            </w:pPr>
            <w:r w:rsidRPr="008478A8">
              <w:rPr>
                <w:color w:val="000000"/>
                <w:sz w:val="20"/>
                <w:szCs w:val="20"/>
              </w:rPr>
              <w:t>6,46</w:t>
            </w:r>
          </w:p>
        </w:tc>
        <w:tc>
          <w:tcPr>
            <w:tcW w:w="1987" w:type="pct"/>
            <w:shd w:val="clear" w:color="auto" w:fill="auto"/>
            <w:vAlign w:val="center"/>
            <w:hideMark/>
          </w:tcPr>
          <w:p w14:paraId="23A35DAC" w14:textId="77777777" w:rsidR="008478A8" w:rsidRPr="008478A8" w:rsidRDefault="008478A8" w:rsidP="00D724EC">
            <w:pPr>
              <w:rPr>
                <w:color w:val="000000"/>
                <w:sz w:val="20"/>
                <w:szCs w:val="20"/>
              </w:rPr>
            </w:pPr>
            <w:r w:rsidRPr="008478A8">
              <w:rPr>
                <w:color w:val="000000"/>
                <w:sz w:val="20"/>
                <w:szCs w:val="20"/>
              </w:rPr>
              <w:t>Этилолеат</w:t>
            </w:r>
          </w:p>
        </w:tc>
        <w:tc>
          <w:tcPr>
            <w:tcW w:w="346" w:type="pct"/>
            <w:shd w:val="clear" w:color="auto" w:fill="auto"/>
            <w:vAlign w:val="center"/>
            <w:hideMark/>
          </w:tcPr>
          <w:p w14:paraId="4D4D63EE" w14:textId="77777777" w:rsidR="008478A8" w:rsidRPr="008478A8" w:rsidRDefault="008478A8" w:rsidP="00D724EC">
            <w:pPr>
              <w:jc w:val="center"/>
              <w:rPr>
                <w:color w:val="000000"/>
                <w:sz w:val="20"/>
                <w:szCs w:val="20"/>
              </w:rPr>
            </w:pPr>
            <w:r w:rsidRPr="008478A8">
              <w:rPr>
                <w:color w:val="000000"/>
                <w:sz w:val="20"/>
                <w:szCs w:val="20"/>
              </w:rPr>
              <w:t>16,67</w:t>
            </w:r>
          </w:p>
        </w:tc>
      </w:tr>
      <w:tr w:rsidR="00B1398F" w:rsidRPr="008478A8" w14:paraId="6CE1CBC0" w14:textId="77777777" w:rsidTr="00B1398F">
        <w:trPr>
          <w:trHeight w:val="20"/>
        </w:trPr>
        <w:tc>
          <w:tcPr>
            <w:tcW w:w="368" w:type="pct"/>
            <w:shd w:val="clear" w:color="auto" w:fill="auto"/>
            <w:vAlign w:val="center"/>
            <w:hideMark/>
          </w:tcPr>
          <w:p w14:paraId="5E7DBDEA" w14:textId="77777777" w:rsidR="008478A8" w:rsidRPr="008478A8" w:rsidRDefault="008478A8" w:rsidP="00D724EC">
            <w:pPr>
              <w:jc w:val="right"/>
              <w:rPr>
                <w:color w:val="000000"/>
                <w:sz w:val="20"/>
                <w:szCs w:val="20"/>
              </w:rPr>
            </w:pPr>
            <w:r w:rsidRPr="008478A8">
              <w:rPr>
                <w:color w:val="000000"/>
                <w:sz w:val="20"/>
                <w:szCs w:val="20"/>
              </w:rPr>
              <w:t>9</w:t>
            </w:r>
          </w:p>
        </w:tc>
        <w:tc>
          <w:tcPr>
            <w:tcW w:w="1911" w:type="pct"/>
            <w:shd w:val="clear" w:color="auto" w:fill="auto"/>
            <w:vAlign w:val="center"/>
            <w:hideMark/>
          </w:tcPr>
          <w:p w14:paraId="18EB93A0" w14:textId="77777777" w:rsidR="008478A8" w:rsidRPr="008478A8" w:rsidRDefault="008478A8" w:rsidP="00D724EC">
            <w:pPr>
              <w:rPr>
                <w:color w:val="000000"/>
                <w:sz w:val="20"/>
                <w:szCs w:val="20"/>
              </w:rPr>
            </w:pPr>
            <w:r w:rsidRPr="008478A8">
              <w:rPr>
                <w:color w:val="000000"/>
                <w:sz w:val="20"/>
                <w:szCs w:val="20"/>
              </w:rPr>
              <w:t>(E)-Этиловый эфир 9-октадеценовой кислоты</w:t>
            </w:r>
          </w:p>
        </w:tc>
        <w:tc>
          <w:tcPr>
            <w:tcW w:w="388" w:type="pct"/>
            <w:shd w:val="clear" w:color="auto" w:fill="auto"/>
            <w:vAlign w:val="center"/>
            <w:hideMark/>
          </w:tcPr>
          <w:p w14:paraId="208B1DE5" w14:textId="77777777" w:rsidR="008478A8" w:rsidRPr="008478A8" w:rsidRDefault="008478A8" w:rsidP="00D724EC">
            <w:pPr>
              <w:jc w:val="center"/>
              <w:rPr>
                <w:color w:val="000000"/>
                <w:sz w:val="20"/>
                <w:szCs w:val="20"/>
              </w:rPr>
            </w:pPr>
            <w:r w:rsidRPr="008478A8">
              <w:rPr>
                <w:color w:val="000000"/>
                <w:sz w:val="20"/>
                <w:szCs w:val="20"/>
              </w:rPr>
              <w:t>3,31</w:t>
            </w:r>
          </w:p>
        </w:tc>
        <w:tc>
          <w:tcPr>
            <w:tcW w:w="1987" w:type="pct"/>
            <w:shd w:val="clear" w:color="auto" w:fill="auto"/>
            <w:vAlign w:val="center"/>
            <w:hideMark/>
          </w:tcPr>
          <w:p w14:paraId="14069995" w14:textId="77777777" w:rsidR="008478A8" w:rsidRPr="008478A8" w:rsidRDefault="008478A8" w:rsidP="00D724EC">
            <w:pPr>
              <w:rPr>
                <w:color w:val="000000"/>
                <w:sz w:val="20"/>
                <w:szCs w:val="20"/>
              </w:rPr>
            </w:pPr>
            <w:r w:rsidRPr="008478A8">
              <w:rPr>
                <w:color w:val="000000"/>
                <w:sz w:val="20"/>
                <w:szCs w:val="20"/>
              </w:rPr>
              <w:t>Этиловый эфир октадекановой кислоты</w:t>
            </w:r>
          </w:p>
        </w:tc>
        <w:tc>
          <w:tcPr>
            <w:tcW w:w="346" w:type="pct"/>
            <w:shd w:val="clear" w:color="auto" w:fill="auto"/>
            <w:vAlign w:val="center"/>
            <w:hideMark/>
          </w:tcPr>
          <w:p w14:paraId="5C3EB63B" w14:textId="77777777" w:rsidR="008478A8" w:rsidRPr="008478A8" w:rsidRDefault="008478A8" w:rsidP="00D724EC">
            <w:pPr>
              <w:jc w:val="center"/>
              <w:rPr>
                <w:color w:val="000000"/>
                <w:sz w:val="20"/>
                <w:szCs w:val="20"/>
              </w:rPr>
            </w:pPr>
            <w:r w:rsidRPr="008478A8">
              <w:rPr>
                <w:color w:val="000000"/>
                <w:sz w:val="20"/>
                <w:szCs w:val="20"/>
              </w:rPr>
              <w:t>6,25</w:t>
            </w:r>
          </w:p>
        </w:tc>
      </w:tr>
      <w:tr w:rsidR="00B1398F" w:rsidRPr="008478A8" w14:paraId="2B78B631" w14:textId="77777777" w:rsidTr="00B1398F">
        <w:trPr>
          <w:trHeight w:val="20"/>
        </w:trPr>
        <w:tc>
          <w:tcPr>
            <w:tcW w:w="368" w:type="pct"/>
            <w:shd w:val="clear" w:color="auto" w:fill="auto"/>
            <w:vAlign w:val="center"/>
            <w:hideMark/>
          </w:tcPr>
          <w:p w14:paraId="2D52682E" w14:textId="77777777" w:rsidR="008478A8" w:rsidRPr="008478A8" w:rsidRDefault="008478A8" w:rsidP="00D724EC">
            <w:pPr>
              <w:jc w:val="right"/>
              <w:rPr>
                <w:color w:val="000000"/>
                <w:sz w:val="20"/>
                <w:szCs w:val="20"/>
              </w:rPr>
            </w:pPr>
            <w:r w:rsidRPr="008478A8">
              <w:rPr>
                <w:color w:val="000000"/>
                <w:sz w:val="20"/>
                <w:szCs w:val="20"/>
              </w:rPr>
              <w:t>10</w:t>
            </w:r>
          </w:p>
        </w:tc>
        <w:tc>
          <w:tcPr>
            <w:tcW w:w="1911" w:type="pct"/>
            <w:shd w:val="clear" w:color="auto" w:fill="auto"/>
            <w:vAlign w:val="center"/>
            <w:hideMark/>
          </w:tcPr>
          <w:p w14:paraId="4D73880C" w14:textId="77777777" w:rsidR="008478A8" w:rsidRPr="008478A8" w:rsidRDefault="008478A8" w:rsidP="00D724EC">
            <w:pPr>
              <w:rPr>
                <w:color w:val="000000"/>
                <w:sz w:val="20"/>
                <w:szCs w:val="20"/>
              </w:rPr>
            </w:pPr>
            <w:r w:rsidRPr="008478A8">
              <w:rPr>
                <w:color w:val="000000"/>
                <w:sz w:val="20"/>
                <w:szCs w:val="20"/>
              </w:rPr>
              <w:t>Этиловый эфир октадекановой кислоты</w:t>
            </w:r>
          </w:p>
        </w:tc>
        <w:tc>
          <w:tcPr>
            <w:tcW w:w="388" w:type="pct"/>
            <w:shd w:val="clear" w:color="auto" w:fill="auto"/>
            <w:vAlign w:val="center"/>
            <w:hideMark/>
          </w:tcPr>
          <w:p w14:paraId="64371E4E" w14:textId="77777777" w:rsidR="008478A8" w:rsidRPr="008478A8" w:rsidRDefault="008478A8" w:rsidP="00D724EC">
            <w:pPr>
              <w:jc w:val="center"/>
              <w:rPr>
                <w:color w:val="000000"/>
                <w:sz w:val="20"/>
                <w:szCs w:val="20"/>
              </w:rPr>
            </w:pPr>
            <w:r w:rsidRPr="008478A8">
              <w:rPr>
                <w:color w:val="000000"/>
                <w:sz w:val="20"/>
                <w:szCs w:val="20"/>
              </w:rPr>
              <w:t>11,29</w:t>
            </w:r>
          </w:p>
        </w:tc>
        <w:tc>
          <w:tcPr>
            <w:tcW w:w="1987" w:type="pct"/>
            <w:shd w:val="clear" w:color="auto" w:fill="auto"/>
            <w:vAlign w:val="center"/>
            <w:hideMark/>
          </w:tcPr>
          <w:p w14:paraId="31929065" w14:textId="77777777" w:rsidR="008478A8" w:rsidRPr="008478A8" w:rsidRDefault="008478A8" w:rsidP="00D724EC">
            <w:pPr>
              <w:rPr>
                <w:color w:val="000000"/>
                <w:sz w:val="20"/>
                <w:szCs w:val="20"/>
              </w:rPr>
            </w:pPr>
            <w:r w:rsidRPr="008478A8">
              <w:rPr>
                <w:color w:val="000000"/>
                <w:sz w:val="20"/>
                <w:szCs w:val="20"/>
              </w:rPr>
              <w:t>Этиловый эфир 9,12,15-октадекатриеновой кислоты (Z,Z,Z)</w:t>
            </w:r>
          </w:p>
        </w:tc>
        <w:tc>
          <w:tcPr>
            <w:tcW w:w="346" w:type="pct"/>
            <w:shd w:val="clear" w:color="auto" w:fill="auto"/>
            <w:vAlign w:val="center"/>
            <w:hideMark/>
          </w:tcPr>
          <w:p w14:paraId="5EBA4868" w14:textId="77777777" w:rsidR="008478A8" w:rsidRPr="008478A8" w:rsidRDefault="008478A8" w:rsidP="00D724EC">
            <w:pPr>
              <w:jc w:val="center"/>
              <w:rPr>
                <w:color w:val="000000"/>
                <w:sz w:val="20"/>
                <w:szCs w:val="20"/>
              </w:rPr>
            </w:pPr>
            <w:r w:rsidRPr="008478A8">
              <w:rPr>
                <w:color w:val="000000"/>
                <w:sz w:val="20"/>
                <w:szCs w:val="20"/>
              </w:rPr>
              <w:t>0,08</w:t>
            </w:r>
          </w:p>
        </w:tc>
      </w:tr>
      <w:tr w:rsidR="00B1398F" w:rsidRPr="008478A8" w14:paraId="087845CC" w14:textId="77777777" w:rsidTr="00B1398F">
        <w:trPr>
          <w:trHeight w:val="20"/>
        </w:trPr>
        <w:tc>
          <w:tcPr>
            <w:tcW w:w="368" w:type="pct"/>
            <w:shd w:val="clear" w:color="auto" w:fill="auto"/>
            <w:vAlign w:val="center"/>
            <w:hideMark/>
          </w:tcPr>
          <w:p w14:paraId="50F24BAB" w14:textId="77777777" w:rsidR="008478A8" w:rsidRPr="008478A8" w:rsidRDefault="008478A8" w:rsidP="00D724EC">
            <w:pPr>
              <w:jc w:val="right"/>
              <w:rPr>
                <w:color w:val="000000"/>
                <w:sz w:val="20"/>
                <w:szCs w:val="20"/>
              </w:rPr>
            </w:pPr>
            <w:r w:rsidRPr="008478A8">
              <w:rPr>
                <w:color w:val="000000"/>
                <w:sz w:val="20"/>
                <w:szCs w:val="20"/>
              </w:rPr>
              <w:t>11</w:t>
            </w:r>
          </w:p>
        </w:tc>
        <w:tc>
          <w:tcPr>
            <w:tcW w:w="1911" w:type="pct"/>
            <w:shd w:val="clear" w:color="auto" w:fill="auto"/>
            <w:vAlign w:val="center"/>
            <w:hideMark/>
          </w:tcPr>
          <w:p w14:paraId="7A4DBF1A" w14:textId="77777777" w:rsidR="008478A8" w:rsidRPr="008478A8" w:rsidRDefault="008478A8" w:rsidP="00D724EC">
            <w:pPr>
              <w:rPr>
                <w:color w:val="000000"/>
                <w:sz w:val="20"/>
                <w:szCs w:val="20"/>
              </w:rPr>
            </w:pPr>
            <w:r w:rsidRPr="008478A8">
              <w:rPr>
                <w:color w:val="000000"/>
                <w:sz w:val="20"/>
                <w:szCs w:val="20"/>
              </w:rPr>
              <w:t>Изогексиловый эфир 2-децилфумаровой кислоты</w:t>
            </w:r>
          </w:p>
        </w:tc>
        <w:tc>
          <w:tcPr>
            <w:tcW w:w="388" w:type="pct"/>
            <w:shd w:val="clear" w:color="auto" w:fill="auto"/>
            <w:vAlign w:val="center"/>
            <w:hideMark/>
          </w:tcPr>
          <w:p w14:paraId="13A93C70" w14:textId="77777777" w:rsidR="008478A8" w:rsidRPr="008478A8" w:rsidRDefault="008478A8" w:rsidP="00D724EC">
            <w:pPr>
              <w:jc w:val="center"/>
              <w:rPr>
                <w:color w:val="000000"/>
                <w:sz w:val="20"/>
                <w:szCs w:val="20"/>
              </w:rPr>
            </w:pPr>
            <w:r w:rsidRPr="008478A8">
              <w:rPr>
                <w:color w:val="000000"/>
                <w:sz w:val="20"/>
                <w:szCs w:val="20"/>
              </w:rPr>
              <w:t>0,2</w:t>
            </w:r>
          </w:p>
        </w:tc>
        <w:tc>
          <w:tcPr>
            <w:tcW w:w="1987" w:type="pct"/>
            <w:shd w:val="clear" w:color="auto" w:fill="auto"/>
            <w:vAlign w:val="center"/>
            <w:hideMark/>
          </w:tcPr>
          <w:p w14:paraId="5E804F0E" w14:textId="77777777" w:rsidR="008478A8" w:rsidRPr="008478A8" w:rsidRDefault="008478A8" w:rsidP="00D724EC">
            <w:pPr>
              <w:rPr>
                <w:color w:val="000000"/>
                <w:sz w:val="20"/>
                <w:szCs w:val="20"/>
              </w:rPr>
            </w:pPr>
            <w:r w:rsidRPr="008478A8">
              <w:rPr>
                <w:color w:val="000000"/>
                <w:sz w:val="20"/>
                <w:szCs w:val="20"/>
              </w:rPr>
              <w:t>цис-13,16-Докозадиеновая кислота</w:t>
            </w:r>
          </w:p>
        </w:tc>
        <w:tc>
          <w:tcPr>
            <w:tcW w:w="346" w:type="pct"/>
            <w:shd w:val="clear" w:color="auto" w:fill="auto"/>
            <w:vAlign w:val="center"/>
            <w:hideMark/>
          </w:tcPr>
          <w:p w14:paraId="7B65B907" w14:textId="77777777" w:rsidR="008478A8" w:rsidRPr="008478A8" w:rsidRDefault="008478A8" w:rsidP="00D724EC">
            <w:pPr>
              <w:jc w:val="center"/>
              <w:rPr>
                <w:color w:val="000000"/>
                <w:sz w:val="20"/>
                <w:szCs w:val="20"/>
              </w:rPr>
            </w:pPr>
            <w:r w:rsidRPr="008478A8">
              <w:rPr>
                <w:color w:val="000000"/>
                <w:sz w:val="20"/>
                <w:szCs w:val="20"/>
              </w:rPr>
              <w:t>5,4</w:t>
            </w:r>
          </w:p>
        </w:tc>
      </w:tr>
      <w:tr w:rsidR="00B1398F" w:rsidRPr="008478A8" w14:paraId="4FFE6F25" w14:textId="77777777" w:rsidTr="00B1398F">
        <w:trPr>
          <w:trHeight w:val="20"/>
        </w:trPr>
        <w:tc>
          <w:tcPr>
            <w:tcW w:w="368" w:type="pct"/>
            <w:shd w:val="clear" w:color="auto" w:fill="auto"/>
            <w:vAlign w:val="center"/>
            <w:hideMark/>
          </w:tcPr>
          <w:p w14:paraId="091A4727" w14:textId="77777777" w:rsidR="008478A8" w:rsidRPr="008478A8" w:rsidRDefault="008478A8" w:rsidP="00D724EC">
            <w:pPr>
              <w:jc w:val="right"/>
              <w:rPr>
                <w:color w:val="000000"/>
                <w:sz w:val="20"/>
                <w:szCs w:val="20"/>
              </w:rPr>
            </w:pPr>
            <w:r w:rsidRPr="008478A8">
              <w:rPr>
                <w:color w:val="000000"/>
                <w:sz w:val="20"/>
                <w:szCs w:val="20"/>
              </w:rPr>
              <w:t>12</w:t>
            </w:r>
          </w:p>
        </w:tc>
        <w:tc>
          <w:tcPr>
            <w:tcW w:w="1911" w:type="pct"/>
            <w:shd w:val="clear" w:color="auto" w:fill="auto"/>
            <w:vAlign w:val="center"/>
            <w:hideMark/>
          </w:tcPr>
          <w:p w14:paraId="502864CE" w14:textId="77777777" w:rsidR="008478A8" w:rsidRPr="008478A8" w:rsidRDefault="008478A8" w:rsidP="00D724EC">
            <w:pPr>
              <w:rPr>
                <w:color w:val="000000"/>
                <w:sz w:val="20"/>
                <w:szCs w:val="20"/>
              </w:rPr>
            </w:pPr>
            <w:r w:rsidRPr="008478A8">
              <w:rPr>
                <w:color w:val="000000"/>
                <w:sz w:val="20"/>
                <w:szCs w:val="20"/>
              </w:rPr>
              <w:t>Этиловый эфир 9,12,15-октадекатриеновой кислоты (Z,Z,Z)</w:t>
            </w:r>
          </w:p>
        </w:tc>
        <w:tc>
          <w:tcPr>
            <w:tcW w:w="388" w:type="pct"/>
            <w:shd w:val="clear" w:color="auto" w:fill="auto"/>
            <w:vAlign w:val="center"/>
            <w:hideMark/>
          </w:tcPr>
          <w:p w14:paraId="38B0112C" w14:textId="77777777" w:rsidR="008478A8" w:rsidRPr="008478A8" w:rsidRDefault="008478A8" w:rsidP="00D724EC">
            <w:pPr>
              <w:jc w:val="center"/>
              <w:rPr>
                <w:color w:val="000000"/>
                <w:sz w:val="20"/>
                <w:szCs w:val="20"/>
              </w:rPr>
            </w:pPr>
            <w:r w:rsidRPr="008478A8">
              <w:rPr>
                <w:color w:val="000000"/>
                <w:sz w:val="20"/>
                <w:szCs w:val="20"/>
              </w:rPr>
              <w:t>0,95</w:t>
            </w:r>
          </w:p>
        </w:tc>
        <w:tc>
          <w:tcPr>
            <w:tcW w:w="1987" w:type="pct"/>
            <w:shd w:val="clear" w:color="auto" w:fill="auto"/>
            <w:vAlign w:val="center"/>
            <w:hideMark/>
          </w:tcPr>
          <w:p w14:paraId="558F92C2" w14:textId="77777777" w:rsidR="008478A8" w:rsidRPr="008478A8" w:rsidRDefault="008478A8" w:rsidP="00D724EC">
            <w:pPr>
              <w:rPr>
                <w:color w:val="000000"/>
                <w:sz w:val="20"/>
                <w:szCs w:val="20"/>
              </w:rPr>
            </w:pPr>
            <w:r w:rsidRPr="008478A8">
              <w:rPr>
                <w:color w:val="000000"/>
                <w:sz w:val="20"/>
                <w:szCs w:val="20"/>
              </w:rPr>
              <w:t>9-Октадеценовая кислота, 12-гидрокси-, этиловый эфир [R-(Z)]</w:t>
            </w:r>
          </w:p>
        </w:tc>
        <w:tc>
          <w:tcPr>
            <w:tcW w:w="346" w:type="pct"/>
            <w:shd w:val="clear" w:color="auto" w:fill="auto"/>
            <w:vAlign w:val="center"/>
            <w:hideMark/>
          </w:tcPr>
          <w:p w14:paraId="7FFE0B24" w14:textId="77777777" w:rsidR="008478A8" w:rsidRPr="008478A8" w:rsidRDefault="008478A8" w:rsidP="00D724EC">
            <w:pPr>
              <w:jc w:val="center"/>
              <w:rPr>
                <w:color w:val="000000"/>
                <w:sz w:val="20"/>
                <w:szCs w:val="20"/>
              </w:rPr>
            </w:pPr>
            <w:r w:rsidRPr="008478A8">
              <w:rPr>
                <w:color w:val="000000"/>
                <w:sz w:val="20"/>
                <w:szCs w:val="20"/>
              </w:rPr>
              <w:t>0,19</w:t>
            </w:r>
          </w:p>
        </w:tc>
      </w:tr>
      <w:tr w:rsidR="00B1398F" w:rsidRPr="008478A8" w14:paraId="63E6CA27" w14:textId="77777777" w:rsidTr="00B1398F">
        <w:trPr>
          <w:trHeight w:val="20"/>
        </w:trPr>
        <w:tc>
          <w:tcPr>
            <w:tcW w:w="368" w:type="pct"/>
            <w:shd w:val="clear" w:color="auto" w:fill="auto"/>
            <w:vAlign w:val="center"/>
            <w:hideMark/>
          </w:tcPr>
          <w:p w14:paraId="6EFABD13" w14:textId="77777777" w:rsidR="008478A8" w:rsidRPr="008478A8" w:rsidRDefault="008478A8" w:rsidP="00D724EC">
            <w:pPr>
              <w:jc w:val="right"/>
              <w:rPr>
                <w:color w:val="000000"/>
                <w:sz w:val="20"/>
                <w:szCs w:val="20"/>
              </w:rPr>
            </w:pPr>
            <w:r w:rsidRPr="008478A8">
              <w:rPr>
                <w:color w:val="000000"/>
                <w:sz w:val="20"/>
                <w:szCs w:val="20"/>
              </w:rPr>
              <w:t>13</w:t>
            </w:r>
          </w:p>
        </w:tc>
        <w:tc>
          <w:tcPr>
            <w:tcW w:w="1911" w:type="pct"/>
            <w:shd w:val="clear" w:color="auto" w:fill="auto"/>
            <w:vAlign w:val="center"/>
            <w:hideMark/>
          </w:tcPr>
          <w:p w14:paraId="24346B8E" w14:textId="77777777" w:rsidR="008478A8" w:rsidRPr="008478A8" w:rsidRDefault="008478A8" w:rsidP="00D724EC">
            <w:pPr>
              <w:rPr>
                <w:color w:val="000000"/>
                <w:sz w:val="20"/>
                <w:szCs w:val="20"/>
              </w:rPr>
            </w:pPr>
            <w:r w:rsidRPr="008478A8">
              <w:rPr>
                <w:color w:val="000000"/>
                <w:sz w:val="20"/>
                <w:szCs w:val="20"/>
              </w:rPr>
              <w:t>(Z)-Этилгептадец-9-еноат</w:t>
            </w:r>
          </w:p>
        </w:tc>
        <w:tc>
          <w:tcPr>
            <w:tcW w:w="388" w:type="pct"/>
            <w:shd w:val="clear" w:color="auto" w:fill="auto"/>
            <w:vAlign w:val="center"/>
            <w:hideMark/>
          </w:tcPr>
          <w:p w14:paraId="0A0EDE90" w14:textId="77777777" w:rsidR="008478A8" w:rsidRPr="008478A8" w:rsidRDefault="008478A8" w:rsidP="00D724EC">
            <w:pPr>
              <w:jc w:val="center"/>
              <w:rPr>
                <w:color w:val="000000"/>
                <w:sz w:val="20"/>
                <w:szCs w:val="20"/>
              </w:rPr>
            </w:pPr>
            <w:r w:rsidRPr="008478A8">
              <w:rPr>
                <w:color w:val="000000"/>
                <w:sz w:val="20"/>
                <w:szCs w:val="20"/>
              </w:rPr>
              <w:t>0,61</w:t>
            </w:r>
          </w:p>
        </w:tc>
        <w:tc>
          <w:tcPr>
            <w:tcW w:w="1987" w:type="pct"/>
            <w:shd w:val="clear" w:color="auto" w:fill="auto"/>
            <w:vAlign w:val="center"/>
          </w:tcPr>
          <w:p w14:paraId="777CE1B9" w14:textId="5AF5AFCC" w:rsidR="008478A8" w:rsidRPr="008478A8" w:rsidRDefault="008478A8" w:rsidP="00D724EC">
            <w:pPr>
              <w:rPr>
                <w:color w:val="000000"/>
                <w:sz w:val="20"/>
                <w:szCs w:val="20"/>
              </w:rPr>
            </w:pPr>
          </w:p>
        </w:tc>
        <w:tc>
          <w:tcPr>
            <w:tcW w:w="346" w:type="pct"/>
            <w:shd w:val="clear" w:color="auto" w:fill="auto"/>
            <w:vAlign w:val="center"/>
          </w:tcPr>
          <w:p w14:paraId="0CEC64E1" w14:textId="609F5110" w:rsidR="008478A8" w:rsidRPr="008478A8" w:rsidRDefault="008478A8" w:rsidP="00D724EC">
            <w:pPr>
              <w:jc w:val="center"/>
              <w:rPr>
                <w:color w:val="000000"/>
                <w:sz w:val="20"/>
                <w:szCs w:val="20"/>
              </w:rPr>
            </w:pPr>
          </w:p>
        </w:tc>
      </w:tr>
      <w:tr w:rsidR="00B1398F" w:rsidRPr="008478A8" w14:paraId="4620FB2B" w14:textId="77777777" w:rsidTr="00B1398F">
        <w:trPr>
          <w:trHeight w:val="20"/>
        </w:trPr>
        <w:tc>
          <w:tcPr>
            <w:tcW w:w="368" w:type="pct"/>
            <w:shd w:val="clear" w:color="auto" w:fill="auto"/>
            <w:vAlign w:val="center"/>
            <w:hideMark/>
          </w:tcPr>
          <w:p w14:paraId="27E61FC6" w14:textId="77777777" w:rsidR="008478A8" w:rsidRPr="008478A8" w:rsidRDefault="008478A8" w:rsidP="00D724EC">
            <w:pPr>
              <w:jc w:val="right"/>
              <w:rPr>
                <w:color w:val="000000"/>
                <w:sz w:val="20"/>
                <w:szCs w:val="20"/>
              </w:rPr>
            </w:pPr>
            <w:r w:rsidRPr="008478A8">
              <w:rPr>
                <w:color w:val="000000"/>
                <w:sz w:val="20"/>
                <w:szCs w:val="20"/>
              </w:rPr>
              <w:t>14</w:t>
            </w:r>
          </w:p>
        </w:tc>
        <w:tc>
          <w:tcPr>
            <w:tcW w:w="1911" w:type="pct"/>
            <w:shd w:val="clear" w:color="auto" w:fill="auto"/>
            <w:vAlign w:val="center"/>
            <w:hideMark/>
          </w:tcPr>
          <w:p w14:paraId="425DAE18" w14:textId="77777777" w:rsidR="008478A8" w:rsidRPr="008478A8" w:rsidRDefault="008478A8" w:rsidP="00D724EC">
            <w:pPr>
              <w:rPr>
                <w:color w:val="000000"/>
                <w:sz w:val="20"/>
                <w:szCs w:val="20"/>
              </w:rPr>
            </w:pPr>
            <w:r w:rsidRPr="008478A8">
              <w:rPr>
                <w:color w:val="000000"/>
                <w:sz w:val="20"/>
                <w:szCs w:val="20"/>
              </w:rPr>
              <w:t>Метил-19-метилэйкозаноат</w:t>
            </w:r>
          </w:p>
        </w:tc>
        <w:tc>
          <w:tcPr>
            <w:tcW w:w="388" w:type="pct"/>
            <w:shd w:val="clear" w:color="auto" w:fill="auto"/>
            <w:vAlign w:val="center"/>
            <w:hideMark/>
          </w:tcPr>
          <w:p w14:paraId="1EECAD48" w14:textId="77777777" w:rsidR="008478A8" w:rsidRPr="008478A8" w:rsidRDefault="008478A8" w:rsidP="00D724EC">
            <w:pPr>
              <w:jc w:val="center"/>
              <w:rPr>
                <w:color w:val="000000"/>
                <w:sz w:val="20"/>
                <w:szCs w:val="20"/>
              </w:rPr>
            </w:pPr>
            <w:r w:rsidRPr="008478A8">
              <w:rPr>
                <w:color w:val="000000"/>
                <w:sz w:val="20"/>
                <w:szCs w:val="20"/>
              </w:rPr>
              <w:t>0,59</w:t>
            </w:r>
          </w:p>
        </w:tc>
        <w:tc>
          <w:tcPr>
            <w:tcW w:w="1987" w:type="pct"/>
            <w:shd w:val="clear" w:color="auto" w:fill="auto"/>
            <w:vAlign w:val="center"/>
          </w:tcPr>
          <w:p w14:paraId="78C05F78" w14:textId="4C56C667" w:rsidR="008478A8" w:rsidRPr="008478A8" w:rsidRDefault="008478A8" w:rsidP="00D724EC">
            <w:pPr>
              <w:rPr>
                <w:color w:val="000000"/>
                <w:sz w:val="20"/>
                <w:szCs w:val="20"/>
              </w:rPr>
            </w:pPr>
          </w:p>
        </w:tc>
        <w:tc>
          <w:tcPr>
            <w:tcW w:w="346" w:type="pct"/>
            <w:shd w:val="clear" w:color="auto" w:fill="auto"/>
            <w:vAlign w:val="center"/>
          </w:tcPr>
          <w:p w14:paraId="071B8744" w14:textId="1E660EE9" w:rsidR="008478A8" w:rsidRPr="008478A8" w:rsidRDefault="008478A8" w:rsidP="00D724EC">
            <w:pPr>
              <w:jc w:val="center"/>
              <w:rPr>
                <w:color w:val="000000"/>
                <w:sz w:val="20"/>
                <w:szCs w:val="20"/>
              </w:rPr>
            </w:pPr>
          </w:p>
        </w:tc>
      </w:tr>
      <w:tr w:rsidR="00B1398F" w:rsidRPr="008478A8" w14:paraId="10D0968C" w14:textId="77777777" w:rsidTr="00B1398F">
        <w:trPr>
          <w:trHeight w:val="20"/>
        </w:trPr>
        <w:tc>
          <w:tcPr>
            <w:tcW w:w="368" w:type="pct"/>
            <w:shd w:val="clear" w:color="auto" w:fill="auto"/>
            <w:vAlign w:val="center"/>
            <w:hideMark/>
          </w:tcPr>
          <w:p w14:paraId="7A5074B0" w14:textId="77777777" w:rsidR="008478A8" w:rsidRPr="008478A8" w:rsidRDefault="008478A8" w:rsidP="00D724EC">
            <w:pPr>
              <w:jc w:val="right"/>
              <w:rPr>
                <w:color w:val="000000"/>
                <w:sz w:val="20"/>
                <w:szCs w:val="20"/>
              </w:rPr>
            </w:pPr>
            <w:r w:rsidRPr="008478A8">
              <w:rPr>
                <w:color w:val="000000"/>
                <w:sz w:val="20"/>
                <w:szCs w:val="20"/>
              </w:rPr>
              <w:t>15</w:t>
            </w:r>
          </w:p>
        </w:tc>
        <w:tc>
          <w:tcPr>
            <w:tcW w:w="1911" w:type="pct"/>
            <w:shd w:val="clear" w:color="auto" w:fill="auto"/>
            <w:vAlign w:val="center"/>
            <w:hideMark/>
          </w:tcPr>
          <w:p w14:paraId="7B997C7E" w14:textId="77777777" w:rsidR="008478A8" w:rsidRPr="008478A8" w:rsidRDefault="008478A8" w:rsidP="00D724EC">
            <w:pPr>
              <w:rPr>
                <w:color w:val="000000"/>
                <w:sz w:val="20"/>
                <w:szCs w:val="20"/>
              </w:rPr>
            </w:pPr>
            <w:r w:rsidRPr="008478A8">
              <w:rPr>
                <w:color w:val="000000"/>
                <w:sz w:val="20"/>
                <w:szCs w:val="20"/>
              </w:rPr>
              <w:t>Ундец-10-ениловы</w:t>
            </w:r>
          </w:p>
        </w:tc>
        <w:tc>
          <w:tcPr>
            <w:tcW w:w="388" w:type="pct"/>
            <w:shd w:val="clear" w:color="auto" w:fill="auto"/>
            <w:vAlign w:val="center"/>
            <w:hideMark/>
          </w:tcPr>
          <w:p w14:paraId="4A49F804" w14:textId="77777777" w:rsidR="008478A8" w:rsidRPr="008478A8" w:rsidRDefault="008478A8" w:rsidP="00D724EC">
            <w:pPr>
              <w:rPr>
                <w:color w:val="000000"/>
                <w:sz w:val="20"/>
                <w:szCs w:val="20"/>
              </w:rPr>
            </w:pPr>
          </w:p>
        </w:tc>
        <w:tc>
          <w:tcPr>
            <w:tcW w:w="1987" w:type="pct"/>
            <w:shd w:val="clear" w:color="auto" w:fill="auto"/>
            <w:vAlign w:val="center"/>
          </w:tcPr>
          <w:p w14:paraId="12BC903E" w14:textId="77777777" w:rsidR="008478A8" w:rsidRPr="008478A8" w:rsidRDefault="008478A8" w:rsidP="00D724EC">
            <w:pPr>
              <w:rPr>
                <w:sz w:val="20"/>
                <w:szCs w:val="20"/>
              </w:rPr>
            </w:pPr>
          </w:p>
        </w:tc>
        <w:tc>
          <w:tcPr>
            <w:tcW w:w="346" w:type="pct"/>
            <w:shd w:val="clear" w:color="auto" w:fill="auto"/>
            <w:vAlign w:val="center"/>
          </w:tcPr>
          <w:p w14:paraId="66F64561" w14:textId="77777777" w:rsidR="008478A8" w:rsidRPr="008478A8" w:rsidRDefault="008478A8" w:rsidP="00D724EC">
            <w:pPr>
              <w:rPr>
                <w:sz w:val="20"/>
                <w:szCs w:val="20"/>
              </w:rPr>
            </w:pPr>
          </w:p>
        </w:tc>
      </w:tr>
      <w:tr w:rsidR="00B1398F" w:rsidRPr="00B1398F" w14:paraId="72D9F9EE"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A37202" w14:textId="77777777" w:rsidR="00B1398F" w:rsidRPr="00AD420E" w:rsidRDefault="00B1398F" w:rsidP="00D724EC">
            <w:pPr>
              <w:jc w:val="center"/>
              <w:rPr>
                <w:color w:val="000000"/>
                <w:sz w:val="20"/>
                <w:szCs w:val="20"/>
              </w:rPr>
            </w:pPr>
            <w:r w:rsidRPr="00AD420E">
              <w:rPr>
                <w:color w:val="000000"/>
                <w:sz w:val="20"/>
                <w:szCs w:val="20"/>
              </w:rPr>
              <w:t>№ п/п</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599E21" w14:textId="12569FA3" w:rsidR="00B1398F" w:rsidRPr="00AD420E" w:rsidRDefault="00B1398F" w:rsidP="00D724EC">
            <w:pPr>
              <w:jc w:val="center"/>
              <w:rPr>
                <w:color w:val="000000"/>
                <w:sz w:val="20"/>
                <w:szCs w:val="20"/>
              </w:rPr>
            </w:pPr>
            <w:r w:rsidRPr="00AD420E">
              <w:rPr>
                <w:color w:val="000000"/>
                <w:sz w:val="20"/>
                <w:szCs w:val="20"/>
              </w:rPr>
              <w:t>Наименование соединения (ФМ)</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1424F0" w14:textId="19D714AC" w:rsidR="00B1398F" w:rsidRPr="00AD420E" w:rsidRDefault="00B1398F" w:rsidP="00D724EC">
            <w:pPr>
              <w:jc w:val="center"/>
              <w:rPr>
                <w:color w:val="000000"/>
                <w:sz w:val="20"/>
                <w:szCs w:val="20"/>
              </w:rPr>
            </w:pPr>
            <w:r w:rsidRPr="00AD420E">
              <w:rPr>
                <w:color w:val="000000"/>
                <w:sz w:val="20"/>
                <w:szCs w:val="20"/>
              </w:rPr>
              <w:t>Сод., %</w:t>
            </w:r>
          </w:p>
        </w:tc>
      </w:tr>
      <w:tr w:rsidR="00B1398F" w:rsidRPr="00B1398F" w14:paraId="09E7DCAA"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560B49" w14:textId="77777777" w:rsidR="00B1398F" w:rsidRPr="00B1398F" w:rsidRDefault="00B1398F" w:rsidP="00D724EC">
            <w:pPr>
              <w:jc w:val="right"/>
              <w:rPr>
                <w:color w:val="000000"/>
                <w:sz w:val="20"/>
                <w:szCs w:val="20"/>
              </w:rPr>
            </w:pPr>
            <w:r w:rsidRPr="00B1398F">
              <w:rPr>
                <w:color w:val="000000"/>
                <w:sz w:val="20"/>
                <w:szCs w:val="20"/>
              </w:rPr>
              <w:t>1</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FBB1AF" w14:textId="77777777" w:rsidR="00B1398F" w:rsidRPr="00B1398F" w:rsidRDefault="00B1398F" w:rsidP="00D724EC">
            <w:pPr>
              <w:rPr>
                <w:color w:val="000000"/>
                <w:sz w:val="20"/>
                <w:szCs w:val="20"/>
              </w:rPr>
            </w:pPr>
            <w:r w:rsidRPr="00B1398F">
              <w:rPr>
                <w:color w:val="000000"/>
                <w:sz w:val="20"/>
                <w:szCs w:val="20"/>
              </w:rPr>
              <w:t>Тетрадекановая кислота, этиловый эфир</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DC48F6" w14:textId="77777777" w:rsidR="00B1398F" w:rsidRPr="00B1398F" w:rsidRDefault="00B1398F" w:rsidP="00D724EC">
            <w:pPr>
              <w:jc w:val="center"/>
              <w:rPr>
                <w:color w:val="000000"/>
                <w:sz w:val="20"/>
                <w:szCs w:val="20"/>
              </w:rPr>
            </w:pPr>
            <w:r w:rsidRPr="00B1398F">
              <w:rPr>
                <w:color w:val="000000"/>
                <w:sz w:val="20"/>
                <w:szCs w:val="20"/>
              </w:rPr>
              <w:t>0,33</w:t>
            </w:r>
          </w:p>
        </w:tc>
      </w:tr>
      <w:tr w:rsidR="00B1398F" w:rsidRPr="00B1398F" w14:paraId="1933416D"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090A53" w14:textId="77777777" w:rsidR="00B1398F" w:rsidRPr="00B1398F" w:rsidRDefault="00B1398F" w:rsidP="00D724EC">
            <w:pPr>
              <w:jc w:val="right"/>
              <w:rPr>
                <w:color w:val="000000"/>
                <w:sz w:val="20"/>
                <w:szCs w:val="20"/>
              </w:rPr>
            </w:pPr>
            <w:r w:rsidRPr="00B1398F">
              <w:rPr>
                <w:color w:val="000000"/>
                <w:sz w:val="20"/>
                <w:szCs w:val="20"/>
              </w:rPr>
              <w:t>2</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DDE35" w14:textId="77777777" w:rsidR="00B1398F" w:rsidRPr="00B1398F" w:rsidRDefault="00B1398F" w:rsidP="00D724EC">
            <w:pPr>
              <w:rPr>
                <w:color w:val="000000"/>
                <w:sz w:val="20"/>
                <w:szCs w:val="20"/>
              </w:rPr>
            </w:pPr>
            <w:r w:rsidRPr="00B1398F">
              <w:rPr>
                <w:color w:val="000000"/>
                <w:sz w:val="20"/>
                <w:szCs w:val="20"/>
              </w:rPr>
              <w:t>(Z)-Этилпентадец-9-еноат</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A258BE" w14:textId="77777777" w:rsidR="00B1398F" w:rsidRPr="00B1398F" w:rsidRDefault="00B1398F" w:rsidP="00D724EC">
            <w:pPr>
              <w:jc w:val="center"/>
              <w:rPr>
                <w:color w:val="000000"/>
                <w:sz w:val="20"/>
                <w:szCs w:val="20"/>
              </w:rPr>
            </w:pPr>
            <w:r w:rsidRPr="00B1398F">
              <w:rPr>
                <w:color w:val="000000"/>
                <w:sz w:val="20"/>
                <w:szCs w:val="20"/>
              </w:rPr>
              <w:t>0,03</w:t>
            </w:r>
          </w:p>
        </w:tc>
      </w:tr>
      <w:tr w:rsidR="00B1398F" w:rsidRPr="00B1398F" w14:paraId="154957A2"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61A240" w14:textId="77777777" w:rsidR="00B1398F" w:rsidRPr="00B1398F" w:rsidRDefault="00B1398F" w:rsidP="00D724EC">
            <w:pPr>
              <w:jc w:val="right"/>
              <w:rPr>
                <w:color w:val="000000"/>
                <w:sz w:val="20"/>
                <w:szCs w:val="20"/>
              </w:rPr>
            </w:pPr>
            <w:r w:rsidRPr="00B1398F">
              <w:rPr>
                <w:color w:val="000000"/>
                <w:sz w:val="20"/>
                <w:szCs w:val="20"/>
              </w:rPr>
              <w:t>3</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A5F2B" w14:textId="77777777" w:rsidR="00B1398F" w:rsidRPr="00B1398F" w:rsidRDefault="00B1398F" w:rsidP="00D724EC">
            <w:pPr>
              <w:rPr>
                <w:color w:val="000000"/>
                <w:sz w:val="20"/>
                <w:szCs w:val="20"/>
              </w:rPr>
            </w:pPr>
            <w:r w:rsidRPr="00B1398F">
              <w:rPr>
                <w:color w:val="000000"/>
                <w:sz w:val="20"/>
                <w:szCs w:val="20"/>
              </w:rPr>
              <w:t>Этил-13-метилтетрадеканоат</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41E05E" w14:textId="77777777" w:rsidR="00B1398F" w:rsidRPr="00B1398F" w:rsidRDefault="00B1398F" w:rsidP="00D724EC">
            <w:pPr>
              <w:jc w:val="center"/>
              <w:rPr>
                <w:color w:val="000000"/>
                <w:sz w:val="20"/>
                <w:szCs w:val="20"/>
              </w:rPr>
            </w:pPr>
            <w:r w:rsidRPr="00B1398F">
              <w:rPr>
                <w:color w:val="000000"/>
                <w:sz w:val="20"/>
                <w:szCs w:val="20"/>
              </w:rPr>
              <w:t>0,06</w:t>
            </w:r>
          </w:p>
        </w:tc>
      </w:tr>
      <w:tr w:rsidR="00B1398F" w:rsidRPr="00B1398F" w14:paraId="5A9336E3"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B3A164" w14:textId="77777777" w:rsidR="00B1398F" w:rsidRPr="00B1398F" w:rsidRDefault="00B1398F" w:rsidP="00D724EC">
            <w:pPr>
              <w:jc w:val="right"/>
              <w:rPr>
                <w:color w:val="000000"/>
                <w:sz w:val="20"/>
                <w:szCs w:val="20"/>
              </w:rPr>
            </w:pPr>
            <w:r w:rsidRPr="00B1398F">
              <w:rPr>
                <w:color w:val="000000"/>
                <w:sz w:val="20"/>
                <w:szCs w:val="20"/>
              </w:rPr>
              <w:t>4</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43545E" w14:textId="77777777" w:rsidR="00B1398F" w:rsidRPr="00B1398F" w:rsidRDefault="00B1398F" w:rsidP="00D724EC">
            <w:pPr>
              <w:rPr>
                <w:color w:val="000000"/>
                <w:sz w:val="20"/>
                <w:szCs w:val="20"/>
              </w:rPr>
            </w:pPr>
            <w:r w:rsidRPr="00B1398F">
              <w:rPr>
                <w:color w:val="000000"/>
                <w:sz w:val="20"/>
                <w:szCs w:val="20"/>
              </w:rPr>
              <w:t>Этил-9-гексадеценоат</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08683A" w14:textId="77777777" w:rsidR="00B1398F" w:rsidRPr="00B1398F" w:rsidRDefault="00B1398F" w:rsidP="00D724EC">
            <w:pPr>
              <w:jc w:val="center"/>
              <w:rPr>
                <w:color w:val="000000"/>
                <w:sz w:val="20"/>
                <w:szCs w:val="20"/>
              </w:rPr>
            </w:pPr>
            <w:r w:rsidRPr="00B1398F">
              <w:rPr>
                <w:color w:val="000000"/>
                <w:sz w:val="20"/>
                <w:szCs w:val="20"/>
              </w:rPr>
              <w:t>0,52</w:t>
            </w:r>
          </w:p>
        </w:tc>
      </w:tr>
      <w:tr w:rsidR="00B1398F" w:rsidRPr="00B1398F" w14:paraId="539C19EA"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AD76AF" w14:textId="77777777" w:rsidR="00B1398F" w:rsidRPr="00B1398F" w:rsidRDefault="00B1398F" w:rsidP="00D724EC">
            <w:pPr>
              <w:jc w:val="right"/>
              <w:rPr>
                <w:color w:val="000000"/>
                <w:sz w:val="20"/>
                <w:szCs w:val="20"/>
              </w:rPr>
            </w:pPr>
            <w:r w:rsidRPr="00B1398F">
              <w:rPr>
                <w:color w:val="000000"/>
                <w:sz w:val="20"/>
                <w:szCs w:val="20"/>
              </w:rPr>
              <w:t>5</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AEF7B6" w14:textId="77777777" w:rsidR="00B1398F" w:rsidRPr="00B1398F" w:rsidRDefault="00B1398F" w:rsidP="00D724EC">
            <w:pPr>
              <w:rPr>
                <w:color w:val="000000"/>
                <w:sz w:val="20"/>
                <w:szCs w:val="20"/>
              </w:rPr>
            </w:pPr>
            <w:r w:rsidRPr="00B1398F">
              <w:rPr>
                <w:color w:val="000000"/>
                <w:sz w:val="20"/>
                <w:szCs w:val="20"/>
              </w:rPr>
              <w:t>Гексадекановая кислота, этиловый эфир</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61B651" w14:textId="77777777" w:rsidR="00B1398F" w:rsidRPr="00B1398F" w:rsidRDefault="00B1398F" w:rsidP="00D724EC">
            <w:pPr>
              <w:jc w:val="center"/>
              <w:rPr>
                <w:color w:val="000000"/>
                <w:sz w:val="20"/>
                <w:szCs w:val="20"/>
              </w:rPr>
            </w:pPr>
            <w:r w:rsidRPr="00B1398F">
              <w:rPr>
                <w:color w:val="000000"/>
                <w:sz w:val="20"/>
                <w:szCs w:val="20"/>
              </w:rPr>
              <w:t>15,96</w:t>
            </w:r>
          </w:p>
        </w:tc>
      </w:tr>
      <w:tr w:rsidR="00B1398F" w:rsidRPr="00B1398F" w14:paraId="24EFC893"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9B13B4" w14:textId="77777777" w:rsidR="00B1398F" w:rsidRPr="00B1398F" w:rsidRDefault="00B1398F" w:rsidP="00D724EC">
            <w:pPr>
              <w:jc w:val="right"/>
              <w:rPr>
                <w:color w:val="000000"/>
                <w:sz w:val="20"/>
                <w:szCs w:val="20"/>
              </w:rPr>
            </w:pPr>
            <w:r w:rsidRPr="00B1398F">
              <w:rPr>
                <w:color w:val="000000"/>
                <w:sz w:val="20"/>
                <w:szCs w:val="20"/>
              </w:rPr>
              <w:t>6</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4FB73C" w14:textId="77777777" w:rsidR="00B1398F" w:rsidRPr="00B1398F" w:rsidRDefault="00B1398F" w:rsidP="00D724EC">
            <w:pPr>
              <w:rPr>
                <w:color w:val="000000"/>
                <w:sz w:val="20"/>
                <w:szCs w:val="20"/>
              </w:rPr>
            </w:pPr>
            <w:r w:rsidRPr="00B1398F">
              <w:rPr>
                <w:color w:val="000000"/>
                <w:sz w:val="20"/>
                <w:szCs w:val="20"/>
              </w:rPr>
              <w:t>(Z)-Этилгептадец-9-еноат</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354047" w14:textId="77777777" w:rsidR="00B1398F" w:rsidRPr="00B1398F" w:rsidRDefault="00B1398F" w:rsidP="00D724EC">
            <w:pPr>
              <w:jc w:val="center"/>
              <w:rPr>
                <w:color w:val="000000"/>
                <w:sz w:val="20"/>
                <w:szCs w:val="20"/>
              </w:rPr>
            </w:pPr>
            <w:r w:rsidRPr="00B1398F">
              <w:rPr>
                <w:color w:val="000000"/>
                <w:sz w:val="20"/>
                <w:szCs w:val="20"/>
              </w:rPr>
              <w:t>0,72</w:t>
            </w:r>
          </w:p>
        </w:tc>
      </w:tr>
      <w:tr w:rsidR="00B1398F" w:rsidRPr="00B1398F" w14:paraId="3A5521D4"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EE6EA5" w14:textId="77777777" w:rsidR="00B1398F" w:rsidRPr="00B1398F" w:rsidRDefault="00B1398F" w:rsidP="00D724EC">
            <w:pPr>
              <w:jc w:val="right"/>
              <w:rPr>
                <w:color w:val="000000"/>
                <w:sz w:val="20"/>
                <w:szCs w:val="20"/>
              </w:rPr>
            </w:pPr>
            <w:r w:rsidRPr="00B1398F">
              <w:rPr>
                <w:color w:val="000000"/>
                <w:sz w:val="20"/>
                <w:szCs w:val="20"/>
              </w:rPr>
              <w:t>7</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176F1B" w14:textId="77777777" w:rsidR="00B1398F" w:rsidRPr="00B1398F" w:rsidRDefault="00B1398F" w:rsidP="00D724EC">
            <w:pPr>
              <w:rPr>
                <w:color w:val="000000"/>
                <w:sz w:val="20"/>
                <w:szCs w:val="20"/>
              </w:rPr>
            </w:pPr>
            <w:r w:rsidRPr="00B1398F">
              <w:rPr>
                <w:color w:val="000000"/>
                <w:sz w:val="20"/>
                <w:szCs w:val="20"/>
              </w:rPr>
              <w:t>Гептадекановая кислота, этиловый эфир</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0E3D5F" w14:textId="77777777" w:rsidR="00B1398F" w:rsidRPr="00B1398F" w:rsidRDefault="00B1398F" w:rsidP="00D724EC">
            <w:pPr>
              <w:jc w:val="center"/>
              <w:rPr>
                <w:color w:val="000000"/>
                <w:sz w:val="20"/>
                <w:szCs w:val="20"/>
              </w:rPr>
            </w:pPr>
            <w:r w:rsidRPr="00B1398F">
              <w:rPr>
                <w:color w:val="000000"/>
                <w:sz w:val="20"/>
                <w:szCs w:val="20"/>
              </w:rPr>
              <w:t>0,18</w:t>
            </w:r>
          </w:p>
        </w:tc>
      </w:tr>
      <w:tr w:rsidR="00B1398F" w:rsidRPr="00B1398F" w14:paraId="6121A5A9"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FA452" w14:textId="77777777" w:rsidR="00B1398F" w:rsidRPr="00B1398F" w:rsidRDefault="00B1398F" w:rsidP="00D724EC">
            <w:pPr>
              <w:jc w:val="right"/>
              <w:rPr>
                <w:color w:val="000000"/>
                <w:sz w:val="20"/>
                <w:szCs w:val="20"/>
              </w:rPr>
            </w:pPr>
            <w:r w:rsidRPr="00B1398F">
              <w:rPr>
                <w:color w:val="000000"/>
                <w:sz w:val="20"/>
                <w:szCs w:val="20"/>
              </w:rPr>
              <w:t>8</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4FC39D" w14:textId="77777777" w:rsidR="00B1398F" w:rsidRPr="00B1398F" w:rsidRDefault="00B1398F" w:rsidP="00D724EC">
            <w:pPr>
              <w:rPr>
                <w:color w:val="000000"/>
                <w:sz w:val="20"/>
                <w:szCs w:val="20"/>
              </w:rPr>
            </w:pPr>
            <w:r w:rsidRPr="00B1398F">
              <w:rPr>
                <w:color w:val="000000"/>
                <w:sz w:val="20"/>
                <w:szCs w:val="20"/>
              </w:rPr>
              <w:t>Линолевая кис</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10588A" w14:textId="77777777" w:rsidR="00B1398F" w:rsidRPr="00B1398F" w:rsidRDefault="00B1398F" w:rsidP="00D724EC">
            <w:pPr>
              <w:jc w:val="center"/>
              <w:rPr>
                <w:color w:val="000000"/>
                <w:sz w:val="20"/>
                <w:szCs w:val="20"/>
              </w:rPr>
            </w:pPr>
          </w:p>
        </w:tc>
      </w:tr>
      <w:tr w:rsidR="00B1398F" w:rsidRPr="00B1398F" w14:paraId="26CF1045"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B5D92B" w14:textId="77777777" w:rsidR="00B1398F" w:rsidRPr="00B1398F" w:rsidRDefault="00B1398F" w:rsidP="00D724EC">
            <w:pPr>
              <w:jc w:val="right"/>
              <w:rPr>
                <w:color w:val="000000"/>
                <w:sz w:val="20"/>
                <w:szCs w:val="20"/>
              </w:rPr>
            </w:pPr>
            <w:r w:rsidRPr="00B1398F">
              <w:rPr>
                <w:color w:val="000000"/>
                <w:sz w:val="20"/>
                <w:szCs w:val="20"/>
              </w:rPr>
              <w:t>9</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591A77" w14:textId="77777777" w:rsidR="00B1398F" w:rsidRPr="00B1398F" w:rsidRDefault="00B1398F" w:rsidP="00D724EC">
            <w:pPr>
              <w:rPr>
                <w:color w:val="000000"/>
                <w:sz w:val="20"/>
                <w:szCs w:val="20"/>
              </w:rPr>
            </w:pPr>
            <w:r w:rsidRPr="00B1398F">
              <w:rPr>
                <w:color w:val="000000"/>
                <w:sz w:val="20"/>
                <w:szCs w:val="20"/>
              </w:rPr>
              <w:t>Этилолеат</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592AE2" w14:textId="77777777" w:rsidR="00B1398F" w:rsidRPr="00B1398F" w:rsidRDefault="00B1398F" w:rsidP="00D724EC">
            <w:pPr>
              <w:jc w:val="center"/>
              <w:rPr>
                <w:color w:val="000000"/>
                <w:sz w:val="20"/>
                <w:szCs w:val="20"/>
              </w:rPr>
            </w:pPr>
            <w:r w:rsidRPr="00B1398F">
              <w:rPr>
                <w:color w:val="000000"/>
                <w:sz w:val="20"/>
                <w:szCs w:val="20"/>
              </w:rPr>
              <w:t>16,32</w:t>
            </w:r>
          </w:p>
        </w:tc>
      </w:tr>
      <w:tr w:rsidR="00B1398F" w:rsidRPr="00B1398F" w14:paraId="1F05579E" w14:textId="77777777" w:rsidTr="00B454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right w:val="single" w:sz="4" w:space="0" w:color="auto"/>
            </w:tcBorders>
            <w:shd w:val="clear" w:color="auto" w:fill="auto"/>
            <w:vAlign w:val="center"/>
            <w:hideMark/>
          </w:tcPr>
          <w:p w14:paraId="70AFFDC1" w14:textId="77777777" w:rsidR="00B1398F" w:rsidRPr="00B1398F" w:rsidRDefault="00B1398F" w:rsidP="00D724EC">
            <w:pPr>
              <w:jc w:val="right"/>
              <w:rPr>
                <w:color w:val="000000"/>
                <w:sz w:val="20"/>
                <w:szCs w:val="20"/>
              </w:rPr>
            </w:pPr>
            <w:r w:rsidRPr="00B1398F">
              <w:rPr>
                <w:color w:val="000000"/>
                <w:sz w:val="20"/>
                <w:szCs w:val="20"/>
              </w:rPr>
              <w:t>10</w:t>
            </w:r>
          </w:p>
        </w:tc>
        <w:tc>
          <w:tcPr>
            <w:tcW w:w="1911" w:type="pct"/>
            <w:tcBorders>
              <w:top w:val="single" w:sz="4" w:space="0" w:color="auto"/>
              <w:left w:val="single" w:sz="4" w:space="0" w:color="auto"/>
              <w:right w:val="single" w:sz="4" w:space="0" w:color="auto"/>
            </w:tcBorders>
            <w:shd w:val="clear" w:color="auto" w:fill="auto"/>
            <w:vAlign w:val="center"/>
            <w:hideMark/>
          </w:tcPr>
          <w:p w14:paraId="2AA6DB63" w14:textId="77777777" w:rsidR="00B1398F" w:rsidRPr="00B1398F" w:rsidRDefault="00B1398F" w:rsidP="00D724EC">
            <w:pPr>
              <w:rPr>
                <w:color w:val="000000"/>
                <w:sz w:val="20"/>
                <w:szCs w:val="20"/>
              </w:rPr>
            </w:pPr>
            <w:r w:rsidRPr="00B1398F">
              <w:rPr>
                <w:color w:val="000000"/>
                <w:sz w:val="20"/>
                <w:szCs w:val="20"/>
              </w:rPr>
              <w:t>Октадекановая кислота, этиловый эфир</w:t>
            </w:r>
          </w:p>
        </w:tc>
        <w:tc>
          <w:tcPr>
            <w:tcW w:w="388" w:type="pct"/>
            <w:tcBorders>
              <w:top w:val="single" w:sz="4" w:space="0" w:color="auto"/>
              <w:left w:val="single" w:sz="4" w:space="0" w:color="auto"/>
              <w:right w:val="single" w:sz="4" w:space="0" w:color="auto"/>
            </w:tcBorders>
            <w:shd w:val="clear" w:color="auto" w:fill="auto"/>
            <w:vAlign w:val="center"/>
            <w:hideMark/>
          </w:tcPr>
          <w:p w14:paraId="5E3B2B9F" w14:textId="77777777" w:rsidR="00B1398F" w:rsidRPr="00B1398F" w:rsidRDefault="00B1398F" w:rsidP="00D724EC">
            <w:pPr>
              <w:jc w:val="center"/>
              <w:rPr>
                <w:color w:val="000000"/>
                <w:sz w:val="20"/>
                <w:szCs w:val="20"/>
              </w:rPr>
            </w:pPr>
            <w:r w:rsidRPr="00B1398F">
              <w:rPr>
                <w:color w:val="000000"/>
                <w:sz w:val="20"/>
                <w:szCs w:val="20"/>
              </w:rPr>
              <w:t>6,95</w:t>
            </w:r>
          </w:p>
        </w:tc>
      </w:tr>
      <w:tr w:rsidR="00B4543E" w:rsidRPr="00B1398F" w14:paraId="341579AB" w14:textId="77777777" w:rsidTr="00B454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2667" w:type="pct"/>
            <w:gridSpan w:val="3"/>
            <w:tcBorders>
              <w:bottom w:val="single" w:sz="4" w:space="0" w:color="auto"/>
            </w:tcBorders>
            <w:shd w:val="clear" w:color="auto" w:fill="auto"/>
            <w:vAlign w:val="center"/>
          </w:tcPr>
          <w:p w14:paraId="54E0186A" w14:textId="7F125E90" w:rsidR="00B4543E" w:rsidRPr="00B1398F" w:rsidRDefault="00B4543E" w:rsidP="00B4543E">
            <w:pPr>
              <w:rPr>
                <w:color w:val="000000"/>
                <w:sz w:val="20"/>
                <w:szCs w:val="20"/>
              </w:rPr>
            </w:pPr>
            <w:r>
              <w:t>Продолжение Таблицы 6</w:t>
            </w:r>
          </w:p>
        </w:tc>
      </w:tr>
      <w:tr w:rsidR="00D724EC" w:rsidRPr="00B1398F" w14:paraId="5D30644A" w14:textId="77777777" w:rsidTr="00B454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tcPr>
          <w:p w14:paraId="2A3740E8" w14:textId="2806F8EE" w:rsidR="00D724EC" w:rsidRPr="00B1398F" w:rsidRDefault="00D724EC" w:rsidP="00D724EC">
            <w:pPr>
              <w:jc w:val="right"/>
              <w:rPr>
                <w:color w:val="000000"/>
                <w:sz w:val="20"/>
                <w:szCs w:val="20"/>
              </w:rPr>
            </w:pPr>
            <w:r w:rsidRPr="00B1398F">
              <w:rPr>
                <w:color w:val="000000"/>
                <w:sz w:val="20"/>
                <w:szCs w:val="20"/>
              </w:rPr>
              <w:t>11</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tcPr>
          <w:p w14:paraId="24C1BBCE" w14:textId="2E889ACE" w:rsidR="00D724EC" w:rsidRPr="00B1398F" w:rsidRDefault="00D724EC" w:rsidP="00D724EC">
            <w:pPr>
              <w:rPr>
                <w:color w:val="000000"/>
                <w:sz w:val="20"/>
                <w:szCs w:val="20"/>
              </w:rPr>
            </w:pPr>
            <w:r w:rsidRPr="00B1398F">
              <w:rPr>
                <w:color w:val="000000"/>
                <w:sz w:val="20"/>
                <w:szCs w:val="20"/>
              </w:rPr>
              <w:t>11,13-Эйкозадиеновая кислота, метиловый эфир</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tcPr>
          <w:p w14:paraId="374E982A" w14:textId="49A78A3B" w:rsidR="00D724EC" w:rsidRPr="00B1398F" w:rsidRDefault="00D724EC" w:rsidP="00D724EC">
            <w:pPr>
              <w:jc w:val="center"/>
              <w:rPr>
                <w:color w:val="000000"/>
                <w:sz w:val="20"/>
                <w:szCs w:val="20"/>
              </w:rPr>
            </w:pPr>
            <w:r w:rsidRPr="00B1398F">
              <w:rPr>
                <w:color w:val="000000"/>
                <w:sz w:val="20"/>
                <w:szCs w:val="20"/>
              </w:rPr>
              <w:t>0,06</w:t>
            </w:r>
          </w:p>
        </w:tc>
      </w:tr>
      <w:tr w:rsidR="00D724EC" w:rsidRPr="00B1398F" w14:paraId="2DE3D58F"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E962D3" w14:textId="77777777" w:rsidR="00D724EC" w:rsidRPr="00B1398F" w:rsidRDefault="00D724EC" w:rsidP="00D724EC">
            <w:pPr>
              <w:jc w:val="right"/>
              <w:rPr>
                <w:color w:val="000000"/>
                <w:sz w:val="20"/>
                <w:szCs w:val="20"/>
              </w:rPr>
            </w:pPr>
            <w:r w:rsidRPr="00B1398F">
              <w:rPr>
                <w:color w:val="000000"/>
                <w:sz w:val="20"/>
                <w:szCs w:val="20"/>
              </w:rPr>
              <w:t>12</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80F9FE" w14:textId="77777777" w:rsidR="00D724EC" w:rsidRPr="00B1398F" w:rsidRDefault="00D724EC" w:rsidP="00D724EC">
            <w:pPr>
              <w:rPr>
                <w:color w:val="000000"/>
                <w:sz w:val="20"/>
                <w:szCs w:val="20"/>
              </w:rPr>
            </w:pPr>
            <w:r w:rsidRPr="00B1398F">
              <w:rPr>
                <w:color w:val="000000"/>
                <w:sz w:val="20"/>
                <w:szCs w:val="20"/>
              </w:rPr>
              <w:t>9,12,15-Октадекатриеновая кислота, этиловый эфир, (Z,Z,Z)-</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0347BD" w14:textId="77777777" w:rsidR="00D724EC" w:rsidRPr="00B1398F" w:rsidRDefault="00D724EC" w:rsidP="00D724EC">
            <w:pPr>
              <w:jc w:val="center"/>
              <w:rPr>
                <w:color w:val="000000"/>
                <w:sz w:val="20"/>
                <w:szCs w:val="20"/>
              </w:rPr>
            </w:pPr>
            <w:r w:rsidRPr="00B1398F">
              <w:rPr>
                <w:color w:val="000000"/>
                <w:sz w:val="20"/>
                <w:szCs w:val="20"/>
              </w:rPr>
              <w:t>0,07</w:t>
            </w:r>
          </w:p>
        </w:tc>
      </w:tr>
      <w:tr w:rsidR="00D724EC" w:rsidRPr="00B1398F" w14:paraId="4568C40B"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8495C2" w14:textId="77777777" w:rsidR="00D724EC" w:rsidRPr="00B1398F" w:rsidRDefault="00D724EC" w:rsidP="00D724EC">
            <w:pPr>
              <w:jc w:val="right"/>
              <w:rPr>
                <w:color w:val="000000"/>
                <w:sz w:val="20"/>
                <w:szCs w:val="20"/>
              </w:rPr>
            </w:pPr>
            <w:r w:rsidRPr="00B1398F">
              <w:rPr>
                <w:color w:val="000000"/>
                <w:sz w:val="20"/>
                <w:szCs w:val="20"/>
              </w:rPr>
              <w:t>13</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71FFE8" w14:textId="77777777" w:rsidR="00D724EC" w:rsidRPr="00B1398F" w:rsidRDefault="00D724EC" w:rsidP="00D724EC">
            <w:pPr>
              <w:rPr>
                <w:color w:val="000000"/>
                <w:sz w:val="20"/>
                <w:szCs w:val="20"/>
              </w:rPr>
            </w:pPr>
            <w:r w:rsidRPr="00B1398F">
              <w:rPr>
                <w:color w:val="000000"/>
                <w:sz w:val="20"/>
                <w:szCs w:val="20"/>
              </w:rPr>
              <w:t>Метил-5,9,12-октадекатриеноат</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73253E" w14:textId="77777777" w:rsidR="00D724EC" w:rsidRPr="00B1398F" w:rsidRDefault="00D724EC" w:rsidP="00D724EC">
            <w:pPr>
              <w:jc w:val="center"/>
              <w:rPr>
                <w:color w:val="000000"/>
                <w:sz w:val="20"/>
                <w:szCs w:val="20"/>
              </w:rPr>
            </w:pPr>
            <w:r w:rsidRPr="00B1398F">
              <w:rPr>
                <w:color w:val="000000"/>
                <w:sz w:val="20"/>
                <w:szCs w:val="20"/>
              </w:rPr>
              <w:t>0,08</w:t>
            </w:r>
          </w:p>
        </w:tc>
      </w:tr>
      <w:tr w:rsidR="00D724EC" w:rsidRPr="00B1398F" w14:paraId="18F369EB"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35B209" w14:textId="77777777" w:rsidR="00D724EC" w:rsidRPr="00B1398F" w:rsidRDefault="00D724EC" w:rsidP="00D724EC">
            <w:pPr>
              <w:jc w:val="right"/>
              <w:rPr>
                <w:color w:val="000000"/>
                <w:sz w:val="20"/>
                <w:szCs w:val="20"/>
              </w:rPr>
            </w:pPr>
            <w:r w:rsidRPr="00B1398F">
              <w:rPr>
                <w:color w:val="000000"/>
                <w:sz w:val="20"/>
                <w:szCs w:val="20"/>
              </w:rPr>
              <w:t>14</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FBED85" w14:textId="77777777" w:rsidR="00D724EC" w:rsidRPr="00B1398F" w:rsidRDefault="00D724EC" w:rsidP="00D724EC">
            <w:pPr>
              <w:rPr>
                <w:color w:val="000000"/>
                <w:sz w:val="20"/>
                <w:szCs w:val="20"/>
              </w:rPr>
            </w:pPr>
            <w:r w:rsidRPr="00B1398F">
              <w:rPr>
                <w:color w:val="000000"/>
                <w:sz w:val="20"/>
                <w:szCs w:val="20"/>
              </w:rPr>
              <w:t>цис-13,16-Докозадиеновая кислота</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D3D086" w14:textId="77777777" w:rsidR="00D724EC" w:rsidRPr="00B1398F" w:rsidRDefault="00D724EC" w:rsidP="00D724EC">
            <w:pPr>
              <w:jc w:val="center"/>
              <w:rPr>
                <w:color w:val="000000"/>
                <w:sz w:val="20"/>
                <w:szCs w:val="20"/>
              </w:rPr>
            </w:pPr>
            <w:r w:rsidRPr="00B1398F">
              <w:rPr>
                <w:color w:val="000000"/>
                <w:sz w:val="20"/>
                <w:szCs w:val="20"/>
              </w:rPr>
              <w:t>3,95</w:t>
            </w:r>
          </w:p>
        </w:tc>
      </w:tr>
      <w:tr w:rsidR="00D724EC" w:rsidRPr="00B1398F" w14:paraId="635EC1CE"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33098D" w14:textId="77777777" w:rsidR="00D724EC" w:rsidRPr="00B1398F" w:rsidRDefault="00D724EC" w:rsidP="00D724EC">
            <w:pPr>
              <w:jc w:val="right"/>
              <w:rPr>
                <w:color w:val="000000"/>
                <w:sz w:val="20"/>
                <w:szCs w:val="20"/>
              </w:rPr>
            </w:pPr>
            <w:r w:rsidRPr="00B1398F">
              <w:rPr>
                <w:color w:val="000000"/>
                <w:sz w:val="20"/>
                <w:szCs w:val="20"/>
              </w:rPr>
              <w:t>15</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02545E" w14:textId="77777777" w:rsidR="00D724EC" w:rsidRPr="00B1398F" w:rsidRDefault="00D724EC" w:rsidP="00D724EC">
            <w:pPr>
              <w:rPr>
                <w:color w:val="000000"/>
                <w:sz w:val="20"/>
                <w:szCs w:val="20"/>
              </w:rPr>
            </w:pPr>
            <w:r w:rsidRPr="00B1398F">
              <w:rPr>
                <w:color w:val="000000"/>
                <w:sz w:val="20"/>
                <w:szCs w:val="20"/>
              </w:rPr>
              <w:t>(Z)-Метилгептадец-9-еноат</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6B7471" w14:textId="77777777" w:rsidR="00D724EC" w:rsidRPr="00B1398F" w:rsidRDefault="00D724EC" w:rsidP="00D724EC">
            <w:pPr>
              <w:jc w:val="center"/>
              <w:rPr>
                <w:color w:val="000000"/>
                <w:sz w:val="20"/>
                <w:szCs w:val="20"/>
              </w:rPr>
            </w:pPr>
            <w:r w:rsidRPr="00B1398F">
              <w:rPr>
                <w:color w:val="000000"/>
                <w:sz w:val="20"/>
                <w:szCs w:val="20"/>
              </w:rPr>
              <w:t>0,09</w:t>
            </w:r>
          </w:p>
        </w:tc>
      </w:tr>
      <w:tr w:rsidR="00D724EC" w:rsidRPr="00B1398F" w14:paraId="7D5FB3BD"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3DE2DD" w14:textId="77777777" w:rsidR="00D724EC" w:rsidRPr="00B1398F" w:rsidRDefault="00D724EC" w:rsidP="00D724EC">
            <w:pPr>
              <w:jc w:val="right"/>
              <w:rPr>
                <w:color w:val="000000"/>
                <w:sz w:val="20"/>
                <w:szCs w:val="20"/>
              </w:rPr>
            </w:pPr>
            <w:r w:rsidRPr="00B1398F">
              <w:rPr>
                <w:color w:val="000000"/>
                <w:sz w:val="20"/>
                <w:szCs w:val="20"/>
              </w:rPr>
              <w:t>16</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3508C1" w14:textId="77777777" w:rsidR="00D724EC" w:rsidRPr="00B1398F" w:rsidRDefault="00D724EC" w:rsidP="00D724EC">
            <w:pPr>
              <w:rPr>
                <w:color w:val="000000"/>
                <w:sz w:val="20"/>
                <w:szCs w:val="20"/>
              </w:rPr>
            </w:pPr>
            <w:r w:rsidRPr="00B1398F">
              <w:rPr>
                <w:color w:val="000000"/>
                <w:sz w:val="20"/>
                <w:szCs w:val="20"/>
              </w:rPr>
              <w:t>Метил-19-метилэйкозаноат</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9DD776" w14:textId="77777777" w:rsidR="00D724EC" w:rsidRPr="00B1398F" w:rsidRDefault="00D724EC" w:rsidP="00D724EC">
            <w:pPr>
              <w:rPr>
                <w:color w:val="000000"/>
                <w:sz w:val="20"/>
                <w:szCs w:val="20"/>
              </w:rPr>
            </w:pPr>
            <w:r w:rsidRPr="00B1398F">
              <w:rPr>
                <w:color w:val="000000"/>
                <w:sz w:val="20"/>
                <w:szCs w:val="20"/>
              </w:rPr>
              <w:t>0,52</w:t>
            </w:r>
          </w:p>
        </w:tc>
      </w:tr>
      <w:tr w:rsidR="00D724EC" w:rsidRPr="00B1398F" w14:paraId="3B6D8B87"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7F4CD3" w14:textId="77777777" w:rsidR="00D724EC" w:rsidRPr="00B1398F" w:rsidRDefault="00D724EC" w:rsidP="00D724EC">
            <w:pPr>
              <w:jc w:val="right"/>
              <w:rPr>
                <w:color w:val="000000"/>
                <w:sz w:val="20"/>
                <w:szCs w:val="20"/>
              </w:rPr>
            </w:pPr>
            <w:r w:rsidRPr="00B1398F">
              <w:rPr>
                <w:color w:val="000000"/>
                <w:sz w:val="20"/>
                <w:szCs w:val="20"/>
              </w:rPr>
              <w:t>17</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B31B89" w14:textId="77777777" w:rsidR="00D724EC" w:rsidRPr="00B1398F" w:rsidRDefault="00D724EC" w:rsidP="00D724EC">
            <w:pPr>
              <w:rPr>
                <w:color w:val="000000"/>
                <w:sz w:val="20"/>
                <w:szCs w:val="20"/>
              </w:rPr>
            </w:pPr>
            <w:r w:rsidRPr="00B1398F">
              <w:rPr>
                <w:color w:val="000000"/>
                <w:sz w:val="20"/>
                <w:szCs w:val="20"/>
              </w:rPr>
              <w:t>цис-11,14-Эйкозадиеновая кислота, метиловый эфир</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42B4B" w14:textId="77777777" w:rsidR="00D724EC" w:rsidRPr="00B1398F" w:rsidRDefault="00D724EC" w:rsidP="00D724EC">
            <w:pPr>
              <w:rPr>
                <w:color w:val="000000"/>
                <w:sz w:val="20"/>
                <w:szCs w:val="20"/>
              </w:rPr>
            </w:pPr>
            <w:r w:rsidRPr="00B1398F">
              <w:rPr>
                <w:color w:val="000000"/>
                <w:sz w:val="20"/>
                <w:szCs w:val="20"/>
              </w:rPr>
              <w:t>0,07</w:t>
            </w:r>
          </w:p>
        </w:tc>
      </w:tr>
      <w:tr w:rsidR="00D724EC" w:rsidRPr="00B1398F" w14:paraId="720DD6F0"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8E851E" w14:textId="77777777" w:rsidR="00D724EC" w:rsidRPr="00B1398F" w:rsidRDefault="00D724EC" w:rsidP="00D724EC">
            <w:pPr>
              <w:jc w:val="right"/>
              <w:rPr>
                <w:color w:val="000000"/>
                <w:sz w:val="20"/>
                <w:szCs w:val="20"/>
              </w:rPr>
            </w:pPr>
            <w:r w:rsidRPr="00B1398F">
              <w:rPr>
                <w:color w:val="000000"/>
                <w:sz w:val="20"/>
                <w:szCs w:val="20"/>
              </w:rPr>
              <w:t>18</w:t>
            </w: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95D041" w14:textId="77777777" w:rsidR="00D724EC" w:rsidRPr="00B1398F" w:rsidRDefault="00D724EC" w:rsidP="00D724EC">
            <w:pPr>
              <w:rPr>
                <w:color w:val="000000"/>
                <w:sz w:val="20"/>
                <w:szCs w:val="20"/>
              </w:rPr>
            </w:pPr>
            <w:r w:rsidRPr="00B1398F">
              <w:rPr>
                <w:color w:val="000000"/>
                <w:sz w:val="20"/>
                <w:szCs w:val="20"/>
              </w:rPr>
              <w:t>Эйкозановая кислота, этиловый эфир</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6306F0" w14:textId="77777777" w:rsidR="00D724EC" w:rsidRPr="00B1398F" w:rsidRDefault="00D724EC" w:rsidP="00D724EC">
            <w:pPr>
              <w:rPr>
                <w:color w:val="000000"/>
                <w:sz w:val="20"/>
                <w:szCs w:val="20"/>
              </w:rPr>
            </w:pPr>
            <w:r w:rsidRPr="00B1398F">
              <w:rPr>
                <w:color w:val="000000"/>
                <w:sz w:val="20"/>
                <w:szCs w:val="20"/>
              </w:rPr>
              <w:t>0,06</w:t>
            </w:r>
          </w:p>
        </w:tc>
      </w:tr>
      <w:tr w:rsidR="00D724EC" w:rsidRPr="00B1398F" w14:paraId="34B112E6" w14:textId="77777777" w:rsidTr="00B139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333" w:type="pct"/>
          <w:trHeight w:val="20"/>
        </w:trPr>
        <w:tc>
          <w:tcPr>
            <w:tcW w:w="3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FBA669" w14:textId="77777777" w:rsidR="00D724EC" w:rsidRPr="00B1398F" w:rsidRDefault="00D724EC" w:rsidP="00D724EC">
            <w:pPr>
              <w:jc w:val="right"/>
              <w:rPr>
                <w:color w:val="000000"/>
                <w:sz w:val="20"/>
                <w:szCs w:val="20"/>
              </w:rPr>
            </w:pPr>
          </w:p>
        </w:tc>
        <w:tc>
          <w:tcPr>
            <w:tcW w:w="19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2BB754" w14:textId="77777777" w:rsidR="00D724EC" w:rsidRPr="00B1398F" w:rsidRDefault="00D724EC" w:rsidP="00D724EC">
            <w:pPr>
              <w:rPr>
                <w:color w:val="000000"/>
                <w:sz w:val="20"/>
                <w:szCs w:val="20"/>
              </w:rPr>
            </w:pPr>
            <w:r w:rsidRPr="00B1398F">
              <w:rPr>
                <w:color w:val="000000"/>
                <w:sz w:val="20"/>
                <w:szCs w:val="20"/>
              </w:rPr>
              <w:t>Итого</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4D94D" w14:textId="77777777" w:rsidR="00D724EC" w:rsidRPr="00B1398F" w:rsidRDefault="00D724EC" w:rsidP="00D724EC">
            <w:pPr>
              <w:rPr>
                <w:color w:val="000000"/>
                <w:sz w:val="20"/>
                <w:szCs w:val="20"/>
              </w:rPr>
            </w:pPr>
            <w:r w:rsidRPr="00B1398F">
              <w:rPr>
                <w:color w:val="000000"/>
                <w:sz w:val="20"/>
                <w:szCs w:val="20"/>
              </w:rPr>
              <w:t>100</w:t>
            </w:r>
          </w:p>
        </w:tc>
      </w:tr>
    </w:tbl>
    <w:p w14:paraId="5FD58ABA" w14:textId="77777777" w:rsidR="00B1398F" w:rsidRDefault="00B1398F" w:rsidP="00D724EC">
      <w:pPr>
        <w:jc w:val="both"/>
        <w:rPr>
          <w:szCs w:val="28"/>
        </w:rPr>
      </w:pPr>
    </w:p>
    <w:p w14:paraId="3FA9FFFC" w14:textId="1782CA6E" w:rsidR="00DE5DCE" w:rsidRPr="00C24F2E" w:rsidRDefault="00DE5DCE" w:rsidP="00D724EC">
      <w:pPr>
        <w:ind w:firstLine="709"/>
        <w:jc w:val="both"/>
        <w:rPr>
          <w:sz w:val="28"/>
          <w:szCs w:val="32"/>
        </w:rPr>
      </w:pPr>
      <w:r w:rsidRPr="00C24F2E">
        <w:rPr>
          <w:sz w:val="28"/>
          <w:szCs w:val="32"/>
        </w:rPr>
        <w:t>По результатам анализа ГХ-МС установлено, что основными компонентами МВК, МЧТ и ФМ являются этиловые эфиры жирных кислот, среди которых преобладают линолевая, олеиновая и пальмитиновая кислоты. Для МВК характерно высокое содержание линолевой кислоты в виде этилового эфира (</w:t>
      </w:r>
      <w:r w:rsidR="007245F0" w:rsidRPr="00C24F2E">
        <w:rPr>
          <w:sz w:val="28"/>
          <w:szCs w:val="32"/>
        </w:rPr>
        <w:t>60,81</w:t>
      </w:r>
      <w:r w:rsidRPr="00C24F2E">
        <w:rPr>
          <w:sz w:val="28"/>
          <w:szCs w:val="32"/>
        </w:rPr>
        <w:t xml:space="preserve">%), что свидетельствует о высокой концентрации </w:t>
      </w:r>
      <w:r w:rsidRPr="00C24F2E">
        <w:rPr>
          <w:sz w:val="28"/>
          <w:szCs w:val="32"/>
        </w:rPr>
        <w:lastRenderedPageBreak/>
        <w:t>полиненасыщенных жирных кислот. Также в составе МВК выявлены значительные количества этилпальмитата (</w:t>
      </w:r>
      <w:r w:rsidR="007245F0" w:rsidRPr="00C24F2E">
        <w:rPr>
          <w:sz w:val="28"/>
          <w:szCs w:val="32"/>
        </w:rPr>
        <w:t>13,7</w:t>
      </w:r>
      <w:r w:rsidRPr="00C24F2E">
        <w:rPr>
          <w:sz w:val="28"/>
          <w:szCs w:val="32"/>
        </w:rPr>
        <w:t xml:space="preserve"> %) и этилстеарата (11,29 %), тогда как содержание этилолеата составляет 6,46 %.</w:t>
      </w:r>
    </w:p>
    <w:p w14:paraId="77CE37C4" w14:textId="6272038E" w:rsidR="00DE5DCE" w:rsidRPr="00C24F2E" w:rsidRDefault="00DE5DCE" w:rsidP="00D724EC">
      <w:pPr>
        <w:ind w:firstLine="709"/>
        <w:jc w:val="both"/>
        <w:rPr>
          <w:sz w:val="28"/>
          <w:szCs w:val="32"/>
        </w:rPr>
      </w:pPr>
      <w:r w:rsidRPr="00C24F2E">
        <w:rPr>
          <w:sz w:val="28"/>
          <w:szCs w:val="32"/>
        </w:rPr>
        <w:t>МЧТ характеризуется более сбалансированным составом жирнокислотных компонентов. Основным соединением также является этиловый эфир линолевой кислоты (</w:t>
      </w:r>
      <w:r w:rsidR="007245F0" w:rsidRPr="00C24F2E">
        <w:rPr>
          <w:sz w:val="28"/>
          <w:szCs w:val="32"/>
        </w:rPr>
        <w:t>51,64</w:t>
      </w:r>
      <w:r w:rsidRPr="00C24F2E">
        <w:rPr>
          <w:sz w:val="28"/>
          <w:szCs w:val="32"/>
        </w:rPr>
        <w:t xml:space="preserve"> %), однако содержание этилолеата значительно выше по сравнению с МВК и достигает </w:t>
      </w:r>
      <w:r w:rsidR="007245F0" w:rsidRPr="00C24F2E">
        <w:rPr>
          <w:sz w:val="28"/>
          <w:szCs w:val="32"/>
        </w:rPr>
        <w:t>16,67</w:t>
      </w:r>
      <w:r w:rsidRPr="00C24F2E">
        <w:rPr>
          <w:sz w:val="28"/>
          <w:szCs w:val="32"/>
        </w:rPr>
        <w:t xml:space="preserve"> %. Кроме того, в составе МЧТ присутствует этилпальмитат</w:t>
      </w:r>
      <w:r w:rsidR="0056356D" w:rsidRPr="00C24F2E">
        <w:rPr>
          <w:sz w:val="28"/>
          <w:szCs w:val="32"/>
        </w:rPr>
        <w:t xml:space="preserve"> </w:t>
      </w:r>
      <w:r w:rsidRPr="00C24F2E">
        <w:rPr>
          <w:sz w:val="28"/>
          <w:szCs w:val="32"/>
        </w:rPr>
        <w:t>(</w:t>
      </w:r>
      <w:r w:rsidR="007245F0" w:rsidRPr="00C24F2E">
        <w:rPr>
          <w:sz w:val="28"/>
          <w:szCs w:val="32"/>
        </w:rPr>
        <w:t>18,27</w:t>
      </w:r>
      <w:r w:rsidRPr="00C24F2E">
        <w:rPr>
          <w:sz w:val="28"/>
          <w:szCs w:val="32"/>
        </w:rPr>
        <w:t xml:space="preserve"> %)</w:t>
      </w:r>
      <w:r w:rsidR="0056356D" w:rsidRPr="00C24F2E">
        <w:rPr>
          <w:sz w:val="28"/>
          <w:szCs w:val="32"/>
        </w:rPr>
        <w:t xml:space="preserve"> и этилстеарат (</w:t>
      </w:r>
      <w:r w:rsidR="007245F0" w:rsidRPr="00C24F2E">
        <w:rPr>
          <w:sz w:val="28"/>
          <w:szCs w:val="32"/>
        </w:rPr>
        <w:t>6,25 %</w:t>
      </w:r>
      <w:r w:rsidR="0056356D" w:rsidRPr="00C24F2E">
        <w:rPr>
          <w:sz w:val="28"/>
          <w:szCs w:val="32"/>
        </w:rPr>
        <w:t>)</w:t>
      </w:r>
      <w:r w:rsidRPr="00C24F2E">
        <w:rPr>
          <w:sz w:val="28"/>
          <w:szCs w:val="32"/>
        </w:rPr>
        <w:t>.</w:t>
      </w:r>
    </w:p>
    <w:p w14:paraId="3D3E5682" w14:textId="7FEDF8DC" w:rsidR="00DE5DCE" w:rsidRPr="00C24F2E" w:rsidRDefault="00DE5DCE" w:rsidP="00D724EC">
      <w:pPr>
        <w:ind w:firstLine="709"/>
        <w:jc w:val="both"/>
        <w:rPr>
          <w:sz w:val="28"/>
          <w:szCs w:val="32"/>
        </w:rPr>
      </w:pPr>
      <w:r w:rsidRPr="00C24F2E">
        <w:rPr>
          <w:sz w:val="28"/>
          <w:szCs w:val="32"/>
        </w:rPr>
        <w:t>Анализ ФМ показал, что в его составе обнаружены компоненты обоих исходных масел. Основным компонентом ФМ остается этиллинолеат (54,03 %), при этом содержание этилолеата составляет 16,32 %, этилпальмитата – 15,96 %</w:t>
      </w:r>
      <w:r w:rsidR="007245F0" w:rsidRPr="00C24F2E">
        <w:rPr>
          <w:sz w:val="28"/>
          <w:szCs w:val="32"/>
        </w:rPr>
        <w:t xml:space="preserve"> и этилстеарата </w:t>
      </w:r>
      <w:r w:rsidR="00355216" w:rsidRPr="00C24F2E">
        <w:rPr>
          <w:sz w:val="28"/>
          <w:szCs w:val="32"/>
        </w:rPr>
        <w:t>6,95 %</w:t>
      </w:r>
      <w:r w:rsidRPr="00C24F2E">
        <w:rPr>
          <w:sz w:val="28"/>
          <w:szCs w:val="32"/>
        </w:rPr>
        <w:t>. Наличие в составе ФМ как соединений, характерных для МВК, так и компонентов, присущих МЧТ, подтверждает успешное формирование композиционного масла с объединённым жирнокислотным профилем.</w:t>
      </w:r>
    </w:p>
    <w:p w14:paraId="1B89A041" w14:textId="2A6DF240" w:rsidR="00DE5DCE" w:rsidRDefault="00005DE8" w:rsidP="00D724EC">
      <w:pPr>
        <w:ind w:firstLine="709"/>
        <w:jc w:val="both"/>
        <w:rPr>
          <w:sz w:val="28"/>
          <w:szCs w:val="32"/>
        </w:rPr>
      </w:pPr>
      <w:r w:rsidRPr="00C24F2E">
        <w:rPr>
          <w:sz w:val="28"/>
          <w:szCs w:val="32"/>
        </w:rPr>
        <w:t xml:space="preserve">Функциональное масло характеризуется наибольшим значением отношения ненасыщенных </w:t>
      </w:r>
      <w:r w:rsidR="00C912D4" w:rsidRPr="00C24F2E">
        <w:rPr>
          <w:sz w:val="28"/>
          <w:szCs w:val="32"/>
        </w:rPr>
        <w:t xml:space="preserve">жирнокислотных компонентов </w:t>
      </w:r>
      <w:r w:rsidRPr="00C24F2E">
        <w:rPr>
          <w:sz w:val="28"/>
          <w:szCs w:val="32"/>
        </w:rPr>
        <w:t xml:space="preserve">к насыщенным (UFA/SFA = 3,15), превышающим аналогичные показатели масел виноградных косточек (2,69) и семян черного тмина (2,96). </w:t>
      </w:r>
      <w:r w:rsidR="00DE5DCE" w:rsidRPr="00C24F2E">
        <w:rPr>
          <w:sz w:val="28"/>
          <w:szCs w:val="32"/>
        </w:rPr>
        <w:t xml:space="preserve">Полученные результаты свидетельствуют о том, что функциональное масло сохраняет высокий уровень ненасыщенных жирных кислот, прежде всего линолевой и олеиновой, что позволяет рассматривать его как перспективный источник биологически активных </w:t>
      </w:r>
      <w:r w:rsidRPr="00C24F2E">
        <w:rPr>
          <w:sz w:val="28"/>
          <w:szCs w:val="32"/>
        </w:rPr>
        <w:t>веществ</w:t>
      </w:r>
      <w:r w:rsidR="00DE5DCE" w:rsidRPr="00C24F2E">
        <w:rPr>
          <w:sz w:val="28"/>
          <w:szCs w:val="32"/>
        </w:rPr>
        <w:t xml:space="preserve"> с потенциальными антиоксидантными и функционально-пищевыми свойствами.</w:t>
      </w:r>
    </w:p>
    <w:p w14:paraId="56F34762" w14:textId="619ADF01" w:rsidR="00C03FA3" w:rsidRPr="00C24F2E" w:rsidRDefault="00C03FA3" w:rsidP="00D724EC">
      <w:pPr>
        <w:ind w:firstLine="709"/>
        <w:jc w:val="both"/>
        <w:rPr>
          <w:sz w:val="28"/>
          <w:szCs w:val="32"/>
        </w:rPr>
      </w:pPr>
      <w:r>
        <w:rPr>
          <w:sz w:val="28"/>
          <w:szCs w:val="32"/>
        </w:rPr>
        <w:t xml:space="preserve">Структурные формулы основных соединений ЭМ мяты, базилика и РМ виноградной косточки и черного тмина приведены в Приложении </w:t>
      </w:r>
      <w:r w:rsidR="00504C4C">
        <w:rPr>
          <w:sz w:val="28"/>
          <w:szCs w:val="32"/>
        </w:rPr>
        <w:t>Б</w:t>
      </w:r>
      <w:r>
        <w:rPr>
          <w:sz w:val="28"/>
          <w:szCs w:val="32"/>
        </w:rPr>
        <w:t>.</w:t>
      </w:r>
    </w:p>
    <w:p w14:paraId="675513C3" w14:textId="7FDACD15" w:rsidR="00A55CC4" w:rsidRPr="00C24F2E" w:rsidRDefault="00A55CC4" w:rsidP="00D724EC">
      <w:pPr>
        <w:ind w:firstLine="709"/>
        <w:jc w:val="both"/>
        <w:rPr>
          <w:sz w:val="28"/>
          <w:szCs w:val="32"/>
        </w:rPr>
      </w:pPr>
    </w:p>
    <w:p w14:paraId="0E075C76" w14:textId="77777777" w:rsidR="00B4543E" w:rsidRPr="00C24F2E" w:rsidRDefault="00B4543E" w:rsidP="00523E4D">
      <w:pPr>
        <w:jc w:val="both"/>
        <w:rPr>
          <w:sz w:val="28"/>
          <w:szCs w:val="32"/>
        </w:rPr>
      </w:pPr>
    </w:p>
    <w:p w14:paraId="16E896CE" w14:textId="69C2B5D7" w:rsidR="005B0D85" w:rsidRPr="00832AA9" w:rsidRDefault="005B0D85" w:rsidP="00D724EC">
      <w:pPr>
        <w:pStyle w:val="a7"/>
        <w:numPr>
          <w:ilvl w:val="1"/>
          <w:numId w:val="1"/>
        </w:numPr>
        <w:tabs>
          <w:tab w:val="left" w:pos="1134"/>
        </w:tabs>
        <w:ind w:left="0" w:firstLine="709"/>
        <w:jc w:val="both"/>
        <w:outlineLvl w:val="1"/>
        <w:rPr>
          <w:b/>
          <w:bCs/>
          <w:sz w:val="28"/>
          <w:szCs w:val="32"/>
        </w:rPr>
      </w:pPr>
      <w:bookmarkStart w:id="65" w:name="_Toc231160287"/>
      <w:r w:rsidRPr="00832AA9">
        <w:rPr>
          <w:b/>
          <w:bCs/>
          <w:sz w:val="28"/>
          <w:szCs w:val="32"/>
        </w:rPr>
        <w:t>Изучение процессов сушки листьев мяты и базилика</w:t>
      </w:r>
      <w:bookmarkEnd w:id="65"/>
    </w:p>
    <w:p w14:paraId="73EE1002" w14:textId="2360F2DE" w:rsidR="005B0D85" w:rsidRPr="00C24F2E" w:rsidRDefault="005B0D85" w:rsidP="00D724EC">
      <w:pPr>
        <w:ind w:firstLine="709"/>
        <w:jc w:val="both"/>
        <w:rPr>
          <w:sz w:val="28"/>
          <w:szCs w:val="32"/>
        </w:rPr>
      </w:pPr>
      <w:r w:rsidRPr="00C24F2E">
        <w:rPr>
          <w:sz w:val="28"/>
          <w:szCs w:val="32"/>
        </w:rPr>
        <w:t xml:space="preserve">В настоящем исследовании изучены конвективная, вакуумная и естественная сушки листьев мяты и базилика. Результаты сушки представлены в виде кинетических кривых (Рисунок </w:t>
      </w:r>
      <w:r w:rsidR="00F32827" w:rsidRPr="00C24F2E">
        <w:rPr>
          <w:sz w:val="28"/>
          <w:szCs w:val="32"/>
        </w:rPr>
        <w:t>5</w:t>
      </w:r>
      <w:r w:rsidRPr="00C24F2E">
        <w:rPr>
          <w:sz w:val="28"/>
          <w:szCs w:val="32"/>
        </w:rPr>
        <w:t xml:space="preserve">, </w:t>
      </w:r>
      <w:r w:rsidR="00F32827" w:rsidRPr="00C24F2E">
        <w:rPr>
          <w:sz w:val="28"/>
          <w:szCs w:val="32"/>
        </w:rPr>
        <w:t>6</w:t>
      </w:r>
      <w:r w:rsidRPr="00C24F2E">
        <w:rPr>
          <w:sz w:val="28"/>
          <w:szCs w:val="32"/>
        </w:rPr>
        <w:t xml:space="preserve">).  </w:t>
      </w:r>
    </w:p>
    <w:p w14:paraId="3D5737CE" w14:textId="5604AAE8" w:rsidR="00AB3FC8" w:rsidRDefault="00523E4D" w:rsidP="00523E4D">
      <w:pPr>
        <w:spacing w:after="160" w:line="259" w:lineRule="auto"/>
        <w:rPr>
          <w:sz w:val="28"/>
          <w:szCs w:val="28"/>
        </w:rPr>
      </w:pPr>
      <w:r>
        <w:rPr>
          <w:sz w:val="28"/>
          <w:szCs w:val="28"/>
        </w:rPr>
        <w:br w:type="page"/>
      </w:r>
    </w:p>
    <w:p w14:paraId="0CFAD2B9" w14:textId="60F71565" w:rsidR="00F81CE1" w:rsidRPr="00C24F2E" w:rsidRDefault="00F81CE1" w:rsidP="00D724EC">
      <w:pPr>
        <w:tabs>
          <w:tab w:val="left" w:pos="993"/>
        </w:tabs>
        <w:ind w:firstLine="567"/>
        <w:jc w:val="center"/>
        <w:rPr>
          <w:sz w:val="28"/>
          <w:szCs w:val="28"/>
        </w:rPr>
      </w:pPr>
      <w:r w:rsidRPr="00C24F2E">
        <w:rPr>
          <w:sz w:val="28"/>
          <w:szCs w:val="28"/>
        </w:rPr>
        <w:lastRenderedPageBreak/>
        <w:t>А)</w:t>
      </w:r>
      <w:r w:rsidR="00AB3FC8">
        <w:rPr>
          <w:noProof/>
          <w:sz w:val="28"/>
          <w:szCs w:val="28"/>
          <w14:ligatures w14:val="standardContextual"/>
        </w:rPr>
        <w:drawing>
          <wp:inline distT="0" distB="0" distL="0" distR="0" wp14:anchorId="44966EEA" wp14:editId="6BBCA7F7">
            <wp:extent cx="2637886" cy="2018574"/>
            <wp:effectExtent l="19050" t="19050" r="10160" b="20320"/>
            <wp:docPr id="63" name="Рисунок 63" descr="Изображение выглядит как текст, снимок экрана, диаграмма, лини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descr="Изображение выглядит как текст, снимок экрана, диаграмма, линия&#10;&#10;Контент, сгенерированный ИИ, может содержать ошибки."/>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55005" cy="2031674"/>
                    </a:xfrm>
                    <a:prstGeom prst="rect">
                      <a:avLst/>
                    </a:prstGeom>
                    <a:ln>
                      <a:solidFill>
                        <a:schemeClr val="accent1"/>
                      </a:solidFill>
                    </a:ln>
                  </pic:spPr>
                </pic:pic>
              </a:graphicData>
            </a:graphic>
          </wp:inline>
        </w:drawing>
      </w:r>
      <w:r w:rsidRPr="00C24F2E">
        <w:rPr>
          <w:sz w:val="28"/>
          <w:szCs w:val="28"/>
        </w:rPr>
        <w:t>Б)</w:t>
      </w:r>
      <w:r w:rsidR="00AB3FC8">
        <w:rPr>
          <w:noProof/>
          <w:sz w:val="28"/>
          <w:szCs w:val="28"/>
          <w14:ligatures w14:val="standardContextual"/>
        </w:rPr>
        <w:drawing>
          <wp:inline distT="0" distB="0" distL="0" distR="0" wp14:anchorId="0DA32A82" wp14:editId="74B20026">
            <wp:extent cx="2646099" cy="2024860"/>
            <wp:effectExtent l="19050" t="19050" r="20955" b="1397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63804" cy="2038408"/>
                    </a:xfrm>
                    <a:prstGeom prst="rect">
                      <a:avLst/>
                    </a:prstGeom>
                    <a:ln>
                      <a:solidFill>
                        <a:schemeClr val="accent1"/>
                      </a:solidFill>
                    </a:ln>
                  </pic:spPr>
                </pic:pic>
              </a:graphicData>
            </a:graphic>
          </wp:inline>
        </w:drawing>
      </w:r>
    </w:p>
    <w:p w14:paraId="0D72B796" w14:textId="79849E38" w:rsidR="00F81CE1" w:rsidRPr="00C24F2E" w:rsidRDefault="00F81CE1" w:rsidP="00D724EC">
      <w:pPr>
        <w:tabs>
          <w:tab w:val="left" w:pos="993"/>
        </w:tabs>
        <w:jc w:val="center"/>
        <w:rPr>
          <w:sz w:val="28"/>
          <w:szCs w:val="28"/>
        </w:rPr>
      </w:pPr>
      <w:r w:rsidRPr="00C24F2E">
        <w:rPr>
          <w:sz w:val="28"/>
          <w:szCs w:val="28"/>
        </w:rPr>
        <w:t>В)</w:t>
      </w:r>
      <w:r w:rsidR="00AB3FC8">
        <w:rPr>
          <w:noProof/>
          <w:sz w:val="28"/>
          <w:szCs w:val="28"/>
          <w14:ligatures w14:val="standardContextual"/>
        </w:rPr>
        <w:drawing>
          <wp:inline distT="0" distB="0" distL="0" distR="0" wp14:anchorId="2FC3FDC5" wp14:editId="0A58333A">
            <wp:extent cx="2638971" cy="2019954"/>
            <wp:effectExtent l="19050" t="19050" r="28575" b="1841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48126" cy="2026961"/>
                    </a:xfrm>
                    <a:prstGeom prst="rect">
                      <a:avLst/>
                    </a:prstGeom>
                    <a:ln>
                      <a:solidFill>
                        <a:schemeClr val="accent1"/>
                      </a:solidFill>
                    </a:ln>
                  </pic:spPr>
                </pic:pic>
              </a:graphicData>
            </a:graphic>
          </wp:inline>
        </w:drawing>
      </w:r>
    </w:p>
    <w:p w14:paraId="501B63D9" w14:textId="3AC7B42E" w:rsidR="005B0D85" w:rsidRPr="00C24F2E" w:rsidRDefault="00F32827" w:rsidP="00D724EC">
      <w:pPr>
        <w:tabs>
          <w:tab w:val="left" w:pos="993"/>
        </w:tabs>
        <w:jc w:val="center"/>
        <w:rPr>
          <w:sz w:val="28"/>
          <w:szCs w:val="28"/>
        </w:rPr>
      </w:pPr>
      <w:r w:rsidRPr="00C24F2E">
        <w:rPr>
          <w:sz w:val="28"/>
          <w:szCs w:val="28"/>
        </w:rPr>
        <w:t>Рисунок 5. Кинетические кривые сушки листьев мяты: А – конвективная, Б – вакуумная и В – естественная сушки</w:t>
      </w:r>
    </w:p>
    <w:p w14:paraId="1A5812BE" w14:textId="77777777" w:rsidR="00F32827" w:rsidRPr="00C24F2E" w:rsidRDefault="00F32827" w:rsidP="00D724EC">
      <w:pPr>
        <w:tabs>
          <w:tab w:val="left" w:pos="993"/>
        </w:tabs>
        <w:jc w:val="center"/>
        <w:rPr>
          <w:sz w:val="28"/>
          <w:szCs w:val="28"/>
        </w:rPr>
      </w:pPr>
    </w:p>
    <w:p w14:paraId="45D24E2E" w14:textId="198DE6F6" w:rsidR="005B0D85" w:rsidRPr="00C24F2E" w:rsidRDefault="005B0D85" w:rsidP="00D724EC">
      <w:pPr>
        <w:ind w:firstLine="709"/>
        <w:jc w:val="both"/>
        <w:rPr>
          <w:sz w:val="28"/>
          <w:szCs w:val="32"/>
        </w:rPr>
      </w:pPr>
      <w:r w:rsidRPr="00C24F2E">
        <w:rPr>
          <w:sz w:val="28"/>
          <w:szCs w:val="32"/>
        </w:rPr>
        <w:t xml:space="preserve">Как и ожидалось с повышением температуры продолжительность процесса уменьшается. Конвективная и вакуумная сушки при температуре 50 ℃ заканчиваются </w:t>
      </w:r>
      <w:r w:rsidR="00C912D4" w:rsidRPr="00C24F2E">
        <w:rPr>
          <w:sz w:val="28"/>
          <w:szCs w:val="32"/>
        </w:rPr>
        <w:t>в диапозоне</w:t>
      </w:r>
      <w:r w:rsidRPr="00C24F2E">
        <w:rPr>
          <w:sz w:val="28"/>
          <w:szCs w:val="32"/>
        </w:rPr>
        <w:t xml:space="preserve"> 30-175 мин, тогда как при температуре 30 ℃ сушка занимает 505-655 мин. Конвективная сушка протекает быстрее вакуумной </w:t>
      </w:r>
      <w:r w:rsidR="00C912D4" w:rsidRPr="00C24F2E">
        <w:rPr>
          <w:sz w:val="28"/>
          <w:szCs w:val="32"/>
        </w:rPr>
        <w:t xml:space="preserve">на </w:t>
      </w:r>
      <w:r w:rsidRPr="00C24F2E">
        <w:rPr>
          <w:sz w:val="28"/>
          <w:szCs w:val="32"/>
        </w:rPr>
        <w:t>23-80</w:t>
      </w:r>
      <w:r w:rsidR="004866AC" w:rsidRPr="00C24F2E">
        <w:rPr>
          <w:sz w:val="28"/>
          <w:szCs w:val="32"/>
        </w:rPr>
        <w:t xml:space="preserve"> </w:t>
      </w:r>
      <w:r w:rsidRPr="00C24F2E">
        <w:rPr>
          <w:sz w:val="28"/>
          <w:szCs w:val="32"/>
        </w:rPr>
        <w:t xml:space="preserve">% благодаря конвекции и свободному уносу паров воды за пределы камеру сушилки. </w:t>
      </w:r>
      <w:r w:rsidR="00C912D4" w:rsidRPr="00C24F2E">
        <w:rPr>
          <w:sz w:val="28"/>
          <w:szCs w:val="32"/>
        </w:rPr>
        <w:t>К</w:t>
      </w:r>
      <w:r w:rsidRPr="00C24F2E">
        <w:rPr>
          <w:sz w:val="28"/>
          <w:szCs w:val="32"/>
        </w:rPr>
        <w:t xml:space="preserve">амеры вакуумных сушилок обычно изолированы, и испаряющаяся вода конденсируется на холодных участках камеры. Сушка в естественных условиях протекает в течение 1440 мин. Такая </w:t>
      </w:r>
      <w:r w:rsidR="00C912D4" w:rsidRPr="00C24F2E">
        <w:rPr>
          <w:sz w:val="28"/>
          <w:szCs w:val="32"/>
        </w:rPr>
        <w:t xml:space="preserve">долгая </w:t>
      </w:r>
      <w:r w:rsidRPr="00C24F2E">
        <w:rPr>
          <w:sz w:val="28"/>
          <w:szCs w:val="32"/>
        </w:rPr>
        <w:t>продолжительность сушки обусловлена низкой температурой сушки (20-25 ℃), отсутствием конвекции и прямых солнечных лучей (сушка в тени). Более того, содержание ЭМ в листьях мяты, высушенных конвективным и вакуумным методом при Т=50 ℃, составляет 0,27</w:t>
      </w:r>
      <w:r w:rsidR="00C912D4" w:rsidRPr="00C24F2E">
        <w:rPr>
          <w:sz w:val="28"/>
          <w:szCs w:val="32"/>
        </w:rPr>
        <w:t>-</w:t>
      </w:r>
      <w:r w:rsidRPr="00C24F2E">
        <w:rPr>
          <w:sz w:val="28"/>
          <w:szCs w:val="32"/>
        </w:rPr>
        <w:t>0,63 %, тогда как при 30 ℃ содержание ЭМ составляет 1,17</w:t>
      </w:r>
      <w:r w:rsidR="00C912D4" w:rsidRPr="00C24F2E">
        <w:rPr>
          <w:sz w:val="28"/>
          <w:szCs w:val="32"/>
        </w:rPr>
        <w:t>-</w:t>
      </w:r>
      <w:r w:rsidRPr="00C24F2E">
        <w:rPr>
          <w:sz w:val="28"/>
          <w:szCs w:val="32"/>
        </w:rPr>
        <w:t>1,33 %. В листьях мяты, высушенных естественной сушкой, содержание ЭМ составило 1,10 %. Наиболее оптимальным методом сушки является вакуумная и конвективная, при которых наблюдается умеренное содержание ЭМ (0,83</w:t>
      </w:r>
      <w:r w:rsidR="00C912D4" w:rsidRPr="00C24F2E">
        <w:rPr>
          <w:sz w:val="28"/>
          <w:szCs w:val="32"/>
        </w:rPr>
        <w:t>-</w:t>
      </w:r>
      <w:r w:rsidRPr="00C24F2E">
        <w:rPr>
          <w:sz w:val="28"/>
          <w:szCs w:val="32"/>
        </w:rPr>
        <w:t>0,98 %), и умеренная продолжительность сушки (210</w:t>
      </w:r>
      <w:r w:rsidR="00C912D4" w:rsidRPr="00C24F2E">
        <w:rPr>
          <w:sz w:val="28"/>
          <w:szCs w:val="32"/>
        </w:rPr>
        <w:t>-</w:t>
      </w:r>
      <w:r w:rsidRPr="00C24F2E">
        <w:rPr>
          <w:sz w:val="28"/>
          <w:szCs w:val="32"/>
        </w:rPr>
        <w:t>420 мин). Также, в составе ЭМ мяты после вакуумной сушки при температуре 40 ℃ содержание карвона составил</w:t>
      </w:r>
      <w:r w:rsidR="00C912D4" w:rsidRPr="00C24F2E">
        <w:rPr>
          <w:sz w:val="28"/>
          <w:szCs w:val="32"/>
        </w:rPr>
        <w:t>о</w:t>
      </w:r>
      <w:r w:rsidRPr="00C24F2E">
        <w:rPr>
          <w:sz w:val="28"/>
          <w:szCs w:val="32"/>
        </w:rPr>
        <w:t xml:space="preserve"> 52,93 %, тогда как после конвективной сушки при той же температуре 42,43 %.  </w:t>
      </w:r>
    </w:p>
    <w:p w14:paraId="300E1D18" w14:textId="589616D5" w:rsidR="005B0D85" w:rsidRDefault="005B0D85" w:rsidP="00D724EC">
      <w:pPr>
        <w:ind w:firstLine="709"/>
        <w:jc w:val="both"/>
        <w:rPr>
          <w:sz w:val="28"/>
          <w:szCs w:val="32"/>
        </w:rPr>
      </w:pPr>
      <w:r w:rsidRPr="00C24F2E">
        <w:rPr>
          <w:sz w:val="28"/>
          <w:szCs w:val="32"/>
        </w:rPr>
        <w:t xml:space="preserve">С целью оптимизации процесса сушки был предложен метод модификации вакуумной сушки с осушителем. В качестве осушителя использован безводный </w:t>
      </w:r>
      <w:r w:rsidRPr="00C24F2E">
        <w:rPr>
          <w:sz w:val="28"/>
          <w:szCs w:val="32"/>
        </w:rPr>
        <w:lastRenderedPageBreak/>
        <w:t xml:space="preserve">хлорид кальция, который хорошо зарекомендовал себя как эффективный осушитель воздуха </w:t>
      </w:r>
      <w:sdt>
        <w:sdtPr>
          <w:rPr>
            <w:color w:val="000000"/>
            <w:sz w:val="28"/>
            <w:szCs w:val="32"/>
          </w:rPr>
          <w:tag w:val="MENDELEY_CITATION_v3_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"/>
          <w:id w:val="-527795993"/>
          <w:placeholder>
            <w:docPart w:val="DefaultPlaceholder_-1854013440"/>
          </w:placeholder>
        </w:sdtPr>
        <w:sdtEndPr/>
        <w:sdtContent>
          <w:r w:rsidR="00C30889" w:rsidRPr="00C24F2E">
            <w:rPr>
              <w:color w:val="000000"/>
              <w:sz w:val="28"/>
              <w:szCs w:val="32"/>
            </w:rPr>
            <w:t>[97]</w:t>
          </w:r>
        </w:sdtContent>
      </w:sdt>
      <w:r w:rsidRPr="00C24F2E">
        <w:rPr>
          <w:sz w:val="28"/>
          <w:szCs w:val="32"/>
        </w:rPr>
        <w:t xml:space="preserve">. Ранее уже были изучены осушающие свойства хлорида кальция в разных системах. Так, например, в </w:t>
      </w:r>
      <w:sdt>
        <w:sdtPr>
          <w:rPr>
            <w:color w:val="000000"/>
            <w:sz w:val="28"/>
            <w:szCs w:val="32"/>
          </w:rPr>
          <w:tag w:val="MENDELEY_CITATION_v3_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"/>
          <w:id w:val="-29723073"/>
          <w:placeholder>
            <w:docPart w:val="DefaultPlaceholder_-1854013440"/>
          </w:placeholder>
        </w:sdtPr>
        <w:sdtEndPr/>
        <w:sdtContent>
          <w:r w:rsidR="00C30889" w:rsidRPr="00C24F2E">
            <w:rPr>
              <w:color w:val="000000"/>
              <w:sz w:val="28"/>
              <w:szCs w:val="32"/>
            </w:rPr>
            <w:t>[216]</w:t>
          </w:r>
        </w:sdtContent>
      </w:sdt>
      <w:r w:rsidRPr="00C24F2E">
        <w:rPr>
          <w:sz w:val="28"/>
          <w:szCs w:val="32"/>
        </w:rPr>
        <w:t xml:space="preserve"> авторы сравнили влагосорбционную способность хлорида кальция, которая составила 0,1 г воды на 1 г осушителя, с ионной жидкостью ([EMIM][OAc]) у которой она составила 0,42 г воды на 1 г осушителя. Несмотря на высокую влагосорбционную активность ионной жидкости ее применение в качестве осушителя малоприменимо в силу ее дороговизны, токсичности и сложности в регенерации. </w:t>
      </w:r>
      <w:r w:rsidR="000D4132" w:rsidRPr="00C24F2E">
        <w:rPr>
          <w:sz w:val="28"/>
          <w:szCs w:val="32"/>
        </w:rPr>
        <w:t xml:space="preserve">В работе </w:t>
      </w:r>
      <w:sdt>
        <w:sdtPr>
          <w:rPr>
            <w:color w:val="000000"/>
            <w:sz w:val="28"/>
            <w:szCs w:val="32"/>
          </w:rPr>
          <w:tag w:val="MENDELEY_CITATION_v3_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"/>
          <w:id w:val="1289083711"/>
          <w:placeholder>
            <w:docPart w:val="BBE2319CD501403FA66FBE82E5012ACE"/>
          </w:placeholder>
        </w:sdtPr>
        <w:sdtEndPr/>
        <w:sdtContent>
          <w:r w:rsidR="00C30889" w:rsidRPr="00C24F2E">
            <w:rPr>
              <w:color w:val="000000"/>
              <w:sz w:val="28"/>
              <w:szCs w:val="32"/>
            </w:rPr>
            <w:t>[217]</w:t>
          </w:r>
        </w:sdtContent>
      </w:sdt>
      <w:r w:rsidR="000D4132" w:rsidRPr="00C24F2E">
        <w:rPr>
          <w:sz w:val="28"/>
          <w:szCs w:val="32"/>
        </w:rPr>
        <w:t xml:space="preserve"> установлено, что при использовании вакуума (80 кПа) мембрана с содержанием 3,13 % хлорида кальция показала на 70 % более высокую эффективность осушения воздуха, чем аналогичная мембрана с концентрацией соли 13,04 %.</w:t>
      </w:r>
    </w:p>
    <w:p w14:paraId="0F9949AD" w14:textId="77777777" w:rsidR="00B4543E" w:rsidRPr="00C24F2E" w:rsidRDefault="00B4543E" w:rsidP="00D724EC">
      <w:pPr>
        <w:ind w:firstLine="709"/>
        <w:jc w:val="both"/>
        <w:rPr>
          <w:sz w:val="28"/>
          <w:szCs w:val="32"/>
        </w:rPr>
      </w:pPr>
    </w:p>
    <w:p w14:paraId="6B992426" w14:textId="00FEB74A" w:rsidR="00402F43" w:rsidRPr="00F81CE1" w:rsidRDefault="00F81CE1" w:rsidP="00D724EC">
      <w:pPr>
        <w:pStyle w:val="a7"/>
        <w:tabs>
          <w:tab w:val="left" w:pos="993"/>
        </w:tabs>
        <w:ind w:left="0"/>
        <w:jc w:val="center"/>
        <w:rPr>
          <w:sz w:val="28"/>
          <w:szCs w:val="28"/>
        </w:rPr>
      </w:pPr>
      <w:r w:rsidRPr="00C24F2E">
        <w:rPr>
          <w:sz w:val="28"/>
          <w:szCs w:val="28"/>
        </w:rPr>
        <w:t>А)</w:t>
      </w:r>
      <w:r w:rsidRPr="00C24F2E">
        <w:rPr>
          <w:noProof/>
          <w:sz w:val="28"/>
          <w:szCs w:val="28"/>
        </w:rPr>
        <w:drawing>
          <wp:inline distT="0" distB="0" distL="0" distR="0" wp14:anchorId="30EB4BDD" wp14:editId="4DCA2C09">
            <wp:extent cx="2542598" cy="1945612"/>
            <wp:effectExtent l="19050" t="19050" r="10160" b="1714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5814" cy="1948073"/>
                    </a:xfrm>
                    <a:prstGeom prst="rect">
                      <a:avLst/>
                    </a:prstGeom>
                    <a:noFill/>
                    <a:ln>
                      <a:solidFill>
                        <a:srgbClr val="5B9BD5"/>
                      </a:solidFill>
                    </a:ln>
                  </pic:spPr>
                </pic:pic>
              </a:graphicData>
            </a:graphic>
          </wp:inline>
        </w:drawing>
      </w:r>
      <w:r w:rsidRPr="00C24F2E">
        <w:rPr>
          <w:sz w:val="28"/>
          <w:szCs w:val="28"/>
        </w:rPr>
        <w:t>Б)</w:t>
      </w:r>
      <w:r w:rsidR="00566242">
        <w:rPr>
          <w:noProof/>
          <w:sz w:val="28"/>
          <w:szCs w:val="28"/>
          <w14:ligatures w14:val="standardContextual"/>
        </w:rPr>
        <w:drawing>
          <wp:inline distT="0" distB="0" distL="0" distR="0" wp14:anchorId="46CA42A9" wp14:editId="0129BBC4">
            <wp:extent cx="2905693" cy="2812846"/>
            <wp:effectExtent l="19050" t="19050" r="28575" b="2603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20475" cy="2827156"/>
                    </a:xfrm>
                    <a:prstGeom prst="rect">
                      <a:avLst/>
                    </a:prstGeom>
                    <a:ln>
                      <a:solidFill>
                        <a:schemeClr val="accent1"/>
                      </a:solidFill>
                    </a:ln>
                  </pic:spPr>
                </pic:pic>
              </a:graphicData>
            </a:graphic>
          </wp:inline>
        </w:drawing>
      </w:r>
    </w:p>
    <w:p w14:paraId="0FE049EE" w14:textId="3B126E8B" w:rsidR="00402F43" w:rsidRPr="00C24F2E" w:rsidRDefault="00402F43" w:rsidP="00D724EC">
      <w:pPr>
        <w:tabs>
          <w:tab w:val="left" w:pos="993"/>
        </w:tabs>
        <w:jc w:val="center"/>
        <w:rPr>
          <w:sz w:val="28"/>
          <w:szCs w:val="28"/>
        </w:rPr>
      </w:pPr>
      <w:r w:rsidRPr="00C24F2E">
        <w:rPr>
          <w:sz w:val="28"/>
          <w:szCs w:val="28"/>
        </w:rPr>
        <w:t>Рисунок 6</w:t>
      </w:r>
      <w:r w:rsidR="00B134B3">
        <w:rPr>
          <w:sz w:val="28"/>
          <w:szCs w:val="28"/>
        </w:rPr>
        <w:t xml:space="preserve"> –</w:t>
      </w:r>
      <w:r w:rsidRPr="00C24F2E">
        <w:rPr>
          <w:sz w:val="28"/>
          <w:szCs w:val="28"/>
        </w:rPr>
        <w:t xml:space="preserve"> Кинетические кривые сушки листьев мяты: А – вакуумная с/без осушителя, Б – скорость и эффективность вакуумной сушки с осушителем (загрузка сырья 150,00 г)</w:t>
      </w:r>
    </w:p>
    <w:p w14:paraId="2EFC9D80" w14:textId="77777777" w:rsidR="00402F43" w:rsidRPr="00C24F2E" w:rsidRDefault="00402F43" w:rsidP="00D724EC">
      <w:pPr>
        <w:ind w:firstLine="709"/>
        <w:jc w:val="both"/>
        <w:rPr>
          <w:sz w:val="28"/>
          <w:szCs w:val="32"/>
        </w:rPr>
      </w:pPr>
    </w:p>
    <w:p w14:paraId="287EE827" w14:textId="2D19AC45" w:rsidR="005B0D85" w:rsidRPr="00C24F2E" w:rsidRDefault="005B0D85" w:rsidP="00D724EC">
      <w:pPr>
        <w:ind w:firstLine="709"/>
        <w:jc w:val="both"/>
        <w:rPr>
          <w:sz w:val="28"/>
          <w:szCs w:val="32"/>
        </w:rPr>
      </w:pPr>
      <w:r w:rsidRPr="00C24F2E">
        <w:rPr>
          <w:sz w:val="28"/>
          <w:szCs w:val="32"/>
        </w:rPr>
        <w:t>Вакуумная сушка с осушителем протекает на 21 % быстрее, чем без осушителя благодаря уменьшению влаги в камере сушилки</w:t>
      </w:r>
      <w:r w:rsidR="000C6BB0" w:rsidRPr="00C24F2E">
        <w:rPr>
          <w:sz w:val="28"/>
          <w:szCs w:val="32"/>
        </w:rPr>
        <w:t>,</w:t>
      </w:r>
      <w:r w:rsidRPr="00C24F2E">
        <w:rPr>
          <w:sz w:val="28"/>
          <w:szCs w:val="32"/>
        </w:rPr>
        <w:t xml:space="preserve"> вызванно</w:t>
      </w:r>
      <w:r w:rsidR="000C6BB0" w:rsidRPr="00C24F2E">
        <w:rPr>
          <w:sz w:val="28"/>
          <w:szCs w:val="32"/>
        </w:rPr>
        <w:t>го</w:t>
      </w:r>
      <w:r w:rsidRPr="00C24F2E">
        <w:rPr>
          <w:sz w:val="28"/>
          <w:szCs w:val="32"/>
        </w:rPr>
        <w:t xml:space="preserve"> поглощением хлоридом кальция</w:t>
      </w:r>
      <w:r w:rsidR="004866AC" w:rsidRPr="00C24F2E">
        <w:rPr>
          <w:sz w:val="28"/>
          <w:szCs w:val="32"/>
        </w:rPr>
        <w:t xml:space="preserve"> (рисунок 6)</w:t>
      </w:r>
      <w:r w:rsidRPr="00C24F2E">
        <w:rPr>
          <w:sz w:val="28"/>
          <w:szCs w:val="32"/>
        </w:rPr>
        <w:t xml:space="preserve">. </w:t>
      </w:r>
      <w:r w:rsidR="000C6BB0" w:rsidRPr="00C24F2E">
        <w:rPr>
          <w:sz w:val="28"/>
          <w:szCs w:val="32"/>
        </w:rPr>
        <w:t xml:space="preserve">Длительная </w:t>
      </w:r>
      <w:r w:rsidRPr="00C24F2E">
        <w:rPr>
          <w:sz w:val="28"/>
          <w:szCs w:val="32"/>
        </w:rPr>
        <w:t>продолжительность</w:t>
      </w:r>
      <w:r w:rsidR="000C6BB0" w:rsidRPr="00C24F2E">
        <w:rPr>
          <w:sz w:val="28"/>
          <w:szCs w:val="32"/>
        </w:rPr>
        <w:t xml:space="preserve"> процесса</w:t>
      </w:r>
      <w:r w:rsidRPr="00C24F2E">
        <w:rPr>
          <w:sz w:val="28"/>
          <w:szCs w:val="32"/>
        </w:rPr>
        <w:t xml:space="preserve"> вакуумной сушки (1400 мин) по сравнению с предыдущими результатами сушки, обоснована больш</w:t>
      </w:r>
      <w:r w:rsidR="000C6BB0" w:rsidRPr="00C24F2E">
        <w:rPr>
          <w:sz w:val="28"/>
          <w:szCs w:val="32"/>
        </w:rPr>
        <w:t>е</w:t>
      </w:r>
      <w:r w:rsidRPr="00C24F2E">
        <w:rPr>
          <w:sz w:val="28"/>
          <w:szCs w:val="32"/>
        </w:rPr>
        <w:t xml:space="preserve">й по сравнению с предыдущими сушками загрузкой сырья. Загрузка сырья в предыдущих исследованиях составила 5,00 г, тогда как при изучении вакуумной сушки с/без осушителя </w:t>
      </w:r>
      <w:r w:rsidR="000C6BB0" w:rsidRPr="00C24F2E">
        <w:rPr>
          <w:sz w:val="28"/>
          <w:szCs w:val="32"/>
        </w:rPr>
        <w:t xml:space="preserve">загрузка составила – </w:t>
      </w:r>
      <w:r w:rsidRPr="00C24F2E">
        <w:rPr>
          <w:sz w:val="28"/>
          <w:szCs w:val="32"/>
        </w:rPr>
        <w:t xml:space="preserve">150,00 г. Что касается выхода ЭМ и его состава, то вакуумная сушка с/без осушителя не показала заметных различий в полученных данных. Скорость сушки, которая показывает массу удаленной влаги </w:t>
      </w:r>
      <w:r w:rsidR="000C6BB0" w:rsidRPr="00C24F2E">
        <w:rPr>
          <w:sz w:val="28"/>
          <w:szCs w:val="32"/>
        </w:rPr>
        <w:t>из</w:t>
      </w:r>
      <w:r w:rsidRPr="00C24F2E">
        <w:rPr>
          <w:sz w:val="28"/>
          <w:szCs w:val="32"/>
        </w:rPr>
        <w:t xml:space="preserve"> листьев высушиваемого сырья в единицу времени, в первые 2 часа времени показал</w:t>
      </w:r>
      <w:r w:rsidR="000C6BB0" w:rsidRPr="00C24F2E">
        <w:rPr>
          <w:sz w:val="28"/>
          <w:szCs w:val="32"/>
        </w:rPr>
        <w:t>а</w:t>
      </w:r>
      <w:r w:rsidRPr="00C24F2E">
        <w:rPr>
          <w:sz w:val="28"/>
          <w:szCs w:val="32"/>
        </w:rPr>
        <w:t xml:space="preserve"> максимальное значение с дальнейшим понижением до постоянной скорости сушки. В свою очередь на первых минутах сушки по скорости поглощения влаги </w:t>
      </w:r>
      <w:r w:rsidRPr="00C24F2E">
        <w:rPr>
          <w:sz w:val="28"/>
          <w:szCs w:val="32"/>
        </w:rPr>
        <w:lastRenderedPageBreak/>
        <w:t>из воздуха можно заметить идентичную зависимость. Причин</w:t>
      </w:r>
      <w:r w:rsidR="000C6BB0" w:rsidRPr="00C24F2E">
        <w:rPr>
          <w:sz w:val="28"/>
          <w:szCs w:val="32"/>
        </w:rPr>
        <w:t>а</w:t>
      </w:r>
      <w:r w:rsidRPr="00C24F2E">
        <w:rPr>
          <w:sz w:val="28"/>
          <w:szCs w:val="32"/>
        </w:rPr>
        <w:t xml:space="preserve"> низкой скорости поглощения, вызвана тем, что на поверхности безводного хлорида кальция образуется пленка из насыщенного раствора хлорида кальция в кристаллизационной воде, которая блокирует дальнейшее проникновение вглубь осушителя. Несмотря на «кристаллизационную» пленку эффективность сушки, а именно поглощение влаги хлоридом кальция, увеличивал</w:t>
      </w:r>
      <w:r w:rsidR="000C6BB0" w:rsidRPr="00C24F2E">
        <w:rPr>
          <w:sz w:val="28"/>
          <w:szCs w:val="32"/>
        </w:rPr>
        <w:t>о</w:t>
      </w:r>
      <w:r w:rsidRPr="00C24F2E">
        <w:rPr>
          <w:sz w:val="28"/>
          <w:szCs w:val="32"/>
        </w:rPr>
        <w:t>сь на протяжении всего периода сушки. Это означает, что хлорид кальция продолжает впитывать влагу из воздуха и достигает предела насыщения практически к концу сушки (900</w:t>
      </w:r>
      <w:r w:rsidR="000C6BB0" w:rsidRPr="00C24F2E">
        <w:rPr>
          <w:sz w:val="28"/>
          <w:szCs w:val="32"/>
        </w:rPr>
        <w:t>-</w:t>
      </w:r>
      <w:r w:rsidRPr="00C24F2E">
        <w:rPr>
          <w:sz w:val="28"/>
          <w:szCs w:val="32"/>
        </w:rPr>
        <w:t xml:space="preserve">1200 мин). </w:t>
      </w:r>
    </w:p>
    <w:p w14:paraId="26642BA0" w14:textId="7921CDE5" w:rsidR="005B0D85" w:rsidRPr="00C24F2E" w:rsidRDefault="005B0D85" w:rsidP="00D724EC">
      <w:pPr>
        <w:ind w:firstLine="709"/>
        <w:jc w:val="both"/>
        <w:rPr>
          <w:sz w:val="28"/>
          <w:szCs w:val="32"/>
        </w:rPr>
      </w:pPr>
      <w:r w:rsidRPr="00C24F2E">
        <w:rPr>
          <w:sz w:val="28"/>
          <w:szCs w:val="32"/>
        </w:rPr>
        <w:t xml:space="preserve">Еще одним преимуществом хлорида кальция, является его доступность, относительно </w:t>
      </w:r>
      <w:r w:rsidR="00402F43" w:rsidRPr="00C24F2E">
        <w:rPr>
          <w:sz w:val="28"/>
          <w:szCs w:val="32"/>
        </w:rPr>
        <w:t>низкая стоимость</w:t>
      </w:r>
      <w:r w:rsidRPr="00C24F2E">
        <w:rPr>
          <w:sz w:val="28"/>
          <w:szCs w:val="32"/>
        </w:rPr>
        <w:t>, малотоксичн</w:t>
      </w:r>
      <w:r w:rsidR="00402F43" w:rsidRPr="00C24F2E">
        <w:rPr>
          <w:sz w:val="28"/>
          <w:szCs w:val="32"/>
        </w:rPr>
        <w:t>ость</w:t>
      </w:r>
      <w:r w:rsidRPr="00C24F2E">
        <w:rPr>
          <w:sz w:val="28"/>
          <w:szCs w:val="32"/>
        </w:rPr>
        <w:t xml:space="preserve"> и регенерируемость. После прокаливания хлорид кальция вновь может поглощать влагу из воздуха. </w:t>
      </w:r>
    </w:p>
    <w:p w14:paraId="6BEA6134" w14:textId="401BC16C" w:rsidR="005B0D85" w:rsidRPr="00C24F2E" w:rsidRDefault="005C24AF" w:rsidP="00D724EC">
      <w:pPr>
        <w:ind w:firstLine="709"/>
        <w:jc w:val="both"/>
        <w:rPr>
          <w:sz w:val="28"/>
          <w:szCs w:val="32"/>
        </w:rPr>
      </w:pPr>
      <w:r w:rsidRPr="00C24F2E">
        <w:rPr>
          <w:sz w:val="28"/>
          <w:szCs w:val="32"/>
        </w:rPr>
        <w:t xml:space="preserve">Вакуумный шкаф имеет мощность 1,4 кВт. За 240 минут вакуумной сушки стоимость электроэнергии составила 237,72 тг за ~200 г или 1188,01 тг за 1 кг свежих листьев мяты. Стоимость регенерации осушителя составила 212,19 тг за за 1 кг свежих листьев мяты. </w:t>
      </w:r>
      <w:r w:rsidR="00347ED9" w:rsidRPr="00C24F2E">
        <w:rPr>
          <w:sz w:val="28"/>
          <w:szCs w:val="32"/>
        </w:rPr>
        <w:t>Продолжительность вакуумной сушки без осушителя в том же вакуумном шкафу составила 360 мин. В конечном итоге с</w:t>
      </w:r>
      <w:r w:rsidR="005B0D85" w:rsidRPr="00C24F2E">
        <w:rPr>
          <w:sz w:val="28"/>
          <w:szCs w:val="32"/>
        </w:rPr>
        <w:t xml:space="preserve">тоимость </w:t>
      </w:r>
      <w:r w:rsidR="00347ED9" w:rsidRPr="00C24F2E">
        <w:rPr>
          <w:sz w:val="28"/>
          <w:szCs w:val="32"/>
        </w:rPr>
        <w:t xml:space="preserve">вакуумной </w:t>
      </w:r>
      <w:r w:rsidR="005B0D85" w:rsidRPr="00C24F2E">
        <w:rPr>
          <w:sz w:val="28"/>
          <w:szCs w:val="32"/>
        </w:rPr>
        <w:t>сушки 1 кг свежих листьев мяты с осушителем составила 1400,19 тенге, включая затраты на регенерацию осушителя (212,19 тенге). Тогда как стоимость без осушителя составила 1771,39 тенге, что на 21</w:t>
      </w:r>
      <w:r w:rsidR="00AC3ABE" w:rsidRPr="00C24F2E">
        <w:rPr>
          <w:sz w:val="28"/>
          <w:szCs w:val="32"/>
        </w:rPr>
        <w:t xml:space="preserve"> </w:t>
      </w:r>
      <w:r w:rsidR="005B0D85" w:rsidRPr="00C24F2E">
        <w:rPr>
          <w:sz w:val="28"/>
          <w:szCs w:val="32"/>
        </w:rPr>
        <w:t xml:space="preserve">% дороже, чем с осушителем. </w:t>
      </w:r>
    </w:p>
    <w:p w14:paraId="199FFE0E" w14:textId="4419FB64" w:rsidR="005B0D85" w:rsidRPr="00C24F2E" w:rsidRDefault="005B0D85" w:rsidP="00D724EC">
      <w:pPr>
        <w:ind w:firstLine="709"/>
        <w:jc w:val="both"/>
        <w:rPr>
          <w:sz w:val="28"/>
          <w:szCs w:val="32"/>
        </w:rPr>
      </w:pPr>
      <w:r w:rsidRPr="00C24F2E">
        <w:rPr>
          <w:sz w:val="28"/>
          <w:szCs w:val="32"/>
        </w:rPr>
        <w:t>Не менее важным аспектом в исследовании процессов сушки является математическое моделирование, которое позволяет не только описывать процессы, но предсказывать продолжительность сушки по настраиваемым параметрам модели.</w:t>
      </w:r>
    </w:p>
    <w:p w14:paraId="29E223CC" w14:textId="712DF756" w:rsidR="005B0D85" w:rsidRPr="00C24F2E" w:rsidRDefault="005B0D85" w:rsidP="00D724EC">
      <w:pPr>
        <w:ind w:firstLine="709"/>
        <w:jc w:val="both"/>
        <w:rPr>
          <w:sz w:val="28"/>
          <w:szCs w:val="32"/>
        </w:rPr>
      </w:pPr>
      <w:r w:rsidRPr="00C24F2E">
        <w:rPr>
          <w:sz w:val="28"/>
          <w:szCs w:val="32"/>
        </w:rPr>
        <w:t>Для адекватного описывания процессов вакуумной сушки с/без осушителя были протестированы 12 наиболее распространённых моделей сушки</w:t>
      </w:r>
      <w:r w:rsidR="004501D4" w:rsidRPr="00C24F2E">
        <w:rPr>
          <w:sz w:val="28"/>
          <w:szCs w:val="32"/>
        </w:rPr>
        <w:t xml:space="preserve"> (Таблица 7, 8)</w:t>
      </w:r>
      <w:r w:rsidRPr="00C24F2E">
        <w:rPr>
          <w:sz w:val="28"/>
          <w:szCs w:val="32"/>
        </w:rPr>
        <w:t xml:space="preserve">. </w:t>
      </w:r>
    </w:p>
    <w:p w14:paraId="6384123D" w14:textId="58F3AE7A" w:rsidR="005B0D85" w:rsidRPr="00C24F2E" w:rsidRDefault="005B0D85" w:rsidP="00D724EC">
      <w:pPr>
        <w:ind w:firstLine="709"/>
        <w:jc w:val="both"/>
        <w:rPr>
          <w:sz w:val="28"/>
          <w:szCs w:val="32"/>
        </w:rPr>
      </w:pPr>
    </w:p>
    <w:p w14:paraId="1F07E729" w14:textId="0D3BDA60" w:rsidR="00347ED9" w:rsidRPr="00194A12" w:rsidRDefault="00347ED9" w:rsidP="00D724EC">
      <w:pPr>
        <w:rPr>
          <w:szCs w:val="28"/>
        </w:rPr>
      </w:pPr>
      <w:r w:rsidRPr="00C24F2E">
        <w:rPr>
          <w:sz w:val="28"/>
          <w:szCs w:val="32"/>
        </w:rPr>
        <w:br w:type="page"/>
      </w:r>
    </w:p>
    <w:p w14:paraId="4C6CC196" w14:textId="77777777" w:rsidR="00347ED9" w:rsidRDefault="00347ED9" w:rsidP="00D724EC">
      <w:pPr>
        <w:jc w:val="both"/>
        <w:rPr>
          <w:szCs w:val="28"/>
        </w:rPr>
        <w:sectPr w:rsidR="00347ED9" w:rsidSect="003F4B92">
          <w:footerReference w:type="default" r:id="rId24"/>
          <w:footerReference w:type="first" r:id="rId25"/>
          <w:pgSz w:w="11906" w:h="16838" w:code="9"/>
          <w:pgMar w:top="1134" w:right="566" w:bottom="1134" w:left="1701" w:header="709" w:footer="709" w:gutter="0"/>
          <w:cols w:space="708"/>
          <w:titlePg/>
          <w:docGrid w:linePitch="381"/>
        </w:sectPr>
      </w:pPr>
    </w:p>
    <w:p w14:paraId="4958270C" w14:textId="300566BE" w:rsidR="005B0D85" w:rsidRPr="00194A12" w:rsidRDefault="005B0D85" w:rsidP="00D724EC">
      <w:pPr>
        <w:jc w:val="both"/>
        <w:rPr>
          <w:szCs w:val="28"/>
        </w:rPr>
      </w:pPr>
      <w:r w:rsidRPr="00194A12">
        <w:rPr>
          <w:szCs w:val="28"/>
        </w:rPr>
        <w:lastRenderedPageBreak/>
        <w:t xml:space="preserve">Таблица </w:t>
      </w:r>
      <w:r w:rsidR="004501D4">
        <w:rPr>
          <w:szCs w:val="28"/>
        </w:rPr>
        <w:t>7 –</w:t>
      </w:r>
      <w:r w:rsidR="00CD651D">
        <w:rPr>
          <w:szCs w:val="28"/>
        </w:rPr>
        <w:t xml:space="preserve"> К</w:t>
      </w:r>
      <w:r w:rsidRPr="00194A12">
        <w:rPr>
          <w:szCs w:val="28"/>
        </w:rPr>
        <w:t>оэффициенты и статистические параметры математических моделей вакуумной сушки с осушителем (CaCl</w:t>
      </w:r>
      <w:r w:rsidRPr="004501D4">
        <w:rPr>
          <w:szCs w:val="28"/>
          <w:vertAlign w:val="subscript"/>
        </w:rPr>
        <w:t>2</w:t>
      </w:r>
      <w:r w:rsidRPr="00194A12">
        <w:rPr>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8"/>
        <w:gridCol w:w="3416"/>
        <w:gridCol w:w="824"/>
        <w:gridCol w:w="891"/>
        <w:gridCol w:w="891"/>
        <w:gridCol w:w="891"/>
        <w:gridCol w:w="891"/>
        <w:gridCol w:w="955"/>
        <w:gridCol w:w="891"/>
        <w:gridCol w:w="792"/>
        <w:gridCol w:w="894"/>
        <w:gridCol w:w="891"/>
        <w:gridCol w:w="891"/>
        <w:gridCol w:w="894"/>
      </w:tblGrid>
      <w:tr w:rsidR="004501D4" w:rsidRPr="00347ED9" w14:paraId="658FB40E" w14:textId="77777777" w:rsidTr="00CD651D">
        <w:trPr>
          <w:trHeight w:val="70"/>
        </w:trPr>
        <w:tc>
          <w:tcPr>
            <w:tcW w:w="188" w:type="pct"/>
            <w:vMerge w:val="restart"/>
            <w:tcMar>
              <w:top w:w="15" w:type="dxa"/>
              <w:left w:w="108" w:type="dxa"/>
              <w:bottom w:w="0" w:type="dxa"/>
              <w:right w:w="108" w:type="dxa"/>
            </w:tcMar>
            <w:vAlign w:val="center"/>
            <w:hideMark/>
          </w:tcPr>
          <w:p w14:paraId="024F7D72" w14:textId="77777777" w:rsidR="004501D4" w:rsidRPr="00347ED9" w:rsidRDefault="004501D4" w:rsidP="00D724EC">
            <w:pPr>
              <w:tabs>
                <w:tab w:val="left" w:pos="993"/>
              </w:tabs>
              <w:jc w:val="center"/>
              <w:rPr>
                <w:sz w:val="20"/>
                <w:szCs w:val="20"/>
              </w:rPr>
            </w:pPr>
            <w:r w:rsidRPr="00347ED9">
              <w:rPr>
                <w:sz w:val="20"/>
                <w:szCs w:val="20"/>
              </w:rPr>
              <w:t>№</w:t>
            </w:r>
          </w:p>
        </w:tc>
        <w:tc>
          <w:tcPr>
            <w:tcW w:w="1173" w:type="pct"/>
            <w:vMerge w:val="restart"/>
            <w:tcMar>
              <w:top w:w="15" w:type="dxa"/>
              <w:left w:w="108" w:type="dxa"/>
              <w:bottom w:w="0" w:type="dxa"/>
              <w:right w:w="108" w:type="dxa"/>
            </w:tcMar>
            <w:vAlign w:val="center"/>
            <w:hideMark/>
          </w:tcPr>
          <w:p w14:paraId="3E8C42D3" w14:textId="77777777" w:rsidR="004501D4" w:rsidRPr="00347ED9" w:rsidRDefault="004501D4" w:rsidP="00D724EC">
            <w:pPr>
              <w:tabs>
                <w:tab w:val="left" w:pos="993"/>
              </w:tabs>
              <w:rPr>
                <w:sz w:val="20"/>
                <w:szCs w:val="20"/>
              </w:rPr>
            </w:pPr>
            <w:r w:rsidRPr="00347ED9">
              <w:rPr>
                <w:sz w:val="20"/>
                <w:szCs w:val="20"/>
              </w:rPr>
              <w:t>Уравнение</w:t>
            </w:r>
          </w:p>
        </w:tc>
        <w:tc>
          <w:tcPr>
            <w:tcW w:w="2720" w:type="pct"/>
            <w:gridSpan w:val="9"/>
            <w:tcMar>
              <w:top w:w="15" w:type="dxa"/>
              <w:left w:w="108" w:type="dxa"/>
              <w:bottom w:w="0" w:type="dxa"/>
              <w:right w:w="108" w:type="dxa"/>
            </w:tcMar>
            <w:vAlign w:val="center"/>
            <w:hideMark/>
          </w:tcPr>
          <w:p w14:paraId="25EC6C47" w14:textId="608100AC" w:rsidR="004501D4" w:rsidRPr="00347ED9" w:rsidRDefault="004501D4" w:rsidP="00D724EC">
            <w:pPr>
              <w:tabs>
                <w:tab w:val="left" w:pos="993"/>
              </w:tabs>
              <w:jc w:val="center"/>
              <w:rPr>
                <w:sz w:val="20"/>
                <w:szCs w:val="20"/>
              </w:rPr>
            </w:pPr>
            <w:r w:rsidRPr="00347ED9">
              <w:rPr>
                <w:sz w:val="20"/>
                <w:szCs w:val="20"/>
              </w:rPr>
              <w:t>Константы и коэффициенты</w:t>
            </w:r>
          </w:p>
        </w:tc>
        <w:tc>
          <w:tcPr>
            <w:tcW w:w="306" w:type="pct"/>
            <w:vMerge w:val="restart"/>
            <w:tcMar>
              <w:top w:w="15" w:type="dxa"/>
              <w:left w:w="108" w:type="dxa"/>
              <w:bottom w:w="0" w:type="dxa"/>
              <w:right w:w="108" w:type="dxa"/>
            </w:tcMar>
            <w:vAlign w:val="center"/>
            <w:hideMark/>
          </w:tcPr>
          <w:p w14:paraId="7A029F2E" w14:textId="77777777" w:rsidR="004501D4" w:rsidRPr="00347ED9" w:rsidRDefault="004501D4" w:rsidP="00D724EC">
            <w:pPr>
              <w:tabs>
                <w:tab w:val="left" w:pos="993"/>
              </w:tabs>
              <w:jc w:val="center"/>
              <w:rPr>
                <w:sz w:val="20"/>
                <w:szCs w:val="20"/>
              </w:rPr>
            </w:pPr>
            <w:r w:rsidRPr="00347ED9">
              <w:rPr>
                <w:sz w:val="20"/>
                <w:szCs w:val="20"/>
              </w:rPr>
              <w:t>SSE</w:t>
            </w:r>
          </w:p>
        </w:tc>
        <w:tc>
          <w:tcPr>
            <w:tcW w:w="306" w:type="pct"/>
            <w:vMerge w:val="restart"/>
            <w:tcMar>
              <w:top w:w="15" w:type="dxa"/>
              <w:left w:w="108" w:type="dxa"/>
              <w:bottom w:w="0" w:type="dxa"/>
              <w:right w:w="108" w:type="dxa"/>
            </w:tcMar>
            <w:vAlign w:val="center"/>
            <w:hideMark/>
          </w:tcPr>
          <w:p w14:paraId="51A19B2D" w14:textId="77777777" w:rsidR="004501D4" w:rsidRPr="00347ED9" w:rsidRDefault="004501D4" w:rsidP="00D724EC">
            <w:pPr>
              <w:tabs>
                <w:tab w:val="left" w:pos="993"/>
              </w:tabs>
              <w:jc w:val="center"/>
              <w:rPr>
                <w:sz w:val="20"/>
                <w:szCs w:val="20"/>
              </w:rPr>
            </w:pPr>
            <w:r w:rsidRPr="00347ED9">
              <w:rPr>
                <w:sz w:val="20"/>
                <w:szCs w:val="20"/>
              </w:rPr>
              <w:t>RMSE</w:t>
            </w:r>
          </w:p>
        </w:tc>
        <w:tc>
          <w:tcPr>
            <w:tcW w:w="307" w:type="pct"/>
            <w:vMerge w:val="restart"/>
            <w:tcMar>
              <w:top w:w="15" w:type="dxa"/>
              <w:left w:w="108" w:type="dxa"/>
              <w:bottom w:w="0" w:type="dxa"/>
              <w:right w:w="108" w:type="dxa"/>
            </w:tcMar>
            <w:vAlign w:val="center"/>
            <w:hideMark/>
          </w:tcPr>
          <w:p w14:paraId="3FCAE3BE" w14:textId="77777777" w:rsidR="004501D4" w:rsidRPr="00347ED9" w:rsidRDefault="004501D4" w:rsidP="00D724EC">
            <w:pPr>
              <w:tabs>
                <w:tab w:val="left" w:pos="993"/>
              </w:tabs>
              <w:jc w:val="center"/>
              <w:rPr>
                <w:sz w:val="20"/>
                <w:szCs w:val="20"/>
              </w:rPr>
            </w:pPr>
            <w:r w:rsidRPr="00347ED9">
              <w:rPr>
                <w:sz w:val="20"/>
                <w:szCs w:val="20"/>
              </w:rPr>
              <w:t>R</w:t>
            </w:r>
            <w:r w:rsidRPr="00347ED9">
              <w:rPr>
                <w:sz w:val="20"/>
                <w:szCs w:val="20"/>
                <w:vertAlign w:val="superscript"/>
              </w:rPr>
              <w:t>2</w:t>
            </w:r>
          </w:p>
        </w:tc>
      </w:tr>
      <w:tr w:rsidR="004501D4" w:rsidRPr="00347ED9" w14:paraId="176B7283" w14:textId="77777777" w:rsidTr="00CD651D">
        <w:trPr>
          <w:trHeight w:val="62"/>
        </w:trPr>
        <w:tc>
          <w:tcPr>
            <w:tcW w:w="188" w:type="pct"/>
            <w:vMerge/>
            <w:vAlign w:val="center"/>
            <w:hideMark/>
          </w:tcPr>
          <w:p w14:paraId="54FB7A97" w14:textId="77777777" w:rsidR="004501D4" w:rsidRPr="00347ED9" w:rsidRDefault="004501D4" w:rsidP="00D724EC">
            <w:pPr>
              <w:tabs>
                <w:tab w:val="left" w:pos="993"/>
              </w:tabs>
              <w:rPr>
                <w:sz w:val="20"/>
                <w:szCs w:val="20"/>
              </w:rPr>
            </w:pPr>
          </w:p>
        </w:tc>
        <w:tc>
          <w:tcPr>
            <w:tcW w:w="1173" w:type="pct"/>
            <w:vMerge/>
            <w:vAlign w:val="center"/>
            <w:hideMark/>
          </w:tcPr>
          <w:p w14:paraId="4E9AD636" w14:textId="77777777" w:rsidR="004501D4" w:rsidRPr="00347ED9" w:rsidRDefault="004501D4" w:rsidP="00D724EC">
            <w:pPr>
              <w:tabs>
                <w:tab w:val="left" w:pos="993"/>
              </w:tabs>
              <w:rPr>
                <w:sz w:val="20"/>
                <w:szCs w:val="20"/>
              </w:rPr>
            </w:pPr>
          </w:p>
        </w:tc>
        <w:tc>
          <w:tcPr>
            <w:tcW w:w="283" w:type="pct"/>
            <w:tcMar>
              <w:top w:w="15" w:type="dxa"/>
              <w:left w:w="108" w:type="dxa"/>
              <w:bottom w:w="0" w:type="dxa"/>
              <w:right w:w="108" w:type="dxa"/>
            </w:tcMar>
            <w:vAlign w:val="center"/>
            <w:hideMark/>
          </w:tcPr>
          <w:p w14:paraId="2518A9EA" w14:textId="77777777" w:rsidR="004501D4" w:rsidRPr="00347ED9" w:rsidRDefault="004501D4" w:rsidP="00D724EC">
            <w:pPr>
              <w:tabs>
                <w:tab w:val="left" w:pos="993"/>
              </w:tabs>
              <w:jc w:val="center"/>
              <w:rPr>
                <w:sz w:val="20"/>
                <w:szCs w:val="20"/>
              </w:rPr>
            </w:pPr>
            <w:r w:rsidRPr="00347ED9">
              <w:rPr>
                <w:sz w:val="20"/>
                <w:szCs w:val="20"/>
              </w:rPr>
              <w:t>k</w:t>
            </w:r>
          </w:p>
        </w:tc>
        <w:tc>
          <w:tcPr>
            <w:tcW w:w="306" w:type="pct"/>
            <w:tcMar>
              <w:top w:w="15" w:type="dxa"/>
              <w:left w:w="108" w:type="dxa"/>
              <w:bottom w:w="0" w:type="dxa"/>
              <w:right w:w="108" w:type="dxa"/>
            </w:tcMar>
            <w:vAlign w:val="center"/>
            <w:hideMark/>
          </w:tcPr>
          <w:p w14:paraId="3E3B36BF" w14:textId="77777777" w:rsidR="004501D4" w:rsidRPr="00347ED9" w:rsidRDefault="004501D4" w:rsidP="00D724EC">
            <w:pPr>
              <w:tabs>
                <w:tab w:val="left" w:pos="993"/>
              </w:tabs>
              <w:jc w:val="center"/>
              <w:rPr>
                <w:sz w:val="20"/>
                <w:szCs w:val="20"/>
              </w:rPr>
            </w:pPr>
            <w:r w:rsidRPr="00347ED9">
              <w:rPr>
                <w:sz w:val="20"/>
                <w:szCs w:val="20"/>
              </w:rPr>
              <w:t>n</w:t>
            </w:r>
          </w:p>
        </w:tc>
        <w:tc>
          <w:tcPr>
            <w:tcW w:w="306" w:type="pct"/>
            <w:tcMar>
              <w:top w:w="15" w:type="dxa"/>
              <w:left w:w="108" w:type="dxa"/>
              <w:bottom w:w="0" w:type="dxa"/>
              <w:right w:w="108" w:type="dxa"/>
            </w:tcMar>
            <w:vAlign w:val="center"/>
            <w:hideMark/>
          </w:tcPr>
          <w:p w14:paraId="00B014D5" w14:textId="77777777" w:rsidR="004501D4" w:rsidRPr="00347ED9" w:rsidRDefault="004501D4" w:rsidP="00D724EC">
            <w:pPr>
              <w:tabs>
                <w:tab w:val="left" w:pos="993"/>
              </w:tabs>
              <w:jc w:val="center"/>
              <w:rPr>
                <w:sz w:val="20"/>
                <w:szCs w:val="20"/>
              </w:rPr>
            </w:pPr>
            <w:r w:rsidRPr="00347ED9">
              <w:rPr>
                <w:sz w:val="20"/>
                <w:szCs w:val="20"/>
              </w:rPr>
              <w:t>а</w:t>
            </w:r>
          </w:p>
        </w:tc>
        <w:tc>
          <w:tcPr>
            <w:tcW w:w="306" w:type="pct"/>
            <w:tcMar>
              <w:top w:w="15" w:type="dxa"/>
              <w:left w:w="108" w:type="dxa"/>
              <w:bottom w:w="0" w:type="dxa"/>
              <w:right w:w="108" w:type="dxa"/>
            </w:tcMar>
            <w:vAlign w:val="center"/>
            <w:hideMark/>
          </w:tcPr>
          <w:p w14:paraId="7E1BE1E1" w14:textId="77777777" w:rsidR="004501D4" w:rsidRPr="00347ED9" w:rsidRDefault="004501D4" w:rsidP="00D724EC">
            <w:pPr>
              <w:tabs>
                <w:tab w:val="left" w:pos="993"/>
              </w:tabs>
              <w:jc w:val="center"/>
              <w:rPr>
                <w:sz w:val="20"/>
                <w:szCs w:val="20"/>
              </w:rPr>
            </w:pPr>
            <w:r w:rsidRPr="00347ED9">
              <w:rPr>
                <w:sz w:val="20"/>
                <w:szCs w:val="20"/>
              </w:rPr>
              <w:t>с</w:t>
            </w:r>
          </w:p>
        </w:tc>
        <w:tc>
          <w:tcPr>
            <w:tcW w:w="306" w:type="pct"/>
            <w:tcMar>
              <w:top w:w="15" w:type="dxa"/>
              <w:left w:w="108" w:type="dxa"/>
              <w:bottom w:w="0" w:type="dxa"/>
              <w:right w:w="108" w:type="dxa"/>
            </w:tcMar>
            <w:vAlign w:val="center"/>
            <w:hideMark/>
          </w:tcPr>
          <w:p w14:paraId="0EB55EEB" w14:textId="77777777" w:rsidR="004501D4" w:rsidRPr="00347ED9" w:rsidRDefault="004501D4" w:rsidP="00D724EC">
            <w:pPr>
              <w:tabs>
                <w:tab w:val="left" w:pos="993"/>
              </w:tabs>
              <w:jc w:val="center"/>
              <w:rPr>
                <w:sz w:val="20"/>
                <w:szCs w:val="20"/>
              </w:rPr>
            </w:pPr>
            <w:r w:rsidRPr="00347ED9">
              <w:rPr>
                <w:sz w:val="20"/>
                <w:szCs w:val="20"/>
              </w:rPr>
              <w:t>k</w:t>
            </w:r>
            <w:r w:rsidRPr="00347ED9">
              <w:rPr>
                <w:sz w:val="20"/>
                <w:szCs w:val="20"/>
                <w:vertAlign w:val="subscript"/>
              </w:rPr>
              <w:t>0</w:t>
            </w:r>
          </w:p>
        </w:tc>
        <w:tc>
          <w:tcPr>
            <w:tcW w:w="328" w:type="pct"/>
            <w:tcMar>
              <w:top w:w="15" w:type="dxa"/>
              <w:left w:w="108" w:type="dxa"/>
              <w:bottom w:w="0" w:type="dxa"/>
              <w:right w:w="108" w:type="dxa"/>
            </w:tcMar>
            <w:vAlign w:val="center"/>
            <w:hideMark/>
          </w:tcPr>
          <w:p w14:paraId="5F0704DB" w14:textId="77777777" w:rsidR="004501D4" w:rsidRPr="00347ED9" w:rsidRDefault="004501D4" w:rsidP="00D724EC">
            <w:pPr>
              <w:tabs>
                <w:tab w:val="left" w:pos="993"/>
              </w:tabs>
              <w:jc w:val="center"/>
              <w:rPr>
                <w:sz w:val="20"/>
                <w:szCs w:val="20"/>
              </w:rPr>
            </w:pPr>
            <w:r w:rsidRPr="00347ED9">
              <w:rPr>
                <w:sz w:val="20"/>
                <w:szCs w:val="20"/>
              </w:rPr>
              <w:t>b</w:t>
            </w:r>
          </w:p>
        </w:tc>
        <w:tc>
          <w:tcPr>
            <w:tcW w:w="306" w:type="pct"/>
            <w:tcMar>
              <w:top w:w="15" w:type="dxa"/>
              <w:left w:w="108" w:type="dxa"/>
              <w:bottom w:w="0" w:type="dxa"/>
              <w:right w:w="108" w:type="dxa"/>
            </w:tcMar>
            <w:vAlign w:val="center"/>
            <w:hideMark/>
          </w:tcPr>
          <w:p w14:paraId="2B523B33" w14:textId="77777777" w:rsidR="004501D4" w:rsidRPr="00347ED9" w:rsidRDefault="004501D4" w:rsidP="00D724EC">
            <w:pPr>
              <w:tabs>
                <w:tab w:val="left" w:pos="993"/>
              </w:tabs>
              <w:jc w:val="center"/>
              <w:rPr>
                <w:sz w:val="20"/>
                <w:szCs w:val="20"/>
              </w:rPr>
            </w:pPr>
            <w:r w:rsidRPr="00347ED9">
              <w:rPr>
                <w:sz w:val="20"/>
                <w:szCs w:val="20"/>
              </w:rPr>
              <w:t>k</w:t>
            </w:r>
            <w:r w:rsidRPr="00347ED9">
              <w:rPr>
                <w:sz w:val="20"/>
                <w:szCs w:val="20"/>
                <w:vertAlign w:val="subscript"/>
              </w:rPr>
              <w:t>1</w:t>
            </w:r>
          </w:p>
        </w:tc>
        <w:tc>
          <w:tcPr>
            <w:tcW w:w="272" w:type="pct"/>
            <w:tcMar>
              <w:top w:w="15" w:type="dxa"/>
              <w:left w:w="108" w:type="dxa"/>
              <w:bottom w:w="0" w:type="dxa"/>
              <w:right w:w="108" w:type="dxa"/>
            </w:tcMar>
            <w:vAlign w:val="center"/>
            <w:hideMark/>
          </w:tcPr>
          <w:p w14:paraId="0CB5CDC0" w14:textId="77777777" w:rsidR="004501D4" w:rsidRPr="00347ED9" w:rsidRDefault="004501D4" w:rsidP="00D724EC">
            <w:pPr>
              <w:tabs>
                <w:tab w:val="left" w:pos="993"/>
              </w:tabs>
              <w:jc w:val="center"/>
              <w:rPr>
                <w:sz w:val="20"/>
                <w:szCs w:val="20"/>
              </w:rPr>
            </w:pPr>
            <w:r w:rsidRPr="00347ED9">
              <w:rPr>
                <w:sz w:val="20"/>
                <w:szCs w:val="20"/>
              </w:rPr>
              <w:t>g</w:t>
            </w:r>
          </w:p>
        </w:tc>
        <w:tc>
          <w:tcPr>
            <w:tcW w:w="307" w:type="pct"/>
            <w:tcMar>
              <w:top w:w="15" w:type="dxa"/>
              <w:left w:w="108" w:type="dxa"/>
              <w:bottom w:w="0" w:type="dxa"/>
              <w:right w:w="108" w:type="dxa"/>
            </w:tcMar>
            <w:vAlign w:val="center"/>
            <w:hideMark/>
          </w:tcPr>
          <w:p w14:paraId="35A2F766" w14:textId="77777777" w:rsidR="004501D4" w:rsidRPr="00347ED9" w:rsidRDefault="004501D4" w:rsidP="00D724EC">
            <w:pPr>
              <w:tabs>
                <w:tab w:val="left" w:pos="993"/>
              </w:tabs>
              <w:jc w:val="center"/>
              <w:rPr>
                <w:sz w:val="20"/>
                <w:szCs w:val="20"/>
              </w:rPr>
            </w:pPr>
            <w:r w:rsidRPr="00347ED9">
              <w:rPr>
                <w:sz w:val="20"/>
                <w:szCs w:val="20"/>
              </w:rPr>
              <w:t>h</w:t>
            </w:r>
          </w:p>
        </w:tc>
        <w:tc>
          <w:tcPr>
            <w:tcW w:w="306" w:type="pct"/>
            <w:vMerge/>
            <w:vAlign w:val="center"/>
            <w:hideMark/>
          </w:tcPr>
          <w:p w14:paraId="47F9C3D2" w14:textId="77777777" w:rsidR="004501D4" w:rsidRPr="00347ED9" w:rsidRDefault="004501D4" w:rsidP="00D724EC">
            <w:pPr>
              <w:tabs>
                <w:tab w:val="left" w:pos="993"/>
              </w:tabs>
              <w:jc w:val="center"/>
              <w:rPr>
                <w:sz w:val="20"/>
                <w:szCs w:val="20"/>
              </w:rPr>
            </w:pPr>
          </w:p>
        </w:tc>
        <w:tc>
          <w:tcPr>
            <w:tcW w:w="306" w:type="pct"/>
            <w:vMerge/>
            <w:vAlign w:val="center"/>
            <w:hideMark/>
          </w:tcPr>
          <w:p w14:paraId="53DA18DE" w14:textId="77777777" w:rsidR="004501D4" w:rsidRPr="00347ED9" w:rsidRDefault="004501D4" w:rsidP="00D724EC">
            <w:pPr>
              <w:tabs>
                <w:tab w:val="left" w:pos="993"/>
              </w:tabs>
              <w:jc w:val="center"/>
              <w:rPr>
                <w:sz w:val="20"/>
                <w:szCs w:val="20"/>
              </w:rPr>
            </w:pPr>
          </w:p>
        </w:tc>
        <w:tc>
          <w:tcPr>
            <w:tcW w:w="307" w:type="pct"/>
            <w:vMerge/>
            <w:vAlign w:val="center"/>
            <w:hideMark/>
          </w:tcPr>
          <w:p w14:paraId="70F8E4B9" w14:textId="77777777" w:rsidR="004501D4" w:rsidRPr="00347ED9" w:rsidRDefault="004501D4" w:rsidP="00D724EC">
            <w:pPr>
              <w:tabs>
                <w:tab w:val="left" w:pos="993"/>
              </w:tabs>
              <w:jc w:val="center"/>
              <w:rPr>
                <w:sz w:val="20"/>
                <w:szCs w:val="20"/>
              </w:rPr>
            </w:pPr>
          </w:p>
        </w:tc>
      </w:tr>
      <w:tr w:rsidR="004501D4" w:rsidRPr="00347ED9" w14:paraId="3731B111" w14:textId="77777777" w:rsidTr="00CD651D">
        <w:trPr>
          <w:trHeight w:val="62"/>
        </w:trPr>
        <w:tc>
          <w:tcPr>
            <w:tcW w:w="188" w:type="pct"/>
            <w:tcMar>
              <w:top w:w="15" w:type="dxa"/>
              <w:left w:w="108" w:type="dxa"/>
              <w:bottom w:w="0" w:type="dxa"/>
              <w:right w:w="108" w:type="dxa"/>
            </w:tcMar>
            <w:hideMark/>
          </w:tcPr>
          <w:p w14:paraId="1014D53F" w14:textId="77777777" w:rsidR="004501D4" w:rsidRPr="00347ED9" w:rsidRDefault="004501D4" w:rsidP="00D724EC">
            <w:pPr>
              <w:tabs>
                <w:tab w:val="left" w:pos="993"/>
              </w:tabs>
              <w:rPr>
                <w:sz w:val="20"/>
                <w:szCs w:val="20"/>
              </w:rPr>
            </w:pPr>
            <w:r w:rsidRPr="00347ED9">
              <w:rPr>
                <w:sz w:val="20"/>
                <w:szCs w:val="20"/>
              </w:rPr>
              <w:t>1</w:t>
            </w:r>
          </w:p>
        </w:tc>
        <w:tc>
          <w:tcPr>
            <w:tcW w:w="1173" w:type="pct"/>
            <w:tcMar>
              <w:top w:w="15" w:type="dxa"/>
              <w:left w:w="108" w:type="dxa"/>
              <w:bottom w:w="0" w:type="dxa"/>
              <w:right w:w="108" w:type="dxa"/>
            </w:tcMar>
            <w:vAlign w:val="center"/>
            <w:hideMark/>
          </w:tcPr>
          <w:p w14:paraId="0A459A92" w14:textId="77777777" w:rsidR="004501D4" w:rsidRPr="00347ED9" w:rsidRDefault="004501D4" w:rsidP="00D724EC">
            <w:pPr>
              <w:tabs>
                <w:tab w:val="left" w:pos="993"/>
              </w:tabs>
              <w:rPr>
                <w:sz w:val="20"/>
                <w:szCs w:val="20"/>
              </w:rPr>
            </w:pPr>
            <w:r w:rsidRPr="00347ED9">
              <w:rPr>
                <w:sz w:val="20"/>
                <w:szCs w:val="20"/>
              </w:rPr>
              <w:t>MR=exp(-kt)</w:t>
            </w:r>
          </w:p>
        </w:tc>
        <w:tc>
          <w:tcPr>
            <w:tcW w:w="283" w:type="pct"/>
            <w:tcMar>
              <w:top w:w="15" w:type="dxa"/>
              <w:left w:w="108" w:type="dxa"/>
              <w:bottom w:w="0" w:type="dxa"/>
              <w:right w:w="108" w:type="dxa"/>
            </w:tcMar>
            <w:vAlign w:val="center"/>
            <w:hideMark/>
          </w:tcPr>
          <w:p w14:paraId="2B478DDC" w14:textId="77777777" w:rsidR="004501D4" w:rsidRPr="00347ED9" w:rsidRDefault="004501D4" w:rsidP="00D724EC">
            <w:pPr>
              <w:tabs>
                <w:tab w:val="left" w:pos="993"/>
              </w:tabs>
              <w:jc w:val="center"/>
              <w:rPr>
                <w:sz w:val="20"/>
                <w:szCs w:val="20"/>
              </w:rPr>
            </w:pPr>
            <w:r w:rsidRPr="00347ED9">
              <w:rPr>
                <w:sz w:val="20"/>
                <w:szCs w:val="20"/>
              </w:rPr>
              <w:t>0,0020</w:t>
            </w:r>
          </w:p>
        </w:tc>
        <w:tc>
          <w:tcPr>
            <w:tcW w:w="306" w:type="pct"/>
            <w:tcMar>
              <w:top w:w="15" w:type="dxa"/>
              <w:left w:w="108" w:type="dxa"/>
              <w:bottom w:w="0" w:type="dxa"/>
              <w:right w:w="108" w:type="dxa"/>
            </w:tcMar>
            <w:vAlign w:val="center"/>
            <w:hideMark/>
          </w:tcPr>
          <w:p w14:paraId="7319FAF3" w14:textId="5003C291"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46BD27CD" w14:textId="3B4C06B9"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61ACB01F" w14:textId="6EAABD13"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38ED8E7F" w14:textId="272461E3" w:rsidR="004501D4" w:rsidRPr="00347ED9" w:rsidRDefault="004501D4" w:rsidP="00D724EC">
            <w:pPr>
              <w:tabs>
                <w:tab w:val="left" w:pos="993"/>
              </w:tabs>
              <w:jc w:val="center"/>
              <w:rPr>
                <w:sz w:val="20"/>
                <w:szCs w:val="20"/>
              </w:rPr>
            </w:pPr>
          </w:p>
        </w:tc>
        <w:tc>
          <w:tcPr>
            <w:tcW w:w="328" w:type="pct"/>
            <w:tcMar>
              <w:top w:w="15" w:type="dxa"/>
              <w:left w:w="108" w:type="dxa"/>
              <w:bottom w:w="0" w:type="dxa"/>
              <w:right w:w="108" w:type="dxa"/>
            </w:tcMar>
            <w:vAlign w:val="center"/>
            <w:hideMark/>
          </w:tcPr>
          <w:p w14:paraId="0C8073EF" w14:textId="39CC0F2B"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36EC4A7A" w14:textId="646EA5F5" w:rsidR="004501D4" w:rsidRPr="00347ED9" w:rsidRDefault="004501D4" w:rsidP="00D724EC">
            <w:pPr>
              <w:tabs>
                <w:tab w:val="left" w:pos="993"/>
              </w:tabs>
              <w:jc w:val="center"/>
              <w:rPr>
                <w:sz w:val="20"/>
                <w:szCs w:val="20"/>
              </w:rPr>
            </w:pPr>
          </w:p>
        </w:tc>
        <w:tc>
          <w:tcPr>
            <w:tcW w:w="272" w:type="pct"/>
            <w:tcMar>
              <w:top w:w="15" w:type="dxa"/>
              <w:left w:w="108" w:type="dxa"/>
              <w:bottom w:w="0" w:type="dxa"/>
              <w:right w:w="108" w:type="dxa"/>
            </w:tcMar>
            <w:vAlign w:val="center"/>
            <w:hideMark/>
          </w:tcPr>
          <w:p w14:paraId="21F1FC12" w14:textId="03E190D5" w:rsidR="004501D4" w:rsidRPr="00347ED9" w:rsidRDefault="004501D4" w:rsidP="00D724EC">
            <w:pPr>
              <w:tabs>
                <w:tab w:val="left" w:pos="993"/>
              </w:tabs>
              <w:jc w:val="center"/>
              <w:rPr>
                <w:sz w:val="20"/>
                <w:szCs w:val="20"/>
              </w:rPr>
            </w:pPr>
          </w:p>
        </w:tc>
        <w:tc>
          <w:tcPr>
            <w:tcW w:w="307" w:type="pct"/>
            <w:tcMar>
              <w:top w:w="15" w:type="dxa"/>
              <w:left w:w="108" w:type="dxa"/>
              <w:bottom w:w="0" w:type="dxa"/>
              <w:right w:w="108" w:type="dxa"/>
            </w:tcMar>
            <w:vAlign w:val="center"/>
            <w:hideMark/>
          </w:tcPr>
          <w:p w14:paraId="5B5FF888" w14:textId="7F7DF346"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0BCE69E1" w14:textId="77777777" w:rsidR="004501D4" w:rsidRPr="00347ED9" w:rsidRDefault="004501D4" w:rsidP="00D724EC">
            <w:pPr>
              <w:tabs>
                <w:tab w:val="left" w:pos="993"/>
              </w:tabs>
              <w:jc w:val="center"/>
              <w:rPr>
                <w:sz w:val="20"/>
                <w:szCs w:val="20"/>
              </w:rPr>
            </w:pPr>
            <w:r w:rsidRPr="00347ED9">
              <w:rPr>
                <w:sz w:val="20"/>
                <w:szCs w:val="20"/>
              </w:rPr>
              <w:t>0,1685</w:t>
            </w:r>
          </w:p>
        </w:tc>
        <w:tc>
          <w:tcPr>
            <w:tcW w:w="306" w:type="pct"/>
            <w:tcMar>
              <w:top w:w="15" w:type="dxa"/>
              <w:left w:w="108" w:type="dxa"/>
              <w:bottom w:w="0" w:type="dxa"/>
              <w:right w:w="108" w:type="dxa"/>
            </w:tcMar>
            <w:vAlign w:val="center"/>
            <w:hideMark/>
          </w:tcPr>
          <w:p w14:paraId="08C08281" w14:textId="77777777" w:rsidR="004501D4" w:rsidRPr="00347ED9" w:rsidRDefault="004501D4" w:rsidP="00D724EC">
            <w:pPr>
              <w:tabs>
                <w:tab w:val="left" w:pos="993"/>
              </w:tabs>
              <w:jc w:val="center"/>
              <w:rPr>
                <w:sz w:val="20"/>
                <w:szCs w:val="20"/>
              </w:rPr>
            </w:pPr>
            <w:r w:rsidRPr="00347ED9">
              <w:rPr>
                <w:sz w:val="20"/>
                <w:szCs w:val="20"/>
              </w:rPr>
              <w:t>0,1238</w:t>
            </w:r>
          </w:p>
        </w:tc>
        <w:tc>
          <w:tcPr>
            <w:tcW w:w="307" w:type="pct"/>
            <w:tcMar>
              <w:top w:w="15" w:type="dxa"/>
              <w:left w:w="108" w:type="dxa"/>
              <w:bottom w:w="0" w:type="dxa"/>
              <w:right w:w="108" w:type="dxa"/>
            </w:tcMar>
            <w:vAlign w:val="center"/>
            <w:hideMark/>
          </w:tcPr>
          <w:p w14:paraId="5C5B5751" w14:textId="77777777" w:rsidR="004501D4" w:rsidRPr="00347ED9" w:rsidRDefault="004501D4" w:rsidP="00D724EC">
            <w:pPr>
              <w:tabs>
                <w:tab w:val="left" w:pos="993"/>
              </w:tabs>
              <w:jc w:val="center"/>
              <w:rPr>
                <w:sz w:val="20"/>
                <w:szCs w:val="20"/>
              </w:rPr>
            </w:pPr>
            <w:r w:rsidRPr="00347ED9">
              <w:rPr>
                <w:sz w:val="20"/>
                <w:szCs w:val="20"/>
              </w:rPr>
              <w:t>0,9766</w:t>
            </w:r>
          </w:p>
        </w:tc>
      </w:tr>
      <w:tr w:rsidR="004501D4" w:rsidRPr="00347ED9" w14:paraId="7E8F6E92" w14:textId="77777777" w:rsidTr="00CD651D">
        <w:trPr>
          <w:trHeight w:val="62"/>
        </w:trPr>
        <w:tc>
          <w:tcPr>
            <w:tcW w:w="188" w:type="pct"/>
            <w:tcMar>
              <w:top w:w="15" w:type="dxa"/>
              <w:left w:w="108" w:type="dxa"/>
              <w:bottom w:w="0" w:type="dxa"/>
              <w:right w:w="108" w:type="dxa"/>
            </w:tcMar>
            <w:hideMark/>
          </w:tcPr>
          <w:p w14:paraId="0862AF92" w14:textId="77777777" w:rsidR="004501D4" w:rsidRPr="00347ED9" w:rsidRDefault="004501D4" w:rsidP="00D724EC">
            <w:pPr>
              <w:tabs>
                <w:tab w:val="left" w:pos="993"/>
              </w:tabs>
              <w:rPr>
                <w:sz w:val="20"/>
                <w:szCs w:val="20"/>
              </w:rPr>
            </w:pPr>
            <w:r w:rsidRPr="00347ED9">
              <w:rPr>
                <w:sz w:val="20"/>
                <w:szCs w:val="20"/>
              </w:rPr>
              <w:t>2</w:t>
            </w:r>
          </w:p>
        </w:tc>
        <w:tc>
          <w:tcPr>
            <w:tcW w:w="1173" w:type="pct"/>
            <w:tcMar>
              <w:top w:w="15" w:type="dxa"/>
              <w:left w:w="108" w:type="dxa"/>
              <w:bottom w:w="0" w:type="dxa"/>
              <w:right w:w="108" w:type="dxa"/>
            </w:tcMar>
            <w:vAlign w:val="center"/>
            <w:hideMark/>
          </w:tcPr>
          <w:p w14:paraId="4CF63813" w14:textId="77777777" w:rsidR="004501D4" w:rsidRPr="00347ED9" w:rsidRDefault="004501D4" w:rsidP="00D724EC">
            <w:pPr>
              <w:tabs>
                <w:tab w:val="left" w:pos="993"/>
              </w:tabs>
              <w:rPr>
                <w:sz w:val="20"/>
                <w:szCs w:val="20"/>
              </w:rPr>
            </w:pPr>
            <w:r w:rsidRPr="00347ED9">
              <w:rPr>
                <w:sz w:val="20"/>
                <w:szCs w:val="20"/>
              </w:rPr>
              <w:t>MR=exp(-kt</w:t>
            </w:r>
            <w:r w:rsidRPr="00347ED9">
              <w:rPr>
                <w:sz w:val="20"/>
                <w:szCs w:val="20"/>
                <w:vertAlign w:val="superscript"/>
              </w:rPr>
              <w:t>n</w:t>
            </w:r>
            <w:r w:rsidRPr="00347ED9">
              <w:rPr>
                <w:sz w:val="20"/>
                <w:szCs w:val="20"/>
              </w:rPr>
              <w:t>)</w:t>
            </w:r>
          </w:p>
        </w:tc>
        <w:tc>
          <w:tcPr>
            <w:tcW w:w="283" w:type="pct"/>
            <w:tcMar>
              <w:top w:w="15" w:type="dxa"/>
              <w:left w:w="108" w:type="dxa"/>
              <w:bottom w:w="0" w:type="dxa"/>
              <w:right w:w="108" w:type="dxa"/>
            </w:tcMar>
            <w:vAlign w:val="center"/>
            <w:hideMark/>
          </w:tcPr>
          <w:p w14:paraId="1CD2080C" w14:textId="77777777" w:rsidR="004501D4" w:rsidRPr="00347ED9" w:rsidRDefault="004501D4" w:rsidP="00D724EC">
            <w:pPr>
              <w:tabs>
                <w:tab w:val="left" w:pos="993"/>
              </w:tabs>
              <w:jc w:val="center"/>
              <w:rPr>
                <w:sz w:val="20"/>
                <w:szCs w:val="20"/>
              </w:rPr>
            </w:pPr>
            <w:r w:rsidRPr="00347ED9">
              <w:rPr>
                <w:sz w:val="20"/>
                <w:szCs w:val="20"/>
              </w:rPr>
              <w:t>0,0009</w:t>
            </w:r>
          </w:p>
        </w:tc>
        <w:tc>
          <w:tcPr>
            <w:tcW w:w="306" w:type="pct"/>
            <w:tcMar>
              <w:top w:w="15" w:type="dxa"/>
              <w:left w:w="108" w:type="dxa"/>
              <w:bottom w:w="0" w:type="dxa"/>
              <w:right w:w="108" w:type="dxa"/>
            </w:tcMar>
            <w:vAlign w:val="center"/>
            <w:hideMark/>
          </w:tcPr>
          <w:p w14:paraId="408B715A" w14:textId="77777777" w:rsidR="004501D4" w:rsidRPr="00347ED9" w:rsidRDefault="004501D4" w:rsidP="00D724EC">
            <w:pPr>
              <w:tabs>
                <w:tab w:val="left" w:pos="993"/>
              </w:tabs>
              <w:jc w:val="center"/>
              <w:rPr>
                <w:sz w:val="20"/>
                <w:szCs w:val="20"/>
              </w:rPr>
            </w:pPr>
            <w:r w:rsidRPr="00347ED9">
              <w:rPr>
                <w:sz w:val="20"/>
                <w:szCs w:val="20"/>
              </w:rPr>
              <w:t>1,1205</w:t>
            </w:r>
          </w:p>
        </w:tc>
        <w:tc>
          <w:tcPr>
            <w:tcW w:w="306" w:type="pct"/>
            <w:tcMar>
              <w:top w:w="15" w:type="dxa"/>
              <w:left w:w="108" w:type="dxa"/>
              <w:bottom w:w="0" w:type="dxa"/>
              <w:right w:w="108" w:type="dxa"/>
            </w:tcMar>
            <w:vAlign w:val="center"/>
            <w:hideMark/>
          </w:tcPr>
          <w:p w14:paraId="40885DFD" w14:textId="1DEAB19A"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4A8A9A03" w14:textId="4FAC2D72"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42433C88" w14:textId="1B5859B7" w:rsidR="004501D4" w:rsidRPr="00347ED9" w:rsidRDefault="004501D4" w:rsidP="00D724EC">
            <w:pPr>
              <w:tabs>
                <w:tab w:val="left" w:pos="993"/>
              </w:tabs>
              <w:jc w:val="center"/>
              <w:rPr>
                <w:sz w:val="20"/>
                <w:szCs w:val="20"/>
              </w:rPr>
            </w:pPr>
          </w:p>
        </w:tc>
        <w:tc>
          <w:tcPr>
            <w:tcW w:w="328" w:type="pct"/>
            <w:tcMar>
              <w:top w:w="15" w:type="dxa"/>
              <w:left w:w="108" w:type="dxa"/>
              <w:bottom w:w="0" w:type="dxa"/>
              <w:right w:w="108" w:type="dxa"/>
            </w:tcMar>
            <w:vAlign w:val="center"/>
            <w:hideMark/>
          </w:tcPr>
          <w:p w14:paraId="28760646" w14:textId="27767927"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52DB6F3D" w14:textId="0712A570" w:rsidR="004501D4" w:rsidRPr="00347ED9" w:rsidRDefault="004501D4" w:rsidP="00D724EC">
            <w:pPr>
              <w:tabs>
                <w:tab w:val="left" w:pos="993"/>
              </w:tabs>
              <w:jc w:val="center"/>
              <w:rPr>
                <w:sz w:val="20"/>
                <w:szCs w:val="20"/>
              </w:rPr>
            </w:pPr>
          </w:p>
        </w:tc>
        <w:tc>
          <w:tcPr>
            <w:tcW w:w="272" w:type="pct"/>
            <w:tcMar>
              <w:top w:w="15" w:type="dxa"/>
              <w:left w:w="108" w:type="dxa"/>
              <w:bottom w:w="0" w:type="dxa"/>
              <w:right w:w="108" w:type="dxa"/>
            </w:tcMar>
            <w:vAlign w:val="center"/>
            <w:hideMark/>
          </w:tcPr>
          <w:p w14:paraId="47475FC3" w14:textId="71616C1D" w:rsidR="004501D4" w:rsidRPr="00347ED9" w:rsidRDefault="004501D4" w:rsidP="00D724EC">
            <w:pPr>
              <w:tabs>
                <w:tab w:val="left" w:pos="993"/>
              </w:tabs>
              <w:jc w:val="center"/>
              <w:rPr>
                <w:sz w:val="20"/>
                <w:szCs w:val="20"/>
              </w:rPr>
            </w:pPr>
          </w:p>
        </w:tc>
        <w:tc>
          <w:tcPr>
            <w:tcW w:w="307" w:type="pct"/>
            <w:tcMar>
              <w:top w:w="15" w:type="dxa"/>
              <w:left w:w="108" w:type="dxa"/>
              <w:bottom w:w="0" w:type="dxa"/>
              <w:right w:w="108" w:type="dxa"/>
            </w:tcMar>
            <w:vAlign w:val="center"/>
            <w:hideMark/>
          </w:tcPr>
          <w:p w14:paraId="18318533" w14:textId="417D77BE"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3ECFA256" w14:textId="77777777" w:rsidR="004501D4" w:rsidRPr="00347ED9" w:rsidRDefault="004501D4" w:rsidP="00D724EC">
            <w:pPr>
              <w:tabs>
                <w:tab w:val="left" w:pos="993"/>
              </w:tabs>
              <w:jc w:val="center"/>
              <w:rPr>
                <w:sz w:val="20"/>
                <w:szCs w:val="20"/>
              </w:rPr>
            </w:pPr>
            <w:r w:rsidRPr="00347ED9">
              <w:rPr>
                <w:sz w:val="20"/>
                <w:szCs w:val="20"/>
              </w:rPr>
              <w:t>0,1381</w:t>
            </w:r>
          </w:p>
        </w:tc>
        <w:tc>
          <w:tcPr>
            <w:tcW w:w="306" w:type="pct"/>
            <w:tcMar>
              <w:top w:w="15" w:type="dxa"/>
              <w:left w:w="108" w:type="dxa"/>
              <w:bottom w:w="0" w:type="dxa"/>
              <w:right w:w="108" w:type="dxa"/>
            </w:tcMar>
            <w:vAlign w:val="center"/>
            <w:hideMark/>
          </w:tcPr>
          <w:p w14:paraId="3E93888C" w14:textId="77777777" w:rsidR="004501D4" w:rsidRPr="00347ED9" w:rsidRDefault="004501D4" w:rsidP="00D724EC">
            <w:pPr>
              <w:tabs>
                <w:tab w:val="left" w:pos="993"/>
              </w:tabs>
              <w:jc w:val="center"/>
              <w:rPr>
                <w:sz w:val="20"/>
                <w:szCs w:val="20"/>
              </w:rPr>
            </w:pPr>
            <w:r w:rsidRPr="00347ED9">
              <w:rPr>
                <w:sz w:val="20"/>
                <w:szCs w:val="20"/>
              </w:rPr>
              <w:t>0,1120</w:t>
            </w:r>
          </w:p>
        </w:tc>
        <w:tc>
          <w:tcPr>
            <w:tcW w:w="307" w:type="pct"/>
            <w:tcMar>
              <w:top w:w="15" w:type="dxa"/>
              <w:left w:w="108" w:type="dxa"/>
              <w:bottom w:w="0" w:type="dxa"/>
              <w:right w:w="108" w:type="dxa"/>
            </w:tcMar>
            <w:vAlign w:val="center"/>
            <w:hideMark/>
          </w:tcPr>
          <w:p w14:paraId="3CEA2B64" w14:textId="77777777" w:rsidR="004501D4" w:rsidRPr="00347ED9" w:rsidRDefault="004501D4" w:rsidP="00D724EC">
            <w:pPr>
              <w:tabs>
                <w:tab w:val="left" w:pos="993"/>
              </w:tabs>
              <w:jc w:val="center"/>
              <w:rPr>
                <w:sz w:val="20"/>
                <w:szCs w:val="20"/>
              </w:rPr>
            </w:pPr>
            <w:r w:rsidRPr="00347ED9">
              <w:rPr>
                <w:sz w:val="20"/>
                <w:szCs w:val="20"/>
              </w:rPr>
              <w:t>0,9808</w:t>
            </w:r>
          </w:p>
        </w:tc>
      </w:tr>
      <w:tr w:rsidR="004501D4" w:rsidRPr="00347ED9" w14:paraId="4368FA2E" w14:textId="77777777" w:rsidTr="00CD651D">
        <w:trPr>
          <w:trHeight w:val="62"/>
        </w:trPr>
        <w:tc>
          <w:tcPr>
            <w:tcW w:w="188" w:type="pct"/>
            <w:tcMar>
              <w:top w:w="15" w:type="dxa"/>
              <w:left w:w="108" w:type="dxa"/>
              <w:bottom w:w="0" w:type="dxa"/>
              <w:right w:w="108" w:type="dxa"/>
            </w:tcMar>
            <w:hideMark/>
          </w:tcPr>
          <w:p w14:paraId="5F91CFAC" w14:textId="77777777" w:rsidR="004501D4" w:rsidRPr="00347ED9" w:rsidRDefault="004501D4" w:rsidP="00D724EC">
            <w:pPr>
              <w:tabs>
                <w:tab w:val="left" w:pos="993"/>
              </w:tabs>
              <w:rPr>
                <w:sz w:val="20"/>
                <w:szCs w:val="20"/>
              </w:rPr>
            </w:pPr>
            <w:r w:rsidRPr="00347ED9">
              <w:rPr>
                <w:sz w:val="20"/>
                <w:szCs w:val="20"/>
              </w:rPr>
              <w:t>3</w:t>
            </w:r>
          </w:p>
        </w:tc>
        <w:tc>
          <w:tcPr>
            <w:tcW w:w="1173" w:type="pct"/>
            <w:tcMar>
              <w:top w:w="15" w:type="dxa"/>
              <w:left w:w="108" w:type="dxa"/>
              <w:bottom w:w="0" w:type="dxa"/>
              <w:right w:w="108" w:type="dxa"/>
            </w:tcMar>
            <w:vAlign w:val="center"/>
            <w:hideMark/>
          </w:tcPr>
          <w:p w14:paraId="77D8E467" w14:textId="77777777" w:rsidR="004501D4" w:rsidRPr="00347ED9" w:rsidRDefault="004501D4" w:rsidP="00D724EC">
            <w:pPr>
              <w:tabs>
                <w:tab w:val="left" w:pos="993"/>
              </w:tabs>
              <w:rPr>
                <w:sz w:val="20"/>
                <w:szCs w:val="20"/>
              </w:rPr>
            </w:pPr>
            <w:r w:rsidRPr="00347ED9">
              <w:rPr>
                <w:sz w:val="20"/>
                <w:szCs w:val="20"/>
              </w:rPr>
              <w:t>MR=exp((-kt)</w:t>
            </w:r>
            <w:r w:rsidRPr="00347ED9">
              <w:rPr>
                <w:sz w:val="20"/>
                <w:szCs w:val="20"/>
                <w:vertAlign w:val="superscript"/>
              </w:rPr>
              <w:t>n</w:t>
            </w:r>
            <w:r w:rsidRPr="00347ED9">
              <w:rPr>
                <w:sz w:val="20"/>
                <w:szCs w:val="20"/>
              </w:rPr>
              <w:t>)</w:t>
            </w:r>
          </w:p>
        </w:tc>
        <w:tc>
          <w:tcPr>
            <w:tcW w:w="283" w:type="pct"/>
            <w:tcMar>
              <w:top w:w="15" w:type="dxa"/>
              <w:left w:w="108" w:type="dxa"/>
              <w:bottom w:w="0" w:type="dxa"/>
              <w:right w:w="108" w:type="dxa"/>
            </w:tcMar>
            <w:vAlign w:val="center"/>
            <w:hideMark/>
          </w:tcPr>
          <w:p w14:paraId="56BF4B56" w14:textId="77777777" w:rsidR="004501D4" w:rsidRPr="00347ED9" w:rsidRDefault="004501D4" w:rsidP="00D724EC">
            <w:pPr>
              <w:tabs>
                <w:tab w:val="left" w:pos="993"/>
              </w:tabs>
              <w:jc w:val="center"/>
              <w:rPr>
                <w:sz w:val="20"/>
                <w:szCs w:val="20"/>
              </w:rPr>
            </w:pPr>
            <w:r w:rsidRPr="00347ED9">
              <w:rPr>
                <w:sz w:val="20"/>
                <w:szCs w:val="20"/>
              </w:rPr>
              <w:t>0,0020</w:t>
            </w:r>
          </w:p>
        </w:tc>
        <w:tc>
          <w:tcPr>
            <w:tcW w:w="306" w:type="pct"/>
            <w:tcMar>
              <w:top w:w="15" w:type="dxa"/>
              <w:left w:w="108" w:type="dxa"/>
              <w:bottom w:w="0" w:type="dxa"/>
              <w:right w:w="108" w:type="dxa"/>
            </w:tcMar>
            <w:vAlign w:val="center"/>
            <w:hideMark/>
          </w:tcPr>
          <w:p w14:paraId="03BA0F44" w14:textId="77777777" w:rsidR="004501D4" w:rsidRPr="00347ED9" w:rsidRDefault="004501D4" w:rsidP="00D724EC">
            <w:pPr>
              <w:tabs>
                <w:tab w:val="left" w:pos="993"/>
              </w:tabs>
              <w:jc w:val="center"/>
              <w:rPr>
                <w:sz w:val="20"/>
                <w:szCs w:val="20"/>
              </w:rPr>
            </w:pPr>
            <w:r w:rsidRPr="00347ED9">
              <w:rPr>
                <w:sz w:val="20"/>
                <w:szCs w:val="20"/>
              </w:rPr>
              <w:t>1</w:t>
            </w:r>
          </w:p>
        </w:tc>
        <w:tc>
          <w:tcPr>
            <w:tcW w:w="306" w:type="pct"/>
            <w:tcMar>
              <w:top w:w="15" w:type="dxa"/>
              <w:left w:w="108" w:type="dxa"/>
              <w:bottom w:w="0" w:type="dxa"/>
              <w:right w:w="108" w:type="dxa"/>
            </w:tcMar>
            <w:vAlign w:val="center"/>
            <w:hideMark/>
          </w:tcPr>
          <w:p w14:paraId="13E86232" w14:textId="05677A63"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550BDE5F" w14:textId="6DCECA94"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435EC3EB" w14:textId="313E8CD2" w:rsidR="004501D4" w:rsidRPr="00347ED9" w:rsidRDefault="004501D4" w:rsidP="00D724EC">
            <w:pPr>
              <w:tabs>
                <w:tab w:val="left" w:pos="993"/>
              </w:tabs>
              <w:jc w:val="center"/>
              <w:rPr>
                <w:sz w:val="20"/>
                <w:szCs w:val="20"/>
              </w:rPr>
            </w:pPr>
          </w:p>
        </w:tc>
        <w:tc>
          <w:tcPr>
            <w:tcW w:w="328" w:type="pct"/>
            <w:tcMar>
              <w:top w:w="15" w:type="dxa"/>
              <w:left w:w="108" w:type="dxa"/>
              <w:bottom w:w="0" w:type="dxa"/>
              <w:right w:w="108" w:type="dxa"/>
            </w:tcMar>
            <w:vAlign w:val="center"/>
            <w:hideMark/>
          </w:tcPr>
          <w:p w14:paraId="258EED4F" w14:textId="47AD3446"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7732A87E" w14:textId="5ABB2F0E" w:rsidR="004501D4" w:rsidRPr="00347ED9" w:rsidRDefault="004501D4" w:rsidP="00D724EC">
            <w:pPr>
              <w:tabs>
                <w:tab w:val="left" w:pos="993"/>
              </w:tabs>
              <w:jc w:val="center"/>
              <w:rPr>
                <w:sz w:val="20"/>
                <w:szCs w:val="20"/>
              </w:rPr>
            </w:pPr>
          </w:p>
        </w:tc>
        <w:tc>
          <w:tcPr>
            <w:tcW w:w="272" w:type="pct"/>
            <w:tcMar>
              <w:top w:w="15" w:type="dxa"/>
              <w:left w:w="108" w:type="dxa"/>
              <w:bottom w:w="0" w:type="dxa"/>
              <w:right w:w="108" w:type="dxa"/>
            </w:tcMar>
            <w:vAlign w:val="center"/>
            <w:hideMark/>
          </w:tcPr>
          <w:p w14:paraId="6D76DDD6" w14:textId="5A090CD1" w:rsidR="004501D4" w:rsidRPr="00347ED9" w:rsidRDefault="004501D4" w:rsidP="00D724EC">
            <w:pPr>
              <w:tabs>
                <w:tab w:val="left" w:pos="993"/>
              </w:tabs>
              <w:jc w:val="center"/>
              <w:rPr>
                <w:sz w:val="20"/>
                <w:szCs w:val="20"/>
              </w:rPr>
            </w:pPr>
          </w:p>
        </w:tc>
        <w:tc>
          <w:tcPr>
            <w:tcW w:w="307" w:type="pct"/>
            <w:tcMar>
              <w:top w:w="15" w:type="dxa"/>
              <w:left w:w="108" w:type="dxa"/>
              <w:bottom w:w="0" w:type="dxa"/>
              <w:right w:w="108" w:type="dxa"/>
            </w:tcMar>
            <w:vAlign w:val="center"/>
            <w:hideMark/>
          </w:tcPr>
          <w:p w14:paraId="04294286" w14:textId="283D9AE0"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3DE9B1D2" w14:textId="77777777" w:rsidR="004501D4" w:rsidRPr="00347ED9" w:rsidRDefault="004501D4" w:rsidP="00D724EC">
            <w:pPr>
              <w:tabs>
                <w:tab w:val="left" w:pos="993"/>
              </w:tabs>
              <w:jc w:val="center"/>
              <w:rPr>
                <w:sz w:val="20"/>
                <w:szCs w:val="20"/>
              </w:rPr>
            </w:pPr>
            <w:r w:rsidRPr="00347ED9">
              <w:rPr>
                <w:sz w:val="20"/>
                <w:szCs w:val="20"/>
              </w:rPr>
              <w:t>0,1685</w:t>
            </w:r>
          </w:p>
        </w:tc>
        <w:tc>
          <w:tcPr>
            <w:tcW w:w="306" w:type="pct"/>
            <w:tcMar>
              <w:top w:w="15" w:type="dxa"/>
              <w:left w:w="108" w:type="dxa"/>
              <w:bottom w:w="0" w:type="dxa"/>
              <w:right w:w="108" w:type="dxa"/>
            </w:tcMar>
            <w:vAlign w:val="center"/>
            <w:hideMark/>
          </w:tcPr>
          <w:p w14:paraId="4957A665" w14:textId="77777777" w:rsidR="004501D4" w:rsidRPr="00347ED9" w:rsidRDefault="004501D4" w:rsidP="00D724EC">
            <w:pPr>
              <w:tabs>
                <w:tab w:val="left" w:pos="993"/>
              </w:tabs>
              <w:jc w:val="center"/>
              <w:rPr>
                <w:sz w:val="20"/>
                <w:szCs w:val="20"/>
              </w:rPr>
            </w:pPr>
            <w:r w:rsidRPr="00347ED9">
              <w:rPr>
                <w:sz w:val="20"/>
                <w:szCs w:val="20"/>
              </w:rPr>
              <w:t>0,1238</w:t>
            </w:r>
          </w:p>
        </w:tc>
        <w:tc>
          <w:tcPr>
            <w:tcW w:w="307" w:type="pct"/>
            <w:tcMar>
              <w:top w:w="15" w:type="dxa"/>
              <w:left w:w="108" w:type="dxa"/>
              <w:bottom w:w="0" w:type="dxa"/>
              <w:right w:w="108" w:type="dxa"/>
            </w:tcMar>
            <w:vAlign w:val="center"/>
            <w:hideMark/>
          </w:tcPr>
          <w:p w14:paraId="42975A1E" w14:textId="77777777" w:rsidR="004501D4" w:rsidRPr="00347ED9" w:rsidRDefault="004501D4" w:rsidP="00D724EC">
            <w:pPr>
              <w:tabs>
                <w:tab w:val="left" w:pos="993"/>
              </w:tabs>
              <w:jc w:val="center"/>
              <w:rPr>
                <w:sz w:val="20"/>
                <w:szCs w:val="20"/>
              </w:rPr>
            </w:pPr>
            <w:r w:rsidRPr="00347ED9">
              <w:rPr>
                <w:sz w:val="20"/>
                <w:szCs w:val="20"/>
              </w:rPr>
              <w:t>0,9766</w:t>
            </w:r>
          </w:p>
        </w:tc>
      </w:tr>
      <w:tr w:rsidR="004501D4" w:rsidRPr="00347ED9" w14:paraId="71F5B6B5" w14:textId="77777777" w:rsidTr="00CD651D">
        <w:trPr>
          <w:trHeight w:val="74"/>
        </w:trPr>
        <w:tc>
          <w:tcPr>
            <w:tcW w:w="188" w:type="pct"/>
            <w:tcMar>
              <w:top w:w="15" w:type="dxa"/>
              <w:left w:w="108" w:type="dxa"/>
              <w:bottom w:w="0" w:type="dxa"/>
              <w:right w:w="108" w:type="dxa"/>
            </w:tcMar>
            <w:hideMark/>
          </w:tcPr>
          <w:p w14:paraId="2D5282EA" w14:textId="77777777" w:rsidR="004501D4" w:rsidRPr="00347ED9" w:rsidRDefault="004501D4" w:rsidP="00D724EC">
            <w:pPr>
              <w:tabs>
                <w:tab w:val="left" w:pos="993"/>
              </w:tabs>
              <w:rPr>
                <w:sz w:val="20"/>
                <w:szCs w:val="20"/>
              </w:rPr>
            </w:pPr>
            <w:r w:rsidRPr="00347ED9">
              <w:rPr>
                <w:sz w:val="20"/>
                <w:szCs w:val="20"/>
              </w:rPr>
              <w:t>4</w:t>
            </w:r>
          </w:p>
        </w:tc>
        <w:tc>
          <w:tcPr>
            <w:tcW w:w="1173" w:type="pct"/>
            <w:tcMar>
              <w:top w:w="15" w:type="dxa"/>
              <w:left w:w="108" w:type="dxa"/>
              <w:bottom w:w="0" w:type="dxa"/>
              <w:right w:w="108" w:type="dxa"/>
            </w:tcMar>
            <w:vAlign w:val="center"/>
            <w:hideMark/>
          </w:tcPr>
          <w:p w14:paraId="51751A6E" w14:textId="77777777" w:rsidR="004501D4" w:rsidRPr="00347ED9" w:rsidRDefault="004501D4" w:rsidP="00D724EC">
            <w:pPr>
              <w:tabs>
                <w:tab w:val="left" w:pos="993"/>
              </w:tabs>
              <w:rPr>
                <w:sz w:val="20"/>
                <w:szCs w:val="20"/>
              </w:rPr>
            </w:pPr>
            <w:r w:rsidRPr="00347ED9">
              <w:rPr>
                <w:sz w:val="20"/>
                <w:szCs w:val="20"/>
              </w:rPr>
              <w:t>MR=a exp(-kt)</w:t>
            </w:r>
          </w:p>
        </w:tc>
        <w:tc>
          <w:tcPr>
            <w:tcW w:w="283" w:type="pct"/>
            <w:tcMar>
              <w:top w:w="15" w:type="dxa"/>
              <w:left w:w="108" w:type="dxa"/>
              <w:bottom w:w="0" w:type="dxa"/>
              <w:right w:w="108" w:type="dxa"/>
            </w:tcMar>
            <w:vAlign w:val="center"/>
            <w:hideMark/>
          </w:tcPr>
          <w:p w14:paraId="1483DC7C" w14:textId="77777777" w:rsidR="004501D4" w:rsidRPr="00347ED9" w:rsidRDefault="004501D4" w:rsidP="00D724EC">
            <w:pPr>
              <w:tabs>
                <w:tab w:val="left" w:pos="993"/>
              </w:tabs>
              <w:jc w:val="center"/>
              <w:rPr>
                <w:sz w:val="20"/>
                <w:szCs w:val="20"/>
              </w:rPr>
            </w:pPr>
            <w:r w:rsidRPr="00347ED9">
              <w:rPr>
                <w:sz w:val="20"/>
                <w:szCs w:val="20"/>
              </w:rPr>
              <w:t>0,0022</w:t>
            </w:r>
          </w:p>
        </w:tc>
        <w:tc>
          <w:tcPr>
            <w:tcW w:w="306" w:type="pct"/>
            <w:tcMar>
              <w:top w:w="15" w:type="dxa"/>
              <w:left w:w="108" w:type="dxa"/>
              <w:bottom w:w="0" w:type="dxa"/>
              <w:right w:w="108" w:type="dxa"/>
            </w:tcMar>
            <w:vAlign w:val="center"/>
            <w:hideMark/>
          </w:tcPr>
          <w:p w14:paraId="21AE3174" w14:textId="5E6B3AE5"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32ABEFA8" w14:textId="77777777" w:rsidR="004501D4" w:rsidRPr="00347ED9" w:rsidRDefault="004501D4" w:rsidP="00D724EC">
            <w:pPr>
              <w:tabs>
                <w:tab w:val="left" w:pos="993"/>
              </w:tabs>
              <w:jc w:val="center"/>
              <w:rPr>
                <w:sz w:val="20"/>
                <w:szCs w:val="20"/>
              </w:rPr>
            </w:pPr>
            <w:r w:rsidRPr="00347ED9">
              <w:rPr>
                <w:sz w:val="20"/>
                <w:szCs w:val="20"/>
              </w:rPr>
              <w:t>1,115</w:t>
            </w:r>
          </w:p>
        </w:tc>
        <w:tc>
          <w:tcPr>
            <w:tcW w:w="306" w:type="pct"/>
            <w:tcMar>
              <w:top w:w="15" w:type="dxa"/>
              <w:left w:w="108" w:type="dxa"/>
              <w:bottom w:w="0" w:type="dxa"/>
              <w:right w:w="108" w:type="dxa"/>
            </w:tcMar>
            <w:vAlign w:val="center"/>
            <w:hideMark/>
          </w:tcPr>
          <w:p w14:paraId="0915C292" w14:textId="52BF53E2"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22D619E8" w14:textId="1101E623" w:rsidR="004501D4" w:rsidRPr="00347ED9" w:rsidRDefault="004501D4" w:rsidP="00D724EC">
            <w:pPr>
              <w:tabs>
                <w:tab w:val="left" w:pos="993"/>
              </w:tabs>
              <w:jc w:val="center"/>
              <w:rPr>
                <w:sz w:val="20"/>
                <w:szCs w:val="20"/>
              </w:rPr>
            </w:pPr>
          </w:p>
        </w:tc>
        <w:tc>
          <w:tcPr>
            <w:tcW w:w="328" w:type="pct"/>
            <w:tcMar>
              <w:top w:w="15" w:type="dxa"/>
              <w:left w:w="108" w:type="dxa"/>
              <w:bottom w:w="0" w:type="dxa"/>
              <w:right w:w="108" w:type="dxa"/>
            </w:tcMar>
            <w:vAlign w:val="center"/>
            <w:hideMark/>
          </w:tcPr>
          <w:p w14:paraId="0AAC9BF9" w14:textId="10E688CF"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1AE845E6" w14:textId="771B3A99" w:rsidR="004501D4" w:rsidRPr="00347ED9" w:rsidRDefault="004501D4" w:rsidP="00D724EC">
            <w:pPr>
              <w:tabs>
                <w:tab w:val="left" w:pos="993"/>
              </w:tabs>
              <w:jc w:val="center"/>
              <w:rPr>
                <w:sz w:val="20"/>
                <w:szCs w:val="20"/>
              </w:rPr>
            </w:pPr>
          </w:p>
        </w:tc>
        <w:tc>
          <w:tcPr>
            <w:tcW w:w="272" w:type="pct"/>
            <w:tcMar>
              <w:top w:w="15" w:type="dxa"/>
              <w:left w:w="108" w:type="dxa"/>
              <w:bottom w:w="0" w:type="dxa"/>
              <w:right w:w="108" w:type="dxa"/>
            </w:tcMar>
            <w:vAlign w:val="center"/>
            <w:hideMark/>
          </w:tcPr>
          <w:p w14:paraId="5BCE42FF" w14:textId="6AA3F1C5" w:rsidR="004501D4" w:rsidRPr="00347ED9" w:rsidRDefault="004501D4" w:rsidP="00D724EC">
            <w:pPr>
              <w:tabs>
                <w:tab w:val="left" w:pos="993"/>
              </w:tabs>
              <w:jc w:val="center"/>
              <w:rPr>
                <w:sz w:val="20"/>
                <w:szCs w:val="20"/>
              </w:rPr>
            </w:pPr>
          </w:p>
        </w:tc>
        <w:tc>
          <w:tcPr>
            <w:tcW w:w="307" w:type="pct"/>
            <w:tcMar>
              <w:top w:w="15" w:type="dxa"/>
              <w:left w:w="108" w:type="dxa"/>
              <w:bottom w:w="0" w:type="dxa"/>
              <w:right w:w="108" w:type="dxa"/>
            </w:tcMar>
            <w:vAlign w:val="center"/>
            <w:hideMark/>
          </w:tcPr>
          <w:p w14:paraId="12ED248E" w14:textId="2E7F0BE0"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2EA00EFD" w14:textId="77777777" w:rsidR="004501D4" w:rsidRPr="00347ED9" w:rsidRDefault="004501D4" w:rsidP="00D724EC">
            <w:pPr>
              <w:tabs>
                <w:tab w:val="left" w:pos="993"/>
              </w:tabs>
              <w:jc w:val="center"/>
              <w:rPr>
                <w:sz w:val="20"/>
                <w:szCs w:val="20"/>
              </w:rPr>
            </w:pPr>
            <w:r w:rsidRPr="00347ED9">
              <w:rPr>
                <w:sz w:val="20"/>
                <w:szCs w:val="20"/>
              </w:rPr>
              <w:t>0,0994</w:t>
            </w:r>
          </w:p>
        </w:tc>
        <w:tc>
          <w:tcPr>
            <w:tcW w:w="306" w:type="pct"/>
            <w:tcMar>
              <w:top w:w="15" w:type="dxa"/>
              <w:left w:w="108" w:type="dxa"/>
              <w:bottom w:w="0" w:type="dxa"/>
              <w:right w:w="108" w:type="dxa"/>
            </w:tcMar>
            <w:vAlign w:val="center"/>
            <w:hideMark/>
          </w:tcPr>
          <w:p w14:paraId="4D6BCA9D" w14:textId="77777777" w:rsidR="004501D4" w:rsidRPr="00347ED9" w:rsidRDefault="004501D4" w:rsidP="00D724EC">
            <w:pPr>
              <w:tabs>
                <w:tab w:val="left" w:pos="993"/>
              </w:tabs>
              <w:jc w:val="center"/>
              <w:rPr>
                <w:sz w:val="20"/>
                <w:szCs w:val="20"/>
              </w:rPr>
            </w:pPr>
            <w:r w:rsidRPr="00347ED9">
              <w:rPr>
                <w:sz w:val="20"/>
                <w:szCs w:val="20"/>
              </w:rPr>
              <w:t>0,0951</w:t>
            </w:r>
          </w:p>
        </w:tc>
        <w:tc>
          <w:tcPr>
            <w:tcW w:w="307" w:type="pct"/>
            <w:tcMar>
              <w:top w:w="15" w:type="dxa"/>
              <w:left w:w="108" w:type="dxa"/>
              <w:bottom w:w="0" w:type="dxa"/>
              <w:right w:w="108" w:type="dxa"/>
            </w:tcMar>
            <w:vAlign w:val="center"/>
            <w:hideMark/>
          </w:tcPr>
          <w:p w14:paraId="3B48C68C" w14:textId="77777777" w:rsidR="004501D4" w:rsidRPr="00347ED9" w:rsidRDefault="004501D4" w:rsidP="00D724EC">
            <w:pPr>
              <w:tabs>
                <w:tab w:val="left" w:pos="993"/>
              </w:tabs>
              <w:jc w:val="center"/>
              <w:rPr>
                <w:sz w:val="20"/>
                <w:szCs w:val="20"/>
              </w:rPr>
            </w:pPr>
            <w:r w:rsidRPr="00347ED9">
              <w:rPr>
                <w:sz w:val="20"/>
                <w:szCs w:val="20"/>
              </w:rPr>
              <w:t>0,9862</w:t>
            </w:r>
          </w:p>
        </w:tc>
      </w:tr>
      <w:tr w:rsidR="004501D4" w:rsidRPr="00347ED9" w14:paraId="2C34FAFB" w14:textId="77777777" w:rsidTr="00CD651D">
        <w:trPr>
          <w:trHeight w:val="62"/>
        </w:trPr>
        <w:tc>
          <w:tcPr>
            <w:tcW w:w="188" w:type="pct"/>
            <w:tcMar>
              <w:top w:w="15" w:type="dxa"/>
              <w:left w:w="108" w:type="dxa"/>
              <w:bottom w:w="0" w:type="dxa"/>
              <w:right w:w="108" w:type="dxa"/>
            </w:tcMar>
            <w:hideMark/>
          </w:tcPr>
          <w:p w14:paraId="7A6F3363" w14:textId="77777777" w:rsidR="004501D4" w:rsidRPr="00347ED9" w:rsidRDefault="004501D4" w:rsidP="00D724EC">
            <w:pPr>
              <w:tabs>
                <w:tab w:val="left" w:pos="993"/>
              </w:tabs>
              <w:rPr>
                <w:sz w:val="20"/>
                <w:szCs w:val="20"/>
              </w:rPr>
            </w:pPr>
            <w:r w:rsidRPr="00347ED9">
              <w:rPr>
                <w:sz w:val="20"/>
                <w:szCs w:val="20"/>
              </w:rPr>
              <w:t>5</w:t>
            </w:r>
          </w:p>
        </w:tc>
        <w:tc>
          <w:tcPr>
            <w:tcW w:w="1173" w:type="pct"/>
            <w:tcMar>
              <w:top w:w="15" w:type="dxa"/>
              <w:left w:w="108" w:type="dxa"/>
              <w:bottom w:w="0" w:type="dxa"/>
              <w:right w:w="108" w:type="dxa"/>
            </w:tcMar>
            <w:vAlign w:val="center"/>
            <w:hideMark/>
          </w:tcPr>
          <w:p w14:paraId="17136410" w14:textId="77777777" w:rsidR="004501D4" w:rsidRPr="00347ED9" w:rsidRDefault="004501D4" w:rsidP="00D724EC">
            <w:pPr>
              <w:tabs>
                <w:tab w:val="left" w:pos="993"/>
              </w:tabs>
              <w:rPr>
                <w:sz w:val="20"/>
                <w:szCs w:val="20"/>
              </w:rPr>
            </w:pPr>
            <w:r w:rsidRPr="00347ED9">
              <w:rPr>
                <w:sz w:val="20"/>
                <w:szCs w:val="20"/>
              </w:rPr>
              <w:t>MR=exp(-kt)+c</w:t>
            </w:r>
          </w:p>
        </w:tc>
        <w:tc>
          <w:tcPr>
            <w:tcW w:w="283" w:type="pct"/>
            <w:tcMar>
              <w:top w:w="15" w:type="dxa"/>
              <w:left w:w="108" w:type="dxa"/>
              <w:bottom w:w="0" w:type="dxa"/>
              <w:right w:w="108" w:type="dxa"/>
            </w:tcMar>
            <w:vAlign w:val="center"/>
            <w:hideMark/>
          </w:tcPr>
          <w:p w14:paraId="5DF28078" w14:textId="77777777" w:rsidR="004501D4" w:rsidRPr="00347ED9" w:rsidRDefault="004501D4" w:rsidP="00D724EC">
            <w:pPr>
              <w:tabs>
                <w:tab w:val="left" w:pos="993"/>
              </w:tabs>
              <w:jc w:val="center"/>
              <w:rPr>
                <w:sz w:val="20"/>
                <w:szCs w:val="20"/>
              </w:rPr>
            </w:pPr>
            <w:r w:rsidRPr="00347ED9">
              <w:rPr>
                <w:sz w:val="20"/>
                <w:szCs w:val="20"/>
              </w:rPr>
              <w:t>0,0024</w:t>
            </w:r>
          </w:p>
        </w:tc>
        <w:tc>
          <w:tcPr>
            <w:tcW w:w="306" w:type="pct"/>
            <w:tcMar>
              <w:top w:w="15" w:type="dxa"/>
              <w:left w:w="108" w:type="dxa"/>
              <w:bottom w:w="0" w:type="dxa"/>
              <w:right w:w="108" w:type="dxa"/>
            </w:tcMar>
            <w:vAlign w:val="center"/>
            <w:hideMark/>
          </w:tcPr>
          <w:p w14:paraId="3B376073" w14:textId="5AF76D23"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567BE1FC" w14:textId="6122AC9B"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699961F4" w14:textId="77777777" w:rsidR="004501D4" w:rsidRPr="00347ED9" w:rsidRDefault="004501D4" w:rsidP="00D724EC">
            <w:pPr>
              <w:tabs>
                <w:tab w:val="left" w:pos="993"/>
              </w:tabs>
              <w:jc w:val="center"/>
              <w:rPr>
                <w:sz w:val="20"/>
                <w:szCs w:val="20"/>
              </w:rPr>
            </w:pPr>
            <w:r w:rsidRPr="00347ED9">
              <w:rPr>
                <w:sz w:val="20"/>
                <w:szCs w:val="20"/>
              </w:rPr>
              <w:t>0,0408</w:t>
            </w:r>
          </w:p>
        </w:tc>
        <w:tc>
          <w:tcPr>
            <w:tcW w:w="306" w:type="pct"/>
            <w:tcMar>
              <w:top w:w="15" w:type="dxa"/>
              <w:left w:w="108" w:type="dxa"/>
              <w:bottom w:w="0" w:type="dxa"/>
              <w:right w:w="108" w:type="dxa"/>
            </w:tcMar>
            <w:vAlign w:val="center"/>
            <w:hideMark/>
          </w:tcPr>
          <w:p w14:paraId="3C4FAC93" w14:textId="0A44AECC" w:rsidR="004501D4" w:rsidRPr="00347ED9" w:rsidRDefault="004501D4" w:rsidP="00D724EC">
            <w:pPr>
              <w:tabs>
                <w:tab w:val="left" w:pos="993"/>
              </w:tabs>
              <w:jc w:val="center"/>
              <w:rPr>
                <w:sz w:val="20"/>
                <w:szCs w:val="20"/>
              </w:rPr>
            </w:pPr>
          </w:p>
        </w:tc>
        <w:tc>
          <w:tcPr>
            <w:tcW w:w="328" w:type="pct"/>
            <w:tcMar>
              <w:top w:w="15" w:type="dxa"/>
              <w:left w:w="108" w:type="dxa"/>
              <w:bottom w:w="0" w:type="dxa"/>
              <w:right w:w="108" w:type="dxa"/>
            </w:tcMar>
            <w:vAlign w:val="center"/>
            <w:hideMark/>
          </w:tcPr>
          <w:p w14:paraId="579C628F" w14:textId="07F27E96"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257DFC04" w14:textId="7CEEF5FD" w:rsidR="004501D4" w:rsidRPr="00347ED9" w:rsidRDefault="004501D4" w:rsidP="00D724EC">
            <w:pPr>
              <w:tabs>
                <w:tab w:val="left" w:pos="993"/>
              </w:tabs>
              <w:jc w:val="center"/>
              <w:rPr>
                <w:sz w:val="20"/>
                <w:szCs w:val="20"/>
              </w:rPr>
            </w:pPr>
          </w:p>
        </w:tc>
        <w:tc>
          <w:tcPr>
            <w:tcW w:w="272" w:type="pct"/>
            <w:tcMar>
              <w:top w:w="15" w:type="dxa"/>
              <w:left w:w="108" w:type="dxa"/>
              <w:bottom w:w="0" w:type="dxa"/>
              <w:right w:w="108" w:type="dxa"/>
            </w:tcMar>
            <w:vAlign w:val="center"/>
            <w:hideMark/>
          </w:tcPr>
          <w:p w14:paraId="6D39E6CA" w14:textId="765FDF45" w:rsidR="004501D4" w:rsidRPr="00347ED9" w:rsidRDefault="004501D4" w:rsidP="00D724EC">
            <w:pPr>
              <w:tabs>
                <w:tab w:val="left" w:pos="993"/>
              </w:tabs>
              <w:jc w:val="center"/>
              <w:rPr>
                <w:sz w:val="20"/>
                <w:szCs w:val="20"/>
              </w:rPr>
            </w:pPr>
          </w:p>
        </w:tc>
        <w:tc>
          <w:tcPr>
            <w:tcW w:w="307" w:type="pct"/>
            <w:tcMar>
              <w:top w:w="15" w:type="dxa"/>
              <w:left w:w="108" w:type="dxa"/>
              <w:bottom w:w="0" w:type="dxa"/>
              <w:right w:w="108" w:type="dxa"/>
            </w:tcMar>
            <w:vAlign w:val="center"/>
            <w:hideMark/>
          </w:tcPr>
          <w:p w14:paraId="6157BC35" w14:textId="57055DB7"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7DDC1B96" w14:textId="77777777" w:rsidR="004501D4" w:rsidRPr="00347ED9" w:rsidRDefault="004501D4" w:rsidP="00D724EC">
            <w:pPr>
              <w:tabs>
                <w:tab w:val="left" w:pos="993"/>
              </w:tabs>
              <w:jc w:val="center"/>
              <w:rPr>
                <w:sz w:val="20"/>
                <w:szCs w:val="20"/>
              </w:rPr>
            </w:pPr>
            <w:r w:rsidRPr="00347ED9">
              <w:rPr>
                <w:sz w:val="20"/>
                <w:szCs w:val="20"/>
              </w:rPr>
              <w:t>0,1427</w:t>
            </w:r>
          </w:p>
        </w:tc>
        <w:tc>
          <w:tcPr>
            <w:tcW w:w="306" w:type="pct"/>
            <w:tcMar>
              <w:top w:w="15" w:type="dxa"/>
              <w:left w:w="108" w:type="dxa"/>
              <w:bottom w:w="0" w:type="dxa"/>
              <w:right w:w="108" w:type="dxa"/>
            </w:tcMar>
            <w:vAlign w:val="center"/>
            <w:hideMark/>
          </w:tcPr>
          <w:p w14:paraId="001B3DA3" w14:textId="77777777" w:rsidR="004501D4" w:rsidRPr="00347ED9" w:rsidRDefault="004501D4" w:rsidP="00D724EC">
            <w:pPr>
              <w:tabs>
                <w:tab w:val="left" w:pos="993"/>
              </w:tabs>
              <w:jc w:val="center"/>
              <w:rPr>
                <w:sz w:val="20"/>
                <w:szCs w:val="20"/>
              </w:rPr>
            </w:pPr>
            <w:r w:rsidRPr="00347ED9">
              <w:rPr>
                <w:sz w:val="20"/>
                <w:szCs w:val="20"/>
              </w:rPr>
              <w:t>0,1139</w:t>
            </w:r>
          </w:p>
        </w:tc>
        <w:tc>
          <w:tcPr>
            <w:tcW w:w="307" w:type="pct"/>
            <w:tcMar>
              <w:top w:w="15" w:type="dxa"/>
              <w:left w:w="108" w:type="dxa"/>
              <w:bottom w:w="0" w:type="dxa"/>
              <w:right w:w="108" w:type="dxa"/>
            </w:tcMar>
            <w:vAlign w:val="center"/>
            <w:hideMark/>
          </w:tcPr>
          <w:p w14:paraId="3018384F" w14:textId="77777777" w:rsidR="004501D4" w:rsidRPr="00347ED9" w:rsidRDefault="004501D4" w:rsidP="00D724EC">
            <w:pPr>
              <w:tabs>
                <w:tab w:val="left" w:pos="993"/>
              </w:tabs>
              <w:jc w:val="center"/>
              <w:rPr>
                <w:sz w:val="20"/>
                <w:szCs w:val="20"/>
              </w:rPr>
            </w:pPr>
            <w:r w:rsidRPr="00347ED9">
              <w:rPr>
                <w:sz w:val="20"/>
                <w:szCs w:val="20"/>
              </w:rPr>
              <w:t>0,9802</w:t>
            </w:r>
          </w:p>
        </w:tc>
      </w:tr>
      <w:tr w:rsidR="004501D4" w:rsidRPr="00347ED9" w14:paraId="3E81FBB3" w14:textId="77777777" w:rsidTr="00CD651D">
        <w:trPr>
          <w:trHeight w:val="62"/>
        </w:trPr>
        <w:tc>
          <w:tcPr>
            <w:tcW w:w="188" w:type="pct"/>
            <w:tcMar>
              <w:top w:w="15" w:type="dxa"/>
              <w:left w:w="108" w:type="dxa"/>
              <w:bottom w:w="0" w:type="dxa"/>
              <w:right w:w="108" w:type="dxa"/>
            </w:tcMar>
            <w:hideMark/>
          </w:tcPr>
          <w:p w14:paraId="078D2D9A" w14:textId="77777777" w:rsidR="004501D4" w:rsidRPr="00347ED9" w:rsidRDefault="004501D4" w:rsidP="00D724EC">
            <w:pPr>
              <w:tabs>
                <w:tab w:val="left" w:pos="993"/>
              </w:tabs>
              <w:rPr>
                <w:sz w:val="20"/>
                <w:szCs w:val="20"/>
              </w:rPr>
            </w:pPr>
            <w:r w:rsidRPr="00347ED9">
              <w:rPr>
                <w:sz w:val="20"/>
                <w:szCs w:val="20"/>
              </w:rPr>
              <w:t>6</w:t>
            </w:r>
          </w:p>
        </w:tc>
        <w:tc>
          <w:tcPr>
            <w:tcW w:w="1173" w:type="pct"/>
            <w:tcMar>
              <w:top w:w="15" w:type="dxa"/>
              <w:left w:w="108" w:type="dxa"/>
              <w:bottom w:w="0" w:type="dxa"/>
              <w:right w:w="108" w:type="dxa"/>
            </w:tcMar>
            <w:vAlign w:val="center"/>
            <w:hideMark/>
          </w:tcPr>
          <w:p w14:paraId="4E1B2C2F" w14:textId="77777777" w:rsidR="004501D4" w:rsidRPr="00347ED9" w:rsidRDefault="004501D4" w:rsidP="00D724EC">
            <w:pPr>
              <w:tabs>
                <w:tab w:val="left" w:pos="993"/>
              </w:tabs>
              <w:rPr>
                <w:sz w:val="20"/>
                <w:szCs w:val="20"/>
                <w:lang w:val="en-US"/>
              </w:rPr>
            </w:pPr>
            <w:r w:rsidRPr="00347ED9">
              <w:rPr>
                <w:sz w:val="20"/>
                <w:szCs w:val="20"/>
                <w:lang w:val="en-US"/>
              </w:rPr>
              <w:t>MR=a exp(-k</w:t>
            </w:r>
            <w:r w:rsidRPr="00347ED9">
              <w:rPr>
                <w:sz w:val="20"/>
                <w:szCs w:val="20"/>
                <w:vertAlign w:val="subscript"/>
                <w:lang w:val="en-US"/>
              </w:rPr>
              <w:t>0</w:t>
            </w:r>
            <w:r w:rsidRPr="00347ED9">
              <w:rPr>
                <w:sz w:val="20"/>
                <w:szCs w:val="20"/>
                <w:lang w:val="en-US"/>
              </w:rPr>
              <w:t>t)+ b exp(-k</w:t>
            </w:r>
            <w:r w:rsidRPr="00347ED9">
              <w:rPr>
                <w:sz w:val="20"/>
                <w:szCs w:val="20"/>
                <w:vertAlign w:val="subscript"/>
                <w:lang w:val="en-US"/>
              </w:rPr>
              <w:t>1</w:t>
            </w:r>
            <w:r w:rsidRPr="00347ED9">
              <w:rPr>
                <w:sz w:val="20"/>
                <w:szCs w:val="20"/>
                <w:lang w:val="en-US"/>
              </w:rPr>
              <w:t>t)</w:t>
            </w:r>
          </w:p>
        </w:tc>
        <w:tc>
          <w:tcPr>
            <w:tcW w:w="283" w:type="pct"/>
            <w:tcMar>
              <w:top w:w="15" w:type="dxa"/>
              <w:left w:w="108" w:type="dxa"/>
              <w:bottom w:w="0" w:type="dxa"/>
              <w:right w:w="108" w:type="dxa"/>
            </w:tcMar>
            <w:vAlign w:val="center"/>
            <w:hideMark/>
          </w:tcPr>
          <w:p w14:paraId="037AEC9B" w14:textId="03E914DE" w:rsidR="004501D4" w:rsidRPr="00347ED9" w:rsidRDefault="004501D4" w:rsidP="00D724EC">
            <w:pPr>
              <w:tabs>
                <w:tab w:val="left" w:pos="993"/>
              </w:tabs>
              <w:jc w:val="center"/>
              <w:rPr>
                <w:sz w:val="20"/>
                <w:szCs w:val="20"/>
                <w:lang w:val="en-US"/>
              </w:rPr>
            </w:pPr>
          </w:p>
        </w:tc>
        <w:tc>
          <w:tcPr>
            <w:tcW w:w="306" w:type="pct"/>
            <w:tcMar>
              <w:top w:w="15" w:type="dxa"/>
              <w:left w:w="108" w:type="dxa"/>
              <w:bottom w:w="0" w:type="dxa"/>
              <w:right w:w="108" w:type="dxa"/>
            </w:tcMar>
            <w:vAlign w:val="center"/>
            <w:hideMark/>
          </w:tcPr>
          <w:p w14:paraId="1DD3AE82" w14:textId="1FD244E5" w:rsidR="004501D4" w:rsidRPr="00347ED9" w:rsidRDefault="004501D4" w:rsidP="00D724EC">
            <w:pPr>
              <w:tabs>
                <w:tab w:val="left" w:pos="993"/>
              </w:tabs>
              <w:jc w:val="center"/>
              <w:rPr>
                <w:sz w:val="20"/>
                <w:szCs w:val="20"/>
                <w:lang w:val="en-US"/>
              </w:rPr>
            </w:pPr>
          </w:p>
        </w:tc>
        <w:tc>
          <w:tcPr>
            <w:tcW w:w="306" w:type="pct"/>
            <w:tcMar>
              <w:top w:w="15" w:type="dxa"/>
              <w:left w:w="108" w:type="dxa"/>
              <w:bottom w:w="0" w:type="dxa"/>
              <w:right w:w="108" w:type="dxa"/>
            </w:tcMar>
            <w:vAlign w:val="center"/>
            <w:hideMark/>
          </w:tcPr>
          <w:p w14:paraId="5CDA6D8B" w14:textId="77777777" w:rsidR="004501D4" w:rsidRPr="00347ED9" w:rsidRDefault="004501D4" w:rsidP="00D724EC">
            <w:pPr>
              <w:tabs>
                <w:tab w:val="left" w:pos="993"/>
              </w:tabs>
              <w:jc w:val="center"/>
              <w:rPr>
                <w:sz w:val="20"/>
                <w:szCs w:val="20"/>
              </w:rPr>
            </w:pPr>
            <w:r w:rsidRPr="00347ED9">
              <w:rPr>
                <w:sz w:val="20"/>
                <w:szCs w:val="20"/>
              </w:rPr>
              <w:t>1,153</w:t>
            </w:r>
          </w:p>
        </w:tc>
        <w:tc>
          <w:tcPr>
            <w:tcW w:w="306" w:type="pct"/>
            <w:tcMar>
              <w:top w:w="15" w:type="dxa"/>
              <w:left w:w="108" w:type="dxa"/>
              <w:bottom w:w="0" w:type="dxa"/>
              <w:right w:w="108" w:type="dxa"/>
            </w:tcMar>
            <w:vAlign w:val="center"/>
            <w:hideMark/>
          </w:tcPr>
          <w:p w14:paraId="42A94FCD" w14:textId="60A9BA2A"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7467514C" w14:textId="77777777" w:rsidR="004501D4" w:rsidRPr="00347ED9" w:rsidRDefault="004501D4" w:rsidP="00D724EC">
            <w:pPr>
              <w:tabs>
                <w:tab w:val="left" w:pos="993"/>
              </w:tabs>
              <w:jc w:val="center"/>
              <w:rPr>
                <w:sz w:val="20"/>
                <w:szCs w:val="20"/>
              </w:rPr>
            </w:pPr>
            <w:r w:rsidRPr="00347ED9">
              <w:rPr>
                <w:sz w:val="20"/>
                <w:szCs w:val="20"/>
              </w:rPr>
              <w:t>0,0022</w:t>
            </w:r>
          </w:p>
        </w:tc>
        <w:tc>
          <w:tcPr>
            <w:tcW w:w="328" w:type="pct"/>
            <w:tcMar>
              <w:top w:w="15" w:type="dxa"/>
              <w:left w:w="108" w:type="dxa"/>
              <w:bottom w:w="0" w:type="dxa"/>
              <w:right w:w="108" w:type="dxa"/>
            </w:tcMar>
            <w:vAlign w:val="center"/>
            <w:hideMark/>
          </w:tcPr>
          <w:p w14:paraId="3AA6CB0B" w14:textId="77777777" w:rsidR="004501D4" w:rsidRPr="00347ED9" w:rsidRDefault="004501D4" w:rsidP="00D724EC">
            <w:pPr>
              <w:tabs>
                <w:tab w:val="left" w:pos="993"/>
              </w:tabs>
              <w:jc w:val="center"/>
              <w:rPr>
                <w:sz w:val="20"/>
                <w:szCs w:val="20"/>
              </w:rPr>
            </w:pPr>
            <w:r w:rsidRPr="00347ED9">
              <w:rPr>
                <w:sz w:val="20"/>
                <w:szCs w:val="20"/>
              </w:rPr>
              <w:t>-0,0730</w:t>
            </w:r>
          </w:p>
        </w:tc>
        <w:tc>
          <w:tcPr>
            <w:tcW w:w="306" w:type="pct"/>
            <w:tcMar>
              <w:top w:w="15" w:type="dxa"/>
              <w:left w:w="108" w:type="dxa"/>
              <w:bottom w:w="0" w:type="dxa"/>
              <w:right w:w="108" w:type="dxa"/>
            </w:tcMar>
            <w:vAlign w:val="center"/>
            <w:hideMark/>
          </w:tcPr>
          <w:p w14:paraId="2BC83758" w14:textId="77777777" w:rsidR="004501D4" w:rsidRPr="00347ED9" w:rsidRDefault="004501D4" w:rsidP="00D724EC">
            <w:pPr>
              <w:tabs>
                <w:tab w:val="left" w:pos="993"/>
              </w:tabs>
              <w:jc w:val="center"/>
              <w:rPr>
                <w:sz w:val="20"/>
                <w:szCs w:val="20"/>
              </w:rPr>
            </w:pPr>
            <w:r w:rsidRPr="00347ED9">
              <w:rPr>
                <w:sz w:val="20"/>
                <w:szCs w:val="20"/>
              </w:rPr>
              <w:t>0,0148</w:t>
            </w:r>
          </w:p>
        </w:tc>
        <w:tc>
          <w:tcPr>
            <w:tcW w:w="272" w:type="pct"/>
            <w:tcMar>
              <w:top w:w="15" w:type="dxa"/>
              <w:left w:w="108" w:type="dxa"/>
              <w:bottom w:w="0" w:type="dxa"/>
              <w:right w:w="108" w:type="dxa"/>
            </w:tcMar>
            <w:vAlign w:val="center"/>
            <w:hideMark/>
          </w:tcPr>
          <w:p w14:paraId="3AFFF659" w14:textId="6A57C734" w:rsidR="004501D4" w:rsidRPr="00347ED9" w:rsidRDefault="004501D4" w:rsidP="00D724EC">
            <w:pPr>
              <w:tabs>
                <w:tab w:val="left" w:pos="993"/>
              </w:tabs>
              <w:jc w:val="center"/>
              <w:rPr>
                <w:sz w:val="20"/>
                <w:szCs w:val="20"/>
              </w:rPr>
            </w:pPr>
          </w:p>
        </w:tc>
        <w:tc>
          <w:tcPr>
            <w:tcW w:w="307" w:type="pct"/>
            <w:tcMar>
              <w:top w:w="15" w:type="dxa"/>
              <w:left w:w="108" w:type="dxa"/>
              <w:bottom w:w="0" w:type="dxa"/>
              <w:right w:w="108" w:type="dxa"/>
            </w:tcMar>
            <w:vAlign w:val="center"/>
            <w:hideMark/>
          </w:tcPr>
          <w:p w14:paraId="089A83D6" w14:textId="44820FF3"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2AC05181" w14:textId="77777777" w:rsidR="004501D4" w:rsidRPr="00347ED9" w:rsidRDefault="004501D4" w:rsidP="00D724EC">
            <w:pPr>
              <w:tabs>
                <w:tab w:val="left" w:pos="993"/>
              </w:tabs>
              <w:jc w:val="center"/>
              <w:rPr>
                <w:sz w:val="20"/>
                <w:szCs w:val="20"/>
              </w:rPr>
            </w:pPr>
            <w:r w:rsidRPr="00347ED9">
              <w:rPr>
                <w:sz w:val="20"/>
                <w:szCs w:val="20"/>
              </w:rPr>
              <w:t>0,0965</w:t>
            </w:r>
          </w:p>
        </w:tc>
        <w:tc>
          <w:tcPr>
            <w:tcW w:w="306" w:type="pct"/>
            <w:tcMar>
              <w:top w:w="15" w:type="dxa"/>
              <w:left w:w="108" w:type="dxa"/>
              <w:bottom w:w="0" w:type="dxa"/>
              <w:right w:w="108" w:type="dxa"/>
            </w:tcMar>
            <w:vAlign w:val="center"/>
            <w:hideMark/>
          </w:tcPr>
          <w:p w14:paraId="2F039483" w14:textId="77777777" w:rsidR="004501D4" w:rsidRPr="00347ED9" w:rsidRDefault="004501D4" w:rsidP="00D724EC">
            <w:pPr>
              <w:tabs>
                <w:tab w:val="left" w:pos="993"/>
              </w:tabs>
              <w:jc w:val="center"/>
              <w:rPr>
                <w:sz w:val="20"/>
                <w:szCs w:val="20"/>
              </w:rPr>
            </w:pPr>
            <w:r w:rsidRPr="00347ED9">
              <w:rPr>
                <w:sz w:val="20"/>
                <w:szCs w:val="20"/>
              </w:rPr>
              <w:t>0,0937</w:t>
            </w:r>
          </w:p>
        </w:tc>
        <w:tc>
          <w:tcPr>
            <w:tcW w:w="307" w:type="pct"/>
            <w:tcMar>
              <w:top w:w="15" w:type="dxa"/>
              <w:left w:w="108" w:type="dxa"/>
              <w:bottom w:w="0" w:type="dxa"/>
              <w:right w:w="108" w:type="dxa"/>
            </w:tcMar>
            <w:vAlign w:val="center"/>
            <w:hideMark/>
          </w:tcPr>
          <w:p w14:paraId="3765267B" w14:textId="77777777" w:rsidR="004501D4" w:rsidRPr="00347ED9" w:rsidRDefault="004501D4" w:rsidP="00D724EC">
            <w:pPr>
              <w:tabs>
                <w:tab w:val="left" w:pos="993"/>
              </w:tabs>
              <w:jc w:val="center"/>
              <w:rPr>
                <w:sz w:val="20"/>
                <w:szCs w:val="20"/>
              </w:rPr>
            </w:pPr>
            <w:r w:rsidRPr="00347ED9">
              <w:rPr>
                <w:sz w:val="20"/>
                <w:szCs w:val="20"/>
              </w:rPr>
              <w:t>0,9866</w:t>
            </w:r>
          </w:p>
        </w:tc>
      </w:tr>
      <w:tr w:rsidR="004501D4" w:rsidRPr="00347ED9" w14:paraId="351CF76A" w14:textId="77777777" w:rsidTr="00CD651D">
        <w:trPr>
          <w:trHeight w:val="62"/>
        </w:trPr>
        <w:tc>
          <w:tcPr>
            <w:tcW w:w="188" w:type="pct"/>
            <w:tcMar>
              <w:top w:w="15" w:type="dxa"/>
              <w:left w:w="108" w:type="dxa"/>
              <w:bottom w:w="0" w:type="dxa"/>
              <w:right w:w="108" w:type="dxa"/>
            </w:tcMar>
            <w:hideMark/>
          </w:tcPr>
          <w:p w14:paraId="1BA1D2A7" w14:textId="77777777" w:rsidR="004501D4" w:rsidRPr="00347ED9" w:rsidRDefault="004501D4" w:rsidP="00D724EC">
            <w:pPr>
              <w:tabs>
                <w:tab w:val="left" w:pos="993"/>
              </w:tabs>
              <w:rPr>
                <w:sz w:val="20"/>
                <w:szCs w:val="20"/>
              </w:rPr>
            </w:pPr>
            <w:r w:rsidRPr="00347ED9">
              <w:rPr>
                <w:sz w:val="20"/>
                <w:szCs w:val="20"/>
              </w:rPr>
              <w:t>7</w:t>
            </w:r>
          </w:p>
        </w:tc>
        <w:tc>
          <w:tcPr>
            <w:tcW w:w="1173" w:type="pct"/>
            <w:tcMar>
              <w:top w:w="15" w:type="dxa"/>
              <w:left w:w="108" w:type="dxa"/>
              <w:bottom w:w="0" w:type="dxa"/>
              <w:right w:w="108" w:type="dxa"/>
            </w:tcMar>
            <w:vAlign w:val="center"/>
            <w:hideMark/>
          </w:tcPr>
          <w:p w14:paraId="2A1B153B" w14:textId="77777777" w:rsidR="004501D4" w:rsidRPr="00347ED9" w:rsidRDefault="004501D4" w:rsidP="00D724EC">
            <w:pPr>
              <w:tabs>
                <w:tab w:val="left" w:pos="993"/>
              </w:tabs>
              <w:rPr>
                <w:b/>
                <w:bCs/>
                <w:sz w:val="20"/>
                <w:szCs w:val="20"/>
                <w:lang w:val="en-US"/>
              </w:rPr>
            </w:pPr>
            <w:r w:rsidRPr="00347ED9">
              <w:rPr>
                <w:b/>
                <w:bCs/>
                <w:sz w:val="20"/>
                <w:szCs w:val="20"/>
                <w:lang w:val="en-US"/>
              </w:rPr>
              <w:t>MR=a exp(-kt</w:t>
            </w:r>
            <w:r w:rsidRPr="00347ED9">
              <w:rPr>
                <w:b/>
                <w:bCs/>
                <w:sz w:val="20"/>
                <w:szCs w:val="20"/>
                <w:vertAlign w:val="superscript"/>
                <w:lang w:val="en-US"/>
              </w:rPr>
              <w:t>n</w:t>
            </w:r>
            <w:r w:rsidRPr="00347ED9">
              <w:rPr>
                <w:b/>
                <w:bCs/>
                <w:sz w:val="20"/>
                <w:szCs w:val="20"/>
                <w:lang w:val="en-US"/>
              </w:rPr>
              <w:t>)+bt</w:t>
            </w:r>
          </w:p>
        </w:tc>
        <w:tc>
          <w:tcPr>
            <w:tcW w:w="283" w:type="pct"/>
            <w:tcMar>
              <w:top w:w="15" w:type="dxa"/>
              <w:left w:w="108" w:type="dxa"/>
              <w:bottom w:w="0" w:type="dxa"/>
              <w:right w:w="108" w:type="dxa"/>
            </w:tcMar>
            <w:vAlign w:val="center"/>
            <w:hideMark/>
          </w:tcPr>
          <w:p w14:paraId="6C0A33A0" w14:textId="77777777" w:rsidR="004501D4" w:rsidRPr="00347ED9" w:rsidRDefault="004501D4" w:rsidP="00D724EC">
            <w:pPr>
              <w:tabs>
                <w:tab w:val="left" w:pos="993"/>
              </w:tabs>
              <w:jc w:val="center"/>
              <w:rPr>
                <w:b/>
                <w:bCs/>
                <w:sz w:val="20"/>
                <w:szCs w:val="20"/>
              </w:rPr>
            </w:pPr>
            <w:r w:rsidRPr="00347ED9">
              <w:rPr>
                <w:b/>
                <w:bCs/>
                <w:sz w:val="20"/>
                <w:szCs w:val="20"/>
              </w:rPr>
              <w:t>0,0491</w:t>
            </w:r>
          </w:p>
        </w:tc>
        <w:tc>
          <w:tcPr>
            <w:tcW w:w="306" w:type="pct"/>
            <w:tcMar>
              <w:top w:w="15" w:type="dxa"/>
              <w:left w:w="108" w:type="dxa"/>
              <w:bottom w:w="0" w:type="dxa"/>
              <w:right w:w="108" w:type="dxa"/>
            </w:tcMar>
            <w:vAlign w:val="center"/>
            <w:hideMark/>
          </w:tcPr>
          <w:p w14:paraId="5E6B6DFF" w14:textId="77777777" w:rsidR="004501D4" w:rsidRPr="00347ED9" w:rsidRDefault="004501D4" w:rsidP="00D724EC">
            <w:pPr>
              <w:tabs>
                <w:tab w:val="left" w:pos="993"/>
              </w:tabs>
              <w:jc w:val="center"/>
              <w:rPr>
                <w:b/>
                <w:bCs/>
                <w:sz w:val="20"/>
                <w:szCs w:val="20"/>
              </w:rPr>
            </w:pPr>
            <w:r w:rsidRPr="00347ED9">
              <w:rPr>
                <w:b/>
                <w:bCs/>
                <w:sz w:val="20"/>
                <w:szCs w:val="20"/>
              </w:rPr>
              <w:t>0,0491</w:t>
            </w:r>
          </w:p>
        </w:tc>
        <w:tc>
          <w:tcPr>
            <w:tcW w:w="306" w:type="pct"/>
            <w:tcMar>
              <w:top w:w="15" w:type="dxa"/>
              <w:left w:w="108" w:type="dxa"/>
              <w:bottom w:w="0" w:type="dxa"/>
              <w:right w:w="108" w:type="dxa"/>
            </w:tcMar>
            <w:vAlign w:val="center"/>
            <w:hideMark/>
          </w:tcPr>
          <w:p w14:paraId="5A67A6A1" w14:textId="77777777" w:rsidR="004501D4" w:rsidRPr="00347ED9" w:rsidRDefault="004501D4" w:rsidP="00D724EC">
            <w:pPr>
              <w:tabs>
                <w:tab w:val="left" w:pos="993"/>
              </w:tabs>
              <w:jc w:val="center"/>
              <w:rPr>
                <w:b/>
                <w:bCs/>
                <w:sz w:val="20"/>
                <w:szCs w:val="20"/>
              </w:rPr>
            </w:pPr>
            <w:r w:rsidRPr="00347ED9">
              <w:rPr>
                <w:b/>
                <w:bCs/>
                <w:sz w:val="20"/>
                <w:szCs w:val="20"/>
              </w:rPr>
              <w:t>1,151</w:t>
            </w:r>
          </w:p>
        </w:tc>
        <w:tc>
          <w:tcPr>
            <w:tcW w:w="306" w:type="pct"/>
            <w:tcMar>
              <w:top w:w="15" w:type="dxa"/>
              <w:left w:w="108" w:type="dxa"/>
              <w:bottom w:w="0" w:type="dxa"/>
              <w:right w:w="108" w:type="dxa"/>
            </w:tcMar>
            <w:vAlign w:val="center"/>
            <w:hideMark/>
          </w:tcPr>
          <w:p w14:paraId="557043E8" w14:textId="4CAAB2FF" w:rsidR="004501D4" w:rsidRPr="00347ED9" w:rsidRDefault="004501D4" w:rsidP="00D724EC">
            <w:pPr>
              <w:tabs>
                <w:tab w:val="left" w:pos="993"/>
              </w:tabs>
              <w:jc w:val="center"/>
              <w:rPr>
                <w:b/>
                <w:bCs/>
                <w:sz w:val="20"/>
                <w:szCs w:val="20"/>
              </w:rPr>
            </w:pPr>
          </w:p>
        </w:tc>
        <w:tc>
          <w:tcPr>
            <w:tcW w:w="306" w:type="pct"/>
            <w:tcMar>
              <w:top w:w="15" w:type="dxa"/>
              <w:left w:w="108" w:type="dxa"/>
              <w:bottom w:w="0" w:type="dxa"/>
              <w:right w:w="108" w:type="dxa"/>
            </w:tcMar>
            <w:vAlign w:val="center"/>
            <w:hideMark/>
          </w:tcPr>
          <w:p w14:paraId="4EE9F7D1" w14:textId="4BA1B2AF" w:rsidR="004501D4" w:rsidRPr="00347ED9" w:rsidRDefault="004501D4" w:rsidP="00D724EC">
            <w:pPr>
              <w:tabs>
                <w:tab w:val="left" w:pos="993"/>
              </w:tabs>
              <w:jc w:val="center"/>
              <w:rPr>
                <w:b/>
                <w:bCs/>
                <w:sz w:val="20"/>
                <w:szCs w:val="20"/>
              </w:rPr>
            </w:pPr>
          </w:p>
        </w:tc>
        <w:tc>
          <w:tcPr>
            <w:tcW w:w="328" w:type="pct"/>
            <w:tcMar>
              <w:top w:w="15" w:type="dxa"/>
              <w:left w:w="108" w:type="dxa"/>
              <w:bottom w:w="0" w:type="dxa"/>
              <w:right w:w="108" w:type="dxa"/>
            </w:tcMar>
            <w:vAlign w:val="center"/>
            <w:hideMark/>
          </w:tcPr>
          <w:p w14:paraId="00D4F348" w14:textId="1550B972" w:rsidR="004501D4" w:rsidRPr="00347ED9" w:rsidRDefault="004501D4" w:rsidP="00D724EC">
            <w:pPr>
              <w:tabs>
                <w:tab w:val="left" w:pos="993"/>
              </w:tabs>
              <w:jc w:val="center"/>
              <w:rPr>
                <w:b/>
                <w:bCs/>
                <w:sz w:val="20"/>
                <w:szCs w:val="20"/>
              </w:rPr>
            </w:pPr>
          </w:p>
        </w:tc>
        <w:tc>
          <w:tcPr>
            <w:tcW w:w="306" w:type="pct"/>
            <w:tcMar>
              <w:top w:w="15" w:type="dxa"/>
              <w:left w:w="108" w:type="dxa"/>
              <w:bottom w:w="0" w:type="dxa"/>
              <w:right w:w="108" w:type="dxa"/>
            </w:tcMar>
            <w:vAlign w:val="center"/>
            <w:hideMark/>
          </w:tcPr>
          <w:p w14:paraId="0485C948" w14:textId="54E70408" w:rsidR="004501D4" w:rsidRPr="00347ED9" w:rsidRDefault="004501D4" w:rsidP="00D724EC">
            <w:pPr>
              <w:tabs>
                <w:tab w:val="left" w:pos="993"/>
              </w:tabs>
              <w:jc w:val="center"/>
              <w:rPr>
                <w:b/>
                <w:bCs/>
                <w:sz w:val="20"/>
                <w:szCs w:val="20"/>
              </w:rPr>
            </w:pPr>
          </w:p>
        </w:tc>
        <w:tc>
          <w:tcPr>
            <w:tcW w:w="272" w:type="pct"/>
            <w:tcMar>
              <w:top w:w="15" w:type="dxa"/>
              <w:left w:w="108" w:type="dxa"/>
              <w:bottom w:w="0" w:type="dxa"/>
              <w:right w:w="108" w:type="dxa"/>
            </w:tcMar>
            <w:vAlign w:val="center"/>
            <w:hideMark/>
          </w:tcPr>
          <w:p w14:paraId="1B878482" w14:textId="3D929AE5" w:rsidR="004501D4" w:rsidRPr="00347ED9" w:rsidRDefault="004501D4" w:rsidP="00D724EC">
            <w:pPr>
              <w:tabs>
                <w:tab w:val="left" w:pos="993"/>
              </w:tabs>
              <w:jc w:val="center"/>
              <w:rPr>
                <w:b/>
                <w:bCs/>
                <w:sz w:val="20"/>
                <w:szCs w:val="20"/>
              </w:rPr>
            </w:pPr>
          </w:p>
        </w:tc>
        <w:tc>
          <w:tcPr>
            <w:tcW w:w="307" w:type="pct"/>
            <w:tcMar>
              <w:top w:w="15" w:type="dxa"/>
              <w:left w:w="108" w:type="dxa"/>
              <w:bottom w:w="0" w:type="dxa"/>
              <w:right w:w="108" w:type="dxa"/>
            </w:tcMar>
            <w:vAlign w:val="center"/>
            <w:hideMark/>
          </w:tcPr>
          <w:p w14:paraId="38F33ACA" w14:textId="3C4D23ED" w:rsidR="004501D4" w:rsidRPr="00347ED9" w:rsidRDefault="004501D4" w:rsidP="00D724EC">
            <w:pPr>
              <w:tabs>
                <w:tab w:val="left" w:pos="993"/>
              </w:tabs>
              <w:jc w:val="center"/>
              <w:rPr>
                <w:b/>
                <w:bCs/>
                <w:sz w:val="20"/>
                <w:szCs w:val="20"/>
              </w:rPr>
            </w:pPr>
          </w:p>
        </w:tc>
        <w:tc>
          <w:tcPr>
            <w:tcW w:w="306" w:type="pct"/>
            <w:tcMar>
              <w:top w:w="15" w:type="dxa"/>
              <w:left w:w="108" w:type="dxa"/>
              <w:bottom w:w="0" w:type="dxa"/>
              <w:right w:w="108" w:type="dxa"/>
            </w:tcMar>
            <w:vAlign w:val="center"/>
            <w:hideMark/>
          </w:tcPr>
          <w:p w14:paraId="66231D7A" w14:textId="77777777" w:rsidR="004501D4" w:rsidRPr="00347ED9" w:rsidRDefault="004501D4" w:rsidP="00D724EC">
            <w:pPr>
              <w:tabs>
                <w:tab w:val="left" w:pos="993"/>
              </w:tabs>
              <w:jc w:val="center"/>
              <w:rPr>
                <w:b/>
                <w:bCs/>
                <w:sz w:val="20"/>
                <w:szCs w:val="20"/>
              </w:rPr>
            </w:pPr>
            <w:r w:rsidRPr="00347ED9">
              <w:rPr>
                <w:b/>
                <w:bCs/>
                <w:sz w:val="20"/>
                <w:szCs w:val="20"/>
              </w:rPr>
              <w:t>0,0810</w:t>
            </w:r>
          </w:p>
        </w:tc>
        <w:tc>
          <w:tcPr>
            <w:tcW w:w="306" w:type="pct"/>
            <w:tcMar>
              <w:top w:w="15" w:type="dxa"/>
              <w:left w:w="108" w:type="dxa"/>
              <w:bottom w:w="0" w:type="dxa"/>
              <w:right w:w="108" w:type="dxa"/>
            </w:tcMar>
            <w:vAlign w:val="center"/>
            <w:hideMark/>
          </w:tcPr>
          <w:p w14:paraId="6C2EBB6B" w14:textId="77777777" w:rsidR="004501D4" w:rsidRPr="00347ED9" w:rsidRDefault="004501D4" w:rsidP="00D724EC">
            <w:pPr>
              <w:tabs>
                <w:tab w:val="left" w:pos="993"/>
              </w:tabs>
              <w:jc w:val="center"/>
              <w:rPr>
                <w:b/>
                <w:bCs/>
                <w:sz w:val="20"/>
                <w:szCs w:val="20"/>
              </w:rPr>
            </w:pPr>
            <w:r w:rsidRPr="00347ED9">
              <w:rPr>
                <w:b/>
                <w:bCs/>
                <w:sz w:val="20"/>
                <w:szCs w:val="20"/>
              </w:rPr>
              <w:t>0,0858</w:t>
            </w:r>
          </w:p>
        </w:tc>
        <w:tc>
          <w:tcPr>
            <w:tcW w:w="307" w:type="pct"/>
            <w:tcMar>
              <w:top w:w="15" w:type="dxa"/>
              <w:left w:w="108" w:type="dxa"/>
              <w:bottom w:w="0" w:type="dxa"/>
              <w:right w:w="108" w:type="dxa"/>
            </w:tcMar>
            <w:vAlign w:val="center"/>
            <w:hideMark/>
          </w:tcPr>
          <w:p w14:paraId="57D8D980" w14:textId="77777777" w:rsidR="004501D4" w:rsidRPr="00347ED9" w:rsidRDefault="004501D4" w:rsidP="00D724EC">
            <w:pPr>
              <w:tabs>
                <w:tab w:val="left" w:pos="993"/>
              </w:tabs>
              <w:jc w:val="center"/>
              <w:rPr>
                <w:b/>
                <w:bCs/>
                <w:sz w:val="20"/>
                <w:szCs w:val="20"/>
              </w:rPr>
            </w:pPr>
            <w:r w:rsidRPr="00347ED9">
              <w:rPr>
                <w:b/>
                <w:bCs/>
                <w:sz w:val="20"/>
                <w:szCs w:val="20"/>
              </w:rPr>
              <w:t>0,9887</w:t>
            </w:r>
          </w:p>
        </w:tc>
      </w:tr>
      <w:tr w:rsidR="004501D4" w:rsidRPr="00347ED9" w14:paraId="72D10F24" w14:textId="77777777" w:rsidTr="00CD651D">
        <w:trPr>
          <w:trHeight w:val="62"/>
        </w:trPr>
        <w:tc>
          <w:tcPr>
            <w:tcW w:w="188" w:type="pct"/>
            <w:tcMar>
              <w:top w:w="15" w:type="dxa"/>
              <w:left w:w="108" w:type="dxa"/>
              <w:bottom w:w="0" w:type="dxa"/>
              <w:right w:w="108" w:type="dxa"/>
            </w:tcMar>
            <w:hideMark/>
          </w:tcPr>
          <w:p w14:paraId="334C7746" w14:textId="77777777" w:rsidR="004501D4" w:rsidRPr="00347ED9" w:rsidRDefault="004501D4" w:rsidP="00D724EC">
            <w:pPr>
              <w:tabs>
                <w:tab w:val="left" w:pos="993"/>
              </w:tabs>
              <w:rPr>
                <w:sz w:val="20"/>
                <w:szCs w:val="20"/>
              </w:rPr>
            </w:pPr>
            <w:r w:rsidRPr="00347ED9">
              <w:rPr>
                <w:sz w:val="20"/>
                <w:szCs w:val="20"/>
              </w:rPr>
              <w:t>8</w:t>
            </w:r>
          </w:p>
        </w:tc>
        <w:tc>
          <w:tcPr>
            <w:tcW w:w="1173" w:type="pct"/>
            <w:tcMar>
              <w:top w:w="15" w:type="dxa"/>
              <w:left w:w="108" w:type="dxa"/>
              <w:bottom w:w="0" w:type="dxa"/>
              <w:right w:w="108" w:type="dxa"/>
            </w:tcMar>
            <w:vAlign w:val="center"/>
            <w:hideMark/>
          </w:tcPr>
          <w:p w14:paraId="17888323" w14:textId="77777777" w:rsidR="004501D4" w:rsidRPr="00347ED9" w:rsidRDefault="004501D4" w:rsidP="00D724EC">
            <w:pPr>
              <w:tabs>
                <w:tab w:val="left" w:pos="993"/>
              </w:tabs>
              <w:rPr>
                <w:b/>
                <w:bCs/>
                <w:sz w:val="20"/>
                <w:szCs w:val="20"/>
                <w:lang w:val="en-US"/>
              </w:rPr>
            </w:pPr>
            <w:r w:rsidRPr="00347ED9">
              <w:rPr>
                <w:b/>
                <w:bCs/>
                <w:sz w:val="20"/>
                <w:szCs w:val="20"/>
                <w:lang w:val="en-US"/>
              </w:rPr>
              <w:t>MR=a exp(-kt)+ b exp(-gt)+c exp(-ht)</w:t>
            </w:r>
          </w:p>
        </w:tc>
        <w:tc>
          <w:tcPr>
            <w:tcW w:w="283" w:type="pct"/>
            <w:tcMar>
              <w:top w:w="15" w:type="dxa"/>
              <w:left w:w="108" w:type="dxa"/>
              <w:bottom w:w="0" w:type="dxa"/>
              <w:right w:w="108" w:type="dxa"/>
            </w:tcMar>
            <w:vAlign w:val="center"/>
            <w:hideMark/>
          </w:tcPr>
          <w:p w14:paraId="6B1B8CDC" w14:textId="77777777" w:rsidR="004501D4" w:rsidRPr="00347ED9" w:rsidRDefault="004501D4" w:rsidP="00D724EC">
            <w:pPr>
              <w:tabs>
                <w:tab w:val="left" w:pos="993"/>
              </w:tabs>
              <w:jc w:val="center"/>
              <w:rPr>
                <w:b/>
                <w:bCs/>
                <w:sz w:val="20"/>
                <w:szCs w:val="20"/>
              </w:rPr>
            </w:pPr>
            <w:r w:rsidRPr="00347ED9">
              <w:rPr>
                <w:b/>
                <w:bCs/>
                <w:sz w:val="20"/>
                <w:szCs w:val="20"/>
              </w:rPr>
              <w:t>0,0024</w:t>
            </w:r>
          </w:p>
        </w:tc>
        <w:tc>
          <w:tcPr>
            <w:tcW w:w="306" w:type="pct"/>
            <w:tcMar>
              <w:top w:w="15" w:type="dxa"/>
              <w:left w:w="108" w:type="dxa"/>
              <w:bottom w:w="0" w:type="dxa"/>
              <w:right w:w="108" w:type="dxa"/>
            </w:tcMar>
            <w:vAlign w:val="center"/>
            <w:hideMark/>
          </w:tcPr>
          <w:p w14:paraId="1AF7C823" w14:textId="766801AD" w:rsidR="004501D4" w:rsidRPr="00347ED9" w:rsidRDefault="004501D4" w:rsidP="00D724EC">
            <w:pPr>
              <w:tabs>
                <w:tab w:val="left" w:pos="993"/>
              </w:tabs>
              <w:jc w:val="center"/>
              <w:rPr>
                <w:b/>
                <w:bCs/>
                <w:sz w:val="20"/>
                <w:szCs w:val="20"/>
              </w:rPr>
            </w:pPr>
          </w:p>
        </w:tc>
        <w:tc>
          <w:tcPr>
            <w:tcW w:w="306" w:type="pct"/>
            <w:tcMar>
              <w:top w:w="15" w:type="dxa"/>
              <w:left w:w="108" w:type="dxa"/>
              <w:bottom w:w="0" w:type="dxa"/>
              <w:right w:w="108" w:type="dxa"/>
            </w:tcMar>
            <w:vAlign w:val="center"/>
            <w:hideMark/>
          </w:tcPr>
          <w:p w14:paraId="2EC5B611" w14:textId="77777777" w:rsidR="004501D4" w:rsidRPr="00347ED9" w:rsidRDefault="004501D4" w:rsidP="00D724EC">
            <w:pPr>
              <w:tabs>
                <w:tab w:val="left" w:pos="993"/>
              </w:tabs>
              <w:jc w:val="center"/>
              <w:rPr>
                <w:b/>
                <w:bCs/>
                <w:sz w:val="20"/>
                <w:szCs w:val="20"/>
              </w:rPr>
            </w:pPr>
            <w:r w:rsidRPr="00347ED9">
              <w:rPr>
                <w:b/>
                <w:bCs/>
                <w:sz w:val="20"/>
                <w:szCs w:val="20"/>
              </w:rPr>
              <w:t>0,5737</w:t>
            </w:r>
          </w:p>
        </w:tc>
        <w:tc>
          <w:tcPr>
            <w:tcW w:w="306" w:type="pct"/>
            <w:tcMar>
              <w:top w:w="15" w:type="dxa"/>
              <w:left w:w="108" w:type="dxa"/>
              <w:bottom w:w="0" w:type="dxa"/>
              <w:right w:w="108" w:type="dxa"/>
            </w:tcMar>
            <w:vAlign w:val="center"/>
            <w:hideMark/>
          </w:tcPr>
          <w:p w14:paraId="71E66B5C" w14:textId="77777777" w:rsidR="004501D4" w:rsidRPr="00347ED9" w:rsidRDefault="004501D4" w:rsidP="00D724EC">
            <w:pPr>
              <w:tabs>
                <w:tab w:val="left" w:pos="993"/>
              </w:tabs>
              <w:jc w:val="center"/>
              <w:rPr>
                <w:b/>
                <w:bCs/>
                <w:sz w:val="20"/>
                <w:szCs w:val="20"/>
              </w:rPr>
            </w:pPr>
            <w:r w:rsidRPr="00347ED9">
              <w:rPr>
                <w:b/>
                <w:bCs/>
                <w:sz w:val="20"/>
                <w:szCs w:val="20"/>
              </w:rPr>
              <w:t>0,5737</w:t>
            </w:r>
          </w:p>
        </w:tc>
        <w:tc>
          <w:tcPr>
            <w:tcW w:w="306" w:type="pct"/>
            <w:tcMar>
              <w:top w:w="15" w:type="dxa"/>
              <w:left w:w="108" w:type="dxa"/>
              <w:bottom w:w="0" w:type="dxa"/>
              <w:right w:w="108" w:type="dxa"/>
            </w:tcMar>
            <w:vAlign w:val="center"/>
            <w:hideMark/>
          </w:tcPr>
          <w:p w14:paraId="2FB1A9AD" w14:textId="0F154E19" w:rsidR="004501D4" w:rsidRPr="00347ED9" w:rsidRDefault="004501D4" w:rsidP="00D724EC">
            <w:pPr>
              <w:tabs>
                <w:tab w:val="left" w:pos="993"/>
              </w:tabs>
              <w:jc w:val="center"/>
              <w:rPr>
                <w:b/>
                <w:bCs/>
                <w:sz w:val="20"/>
                <w:szCs w:val="20"/>
              </w:rPr>
            </w:pPr>
          </w:p>
        </w:tc>
        <w:tc>
          <w:tcPr>
            <w:tcW w:w="328" w:type="pct"/>
            <w:tcMar>
              <w:top w:w="15" w:type="dxa"/>
              <w:left w:w="108" w:type="dxa"/>
              <w:bottom w:w="0" w:type="dxa"/>
              <w:right w:w="108" w:type="dxa"/>
            </w:tcMar>
            <w:vAlign w:val="center"/>
            <w:hideMark/>
          </w:tcPr>
          <w:p w14:paraId="4DC71210" w14:textId="77777777" w:rsidR="004501D4" w:rsidRPr="00347ED9" w:rsidRDefault="004501D4" w:rsidP="00D724EC">
            <w:pPr>
              <w:tabs>
                <w:tab w:val="left" w:pos="993"/>
              </w:tabs>
              <w:jc w:val="center"/>
              <w:rPr>
                <w:b/>
                <w:bCs/>
                <w:sz w:val="20"/>
                <w:szCs w:val="20"/>
              </w:rPr>
            </w:pPr>
            <w:r w:rsidRPr="00347ED9">
              <w:rPr>
                <w:b/>
                <w:bCs/>
                <w:sz w:val="20"/>
                <w:szCs w:val="20"/>
              </w:rPr>
              <w:t>0,0363</w:t>
            </w:r>
          </w:p>
        </w:tc>
        <w:tc>
          <w:tcPr>
            <w:tcW w:w="306" w:type="pct"/>
            <w:tcMar>
              <w:top w:w="15" w:type="dxa"/>
              <w:left w:w="108" w:type="dxa"/>
              <w:bottom w:w="0" w:type="dxa"/>
              <w:right w:w="108" w:type="dxa"/>
            </w:tcMar>
            <w:vAlign w:val="center"/>
            <w:hideMark/>
          </w:tcPr>
          <w:p w14:paraId="690CBCD6" w14:textId="3F61DF7C" w:rsidR="004501D4" w:rsidRPr="00347ED9" w:rsidRDefault="004501D4" w:rsidP="00D724EC">
            <w:pPr>
              <w:tabs>
                <w:tab w:val="left" w:pos="993"/>
              </w:tabs>
              <w:jc w:val="center"/>
              <w:rPr>
                <w:b/>
                <w:bCs/>
                <w:sz w:val="20"/>
                <w:szCs w:val="20"/>
              </w:rPr>
            </w:pPr>
          </w:p>
        </w:tc>
        <w:tc>
          <w:tcPr>
            <w:tcW w:w="272" w:type="pct"/>
            <w:tcMar>
              <w:top w:w="15" w:type="dxa"/>
              <w:left w:w="108" w:type="dxa"/>
              <w:bottom w:w="0" w:type="dxa"/>
              <w:right w:w="108" w:type="dxa"/>
            </w:tcMar>
            <w:vAlign w:val="center"/>
            <w:hideMark/>
          </w:tcPr>
          <w:p w14:paraId="28B55375" w14:textId="77777777" w:rsidR="004501D4" w:rsidRPr="00347ED9" w:rsidRDefault="004501D4" w:rsidP="00D724EC">
            <w:pPr>
              <w:tabs>
                <w:tab w:val="left" w:pos="993"/>
              </w:tabs>
              <w:jc w:val="center"/>
              <w:rPr>
                <w:b/>
                <w:bCs/>
                <w:sz w:val="20"/>
                <w:szCs w:val="20"/>
              </w:rPr>
            </w:pPr>
            <w:r w:rsidRPr="00347ED9">
              <w:rPr>
                <w:b/>
                <w:bCs/>
                <w:sz w:val="20"/>
                <w:szCs w:val="20"/>
              </w:rPr>
              <w:t>7,271</w:t>
            </w:r>
          </w:p>
        </w:tc>
        <w:tc>
          <w:tcPr>
            <w:tcW w:w="307" w:type="pct"/>
            <w:tcMar>
              <w:top w:w="15" w:type="dxa"/>
              <w:left w:w="108" w:type="dxa"/>
              <w:bottom w:w="0" w:type="dxa"/>
              <w:right w:w="108" w:type="dxa"/>
            </w:tcMar>
            <w:vAlign w:val="center"/>
            <w:hideMark/>
          </w:tcPr>
          <w:p w14:paraId="4F4F70B1" w14:textId="77777777" w:rsidR="004501D4" w:rsidRPr="00347ED9" w:rsidRDefault="004501D4" w:rsidP="00D724EC">
            <w:pPr>
              <w:tabs>
                <w:tab w:val="left" w:pos="993"/>
              </w:tabs>
              <w:jc w:val="center"/>
              <w:rPr>
                <w:b/>
                <w:bCs/>
                <w:sz w:val="20"/>
                <w:szCs w:val="20"/>
              </w:rPr>
            </w:pPr>
            <w:r w:rsidRPr="00347ED9">
              <w:rPr>
                <w:b/>
                <w:bCs/>
                <w:sz w:val="20"/>
                <w:szCs w:val="20"/>
              </w:rPr>
              <w:t>0,0024</w:t>
            </w:r>
          </w:p>
        </w:tc>
        <w:tc>
          <w:tcPr>
            <w:tcW w:w="306" w:type="pct"/>
            <w:tcMar>
              <w:top w:w="15" w:type="dxa"/>
              <w:left w:w="108" w:type="dxa"/>
              <w:bottom w:w="0" w:type="dxa"/>
              <w:right w:w="108" w:type="dxa"/>
            </w:tcMar>
            <w:vAlign w:val="center"/>
            <w:hideMark/>
          </w:tcPr>
          <w:p w14:paraId="35A31131" w14:textId="77777777" w:rsidR="004501D4" w:rsidRPr="00347ED9" w:rsidRDefault="004501D4" w:rsidP="00D724EC">
            <w:pPr>
              <w:tabs>
                <w:tab w:val="left" w:pos="993"/>
              </w:tabs>
              <w:jc w:val="center"/>
              <w:rPr>
                <w:b/>
                <w:bCs/>
                <w:sz w:val="20"/>
                <w:szCs w:val="20"/>
              </w:rPr>
            </w:pPr>
            <w:r w:rsidRPr="00347ED9">
              <w:rPr>
                <w:b/>
                <w:bCs/>
                <w:sz w:val="20"/>
                <w:szCs w:val="20"/>
              </w:rPr>
              <w:t>0,0810</w:t>
            </w:r>
          </w:p>
        </w:tc>
        <w:tc>
          <w:tcPr>
            <w:tcW w:w="306" w:type="pct"/>
            <w:tcMar>
              <w:top w:w="15" w:type="dxa"/>
              <w:left w:w="108" w:type="dxa"/>
              <w:bottom w:w="0" w:type="dxa"/>
              <w:right w:w="108" w:type="dxa"/>
            </w:tcMar>
            <w:vAlign w:val="center"/>
            <w:hideMark/>
          </w:tcPr>
          <w:p w14:paraId="4BD744F0" w14:textId="77777777" w:rsidR="004501D4" w:rsidRPr="00347ED9" w:rsidRDefault="004501D4" w:rsidP="00D724EC">
            <w:pPr>
              <w:tabs>
                <w:tab w:val="left" w:pos="993"/>
              </w:tabs>
              <w:jc w:val="center"/>
              <w:rPr>
                <w:b/>
                <w:bCs/>
                <w:sz w:val="20"/>
                <w:szCs w:val="20"/>
              </w:rPr>
            </w:pPr>
            <w:r w:rsidRPr="00347ED9">
              <w:rPr>
                <w:b/>
                <w:bCs/>
                <w:sz w:val="20"/>
                <w:szCs w:val="20"/>
              </w:rPr>
              <w:t>0,0858</w:t>
            </w:r>
          </w:p>
        </w:tc>
        <w:tc>
          <w:tcPr>
            <w:tcW w:w="307" w:type="pct"/>
            <w:tcMar>
              <w:top w:w="15" w:type="dxa"/>
              <w:left w:w="108" w:type="dxa"/>
              <w:bottom w:w="0" w:type="dxa"/>
              <w:right w:w="108" w:type="dxa"/>
            </w:tcMar>
            <w:vAlign w:val="center"/>
            <w:hideMark/>
          </w:tcPr>
          <w:p w14:paraId="1C7C979C" w14:textId="77777777" w:rsidR="004501D4" w:rsidRPr="00347ED9" w:rsidRDefault="004501D4" w:rsidP="00D724EC">
            <w:pPr>
              <w:tabs>
                <w:tab w:val="left" w:pos="993"/>
              </w:tabs>
              <w:jc w:val="center"/>
              <w:rPr>
                <w:b/>
                <w:bCs/>
                <w:sz w:val="20"/>
                <w:szCs w:val="20"/>
              </w:rPr>
            </w:pPr>
            <w:r w:rsidRPr="00347ED9">
              <w:rPr>
                <w:b/>
                <w:bCs/>
                <w:sz w:val="20"/>
                <w:szCs w:val="20"/>
              </w:rPr>
              <w:t>0,9887</w:t>
            </w:r>
          </w:p>
        </w:tc>
      </w:tr>
      <w:tr w:rsidR="004501D4" w:rsidRPr="00347ED9" w14:paraId="2421E121" w14:textId="77777777" w:rsidTr="00CD651D">
        <w:trPr>
          <w:trHeight w:val="77"/>
        </w:trPr>
        <w:tc>
          <w:tcPr>
            <w:tcW w:w="188" w:type="pct"/>
            <w:tcMar>
              <w:top w:w="15" w:type="dxa"/>
              <w:left w:w="108" w:type="dxa"/>
              <w:bottom w:w="0" w:type="dxa"/>
              <w:right w:w="108" w:type="dxa"/>
            </w:tcMar>
            <w:hideMark/>
          </w:tcPr>
          <w:p w14:paraId="593EBF41" w14:textId="77777777" w:rsidR="004501D4" w:rsidRPr="00347ED9" w:rsidRDefault="004501D4" w:rsidP="00D724EC">
            <w:pPr>
              <w:tabs>
                <w:tab w:val="left" w:pos="993"/>
              </w:tabs>
              <w:rPr>
                <w:sz w:val="20"/>
                <w:szCs w:val="20"/>
              </w:rPr>
            </w:pPr>
            <w:r w:rsidRPr="00347ED9">
              <w:rPr>
                <w:sz w:val="20"/>
                <w:szCs w:val="20"/>
              </w:rPr>
              <w:t>9</w:t>
            </w:r>
          </w:p>
        </w:tc>
        <w:tc>
          <w:tcPr>
            <w:tcW w:w="1173" w:type="pct"/>
            <w:tcMar>
              <w:top w:w="15" w:type="dxa"/>
              <w:left w:w="108" w:type="dxa"/>
              <w:bottom w:w="0" w:type="dxa"/>
              <w:right w:w="108" w:type="dxa"/>
            </w:tcMar>
            <w:vAlign w:val="center"/>
            <w:hideMark/>
          </w:tcPr>
          <w:p w14:paraId="573BFF19" w14:textId="77777777" w:rsidR="004501D4" w:rsidRPr="00347ED9" w:rsidRDefault="004501D4" w:rsidP="00D724EC">
            <w:pPr>
              <w:tabs>
                <w:tab w:val="left" w:pos="993"/>
              </w:tabs>
              <w:rPr>
                <w:sz w:val="20"/>
                <w:szCs w:val="20"/>
                <w:lang w:val="en-US"/>
              </w:rPr>
            </w:pPr>
            <w:r w:rsidRPr="00347ED9">
              <w:rPr>
                <w:sz w:val="20"/>
                <w:szCs w:val="20"/>
                <w:lang w:val="en-US"/>
              </w:rPr>
              <w:t>MR=a exp(-kt)+(1-a) exp(-kat)</w:t>
            </w:r>
          </w:p>
        </w:tc>
        <w:tc>
          <w:tcPr>
            <w:tcW w:w="283" w:type="pct"/>
            <w:tcMar>
              <w:top w:w="15" w:type="dxa"/>
              <w:left w:w="108" w:type="dxa"/>
              <w:bottom w:w="0" w:type="dxa"/>
              <w:right w:w="108" w:type="dxa"/>
            </w:tcMar>
            <w:vAlign w:val="center"/>
            <w:hideMark/>
          </w:tcPr>
          <w:p w14:paraId="33B63DCC" w14:textId="77777777" w:rsidR="004501D4" w:rsidRPr="00347ED9" w:rsidRDefault="004501D4" w:rsidP="00D724EC">
            <w:pPr>
              <w:tabs>
                <w:tab w:val="left" w:pos="993"/>
              </w:tabs>
              <w:jc w:val="center"/>
              <w:rPr>
                <w:sz w:val="20"/>
                <w:szCs w:val="20"/>
              </w:rPr>
            </w:pPr>
            <w:r w:rsidRPr="00347ED9">
              <w:rPr>
                <w:sz w:val="20"/>
                <w:szCs w:val="20"/>
              </w:rPr>
              <w:t>0,0025</w:t>
            </w:r>
          </w:p>
        </w:tc>
        <w:tc>
          <w:tcPr>
            <w:tcW w:w="306" w:type="pct"/>
            <w:tcMar>
              <w:top w:w="15" w:type="dxa"/>
              <w:left w:w="108" w:type="dxa"/>
              <w:bottom w:w="0" w:type="dxa"/>
              <w:right w:w="108" w:type="dxa"/>
            </w:tcMar>
            <w:vAlign w:val="center"/>
            <w:hideMark/>
          </w:tcPr>
          <w:p w14:paraId="716D7B2C" w14:textId="28C7800D"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101B2C71" w14:textId="77777777" w:rsidR="004501D4" w:rsidRPr="00347ED9" w:rsidRDefault="004501D4" w:rsidP="00D724EC">
            <w:pPr>
              <w:tabs>
                <w:tab w:val="left" w:pos="993"/>
              </w:tabs>
              <w:jc w:val="center"/>
              <w:rPr>
                <w:sz w:val="20"/>
                <w:szCs w:val="20"/>
              </w:rPr>
            </w:pPr>
            <w:r w:rsidRPr="00347ED9">
              <w:rPr>
                <w:sz w:val="20"/>
                <w:szCs w:val="20"/>
              </w:rPr>
              <w:t>1,6730</w:t>
            </w:r>
          </w:p>
        </w:tc>
        <w:tc>
          <w:tcPr>
            <w:tcW w:w="306" w:type="pct"/>
            <w:tcMar>
              <w:top w:w="15" w:type="dxa"/>
              <w:left w:w="108" w:type="dxa"/>
              <w:bottom w:w="0" w:type="dxa"/>
              <w:right w:w="108" w:type="dxa"/>
            </w:tcMar>
            <w:vAlign w:val="center"/>
            <w:hideMark/>
          </w:tcPr>
          <w:p w14:paraId="7D849C6D" w14:textId="08882AB3"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6371F656" w14:textId="6ADABC70" w:rsidR="004501D4" w:rsidRPr="00347ED9" w:rsidRDefault="004501D4" w:rsidP="00D724EC">
            <w:pPr>
              <w:tabs>
                <w:tab w:val="left" w:pos="993"/>
              </w:tabs>
              <w:jc w:val="center"/>
              <w:rPr>
                <w:sz w:val="20"/>
                <w:szCs w:val="20"/>
              </w:rPr>
            </w:pPr>
          </w:p>
        </w:tc>
        <w:tc>
          <w:tcPr>
            <w:tcW w:w="328" w:type="pct"/>
            <w:tcMar>
              <w:top w:w="15" w:type="dxa"/>
              <w:left w:w="108" w:type="dxa"/>
              <w:bottom w:w="0" w:type="dxa"/>
              <w:right w:w="108" w:type="dxa"/>
            </w:tcMar>
            <w:vAlign w:val="center"/>
            <w:hideMark/>
          </w:tcPr>
          <w:p w14:paraId="26041B15" w14:textId="647C035B"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068FC64E" w14:textId="04999ED7" w:rsidR="004501D4" w:rsidRPr="00347ED9" w:rsidRDefault="004501D4" w:rsidP="00D724EC">
            <w:pPr>
              <w:tabs>
                <w:tab w:val="left" w:pos="993"/>
              </w:tabs>
              <w:jc w:val="center"/>
              <w:rPr>
                <w:sz w:val="20"/>
                <w:szCs w:val="20"/>
              </w:rPr>
            </w:pPr>
          </w:p>
        </w:tc>
        <w:tc>
          <w:tcPr>
            <w:tcW w:w="272" w:type="pct"/>
            <w:tcMar>
              <w:top w:w="15" w:type="dxa"/>
              <w:left w:w="108" w:type="dxa"/>
              <w:bottom w:w="0" w:type="dxa"/>
              <w:right w:w="108" w:type="dxa"/>
            </w:tcMar>
            <w:vAlign w:val="center"/>
            <w:hideMark/>
          </w:tcPr>
          <w:p w14:paraId="54B7515C" w14:textId="146F5D59" w:rsidR="004501D4" w:rsidRPr="00347ED9" w:rsidRDefault="004501D4" w:rsidP="00D724EC">
            <w:pPr>
              <w:tabs>
                <w:tab w:val="left" w:pos="993"/>
              </w:tabs>
              <w:jc w:val="center"/>
              <w:rPr>
                <w:sz w:val="20"/>
                <w:szCs w:val="20"/>
              </w:rPr>
            </w:pPr>
          </w:p>
        </w:tc>
        <w:tc>
          <w:tcPr>
            <w:tcW w:w="307" w:type="pct"/>
            <w:tcMar>
              <w:top w:w="15" w:type="dxa"/>
              <w:left w:w="108" w:type="dxa"/>
              <w:bottom w:w="0" w:type="dxa"/>
              <w:right w:w="108" w:type="dxa"/>
            </w:tcMar>
            <w:vAlign w:val="center"/>
            <w:hideMark/>
          </w:tcPr>
          <w:p w14:paraId="17B92B03" w14:textId="0F5CDE80"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35B3DDD8" w14:textId="77777777" w:rsidR="004501D4" w:rsidRPr="00347ED9" w:rsidRDefault="004501D4" w:rsidP="00D724EC">
            <w:pPr>
              <w:tabs>
                <w:tab w:val="left" w:pos="993"/>
              </w:tabs>
              <w:jc w:val="center"/>
              <w:rPr>
                <w:sz w:val="20"/>
                <w:szCs w:val="20"/>
              </w:rPr>
            </w:pPr>
            <w:r w:rsidRPr="00347ED9">
              <w:rPr>
                <w:sz w:val="20"/>
                <w:szCs w:val="20"/>
              </w:rPr>
              <w:t>0,1411</w:t>
            </w:r>
          </w:p>
        </w:tc>
        <w:tc>
          <w:tcPr>
            <w:tcW w:w="306" w:type="pct"/>
            <w:tcMar>
              <w:top w:w="15" w:type="dxa"/>
              <w:left w:w="108" w:type="dxa"/>
              <w:bottom w:w="0" w:type="dxa"/>
              <w:right w:w="108" w:type="dxa"/>
            </w:tcMar>
            <w:vAlign w:val="center"/>
            <w:hideMark/>
          </w:tcPr>
          <w:p w14:paraId="50527372" w14:textId="77777777" w:rsidR="004501D4" w:rsidRPr="00347ED9" w:rsidRDefault="004501D4" w:rsidP="00D724EC">
            <w:pPr>
              <w:tabs>
                <w:tab w:val="left" w:pos="993"/>
              </w:tabs>
              <w:jc w:val="center"/>
              <w:rPr>
                <w:sz w:val="20"/>
                <w:szCs w:val="20"/>
              </w:rPr>
            </w:pPr>
            <w:r w:rsidRPr="00347ED9">
              <w:rPr>
                <w:sz w:val="20"/>
                <w:szCs w:val="20"/>
              </w:rPr>
              <w:t>0,1133</w:t>
            </w:r>
          </w:p>
        </w:tc>
        <w:tc>
          <w:tcPr>
            <w:tcW w:w="307" w:type="pct"/>
            <w:tcMar>
              <w:top w:w="15" w:type="dxa"/>
              <w:left w:w="108" w:type="dxa"/>
              <w:bottom w:w="0" w:type="dxa"/>
              <w:right w:w="108" w:type="dxa"/>
            </w:tcMar>
            <w:vAlign w:val="center"/>
            <w:hideMark/>
          </w:tcPr>
          <w:p w14:paraId="0623BD4D" w14:textId="77777777" w:rsidR="004501D4" w:rsidRPr="00347ED9" w:rsidRDefault="004501D4" w:rsidP="00D724EC">
            <w:pPr>
              <w:tabs>
                <w:tab w:val="left" w:pos="993"/>
              </w:tabs>
              <w:jc w:val="center"/>
              <w:rPr>
                <w:sz w:val="20"/>
                <w:szCs w:val="20"/>
              </w:rPr>
            </w:pPr>
            <w:r w:rsidRPr="00347ED9">
              <w:rPr>
                <w:sz w:val="20"/>
                <w:szCs w:val="20"/>
              </w:rPr>
              <w:t>0,9804</w:t>
            </w:r>
          </w:p>
        </w:tc>
      </w:tr>
      <w:tr w:rsidR="004501D4" w:rsidRPr="00347ED9" w14:paraId="10A3EA07" w14:textId="77777777" w:rsidTr="00CD651D">
        <w:trPr>
          <w:trHeight w:val="62"/>
        </w:trPr>
        <w:tc>
          <w:tcPr>
            <w:tcW w:w="188" w:type="pct"/>
            <w:tcMar>
              <w:top w:w="15" w:type="dxa"/>
              <w:left w:w="108" w:type="dxa"/>
              <w:bottom w:w="0" w:type="dxa"/>
              <w:right w:w="108" w:type="dxa"/>
            </w:tcMar>
            <w:hideMark/>
          </w:tcPr>
          <w:p w14:paraId="42C684A2" w14:textId="77777777" w:rsidR="004501D4" w:rsidRPr="00347ED9" w:rsidRDefault="004501D4" w:rsidP="00D724EC">
            <w:pPr>
              <w:tabs>
                <w:tab w:val="left" w:pos="993"/>
              </w:tabs>
              <w:rPr>
                <w:sz w:val="20"/>
                <w:szCs w:val="20"/>
              </w:rPr>
            </w:pPr>
            <w:r w:rsidRPr="00347ED9">
              <w:rPr>
                <w:sz w:val="20"/>
                <w:szCs w:val="20"/>
              </w:rPr>
              <w:t>10</w:t>
            </w:r>
          </w:p>
        </w:tc>
        <w:tc>
          <w:tcPr>
            <w:tcW w:w="1173" w:type="pct"/>
            <w:tcMar>
              <w:top w:w="15" w:type="dxa"/>
              <w:left w:w="108" w:type="dxa"/>
              <w:bottom w:w="0" w:type="dxa"/>
              <w:right w:w="108" w:type="dxa"/>
            </w:tcMar>
            <w:vAlign w:val="center"/>
            <w:hideMark/>
          </w:tcPr>
          <w:p w14:paraId="54DB05EE" w14:textId="77777777" w:rsidR="004501D4" w:rsidRPr="00347ED9" w:rsidRDefault="004501D4" w:rsidP="00D724EC">
            <w:pPr>
              <w:tabs>
                <w:tab w:val="left" w:pos="993"/>
              </w:tabs>
              <w:rPr>
                <w:sz w:val="20"/>
                <w:szCs w:val="20"/>
                <w:lang w:val="en-US"/>
              </w:rPr>
            </w:pPr>
            <w:r w:rsidRPr="00347ED9">
              <w:rPr>
                <w:sz w:val="20"/>
                <w:szCs w:val="20"/>
                <w:lang w:val="en-US"/>
              </w:rPr>
              <w:t>MR=a exp(-kt)+(1-a) exp(-kbt)</w:t>
            </w:r>
          </w:p>
        </w:tc>
        <w:tc>
          <w:tcPr>
            <w:tcW w:w="283" w:type="pct"/>
            <w:tcMar>
              <w:top w:w="15" w:type="dxa"/>
              <w:left w:w="108" w:type="dxa"/>
              <w:bottom w:w="0" w:type="dxa"/>
              <w:right w:w="108" w:type="dxa"/>
            </w:tcMar>
            <w:vAlign w:val="center"/>
            <w:hideMark/>
          </w:tcPr>
          <w:p w14:paraId="717F5572" w14:textId="77777777" w:rsidR="004501D4" w:rsidRPr="00347ED9" w:rsidRDefault="004501D4" w:rsidP="00D724EC">
            <w:pPr>
              <w:tabs>
                <w:tab w:val="left" w:pos="993"/>
              </w:tabs>
              <w:jc w:val="center"/>
              <w:rPr>
                <w:sz w:val="20"/>
                <w:szCs w:val="20"/>
              </w:rPr>
            </w:pPr>
            <w:r w:rsidRPr="00347ED9">
              <w:rPr>
                <w:sz w:val="20"/>
                <w:szCs w:val="20"/>
              </w:rPr>
              <w:t>0,0020</w:t>
            </w:r>
          </w:p>
        </w:tc>
        <w:tc>
          <w:tcPr>
            <w:tcW w:w="306" w:type="pct"/>
            <w:tcMar>
              <w:top w:w="15" w:type="dxa"/>
              <w:left w:w="108" w:type="dxa"/>
              <w:bottom w:w="0" w:type="dxa"/>
              <w:right w:w="108" w:type="dxa"/>
            </w:tcMar>
            <w:vAlign w:val="center"/>
            <w:hideMark/>
          </w:tcPr>
          <w:p w14:paraId="3CFDFC63" w14:textId="78D08CB1"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76C8331C" w14:textId="77777777" w:rsidR="004501D4" w:rsidRPr="00347ED9" w:rsidRDefault="004501D4" w:rsidP="00D724EC">
            <w:pPr>
              <w:tabs>
                <w:tab w:val="left" w:pos="993"/>
              </w:tabs>
              <w:jc w:val="center"/>
              <w:rPr>
                <w:sz w:val="20"/>
                <w:szCs w:val="20"/>
              </w:rPr>
            </w:pPr>
            <w:r w:rsidRPr="00347ED9">
              <w:rPr>
                <w:sz w:val="20"/>
                <w:szCs w:val="20"/>
              </w:rPr>
              <w:t>1</w:t>
            </w:r>
          </w:p>
        </w:tc>
        <w:tc>
          <w:tcPr>
            <w:tcW w:w="306" w:type="pct"/>
            <w:tcMar>
              <w:top w:w="15" w:type="dxa"/>
              <w:left w:w="108" w:type="dxa"/>
              <w:bottom w:w="0" w:type="dxa"/>
              <w:right w:w="108" w:type="dxa"/>
            </w:tcMar>
            <w:vAlign w:val="center"/>
            <w:hideMark/>
          </w:tcPr>
          <w:p w14:paraId="795DAE82" w14:textId="73B26B58"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19FC9C74" w14:textId="1ECCF15A" w:rsidR="004501D4" w:rsidRPr="00347ED9" w:rsidRDefault="004501D4" w:rsidP="00D724EC">
            <w:pPr>
              <w:tabs>
                <w:tab w:val="left" w:pos="993"/>
              </w:tabs>
              <w:jc w:val="center"/>
              <w:rPr>
                <w:sz w:val="20"/>
                <w:szCs w:val="20"/>
              </w:rPr>
            </w:pPr>
          </w:p>
        </w:tc>
        <w:tc>
          <w:tcPr>
            <w:tcW w:w="328" w:type="pct"/>
            <w:tcMar>
              <w:top w:w="15" w:type="dxa"/>
              <w:left w:w="108" w:type="dxa"/>
              <w:bottom w:w="0" w:type="dxa"/>
              <w:right w:w="108" w:type="dxa"/>
            </w:tcMar>
            <w:vAlign w:val="center"/>
            <w:hideMark/>
          </w:tcPr>
          <w:p w14:paraId="0B0ABEEC" w14:textId="77777777" w:rsidR="004501D4" w:rsidRPr="00347ED9" w:rsidRDefault="004501D4" w:rsidP="00D724EC">
            <w:pPr>
              <w:tabs>
                <w:tab w:val="left" w:pos="993"/>
              </w:tabs>
              <w:jc w:val="center"/>
              <w:rPr>
                <w:sz w:val="20"/>
                <w:szCs w:val="20"/>
              </w:rPr>
            </w:pPr>
            <w:r w:rsidRPr="00347ED9">
              <w:rPr>
                <w:sz w:val="20"/>
                <w:szCs w:val="20"/>
              </w:rPr>
              <w:t>1</w:t>
            </w:r>
          </w:p>
        </w:tc>
        <w:tc>
          <w:tcPr>
            <w:tcW w:w="306" w:type="pct"/>
            <w:tcMar>
              <w:top w:w="15" w:type="dxa"/>
              <w:left w:w="108" w:type="dxa"/>
              <w:bottom w:w="0" w:type="dxa"/>
              <w:right w:w="108" w:type="dxa"/>
            </w:tcMar>
            <w:vAlign w:val="center"/>
            <w:hideMark/>
          </w:tcPr>
          <w:p w14:paraId="364B20BA" w14:textId="3753D034" w:rsidR="004501D4" w:rsidRPr="00347ED9" w:rsidRDefault="004501D4" w:rsidP="00D724EC">
            <w:pPr>
              <w:tabs>
                <w:tab w:val="left" w:pos="993"/>
              </w:tabs>
              <w:jc w:val="center"/>
              <w:rPr>
                <w:sz w:val="20"/>
                <w:szCs w:val="20"/>
              </w:rPr>
            </w:pPr>
          </w:p>
        </w:tc>
        <w:tc>
          <w:tcPr>
            <w:tcW w:w="272" w:type="pct"/>
            <w:tcMar>
              <w:top w:w="15" w:type="dxa"/>
              <w:left w:w="108" w:type="dxa"/>
              <w:bottom w:w="0" w:type="dxa"/>
              <w:right w:w="108" w:type="dxa"/>
            </w:tcMar>
            <w:vAlign w:val="center"/>
            <w:hideMark/>
          </w:tcPr>
          <w:p w14:paraId="7B3353DD" w14:textId="256731CF" w:rsidR="004501D4" w:rsidRPr="00347ED9" w:rsidRDefault="004501D4" w:rsidP="00D724EC">
            <w:pPr>
              <w:tabs>
                <w:tab w:val="left" w:pos="993"/>
              </w:tabs>
              <w:jc w:val="center"/>
              <w:rPr>
                <w:sz w:val="20"/>
                <w:szCs w:val="20"/>
              </w:rPr>
            </w:pPr>
          </w:p>
        </w:tc>
        <w:tc>
          <w:tcPr>
            <w:tcW w:w="307" w:type="pct"/>
            <w:tcMar>
              <w:top w:w="15" w:type="dxa"/>
              <w:left w:w="108" w:type="dxa"/>
              <w:bottom w:w="0" w:type="dxa"/>
              <w:right w:w="108" w:type="dxa"/>
            </w:tcMar>
            <w:vAlign w:val="center"/>
            <w:hideMark/>
          </w:tcPr>
          <w:p w14:paraId="7B252C62" w14:textId="02EEA0A7"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5C24A968" w14:textId="77777777" w:rsidR="004501D4" w:rsidRPr="00347ED9" w:rsidRDefault="004501D4" w:rsidP="00D724EC">
            <w:pPr>
              <w:tabs>
                <w:tab w:val="left" w:pos="993"/>
              </w:tabs>
              <w:jc w:val="center"/>
              <w:rPr>
                <w:sz w:val="20"/>
                <w:szCs w:val="20"/>
              </w:rPr>
            </w:pPr>
            <w:r w:rsidRPr="00347ED9">
              <w:rPr>
                <w:sz w:val="20"/>
                <w:szCs w:val="20"/>
              </w:rPr>
              <w:t>0,1685</w:t>
            </w:r>
          </w:p>
        </w:tc>
        <w:tc>
          <w:tcPr>
            <w:tcW w:w="306" w:type="pct"/>
            <w:tcMar>
              <w:top w:w="15" w:type="dxa"/>
              <w:left w:w="108" w:type="dxa"/>
              <w:bottom w:w="0" w:type="dxa"/>
              <w:right w:w="108" w:type="dxa"/>
            </w:tcMar>
            <w:vAlign w:val="center"/>
            <w:hideMark/>
          </w:tcPr>
          <w:p w14:paraId="0583D3BA" w14:textId="77777777" w:rsidR="004501D4" w:rsidRPr="00347ED9" w:rsidRDefault="004501D4" w:rsidP="00D724EC">
            <w:pPr>
              <w:tabs>
                <w:tab w:val="left" w:pos="993"/>
              </w:tabs>
              <w:jc w:val="center"/>
              <w:rPr>
                <w:sz w:val="20"/>
                <w:szCs w:val="20"/>
              </w:rPr>
            </w:pPr>
            <w:r w:rsidRPr="00347ED9">
              <w:rPr>
                <w:sz w:val="20"/>
                <w:szCs w:val="20"/>
              </w:rPr>
              <w:t>0,1238</w:t>
            </w:r>
          </w:p>
        </w:tc>
        <w:tc>
          <w:tcPr>
            <w:tcW w:w="307" w:type="pct"/>
            <w:tcMar>
              <w:top w:w="15" w:type="dxa"/>
              <w:left w:w="108" w:type="dxa"/>
              <w:bottom w:w="0" w:type="dxa"/>
              <w:right w:w="108" w:type="dxa"/>
            </w:tcMar>
            <w:vAlign w:val="center"/>
            <w:hideMark/>
          </w:tcPr>
          <w:p w14:paraId="2D5E2AFD" w14:textId="77777777" w:rsidR="004501D4" w:rsidRPr="00347ED9" w:rsidRDefault="004501D4" w:rsidP="00D724EC">
            <w:pPr>
              <w:tabs>
                <w:tab w:val="left" w:pos="993"/>
              </w:tabs>
              <w:jc w:val="center"/>
              <w:rPr>
                <w:sz w:val="20"/>
                <w:szCs w:val="20"/>
              </w:rPr>
            </w:pPr>
            <w:r w:rsidRPr="00347ED9">
              <w:rPr>
                <w:sz w:val="20"/>
                <w:szCs w:val="20"/>
              </w:rPr>
              <w:t>0,9766</w:t>
            </w:r>
          </w:p>
        </w:tc>
      </w:tr>
      <w:tr w:rsidR="004501D4" w:rsidRPr="00347ED9" w14:paraId="7BFAA858" w14:textId="77777777" w:rsidTr="00CD651D">
        <w:trPr>
          <w:trHeight w:val="62"/>
        </w:trPr>
        <w:tc>
          <w:tcPr>
            <w:tcW w:w="188" w:type="pct"/>
            <w:tcMar>
              <w:top w:w="15" w:type="dxa"/>
              <w:left w:w="108" w:type="dxa"/>
              <w:bottom w:w="0" w:type="dxa"/>
              <w:right w:w="108" w:type="dxa"/>
            </w:tcMar>
            <w:hideMark/>
          </w:tcPr>
          <w:p w14:paraId="7B55D845" w14:textId="77777777" w:rsidR="004501D4" w:rsidRPr="00347ED9" w:rsidRDefault="004501D4" w:rsidP="00D724EC">
            <w:pPr>
              <w:tabs>
                <w:tab w:val="left" w:pos="993"/>
              </w:tabs>
              <w:rPr>
                <w:sz w:val="20"/>
                <w:szCs w:val="20"/>
              </w:rPr>
            </w:pPr>
            <w:r w:rsidRPr="00347ED9">
              <w:rPr>
                <w:sz w:val="20"/>
                <w:szCs w:val="20"/>
              </w:rPr>
              <w:t>11</w:t>
            </w:r>
          </w:p>
        </w:tc>
        <w:tc>
          <w:tcPr>
            <w:tcW w:w="1173" w:type="pct"/>
            <w:tcMar>
              <w:top w:w="15" w:type="dxa"/>
              <w:left w:w="108" w:type="dxa"/>
              <w:bottom w:w="0" w:type="dxa"/>
              <w:right w:w="108" w:type="dxa"/>
            </w:tcMar>
            <w:vAlign w:val="center"/>
            <w:hideMark/>
          </w:tcPr>
          <w:p w14:paraId="2756C515" w14:textId="77777777" w:rsidR="004501D4" w:rsidRPr="00347ED9" w:rsidRDefault="004501D4" w:rsidP="00D724EC">
            <w:pPr>
              <w:tabs>
                <w:tab w:val="left" w:pos="993"/>
              </w:tabs>
              <w:rPr>
                <w:sz w:val="20"/>
                <w:szCs w:val="20"/>
                <w:lang w:val="en-US"/>
              </w:rPr>
            </w:pPr>
            <w:r w:rsidRPr="00347ED9">
              <w:rPr>
                <w:sz w:val="20"/>
                <w:szCs w:val="20"/>
                <w:lang w:val="en-US"/>
              </w:rPr>
              <w:t>MR=a exp(-kt)+(1-a) exp(-gt)</w:t>
            </w:r>
          </w:p>
        </w:tc>
        <w:tc>
          <w:tcPr>
            <w:tcW w:w="283" w:type="pct"/>
            <w:tcMar>
              <w:top w:w="15" w:type="dxa"/>
              <w:left w:w="108" w:type="dxa"/>
              <w:bottom w:w="0" w:type="dxa"/>
              <w:right w:w="108" w:type="dxa"/>
            </w:tcMar>
            <w:vAlign w:val="center"/>
            <w:hideMark/>
          </w:tcPr>
          <w:p w14:paraId="46D36D67" w14:textId="77777777" w:rsidR="004501D4" w:rsidRPr="00347ED9" w:rsidRDefault="004501D4" w:rsidP="00D724EC">
            <w:pPr>
              <w:tabs>
                <w:tab w:val="left" w:pos="993"/>
              </w:tabs>
              <w:jc w:val="center"/>
              <w:rPr>
                <w:sz w:val="20"/>
                <w:szCs w:val="20"/>
              </w:rPr>
            </w:pPr>
            <w:r w:rsidRPr="00347ED9">
              <w:rPr>
                <w:sz w:val="20"/>
                <w:szCs w:val="20"/>
              </w:rPr>
              <w:t>0,0022</w:t>
            </w:r>
          </w:p>
        </w:tc>
        <w:tc>
          <w:tcPr>
            <w:tcW w:w="306" w:type="pct"/>
            <w:tcMar>
              <w:top w:w="15" w:type="dxa"/>
              <w:left w:w="108" w:type="dxa"/>
              <w:bottom w:w="0" w:type="dxa"/>
              <w:right w:w="108" w:type="dxa"/>
            </w:tcMar>
            <w:vAlign w:val="center"/>
            <w:hideMark/>
          </w:tcPr>
          <w:p w14:paraId="3818D9CA" w14:textId="1795E0F7"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2C67FE44" w14:textId="77777777" w:rsidR="004501D4" w:rsidRPr="00347ED9" w:rsidRDefault="004501D4" w:rsidP="00D724EC">
            <w:pPr>
              <w:tabs>
                <w:tab w:val="left" w:pos="993"/>
              </w:tabs>
              <w:jc w:val="center"/>
              <w:rPr>
                <w:sz w:val="20"/>
                <w:szCs w:val="20"/>
              </w:rPr>
            </w:pPr>
            <w:r w:rsidRPr="00347ED9">
              <w:rPr>
                <w:sz w:val="20"/>
                <w:szCs w:val="20"/>
              </w:rPr>
              <w:t>1,1145</w:t>
            </w:r>
          </w:p>
        </w:tc>
        <w:tc>
          <w:tcPr>
            <w:tcW w:w="306" w:type="pct"/>
            <w:tcMar>
              <w:top w:w="15" w:type="dxa"/>
              <w:left w:w="108" w:type="dxa"/>
              <w:bottom w:w="0" w:type="dxa"/>
              <w:right w:w="108" w:type="dxa"/>
            </w:tcMar>
            <w:vAlign w:val="center"/>
            <w:hideMark/>
          </w:tcPr>
          <w:p w14:paraId="2C922F0D" w14:textId="6BE42358"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7F23CFF9" w14:textId="2A2CDFFB" w:rsidR="004501D4" w:rsidRPr="00347ED9" w:rsidRDefault="004501D4" w:rsidP="00D724EC">
            <w:pPr>
              <w:tabs>
                <w:tab w:val="left" w:pos="993"/>
              </w:tabs>
              <w:jc w:val="center"/>
              <w:rPr>
                <w:sz w:val="20"/>
                <w:szCs w:val="20"/>
              </w:rPr>
            </w:pPr>
          </w:p>
        </w:tc>
        <w:tc>
          <w:tcPr>
            <w:tcW w:w="328" w:type="pct"/>
            <w:tcMar>
              <w:top w:w="15" w:type="dxa"/>
              <w:left w:w="108" w:type="dxa"/>
              <w:bottom w:w="0" w:type="dxa"/>
              <w:right w:w="108" w:type="dxa"/>
            </w:tcMar>
            <w:vAlign w:val="center"/>
            <w:hideMark/>
          </w:tcPr>
          <w:p w14:paraId="1BEE83E3" w14:textId="16996126"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28465BD4" w14:textId="1530B4CA" w:rsidR="004501D4" w:rsidRPr="00347ED9" w:rsidRDefault="004501D4" w:rsidP="00D724EC">
            <w:pPr>
              <w:tabs>
                <w:tab w:val="left" w:pos="993"/>
              </w:tabs>
              <w:jc w:val="center"/>
              <w:rPr>
                <w:sz w:val="20"/>
                <w:szCs w:val="20"/>
              </w:rPr>
            </w:pPr>
          </w:p>
        </w:tc>
        <w:tc>
          <w:tcPr>
            <w:tcW w:w="272" w:type="pct"/>
            <w:tcMar>
              <w:top w:w="15" w:type="dxa"/>
              <w:left w:w="108" w:type="dxa"/>
              <w:bottom w:w="0" w:type="dxa"/>
              <w:right w:w="108" w:type="dxa"/>
            </w:tcMar>
            <w:vAlign w:val="center"/>
            <w:hideMark/>
          </w:tcPr>
          <w:p w14:paraId="2E3DAEFB" w14:textId="77777777" w:rsidR="004501D4" w:rsidRPr="00347ED9" w:rsidRDefault="004501D4" w:rsidP="00D724EC">
            <w:pPr>
              <w:tabs>
                <w:tab w:val="left" w:pos="993"/>
              </w:tabs>
              <w:jc w:val="center"/>
              <w:rPr>
                <w:sz w:val="20"/>
                <w:szCs w:val="20"/>
              </w:rPr>
            </w:pPr>
            <w:r w:rsidRPr="00347ED9">
              <w:rPr>
                <w:sz w:val="20"/>
                <w:szCs w:val="20"/>
              </w:rPr>
              <w:t>21,05</w:t>
            </w:r>
          </w:p>
        </w:tc>
        <w:tc>
          <w:tcPr>
            <w:tcW w:w="307" w:type="pct"/>
            <w:tcMar>
              <w:top w:w="15" w:type="dxa"/>
              <w:left w:w="108" w:type="dxa"/>
              <w:bottom w:w="0" w:type="dxa"/>
              <w:right w:w="108" w:type="dxa"/>
            </w:tcMar>
            <w:vAlign w:val="center"/>
            <w:hideMark/>
          </w:tcPr>
          <w:p w14:paraId="0F6E9A4B" w14:textId="089475E3"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2121F12F" w14:textId="77777777" w:rsidR="004501D4" w:rsidRPr="00347ED9" w:rsidRDefault="004501D4" w:rsidP="00D724EC">
            <w:pPr>
              <w:tabs>
                <w:tab w:val="left" w:pos="993"/>
              </w:tabs>
              <w:jc w:val="center"/>
              <w:rPr>
                <w:sz w:val="20"/>
                <w:szCs w:val="20"/>
              </w:rPr>
            </w:pPr>
            <w:r w:rsidRPr="00347ED9">
              <w:rPr>
                <w:sz w:val="20"/>
                <w:szCs w:val="20"/>
              </w:rPr>
              <w:t>0,0994</w:t>
            </w:r>
          </w:p>
        </w:tc>
        <w:tc>
          <w:tcPr>
            <w:tcW w:w="306" w:type="pct"/>
            <w:tcMar>
              <w:top w:w="15" w:type="dxa"/>
              <w:left w:w="108" w:type="dxa"/>
              <w:bottom w:w="0" w:type="dxa"/>
              <w:right w:w="108" w:type="dxa"/>
            </w:tcMar>
            <w:vAlign w:val="center"/>
            <w:hideMark/>
          </w:tcPr>
          <w:p w14:paraId="2E2E6BEC" w14:textId="77777777" w:rsidR="004501D4" w:rsidRPr="00347ED9" w:rsidRDefault="004501D4" w:rsidP="00D724EC">
            <w:pPr>
              <w:tabs>
                <w:tab w:val="left" w:pos="993"/>
              </w:tabs>
              <w:jc w:val="center"/>
              <w:rPr>
                <w:sz w:val="20"/>
                <w:szCs w:val="20"/>
              </w:rPr>
            </w:pPr>
            <w:r w:rsidRPr="00347ED9">
              <w:rPr>
                <w:sz w:val="20"/>
                <w:szCs w:val="20"/>
              </w:rPr>
              <w:t>0,0951</w:t>
            </w:r>
          </w:p>
        </w:tc>
        <w:tc>
          <w:tcPr>
            <w:tcW w:w="307" w:type="pct"/>
            <w:tcMar>
              <w:top w:w="15" w:type="dxa"/>
              <w:left w:w="108" w:type="dxa"/>
              <w:bottom w:w="0" w:type="dxa"/>
              <w:right w:w="108" w:type="dxa"/>
            </w:tcMar>
            <w:vAlign w:val="center"/>
            <w:hideMark/>
          </w:tcPr>
          <w:p w14:paraId="45EEFA07" w14:textId="77777777" w:rsidR="004501D4" w:rsidRPr="00347ED9" w:rsidRDefault="004501D4" w:rsidP="00D724EC">
            <w:pPr>
              <w:tabs>
                <w:tab w:val="left" w:pos="993"/>
              </w:tabs>
              <w:jc w:val="center"/>
              <w:rPr>
                <w:sz w:val="20"/>
                <w:szCs w:val="20"/>
              </w:rPr>
            </w:pPr>
            <w:r w:rsidRPr="00347ED9">
              <w:rPr>
                <w:sz w:val="20"/>
                <w:szCs w:val="20"/>
              </w:rPr>
              <w:t>0,9862</w:t>
            </w:r>
          </w:p>
        </w:tc>
      </w:tr>
      <w:tr w:rsidR="004501D4" w:rsidRPr="00347ED9" w14:paraId="57679B65" w14:textId="77777777" w:rsidTr="00CD651D">
        <w:trPr>
          <w:trHeight w:val="62"/>
        </w:trPr>
        <w:tc>
          <w:tcPr>
            <w:tcW w:w="188" w:type="pct"/>
            <w:tcMar>
              <w:top w:w="15" w:type="dxa"/>
              <w:left w:w="108" w:type="dxa"/>
              <w:bottom w:w="0" w:type="dxa"/>
              <w:right w:w="108" w:type="dxa"/>
            </w:tcMar>
            <w:hideMark/>
          </w:tcPr>
          <w:p w14:paraId="5A1934F3" w14:textId="77777777" w:rsidR="004501D4" w:rsidRPr="00347ED9" w:rsidRDefault="004501D4" w:rsidP="00D724EC">
            <w:pPr>
              <w:tabs>
                <w:tab w:val="left" w:pos="993"/>
              </w:tabs>
              <w:rPr>
                <w:sz w:val="20"/>
                <w:szCs w:val="20"/>
              </w:rPr>
            </w:pPr>
            <w:r w:rsidRPr="00347ED9">
              <w:rPr>
                <w:sz w:val="20"/>
                <w:szCs w:val="20"/>
              </w:rPr>
              <w:t>12</w:t>
            </w:r>
          </w:p>
        </w:tc>
        <w:tc>
          <w:tcPr>
            <w:tcW w:w="1173" w:type="pct"/>
            <w:tcMar>
              <w:top w:w="15" w:type="dxa"/>
              <w:left w:w="108" w:type="dxa"/>
              <w:bottom w:w="0" w:type="dxa"/>
              <w:right w:w="108" w:type="dxa"/>
            </w:tcMar>
            <w:vAlign w:val="center"/>
            <w:hideMark/>
          </w:tcPr>
          <w:p w14:paraId="14112738" w14:textId="77777777" w:rsidR="004501D4" w:rsidRPr="00347ED9" w:rsidRDefault="004501D4" w:rsidP="00D724EC">
            <w:pPr>
              <w:tabs>
                <w:tab w:val="left" w:pos="993"/>
              </w:tabs>
              <w:rPr>
                <w:sz w:val="20"/>
                <w:szCs w:val="20"/>
              </w:rPr>
            </w:pPr>
            <w:r w:rsidRPr="00347ED9">
              <w:rPr>
                <w:sz w:val="20"/>
                <w:szCs w:val="20"/>
              </w:rPr>
              <w:t>MR=(a+b)/(1+e</w:t>
            </w:r>
            <w:r w:rsidRPr="00347ED9">
              <w:rPr>
                <w:sz w:val="20"/>
                <w:szCs w:val="20"/>
                <w:vertAlign w:val="superscript"/>
              </w:rPr>
              <w:t>k(t−c)</w:t>
            </w:r>
            <w:r w:rsidRPr="00347ED9">
              <w:rPr>
                <w:sz w:val="20"/>
                <w:szCs w:val="20"/>
              </w:rPr>
              <w:t>)</w:t>
            </w:r>
          </w:p>
        </w:tc>
        <w:tc>
          <w:tcPr>
            <w:tcW w:w="283" w:type="pct"/>
            <w:tcMar>
              <w:top w:w="15" w:type="dxa"/>
              <w:left w:w="108" w:type="dxa"/>
              <w:bottom w:w="0" w:type="dxa"/>
              <w:right w:w="108" w:type="dxa"/>
            </w:tcMar>
            <w:vAlign w:val="center"/>
            <w:hideMark/>
          </w:tcPr>
          <w:p w14:paraId="711A5A1F" w14:textId="77777777" w:rsidR="004501D4" w:rsidRPr="00347ED9" w:rsidRDefault="004501D4" w:rsidP="00D724EC">
            <w:pPr>
              <w:tabs>
                <w:tab w:val="left" w:pos="993"/>
              </w:tabs>
              <w:jc w:val="center"/>
              <w:rPr>
                <w:sz w:val="20"/>
                <w:szCs w:val="20"/>
              </w:rPr>
            </w:pPr>
            <w:r w:rsidRPr="00347ED9">
              <w:rPr>
                <w:sz w:val="20"/>
                <w:szCs w:val="20"/>
              </w:rPr>
              <w:t>0,0022</w:t>
            </w:r>
          </w:p>
        </w:tc>
        <w:tc>
          <w:tcPr>
            <w:tcW w:w="306" w:type="pct"/>
            <w:tcMar>
              <w:top w:w="15" w:type="dxa"/>
              <w:left w:w="108" w:type="dxa"/>
              <w:bottom w:w="0" w:type="dxa"/>
              <w:right w:w="108" w:type="dxa"/>
            </w:tcMar>
            <w:vAlign w:val="center"/>
            <w:hideMark/>
          </w:tcPr>
          <w:p w14:paraId="1B003BBE" w14:textId="427B4A66"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7300B1D3" w14:textId="77777777" w:rsidR="004501D4" w:rsidRPr="00347ED9" w:rsidRDefault="004501D4" w:rsidP="00D724EC">
            <w:pPr>
              <w:tabs>
                <w:tab w:val="left" w:pos="993"/>
              </w:tabs>
              <w:jc w:val="center"/>
              <w:rPr>
                <w:sz w:val="20"/>
                <w:szCs w:val="20"/>
              </w:rPr>
            </w:pPr>
            <w:r w:rsidRPr="00347ED9">
              <w:rPr>
                <w:sz w:val="20"/>
                <w:szCs w:val="20"/>
              </w:rPr>
              <w:t>0,0176</w:t>
            </w:r>
          </w:p>
        </w:tc>
        <w:tc>
          <w:tcPr>
            <w:tcW w:w="306" w:type="pct"/>
            <w:tcMar>
              <w:top w:w="15" w:type="dxa"/>
              <w:left w:w="108" w:type="dxa"/>
              <w:bottom w:w="0" w:type="dxa"/>
              <w:right w:w="108" w:type="dxa"/>
            </w:tcMar>
            <w:vAlign w:val="center"/>
            <w:hideMark/>
          </w:tcPr>
          <w:p w14:paraId="7CB2E8A1" w14:textId="77777777" w:rsidR="004501D4" w:rsidRPr="00347ED9" w:rsidRDefault="004501D4" w:rsidP="00D724EC">
            <w:pPr>
              <w:tabs>
                <w:tab w:val="left" w:pos="993"/>
              </w:tabs>
              <w:jc w:val="center"/>
              <w:rPr>
                <w:sz w:val="20"/>
                <w:szCs w:val="20"/>
              </w:rPr>
            </w:pPr>
            <w:r w:rsidRPr="00347ED9">
              <w:rPr>
                <w:sz w:val="20"/>
                <w:szCs w:val="20"/>
              </w:rPr>
              <w:t>-2192</w:t>
            </w:r>
          </w:p>
        </w:tc>
        <w:tc>
          <w:tcPr>
            <w:tcW w:w="306" w:type="pct"/>
            <w:tcMar>
              <w:top w:w="15" w:type="dxa"/>
              <w:left w:w="108" w:type="dxa"/>
              <w:bottom w:w="0" w:type="dxa"/>
              <w:right w:w="108" w:type="dxa"/>
            </w:tcMar>
            <w:vAlign w:val="center"/>
            <w:hideMark/>
          </w:tcPr>
          <w:p w14:paraId="769367CA" w14:textId="0EE20918" w:rsidR="004501D4" w:rsidRPr="00347ED9" w:rsidRDefault="004501D4" w:rsidP="00D724EC">
            <w:pPr>
              <w:tabs>
                <w:tab w:val="left" w:pos="993"/>
              </w:tabs>
              <w:jc w:val="center"/>
              <w:rPr>
                <w:sz w:val="20"/>
                <w:szCs w:val="20"/>
              </w:rPr>
            </w:pPr>
          </w:p>
        </w:tc>
        <w:tc>
          <w:tcPr>
            <w:tcW w:w="328" w:type="pct"/>
            <w:tcMar>
              <w:top w:w="15" w:type="dxa"/>
              <w:left w:w="108" w:type="dxa"/>
              <w:bottom w:w="0" w:type="dxa"/>
              <w:right w:w="108" w:type="dxa"/>
            </w:tcMar>
            <w:vAlign w:val="center"/>
            <w:hideMark/>
          </w:tcPr>
          <w:p w14:paraId="1001A19A" w14:textId="77777777" w:rsidR="004501D4" w:rsidRPr="00347ED9" w:rsidRDefault="004501D4" w:rsidP="00D724EC">
            <w:pPr>
              <w:tabs>
                <w:tab w:val="left" w:pos="993"/>
              </w:tabs>
              <w:jc w:val="center"/>
              <w:rPr>
                <w:sz w:val="20"/>
                <w:szCs w:val="20"/>
              </w:rPr>
            </w:pPr>
            <w:r w:rsidRPr="00347ED9">
              <w:rPr>
                <w:sz w:val="20"/>
                <w:szCs w:val="20"/>
              </w:rPr>
              <w:t>127,9</w:t>
            </w:r>
          </w:p>
        </w:tc>
        <w:tc>
          <w:tcPr>
            <w:tcW w:w="306" w:type="pct"/>
            <w:tcMar>
              <w:top w:w="15" w:type="dxa"/>
              <w:left w:w="108" w:type="dxa"/>
              <w:bottom w:w="0" w:type="dxa"/>
              <w:right w:w="108" w:type="dxa"/>
            </w:tcMar>
            <w:vAlign w:val="center"/>
            <w:hideMark/>
          </w:tcPr>
          <w:p w14:paraId="29A1561B" w14:textId="10838FA0" w:rsidR="004501D4" w:rsidRPr="00347ED9" w:rsidRDefault="004501D4" w:rsidP="00D724EC">
            <w:pPr>
              <w:tabs>
                <w:tab w:val="left" w:pos="993"/>
              </w:tabs>
              <w:jc w:val="center"/>
              <w:rPr>
                <w:sz w:val="20"/>
                <w:szCs w:val="20"/>
              </w:rPr>
            </w:pPr>
          </w:p>
        </w:tc>
        <w:tc>
          <w:tcPr>
            <w:tcW w:w="272" w:type="pct"/>
            <w:tcMar>
              <w:top w:w="15" w:type="dxa"/>
              <w:left w:w="108" w:type="dxa"/>
              <w:bottom w:w="0" w:type="dxa"/>
              <w:right w:w="108" w:type="dxa"/>
            </w:tcMar>
            <w:vAlign w:val="center"/>
            <w:hideMark/>
          </w:tcPr>
          <w:p w14:paraId="2D711663" w14:textId="22299F8E" w:rsidR="004501D4" w:rsidRPr="00347ED9" w:rsidRDefault="004501D4" w:rsidP="00D724EC">
            <w:pPr>
              <w:tabs>
                <w:tab w:val="left" w:pos="993"/>
              </w:tabs>
              <w:jc w:val="center"/>
              <w:rPr>
                <w:sz w:val="20"/>
                <w:szCs w:val="20"/>
              </w:rPr>
            </w:pPr>
          </w:p>
        </w:tc>
        <w:tc>
          <w:tcPr>
            <w:tcW w:w="307" w:type="pct"/>
            <w:tcMar>
              <w:top w:w="15" w:type="dxa"/>
              <w:left w:w="108" w:type="dxa"/>
              <w:bottom w:w="0" w:type="dxa"/>
              <w:right w:w="108" w:type="dxa"/>
            </w:tcMar>
            <w:vAlign w:val="center"/>
            <w:hideMark/>
          </w:tcPr>
          <w:p w14:paraId="66749FDD" w14:textId="31DAC76E" w:rsidR="004501D4" w:rsidRPr="00347ED9" w:rsidRDefault="004501D4" w:rsidP="00D724EC">
            <w:pPr>
              <w:tabs>
                <w:tab w:val="left" w:pos="993"/>
              </w:tabs>
              <w:jc w:val="center"/>
              <w:rPr>
                <w:sz w:val="20"/>
                <w:szCs w:val="20"/>
              </w:rPr>
            </w:pPr>
          </w:p>
        </w:tc>
        <w:tc>
          <w:tcPr>
            <w:tcW w:w="306" w:type="pct"/>
            <w:tcMar>
              <w:top w:w="15" w:type="dxa"/>
              <w:left w:w="108" w:type="dxa"/>
              <w:bottom w:w="0" w:type="dxa"/>
              <w:right w:w="108" w:type="dxa"/>
            </w:tcMar>
            <w:vAlign w:val="center"/>
            <w:hideMark/>
          </w:tcPr>
          <w:p w14:paraId="2325E191" w14:textId="77777777" w:rsidR="004501D4" w:rsidRPr="00347ED9" w:rsidRDefault="004501D4" w:rsidP="00D724EC">
            <w:pPr>
              <w:tabs>
                <w:tab w:val="left" w:pos="993"/>
              </w:tabs>
              <w:jc w:val="center"/>
              <w:rPr>
                <w:sz w:val="20"/>
                <w:szCs w:val="20"/>
              </w:rPr>
            </w:pPr>
            <w:r w:rsidRPr="00347ED9">
              <w:rPr>
                <w:sz w:val="20"/>
                <w:szCs w:val="20"/>
              </w:rPr>
              <w:t>0,0995</w:t>
            </w:r>
          </w:p>
        </w:tc>
        <w:tc>
          <w:tcPr>
            <w:tcW w:w="306" w:type="pct"/>
            <w:tcMar>
              <w:top w:w="15" w:type="dxa"/>
              <w:left w:w="108" w:type="dxa"/>
              <w:bottom w:w="0" w:type="dxa"/>
              <w:right w:w="108" w:type="dxa"/>
            </w:tcMar>
            <w:vAlign w:val="center"/>
            <w:hideMark/>
          </w:tcPr>
          <w:p w14:paraId="7F4B29F3" w14:textId="77777777" w:rsidR="004501D4" w:rsidRPr="00347ED9" w:rsidRDefault="004501D4" w:rsidP="00D724EC">
            <w:pPr>
              <w:tabs>
                <w:tab w:val="left" w:pos="993"/>
              </w:tabs>
              <w:jc w:val="center"/>
              <w:rPr>
                <w:sz w:val="20"/>
                <w:szCs w:val="20"/>
              </w:rPr>
            </w:pPr>
            <w:r w:rsidRPr="00347ED9">
              <w:rPr>
                <w:sz w:val="20"/>
                <w:szCs w:val="20"/>
              </w:rPr>
              <w:t>0,0951</w:t>
            </w:r>
          </w:p>
        </w:tc>
        <w:tc>
          <w:tcPr>
            <w:tcW w:w="307" w:type="pct"/>
            <w:tcMar>
              <w:top w:w="15" w:type="dxa"/>
              <w:left w:w="108" w:type="dxa"/>
              <w:bottom w:w="0" w:type="dxa"/>
              <w:right w:w="108" w:type="dxa"/>
            </w:tcMar>
            <w:vAlign w:val="center"/>
            <w:hideMark/>
          </w:tcPr>
          <w:p w14:paraId="01954AEA" w14:textId="77777777" w:rsidR="004501D4" w:rsidRPr="00347ED9" w:rsidRDefault="004501D4" w:rsidP="00D724EC">
            <w:pPr>
              <w:tabs>
                <w:tab w:val="left" w:pos="993"/>
              </w:tabs>
              <w:jc w:val="center"/>
              <w:rPr>
                <w:sz w:val="20"/>
                <w:szCs w:val="20"/>
              </w:rPr>
            </w:pPr>
            <w:r w:rsidRPr="00347ED9">
              <w:rPr>
                <w:sz w:val="20"/>
                <w:szCs w:val="20"/>
              </w:rPr>
              <w:t>0,9862</w:t>
            </w:r>
          </w:p>
        </w:tc>
      </w:tr>
    </w:tbl>
    <w:p w14:paraId="787236ED" w14:textId="678BD1FE" w:rsidR="005B0D85" w:rsidRPr="00CD651D" w:rsidRDefault="005B0D85" w:rsidP="00D724EC">
      <w:pPr>
        <w:jc w:val="both"/>
        <w:rPr>
          <w:szCs w:val="28"/>
        </w:rPr>
      </w:pPr>
    </w:p>
    <w:p w14:paraId="0368624B" w14:textId="0F62BFA5" w:rsidR="004501D4" w:rsidRPr="00966965" w:rsidRDefault="004501D4" w:rsidP="00D724EC">
      <w:pPr>
        <w:tabs>
          <w:tab w:val="left" w:pos="993"/>
        </w:tabs>
        <w:jc w:val="both"/>
        <w:rPr>
          <w:sz w:val="56"/>
          <w:szCs w:val="52"/>
        </w:rPr>
      </w:pPr>
      <w:r>
        <w:rPr>
          <w:szCs w:val="28"/>
        </w:rPr>
        <w:t>Таблица 8 –</w:t>
      </w:r>
      <w:r w:rsidR="00CD651D">
        <w:rPr>
          <w:szCs w:val="28"/>
        </w:rPr>
        <w:t xml:space="preserve"> К</w:t>
      </w:r>
      <w:r w:rsidRPr="00966965">
        <w:rPr>
          <w:szCs w:val="28"/>
        </w:rPr>
        <w:t>оэффициенты и статистические параметры</w:t>
      </w:r>
      <w:r w:rsidR="00E82B12">
        <w:rPr>
          <w:szCs w:val="28"/>
        </w:rPr>
        <w:t xml:space="preserve"> </w:t>
      </w:r>
      <w:r w:rsidRPr="00966965">
        <w:rPr>
          <w:szCs w:val="28"/>
        </w:rPr>
        <w:t>математических моделей вакуумной сушки без осушителя (CaCl</w:t>
      </w:r>
      <w:r w:rsidRPr="00966965">
        <w:rPr>
          <w:szCs w:val="28"/>
          <w:vertAlign w:val="subscript"/>
        </w:rPr>
        <w:t>2</w:t>
      </w:r>
      <w:r w:rsidRPr="00966965">
        <w:rPr>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54"/>
        <w:gridCol w:w="3444"/>
        <w:gridCol w:w="874"/>
        <w:gridCol w:w="874"/>
        <w:gridCol w:w="874"/>
        <w:gridCol w:w="874"/>
        <w:gridCol w:w="874"/>
        <w:gridCol w:w="874"/>
        <w:gridCol w:w="874"/>
        <w:gridCol w:w="874"/>
        <w:gridCol w:w="923"/>
        <w:gridCol w:w="850"/>
        <w:gridCol w:w="850"/>
        <w:gridCol w:w="847"/>
      </w:tblGrid>
      <w:tr w:rsidR="004501D4" w:rsidRPr="00CD651D" w14:paraId="6604E313" w14:textId="77777777" w:rsidTr="00CD651D">
        <w:trPr>
          <w:trHeight w:val="62"/>
        </w:trPr>
        <w:tc>
          <w:tcPr>
            <w:tcW w:w="225" w:type="pct"/>
            <w:vMerge w:val="restart"/>
            <w:tcMar>
              <w:top w:w="15" w:type="dxa"/>
              <w:left w:w="108" w:type="dxa"/>
              <w:bottom w:w="0" w:type="dxa"/>
              <w:right w:w="108" w:type="dxa"/>
            </w:tcMar>
            <w:vAlign w:val="center"/>
            <w:hideMark/>
          </w:tcPr>
          <w:p w14:paraId="568F8A1F" w14:textId="77777777" w:rsidR="004501D4" w:rsidRPr="00CD651D" w:rsidRDefault="004501D4" w:rsidP="00D724EC">
            <w:pPr>
              <w:tabs>
                <w:tab w:val="left" w:pos="993"/>
              </w:tabs>
              <w:jc w:val="center"/>
              <w:rPr>
                <w:sz w:val="20"/>
                <w:szCs w:val="20"/>
              </w:rPr>
            </w:pPr>
            <w:r w:rsidRPr="00CD651D">
              <w:rPr>
                <w:sz w:val="20"/>
                <w:szCs w:val="20"/>
              </w:rPr>
              <w:t>№</w:t>
            </w:r>
          </w:p>
        </w:tc>
        <w:tc>
          <w:tcPr>
            <w:tcW w:w="1183" w:type="pct"/>
            <w:vMerge w:val="restart"/>
            <w:tcMar>
              <w:top w:w="15" w:type="dxa"/>
              <w:left w:w="108" w:type="dxa"/>
              <w:bottom w:w="0" w:type="dxa"/>
              <w:right w:w="108" w:type="dxa"/>
            </w:tcMar>
            <w:vAlign w:val="center"/>
            <w:hideMark/>
          </w:tcPr>
          <w:p w14:paraId="5BB2ADEA" w14:textId="77777777" w:rsidR="004501D4" w:rsidRPr="00CD651D" w:rsidRDefault="004501D4" w:rsidP="00D724EC">
            <w:pPr>
              <w:tabs>
                <w:tab w:val="left" w:pos="993"/>
              </w:tabs>
              <w:rPr>
                <w:sz w:val="20"/>
                <w:szCs w:val="20"/>
              </w:rPr>
            </w:pPr>
            <w:r w:rsidRPr="00CD651D">
              <w:rPr>
                <w:sz w:val="20"/>
                <w:szCs w:val="20"/>
              </w:rPr>
              <w:t>Уравнение</w:t>
            </w:r>
          </w:p>
        </w:tc>
        <w:tc>
          <w:tcPr>
            <w:tcW w:w="2715" w:type="pct"/>
            <w:gridSpan w:val="9"/>
            <w:tcMar>
              <w:top w:w="15" w:type="dxa"/>
              <w:left w:w="108" w:type="dxa"/>
              <w:bottom w:w="0" w:type="dxa"/>
              <w:right w:w="108" w:type="dxa"/>
            </w:tcMar>
            <w:vAlign w:val="center"/>
            <w:hideMark/>
          </w:tcPr>
          <w:p w14:paraId="70C6BE00" w14:textId="2FDC85E6" w:rsidR="004501D4" w:rsidRPr="00CD651D" w:rsidRDefault="004501D4" w:rsidP="00D724EC">
            <w:pPr>
              <w:tabs>
                <w:tab w:val="left" w:pos="993"/>
              </w:tabs>
              <w:jc w:val="center"/>
              <w:rPr>
                <w:sz w:val="20"/>
                <w:szCs w:val="20"/>
              </w:rPr>
            </w:pPr>
            <w:r w:rsidRPr="00CD651D">
              <w:rPr>
                <w:sz w:val="20"/>
                <w:szCs w:val="20"/>
              </w:rPr>
              <w:t>Константы и коэффициенты</w:t>
            </w:r>
          </w:p>
        </w:tc>
        <w:tc>
          <w:tcPr>
            <w:tcW w:w="292" w:type="pct"/>
            <w:vMerge w:val="restart"/>
            <w:tcMar>
              <w:top w:w="15" w:type="dxa"/>
              <w:left w:w="108" w:type="dxa"/>
              <w:bottom w:w="0" w:type="dxa"/>
              <w:right w:w="108" w:type="dxa"/>
            </w:tcMar>
            <w:vAlign w:val="center"/>
            <w:hideMark/>
          </w:tcPr>
          <w:p w14:paraId="1373F798" w14:textId="77777777" w:rsidR="004501D4" w:rsidRPr="00CD651D" w:rsidRDefault="004501D4" w:rsidP="00D724EC">
            <w:pPr>
              <w:tabs>
                <w:tab w:val="left" w:pos="993"/>
              </w:tabs>
              <w:jc w:val="center"/>
              <w:rPr>
                <w:sz w:val="20"/>
                <w:szCs w:val="20"/>
              </w:rPr>
            </w:pPr>
            <w:r w:rsidRPr="00CD651D">
              <w:rPr>
                <w:sz w:val="20"/>
                <w:szCs w:val="20"/>
              </w:rPr>
              <w:t>SSE</w:t>
            </w:r>
          </w:p>
        </w:tc>
        <w:tc>
          <w:tcPr>
            <w:tcW w:w="292" w:type="pct"/>
            <w:vMerge w:val="restart"/>
            <w:tcMar>
              <w:top w:w="15" w:type="dxa"/>
              <w:left w:w="108" w:type="dxa"/>
              <w:bottom w:w="0" w:type="dxa"/>
              <w:right w:w="108" w:type="dxa"/>
            </w:tcMar>
            <w:vAlign w:val="center"/>
            <w:hideMark/>
          </w:tcPr>
          <w:p w14:paraId="62EE43C7" w14:textId="77777777" w:rsidR="004501D4" w:rsidRPr="00CD651D" w:rsidRDefault="004501D4" w:rsidP="00D724EC">
            <w:pPr>
              <w:tabs>
                <w:tab w:val="left" w:pos="993"/>
              </w:tabs>
              <w:jc w:val="center"/>
              <w:rPr>
                <w:sz w:val="20"/>
                <w:szCs w:val="20"/>
              </w:rPr>
            </w:pPr>
            <w:r w:rsidRPr="00CD651D">
              <w:rPr>
                <w:sz w:val="20"/>
                <w:szCs w:val="20"/>
              </w:rPr>
              <w:t>RMSE</w:t>
            </w:r>
          </w:p>
        </w:tc>
        <w:tc>
          <w:tcPr>
            <w:tcW w:w="292" w:type="pct"/>
            <w:vMerge w:val="restart"/>
            <w:tcMar>
              <w:top w:w="15" w:type="dxa"/>
              <w:left w:w="108" w:type="dxa"/>
              <w:bottom w:w="0" w:type="dxa"/>
              <w:right w:w="108" w:type="dxa"/>
            </w:tcMar>
            <w:vAlign w:val="center"/>
            <w:hideMark/>
          </w:tcPr>
          <w:p w14:paraId="69AB2705" w14:textId="77777777" w:rsidR="004501D4" w:rsidRPr="00CD651D" w:rsidRDefault="004501D4" w:rsidP="00D724EC">
            <w:pPr>
              <w:tabs>
                <w:tab w:val="left" w:pos="993"/>
              </w:tabs>
              <w:jc w:val="center"/>
              <w:rPr>
                <w:sz w:val="20"/>
                <w:szCs w:val="20"/>
              </w:rPr>
            </w:pPr>
            <w:r w:rsidRPr="00CD651D">
              <w:rPr>
                <w:sz w:val="20"/>
                <w:szCs w:val="20"/>
              </w:rPr>
              <w:t>R</w:t>
            </w:r>
            <w:r w:rsidRPr="00CD651D">
              <w:rPr>
                <w:sz w:val="20"/>
                <w:szCs w:val="20"/>
                <w:vertAlign w:val="superscript"/>
              </w:rPr>
              <w:t>2</w:t>
            </w:r>
          </w:p>
        </w:tc>
      </w:tr>
      <w:tr w:rsidR="004501D4" w:rsidRPr="00CD651D" w14:paraId="5DE782F5" w14:textId="77777777" w:rsidTr="00CD651D">
        <w:trPr>
          <w:trHeight w:val="62"/>
        </w:trPr>
        <w:tc>
          <w:tcPr>
            <w:tcW w:w="225" w:type="pct"/>
            <w:vMerge/>
            <w:vAlign w:val="center"/>
            <w:hideMark/>
          </w:tcPr>
          <w:p w14:paraId="64883E32" w14:textId="77777777" w:rsidR="004501D4" w:rsidRPr="00CD651D" w:rsidRDefault="004501D4" w:rsidP="00D724EC">
            <w:pPr>
              <w:tabs>
                <w:tab w:val="left" w:pos="993"/>
              </w:tabs>
              <w:jc w:val="center"/>
              <w:rPr>
                <w:sz w:val="20"/>
                <w:szCs w:val="20"/>
              </w:rPr>
            </w:pPr>
          </w:p>
        </w:tc>
        <w:tc>
          <w:tcPr>
            <w:tcW w:w="1183" w:type="pct"/>
            <w:vMerge/>
            <w:vAlign w:val="center"/>
            <w:hideMark/>
          </w:tcPr>
          <w:p w14:paraId="59C6EC63" w14:textId="77777777" w:rsidR="004501D4" w:rsidRPr="00CD651D" w:rsidRDefault="004501D4" w:rsidP="00D724EC">
            <w:pPr>
              <w:tabs>
                <w:tab w:val="left" w:pos="993"/>
              </w:tabs>
              <w:rPr>
                <w:sz w:val="20"/>
                <w:szCs w:val="20"/>
              </w:rPr>
            </w:pPr>
          </w:p>
        </w:tc>
        <w:tc>
          <w:tcPr>
            <w:tcW w:w="300" w:type="pct"/>
            <w:tcMar>
              <w:top w:w="15" w:type="dxa"/>
              <w:left w:w="108" w:type="dxa"/>
              <w:bottom w:w="0" w:type="dxa"/>
              <w:right w:w="108" w:type="dxa"/>
            </w:tcMar>
            <w:vAlign w:val="center"/>
            <w:hideMark/>
          </w:tcPr>
          <w:p w14:paraId="3F678534" w14:textId="77777777" w:rsidR="004501D4" w:rsidRPr="00CD651D" w:rsidRDefault="004501D4" w:rsidP="00D724EC">
            <w:pPr>
              <w:tabs>
                <w:tab w:val="left" w:pos="993"/>
              </w:tabs>
              <w:jc w:val="center"/>
              <w:rPr>
                <w:sz w:val="20"/>
                <w:szCs w:val="20"/>
              </w:rPr>
            </w:pPr>
            <w:r w:rsidRPr="00CD651D">
              <w:rPr>
                <w:sz w:val="20"/>
                <w:szCs w:val="20"/>
              </w:rPr>
              <w:t>k</w:t>
            </w:r>
          </w:p>
        </w:tc>
        <w:tc>
          <w:tcPr>
            <w:tcW w:w="300" w:type="pct"/>
            <w:tcMar>
              <w:top w:w="15" w:type="dxa"/>
              <w:left w:w="108" w:type="dxa"/>
              <w:bottom w:w="0" w:type="dxa"/>
              <w:right w:w="108" w:type="dxa"/>
            </w:tcMar>
            <w:vAlign w:val="center"/>
            <w:hideMark/>
          </w:tcPr>
          <w:p w14:paraId="016E03AC" w14:textId="77777777" w:rsidR="004501D4" w:rsidRPr="00CD651D" w:rsidRDefault="004501D4" w:rsidP="00D724EC">
            <w:pPr>
              <w:tabs>
                <w:tab w:val="left" w:pos="993"/>
              </w:tabs>
              <w:jc w:val="center"/>
              <w:rPr>
                <w:sz w:val="20"/>
                <w:szCs w:val="20"/>
              </w:rPr>
            </w:pPr>
            <w:r w:rsidRPr="00CD651D">
              <w:rPr>
                <w:sz w:val="20"/>
                <w:szCs w:val="20"/>
              </w:rPr>
              <w:t>n</w:t>
            </w:r>
          </w:p>
        </w:tc>
        <w:tc>
          <w:tcPr>
            <w:tcW w:w="300" w:type="pct"/>
            <w:tcMar>
              <w:top w:w="15" w:type="dxa"/>
              <w:left w:w="108" w:type="dxa"/>
              <w:bottom w:w="0" w:type="dxa"/>
              <w:right w:w="108" w:type="dxa"/>
            </w:tcMar>
            <w:vAlign w:val="center"/>
            <w:hideMark/>
          </w:tcPr>
          <w:p w14:paraId="748F808C" w14:textId="77777777" w:rsidR="004501D4" w:rsidRPr="00CD651D" w:rsidRDefault="004501D4" w:rsidP="00D724EC">
            <w:pPr>
              <w:tabs>
                <w:tab w:val="left" w:pos="993"/>
              </w:tabs>
              <w:jc w:val="center"/>
              <w:rPr>
                <w:sz w:val="20"/>
                <w:szCs w:val="20"/>
              </w:rPr>
            </w:pPr>
            <w:r w:rsidRPr="00CD651D">
              <w:rPr>
                <w:sz w:val="20"/>
                <w:szCs w:val="20"/>
              </w:rPr>
              <w:t>а</w:t>
            </w:r>
          </w:p>
        </w:tc>
        <w:tc>
          <w:tcPr>
            <w:tcW w:w="300" w:type="pct"/>
            <w:tcMar>
              <w:top w:w="15" w:type="dxa"/>
              <w:left w:w="108" w:type="dxa"/>
              <w:bottom w:w="0" w:type="dxa"/>
              <w:right w:w="108" w:type="dxa"/>
            </w:tcMar>
            <w:vAlign w:val="center"/>
            <w:hideMark/>
          </w:tcPr>
          <w:p w14:paraId="40437B5D" w14:textId="77777777" w:rsidR="004501D4" w:rsidRPr="00CD651D" w:rsidRDefault="004501D4" w:rsidP="00D724EC">
            <w:pPr>
              <w:tabs>
                <w:tab w:val="left" w:pos="993"/>
              </w:tabs>
              <w:jc w:val="center"/>
              <w:rPr>
                <w:sz w:val="20"/>
                <w:szCs w:val="20"/>
              </w:rPr>
            </w:pPr>
            <w:r w:rsidRPr="00CD651D">
              <w:rPr>
                <w:sz w:val="20"/>
                <w:szCs w:val="20"/>
              </w:rPr>
              <w:t>с</w:t>
            </w:r>
          </w:p>
        </w:tc>
        <w:tc>
          <w:tcPr>
            <w:tcW w:w="300" w:type="pct"/>
            <w:tcMar>
              <w:top w:w="15" w:type="dxa"/>
              <w:left w:w="108" w:type="dxa"/>
              <w:bottom w:w="0" w:type="dxa"/>
              <w:right w:w="108" w:type="dxa"/>
            </w:tcMar>
            <w:vAlign w:val="center"/>
            <w:hideMark/>
          </w:tcPr>
          <w:p w14:paraId="77E07194" w14:textId="77777777" w:rsidR="004501D4" w:rsidRPr="00CD651D" w:rsidRDefault="004501D4" w:rsidP="00D724EC">
            <w:pPr>
              <w:tabs>
                <w:tab w:val="left" w:pos="993"/>
              </w:tabs>
              <w:jc w:val="center"/>
              <w:rPr>
                <w:sz w:val="20"/>
                <w:szCs w:val="20"/>
              </w:rPr>
            </w:pPr>
            <w:r w:rsidRPr="00CD651D">
              <w:rPr>
                <w:sz w:val="20"/>
                <w:szCs w:val="20"/>
              </w:rPr>
              <w:t>k</w:t>
            </w:r>
            <w:r w:rsidRPr="00CD651D">
              <w:rPr>
                <w:sz w:val="20"/>
                <w:szCs w:val="20"/>
                <w:vertAlign w:val="subscript"/>
              </w:rPr>
              <w:t>0</w:t>
            </w:r>
          </w:p>
        </w:tc>
        <w:tc>
          <w:tcPr>
            <w:tcW w:w="300" w:type="pct"/>
            <w:tcMar>
              <w:top w:w="15" w:type="dxa"/>
              <w:left w:w="108" w:type="dxa"/>
              <w:bottom w:w="0" w:type="dxa"/>
              <w:right w:w="108" w:type="dxa"/>
            </w:tcMar>
            <w:vAlign w:val="center"/>
            <w:hideMark/>
          </w:tcPr>
          <w:p w14:paraId="78722FF3" w14:textId="77777777" w:rsidR="004501D4" w:rsidRPr="00CD651D" w:rsidRDefault="004501D4" w:rsidP="00D724EC">
            <w:pPr>
              <w:tabs>
                <w:tab w:val="left" w:pos="993"/>
              </w:tabs>
              <w:jc w:val="center"/>
              <w:rPr>
                <w:sz w:val="20"/>
                <w:szCs w:val="20"/>
              </w:rPr>
            </w:pPr>
            <w:r w:rsidRPr="00CD651D">
              <w:rPr>
                <w:sz w:val="20"/>
                <w:szCs w:val="20"/>
              </w:rPr>
              <w:t>b</w:t>
            </w:r>
          </w:p>
        </w:tc>
        <w:tc>
          <w:tcPr>
            <w:tcW w:w="300" w:type="pct"/>
            <w:tcMar>
              <w:top w:w="15" w:type="dxa"/>
              <w:left w:w="108" w:type="dxa"/>
              <w:bottom w:w="0" w:type="dxa"/>
              <w:right w:w="108" w:type="dxa"/>
            </w:tcMar>
            <w:vAlign w:val="center"/>
            <w:hideMark/>
          </w:tcPr>
          <w:p w14:paraId="4FA680C7" w14:textId="77777777" w:rsidR="004501D4" w:rsidRPr="00CD651D" w:rsidRDefault="004501D4" w:rsidP="00D724EC">
            <w:pPr>
              <w:tabs>
                <w:tab w:val="left" w:pos="993"/>
              </w:tabs>
              <w:jc w:val="center"/>
              <w:rPr>
                <w:sz w:val="20"/>
                <w:szCs w:val="20"/>
              </w:rPr>
            </w:pPr>
            <w:r w:rsidRPr="00CD651D">
              <w:rPr>
                <w:sz w:val="20"/>
                <w:szCs w:val="20"/>
              </w:rPr>
              <w:t>k</w:t>
            </w:r>
            <w:r w:rsidRPr="00CD651D">
              <w:rPr>
                <w:sz w:val="20"/>
                <w:szCs w:val="20"/>
                <w:vertAlign w:val="subscript"/>
              </w:rPr>
              <w:t>1</w:t>
            </w:r>
          </w:p>
        </w:tc>
        <w:tc>
          <w:tcPr>
            <w:tcW w:w="300" w:type="pct"/>
            <w:tcMar>
              <w:top w:w="15" w:type="dxa"/>
              <w:left w:w="108" w:type="dxa"/>
              <w:bottom w:w="0" w:type="dxa"/>
              <w:right w:w="108" w:type="dxa"/>
            </w:tcMar>
            <w:vAlign w:val="center"/>
            <w:hideMark/>
          </w:tcPr>
          <w:p w14:paraId="41A723BE" w14:textId="77777777" w:rsidR="004501D4" w:rsidRPr="00CD651D" w:rsidRDefault="004501D4" w:rsidP="00D724EC">
            <w:pPr>
              <w:tabs>
                <w:tab w:val="left" w:pos="993"/>
              </w:tabs>
              <w:jc w:val="center"/>
              <w:rPr>
                <w:sz w:val="20"/>
                <w:szCs w:val="20"/>
              </w:rPr>
            </w:pPr>
            <w:r w:rsidRPr="00CD651D">
              <w:rPr>
                <w:sz w:val="20"/>
                <w:szCs w:val="20"/>
              </w:rPr>
              <w:t>g</w:t>
            </w:r>
          </w:p>
        </w:tc>
        <w:tc>
          <w:tcPr>
            <w:tcW w:w="317" w:type="pct"/>
            <w:tcMar>
              <w:top w:w="15" w:type="dxa"/>
              <w:left w:w="108" w:type="dxa"/>
              <w:bottom w:w="0" w:type="dxa"/>
              <w:right w:w="108" w:type="dxa"/>
            </w:tcMar>
            <w:vAlign w:val="center"/>
            <w:hideMark/>
          </w:tcPr>
          <w:p w14:paraId="4412F482" w14:textId="77777777" w:rsidR="004501D4" w:rsidRPr="00CD651D" w:rsidRDefault="004501D4" w:rsidP="00D724EC">
            <w:pPr>
              <w:tabs>
                <w:tab w:val="left" w:pos="993"/>
              </w:tabs>
              <w:jc w:val="center"/>
              <w:rPr>
                <w:sz w:val="20"/>
                <w:szCs w:val="20"/>
              </w:rPr>
            </w:pPr>
            <w:r w:rsidRPr="00CD651D">
              <w:rPr>
                <w:sz w:val="20"/>
                <w:szCs w:val="20"/>
              </w:rPr>
              <w:t>h</w:t>
            </w:r>
          </w:p>
        </w:tc>
        <w:tc>
          <w:tcPr>
            <w:tcW w:w="292" w:type="pct"/>
            <w:vMerge/>
            <w:vAlign w:val="center"/>
            <w:hideMark/>
          </w:tcPr>
          <w:p w14:paraId="263AF9D1" w14:textId="77777777" w:rsidR="004501D4" w:rsidRPr="00CD651D" w:rsidRDefault="004501D4" w:rsidP="00D724EC">
            <w:pPr>
              <w:tabs>
                <w:tab w:val="left" w:pos="993"/>
              </w:tabs>
              <w:jc w:val="center"/>
              <w:rPr>
                <w:sz w:val="20"/>
                <w:szCs w:val="20"/>
              </w:rPr>
            </w:pPr>
          </w:p>
        </w:tc>
        <w:tc>
          <w:tcPr>
            <w:tcW w:w="292" w:type="pct"/>
            <w:vMerge/>
            <w:vAlign w:val="center"/>
            <w:hideMark/>
          </w:tcPr>
          <w:p w14:paraId="3F8E918E" w14:textId="77777777" w:rsidR="004501D4" w:rsidRPr="00CD651D" w:rsidRDefault="004501D4" w:rsidP="00D724EC">
            <w:pPr>
              <w:tabs>
                <w:tab w:val="left" w:pos="993"/>
              </w:tabs>
              <w:jc w:val="center"/>
              <w:rPr>
                <w:sz w:val="20"/>
                <w:szCs w:val="20"/>
              </w:rPr>
            </w:pPr>
          </w:p>
        </w:tc>
        <w:tc>
          <w:tcPr>
            <w:tcW w:w="292" w:type="pct"/>
            <w:vMerge/>
            <w:vAlign w:val="center"/>
            <w:hideMark/>
          </w:tcPr>
          <w:p w14:paraId="5B72CB20" w14:textId="77777777" w:rsidR="004501D4" w:rsidRPr="00CD651D" w:rsidRDefault="004501D4" w:rsidP="00D724EC">
            <w:pPr>
              <w:tabs>
                <w:tab w:val="left" w:pos="993"/>
              </w:tabs>
              <w:jc w:val="center"/>
              <w:rPr>
                <w:sz w:val="20"/>
                <w:szCs w:val="20"/>
              </w:rPr>
            </w:pPr>
          </w:p>
        </w:tc>
      </w:tr>
      <w:tr w:rsidR="004501D4" w:rsidRPr="00CD651D" w14:paraId="002D9BA6" w14:textId="77777777" w:rsidTr="00CD651D">
        <w:trPr>
          <w:trHeight w:val="62"/>
        </w:trPr>
        <w:tc>
          <w:tcPr>
            <w:tcW w:w="225" w:type="pct"/>
            <w:tcMar>
              <w:top w:w="15" w:type="dxa"/>
              <w:left w:w="108" w:type="dxa"/>
              <w:bottom w:w="0" w:type="dxa"/>
              <w:right w:w="108" w:type="dxa"/>
            </w:tcMar>
            <w:vAlign w:val="center"/>
            <w:hideMark/>
          </w:tcPr>
          <w:p w14:paraId="1597E645" w14:textId="77777777" w:rsidR="004501D4" w:rsidRPr="00CD651D" w:rsidRDefault="004501D4" w:rsidP="00D724EC">
            <w:pPr>
              <w:tabs>
                <w:tab w:val="left" w:pos="993"/>
              </w:tabs>
              <w:jc w:val="center"/>
              <w:rPr>
                <w:sz w:val="20"/>
                <w:szCs w:val="20"/>
              </w:rPr>
            </w:pPr>
            <w:r w:rsidRPr="00CD651D">
              <w:rPr>
                <w:sz w:val="20"/>
                <w:szCs w:val="20"/>
              </w:rPr>
              <w:t>1</w:t>
            </w:r>
          </w:p>
        </w:tc>
        <w:tc>
          <w:tcPr>
            <w:tcW w:w="1183" w:type="pct"/>
            <w:tcMar>
              <w:top w:w="15" w:type="dxa"/>
              <w:left w:w="108" w:type="dxa"/>
              <w:bottom w:w="0" w:type="dxa"/>
              <w:right w:w="108" w:type="dxa"/>
            </w:tcMar>
            <w:vAlign w:val="center"/>
            <w:hideMark/>
          </w:tcPr>
          <w:p w14:paraId="7F69A2CE" w14:textId="77777777" w:rsidR="004501D4" w:rsidRPr="00CD651D" w:rsidRDefault="004501D4" w:rsidP="00D724EC">
            <w:pPr>
              <w:tabs>
                <w:tab w:val="left" w:pos="993"/>
              </w:tabs>
              <w:rPr>
                <w:sz w:val="20"/>
                <w:szCs w:val="20"/>
              </w:rPr>
            </w:pPr>
            <w:r w:rsidRPr="00CD651D">
              <w:rPr>
                <w:sz w:val="20"/>
                <w:szCs w:val="20"/>
              </w:rPr>
              <w:t>MR=exp(-kt)</w:t>
            </w:r>
          </w:p>
        </w:tc>
        <w:tc>
          <w:tcPr>
            <w:tcW w:w="300" w:type="pct"/>
            <w:tcMar>
              <w:top w:w="15" w:type="dxa"/>
              <w:left w:w="108" w:type="dxa"/>
              <w:bottom w:w="0" w:type="dxa"/>
              <w:right w:w="108" w:type="dxa"/>
            </w:tcMar>
            <w:vAlign w:val="center"/>
            <w:hideMark/>
          </w:tcPr>
          <w:p w14:paraId="1297AC74" w14:textId="77777777" w:rsidR="004501D4" w:rsidRPr="00CD651D" w:rsidRDefault="004501D4" w:rsidP="00D724EC">
            <w:pPr>
              <w:tabs>
                <w:tab w:val="left" w:pos="993"/>
              </w:tabs>
              <w:jc w:val="center"/>
              <w:rPr>
                <w:sz w:val="20"/>
                <w:szCs w:val="20"/>
              </w:rPr>
            </w:pPr>
            <w:r w:rsidRPr="00CD651D">
              <w:rPr>
                <w:sz w:val="20"/>
                <w:szCs w:val="20"/>
              </w:rPr>
              <w:t>0,0015</w:t>
            </w:r>
          </w:p>
        </w:tc>
        <w:tc>
          <w:tcPr>
            <w:tcW w:w="300" w:type="pct"/>
            <w:tcMar>
              <w:top w:w="15" w:type="dxa"/>
              <w:left w:w="108" w:type="dxa"/>
              <w:bottom w:w="0" w:type="dxa"/>
              <w:right w:w="108" w:type="dxa"/>
            </w:tcMar>
            <w:vAlign w:val="center"/>
            <w:hideMark/>
          </w:tcPr>
          <w:p w14:paraId="5FBF9C1B" w14:textId="1B99F18B"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54D499F7" w14:textId="7BD41CE9"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7B23709E" w14:textId="1366186C"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19A46013" w14:textId="4EC3B1CA"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52068A59" w14:textId="448861F5"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5FF6632E" w14:textId="3F22CA19"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0A47B64E" w14:textId="34AFEF9C" w:rsidR="004501D4" w:rsidRPr="00CD651D" w:rsidRDefault="004501D4" w:rsidP="00D724EC">
            <w:pPr>
              <w:tabs>
                <w:tab w:val="left" w:pos="993"/>
              </w:tabs>
              <w:jc w:val="center"/>
              <w:rPr>
                <w:sz w:val="20"/>
                <w:szCs w:val="20"/>
              </w:rPr>
            </w:pPr>
          </w:p>
        </w:tc>
        <w:tc>
          <w:tcPr>
            <w:tcW w:w="317" w:type="pct"/>
            <w:tcMar>
              <w:top w:w="15" w:type="dxa"/>
              <w:left w:w="108" w:type="dxa"/>
              <w:bottom w:w="0" w:type="dxa"/>
              <w:right w:w="108" w:type="dxa"/>
            </w:tcMar>
            <w:vAlign w:val="center"/>
            <w:hideMark/>
          </w:tcPr>
          <w:p w14:paraId="7C297299" w14:textId="5C87F4EF" w:rsidR="004501D4" w:rsidRPr="00CD651D" w:rsidRDefault="004501D4" w:rsidP="00D724EC">
            <w:pPr>
              <w:tabs>
                <w:tab w:val="left" w:pos="993"/>
              </w:tabs>
              <w:jc w:val="center"/>
              <w:rPr>
                <w:sz w:val="20"/>
                <w:szCs w:val="20"/>
              </w:rPr>
            </w:pPr>
          </w:p>
        </w:tc>
        <w:tc>
          <w:tcPr>
            <w:tcW w:w="292" w:type="pct"/>
            <w:tcMar>
              <w:top w:w="15" w:type="dxa"/>
              <w:left w:w="108" w:type="dxa"/>
              <w:bottom w:w="0" w:type="dxa"/>
              <w:right w:w="108" w:type="dxa"/>
            </w:tcMar>
            <w:vAlign w:val="center"/>
            <w:hideMark/>
          </w:tcPr>
          <w:p w14:paraId="5D1E547C" w14:textId="77777777" w:rsidR="004501D4" w:rsidRPr="00CD651D" w:rsidRDefault="004501D4" w:rsidP="00D724EC">
            <w:pPr>
              <w:tabs>
                <w:tab w:val="left" w:pos="993"/>
              </w:tabs>
              <w:jc w:val="center"/>
              <w:rPr>
                <w:sz w:val="20"/>
                <w:szCs w:val="20"/>
              </w:rPr>
            </w:pPr>
            <w:r w:rsidRPr="00CD651D">
              <w:rPr>
                <w:sz w:val="20"/>
                <w:szCs w:val="20"/>
              </w:rPr>
              <w:t>0,1685</w:t>
            </w:r>
          </w:p>
        </w:tc>
        <w:tc>
          <w:tcPr>
            <w:tcW w:w="292" w:type="pct"/>
            <w:tcMar>
              <w:top w:w="15" w:type="dxa"/>
              <w:left w:w="108" w:type="dxa"/>
              <w:bottom w:w="0" w:type="dxa"/>
              <w:right w:w="108" w:type="dxa"/>
            </w:tcMar>
            <w:vAlign w:val="center"/>
            <w:hideMark/>
          </w:tcPr>
          <w:p w14:paraId="6F9C1174" w14:textId="77777777" w:rsidR="004501D4" w:rsidRPr="00CD651D" w:rsidRDefault="004501D4" w:rsidP="00D724EC">
            <w:pPr>
              <w:tabs>
                <w:tab w:val="left" w:pos="993"/>
              </w:tabs>
              <w:jc w:val="center"/>
              <w:rPr>
                <w:sz w:val="20"/>
                <w:szCs w:val="20"/>
              </w:rPr>
            </w:pPr>
            <w:r w:rsidRPr="00CD651D">
              <w:rPr>
                <w:sz w:val="20"/>
                <w:szCs w:val="20"/>
              </w:rPr>
              <w:t>0,1238</w:t>
            </w:r>
          </w:p>
        </w:tc>
        <w:tc>
          <w:tcPr>
            <w:tcW w:w="292" w:type="pct"/>
            <w:tcMar>
              <w:top w:w="15" w:type="dxa"/>
              <w:left w:w="108" w:type="dxa"/>
              <w:bottom w:w="0" w:type="dxa"/>
              <w:right w:w="108" w:type="dxa"/>
            </w:tcMar>
            <w:vAlign w:val="center"/>
            <w:hideMark/>
          </w:tcPr>
          <w:p w14:paraId="51568B5F" w14:textId="77777777" w:rsidR="004501D4" w:rsidRPr="00CD651D" w:rsidRDefault="004501D4" w:rsidP="00D724EC">
            <w:pPr>
              <w:tabs>
                <w:tab w:val="left" w:pos="993"/>
              </w:tabs>
              <w:jc w:val="center"/>
              <w:rPr>
                <w:sz w:val="20"/>
                <w:szCs w:val="20"/>
              </w:rPr>
            </w:pPr>
            <w:r w:rsidRPr="00CD651D">
              <w:rPr>
                <w:sz w:val="20"/>
                <w:szCs w:val="20"/>
              </w:rPr>
              <w:t>0,9766</w:t>
            </w:r>
          </w:p>
        </w:tc>
      </w:tr>
      <w:tr w:rsidR="004501D4" w:rsidRPr="00CD651D" w14:paraId="0362C729" w14:textId="77777777" w:rsidTr="00CD651D">
        <w:trPr>
          <w:trHeight w:val="62"/>
        </w:trPr>
        <w:tc>
          <w:tcPr>
            <w:tcW w:w="225" w:type="pct"/>
            <w:tcMar>
              <w:top w:w="15" w:type="dxa"/>
              <w:left w:w="108" w:type="dxa"/>
              <w:bottom w:w="0" w:type="dxa"/>
              <w:right w:w="108" w:type="dxa"/>
            </w:tcMar>
            <w:vAlign w:val="center"/>
            <w:hideMark/>
          </w:tcPr>
          <w:p w14:paraId="70B8E480" w14:textId="77777777" w:rsidR="004501D4" w:rsidRPr="00CD651D" w:rsidRDefault="004501D4" w:rsidP="00D724EC">
            <w:pPr>
              <w:tabs>
                <w:tab w:val="left" w:pos="993"/>
              </w:tabs>
              <w:jc w:val="center"/>
              <w:rPr>
                <w:sz w:val="20"/>
                <w:szCs w:val="20"/>
              </w:rPr>
            </w:pPr>
            <w:r w:rsidRPr="00CD651D">
              <w:rPr>
                <w:sz w:val="20"/>
                <w:szCs w:val="20"/>
              </w:rPr>
              <w:t>2</w:t>
            </w:r>
          </w:p>
        </w:tc>
        <w:tc>
          <w:tcPr>
            <w:tcW w:w="1183" w:type="pct"/>
            <w:tcMar>
              <w:top w:w="15" w:type="dxa"/>
              <w:left w:w="108" w:type="dxa"/>
              <w:bottom w:w="0" w:type="dxa"/>
              <w:right w:w="108" w:type="dxa"/>
            </w:tcMar>
            <w:vAlign w:val="center"/>
            <w:hideMark/>
          </w:tcPr>
          <w:p w14:paraId="0023015C" w14:textId="77777777" w:rsidR="004501D4" w:rsidRPr="00CD651D" w:rsidRDefault="004501D4" w:rsidP="00D724EC">
            <w:pPr>
              <w:tabs>
                <w:tab w:val="left" w:pos="993"/>
              </w:tabs>
              <w:rPr>
                <w:sz w:val="20"/>
                <w:szCs w:val="20"/>
              </w:rPr>
            </w:pPr>
            <w:r w:rsidRPr="00CD651D">
              <w:rPr>
                <w:sz w:val="20"/>
                <w:szCs w:val="20"/>
              </w:rPr>
              <w:t>MR=exp(-kt</w:t>
            </w:r>
            <w:r w:rsidRPr="00CD651D">
              <w:rPr>
                <w:sz w:val="20"/>
                <w:szCs w:val="20"/>
                <w:vertAlign w:val="superscript"/>
              </w:rPr>
              <w:t>n</w:t>
            </w:r>
            <w:r w:rsidRPr="00CD651D">
              <w:rPr>
                <w:sz w:val="20"/>
                <w:szCs w:val="20"/>
              </w:rPr>
              <w:t>)</w:t>
            </w:r>
          </w:p>
        </w:tc>
        <w:tc>
          <w:tcPr>
            <w:tcW w:w="300" w:type="pct"/>
            <w:tcMar>
              <w:top w:w="15" w:type="dxa"/>
              <w:left w:w="108" w:type="dxa"/>
              <w:bottom w:w="0" w:type="dxa"/>
              <w:right w:w="108" w:type="dxa"/>
            </w:tcMar>
            <w:vAlign w:val="center"/>
            <w:hideMark/>
          </w:tcPr>
          <w:p w14:paraId="59F7D5DA" w14:textId="77777777" w:rsidR="004501D4" w:rsidRPr="00CD651D" w:rsidRDefault="004501D4" w:rsidP="00D724EC">
            <w:pPr>
              <w:tabs>
                <w:tab w:val="left" w:pos="993"/>
              </w:tabs>
              <w:jc w:val="center"/>
              <w:rPr>
                <w:sz w:val="20"/>
                <w:szCs w:val="20"/>
              </w:rPr>
            </w:pPr>
            <w:r w:rsidRPr="00CD651D">
              <w:rPr>
                <w:sz w:val="20"/>
                <w:szCs w:val="20"/>
              </w:rPr>
              <w:t>0,0006</w:t>
            </w:r>
          </w:p>
        </w:tc>
        <w:tc>
          <w:tcPr>
            <w:tcW w:w="300" w:type="pct"/>
            <w:tcMar>
              <w:top w:w="15" w:type="dxa"/>
              <w:left w:w="108" w:type="dxa"/>
              <w:bottom w:w="0" w:type="dxa"/>
              <w:right w:w="108" w:type="dxa"/>
            </w:tcMar>
            <w:vAlign w:val="center"/>
            <w:hideMark/>
          </w:tcPr>
          <w:p w14:paraId="13D3E537" w14:textId="77777777" w:rsidR="004501D4" w:rsidRPr="00CD651D" w:rsidRDefault="004501D4" w:rsidP="00D724EC">
            <w:pPr>
              <w:tabs>
                <w:tab w:val="left" w:pos="993"/>
              </w:tabs>
              <w:jc w:val="center"/>
              <w:rPr>
                <w:sz w:val="20"/>
                <w:szCs w:val="20"/>
              </w:rPr>
            </w:pPr>
            <w:r w:rsidRPr="00CD651D">
              <w:rPr>
                <w:sz w:val="20"/>
                <w:szCs w:val="20"/>
              </w:rPr>
              <w:t>1,219</w:t>
            </w:r>
          </w:p>
        </w:tc>
        <w:tc>
          <w:tcPr>
            <w:tcW w:w="300" w:type="pct"/>
            <w:tcMar>
              <w:top w:w="15" w:type="dxa"/>
              <w:left w:w="108" w:type="dxa"/>
              <w:bottom w:w="0" w:type="dxa"/>
              <w:right w:w="108" w:type="dxa"/>
            </w:tcMar>
            <w:vAlign w:val="center"/>
            <w:hideMark/>
          </w:tcPr>
          <w:p w14:paraId="430D28C0" w14:textId="66CC56AE"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6AE1294F" w14:textId="48263397"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5AFABA8D" w14:textId="7C9614A6"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5FD3A0FE" w14:textId="24A31A9E"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54D40E15" w14:textId="2040F20C"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662D255A" w14:textId="7692773F" w:rsidR="004501D4" w:rsidRPr="00CD651D" w:rsidRDefault="004501D4" w:rsidP="00D724EC">
            <w:pPr>
              <w:tabs>
                <w:tab w:val="left" w:pos="993"/>
              </w:tabs>
              <w:jc w:val="center"/>
              <w:rPr>
                <w:sz w:val="20"/>
                <w:szCs w:val="20"/>
              </w:rPr>
            </w:pPr>
          </w:p>
        </w:tc>
        <w:tc>
          <w:tcPr>
            <w:tcW w:w="317" w:type="pct"/>
            <w:tcMar>
              <w:top w:w="15" w:type="dxa"/>
              <w:left w:w="108" w:type="dxa"/>
              <w:bottom w:w="0" w:type="dxa"/>
              <w:right w:w="108" w:type="dxa"/>
            </w:tcMar>
            <w:vAlign w:val="center"/>
            <w:hideMark/>
          </w:tcPr>
          <w:p w14:paraId="6CFED2D9" w14:textId="6BF59143" w:rsidR="004501D4" w:rsidRPr="00CD651D" w:rsidRDefault="004501D4" w:rsidP="00D724EC">
            <w:pPr>
              <w:tabs>
                <w:tab w:val="left" w:pos="993"/>
              </w:tabs>
              <w:jc w:val="center"/>
              <w:rPr>
                <w:sz w:val="20"/>
                <w:szCs w:val="20"/>
              </w:rPr>
            </w:pPr>
          </w:p>
        </w:tc>
        <w:tc>
          <w:tcPr>
            <w:tcW w:w="292" w:type="pct"/>
            <w:tcMar>
              <w:top w:w="15" w:type="dxa"/>
              <w:left w:w="108" w:type="dxa"/>
              <w:bottom w:w="0" w:type="dxa"/>
              <w:right w:w="108" w:type="dxa"/>
            </w:tcMar>
            <w:vAlign w:val="center"/>
            <w:hideMark/>
          </w:tcPr>
          <w:p w14:paraId="06EBB0EB" w14:textId="77777777" w:rsidR="004501D4" w:rsidRPr="00CD651D" w:rsidRDefault="004501D4" w:rsidP="00D724EC">
            <w:pPr>
              <w:tabs>
                <w:tab w:val="left" w:pos="993"/>
              </w:tabs>
              <w:jc w:val="center"/>
              <w:rPr>
                <w:sz w:val="20"/>
                <w:szCs w:val="20"/>
              </w:rPr>
            </w:pPr>
            <w:r w:rsidRPr="00CD651D">
              <w:rPr>
                <w:sz w:val="20"/>
                <w:szCs w:val="20"/>
              </w:rPr>
              <w:t>0,1696</w:t>
            </w:r>
          </w:p>
        </w:tc>
        <w:tc>
          <w:tcPr>
            <w:tcW w:w="292" w:type="pct"/>
            <w:tcMar>
              <w:top w:w="15" w:type="dxa"/>
              <w:left w:w="108" w:type="dxa"/>
              <w:bottom w:w="0" w:type="dxa"/>
              <w:right w:w="108" w:type="dxa"/>
            </w:tcMar>
            <w:vAlign w:val="center"/>
            <w:hideMark/>
          </w:tcPr>
          <w:p w14:paraId="1AEED202" w14:textId="77777777" w:rsidR="004501D4" w:rsidRPr="00CD651D" w:rsidRDefault="004501D4" w:rsidP="00D724EC">
            <w:pPr>
              <w:tabs>
                <w:tab w:val="left" w:pos="993"/>
              </w:tabs>
              <w:jc w:val="center"/>
              <w:rPr>
                <w:sz w:val="20"/>
                <w:szCs w:val="20"/>
              </w:rPr>
            </w:pPr>
            <w:r w:rsidRPr="00CD651D">
              <w:rPr>
                <w:sz w:val="20"/>
                <w:szCs w:val="20"/>
              </w:rPr>
              <w:t>0,1189</w:t>
            </w:r>
          </w:p>
        </w:tc>
        <w:tc>
          <w:tcPr>
            <w:tcW w:w="292" w:type="pct"/>
            <w:tcMar>
              <w:top w:w="15" w:type="dxa"/>
              <w:left w:w="108" w:type="dxa"/>
              <w:bottom w:w="0" w:type="dxa"/>
              <w:right w:w="108" w:type="dxa"/>
            </w:tcMar>
            <w:vAlign w:val="center"/>
            <w:hideMark/>
          </w:tcPr>
          <w:p w14:paraId="56FB57C3" w14:textId="77777777" w:rsidR="004501D4" w:rsidRPr="00CD651D" w:rsidRDefault="004501D4" w:rsidP="00D724EC">
            <w:pPr>
              <w:tabs>
                <w:tab w:val="left" w:pos="993"/>
              </w:tabs>
              <w:jc w:val="center"/>
              <w:rPr>
                <w:sz w:val="20"/>
                <w:szCs w:val="20"/>
              </w:rPr>
            </w:pPr>
            <w:r w:rsidRPr="00CD651D">
              <w:rPr>
                <w:sz w:val="20"/>
                <w:szCs w:val="20"/>
              </w:rPr>
              <w:t>0,9756</w:t>
            </w:r>
          </w:p>
        </w:tc>
      </w:tr>
      <w:tr w:rsidR="004501D4" w:rsidRPr="00CD651D" w14:paraId="276B3BD7" w14:textId="77777777" w:rsidTr="00CD651D">
        <w:trPr>
          <w:trHeight w:val="62"/>
        </w:trPr>
        <w:tc>
          <w:tcPr>
            <w:tcW w:w="225" w:type="pct"/>
            <w:tcMar>
              <w:top w:w="15" w:type="dxa"/>
              <w:left w:w="108" w:type="dxa"/>
              <w:bottom w:w="0" w:type="dxa"/>
              <w:right w:w="108" w:type="dxa"/>
            </w:tcMar>
            <w:vAlign w:val="center"/>
            <w:hideMark/>
          </w:tcPr>
          <w:p w14:paraId="7F7F11E9" w14:textId="77777777" w:rsidR="004501D4" w:rsidRPr="00CD651D" w:rsidRDefault="004501D4" w:rsidP="00D724EC">
            <w:pPr>
              <w:tabs>
                <w:tab w:val="left" w:pos="993"/>
              </w:tabs>
              <w:jc w:val="center"/>
              <w:rPr>
                <w:sz w:val="20"/>
                <w:szCs w:val="20"/>
              </w:rPr>
            </w:pPr>
            <w:r w:rsidRPr="00CD651D">
              <w:rPr>
                <w:sz w:val="20"/>
                <w:szCs w:val="20"/>
              </w:rPr>
              <w:t>3</w:t>
            </w:r>
          </w:p>
        </w:tc>
        <w:tc>
          <w:tcPr>
            <w:tcW w:w="1183" w:type="pct"/>
            <w:tcMar>
              <w:top w:w="15" w:type="dxa"/>
              <w:left w:w="108" w:type="dxa"/>
              <w:bottom w:w="0" w:type="dxa"/>
              <w:right w:w="108" w:type="dxa"/>
            </w:tcMar>
            <w:vAlign w:val="center"/>
            <w:hideMark/>
          </w:tcPr>
          <w:p w14:paraId="48DF0351" w14:textId="77777777" w:rsidR="004501D4" w:rsidRPr="00CD651D" w:rsidRDefault="004501D4" w:rsidP="00D724EC">
            <w:pPr>
              <w:tabs>
                <w:tab w:val="left" w:pos="993"/>
              </w:tabs>
              <w:rPr>
                <w:sz w:val="20"/>
                <w:szCs w:val="20"/>
              </w:rPr>
            </w:pPr>
            <w:r w:rsidRPr="00CD651D">
              <w:rPr>
                <w:sz w:val="20"/>
                <w:szCs w:val="20"/>
              </w:rPr>
              <w:t>MR=exp((-kt)</w:t>
            </w:r>
            <w:r w:rsidRPr="00CD651D">
              <w:rPr>
                <w:sz w:val="20"/>
                <w:szCs w:val="20"/>
                <w:vertAlign w:val="superscript"/>
              </w:rPr>
              <w:t>n</w:t>
            </w:r>
            <w:r w:rsidRPr="00CD651D">
              <w:rPr>
                <w:sz w:val="20"/>
                <w:szCs w:val="20"/>
              </w:rPr>
              <w:t>)</w:t>
            </w:r>
          </w:p>
        </w:tc>
        <w:tc>
          <w:tcPr>
            <w:tcW w:w="300" w:type="pct"/>
            <w:tcMar>
              <w:top w:w="15" w:type="dxa"/>
              <w:left w:w="108" w:type="dxa"/>
              <w:bottom w:w="0" w:type="dxa"/>
              <w:right w:w="108" w:type="dxa"/>
            </w:tcMar>
            <w:vAlign w:val="center"/>
            <w:hideMark/>
          </w:tcPr>
          <w:p w14:paraId="2E8F1504" w14:textId="77777777" w:rsidR="004501D4" w:rsidRPr="00CD651D" w:rsidRDefault="004501D4" w:rsidP="00D724EC">
            <w:pPr>
              <w:tabs>
                <w:tab w:val="left" w:pos="993"/>
              </w:tabs>
              <w:jc w:val="center"/>
              <w:rPr>
                <w:sz w:val="20"/>
                <w:szCs w:val="20"/>
              </w:rPr>
            </w:pPr>
            <w:r w:rsidRPr="00CD651D">
              <w:rPr>
                <w:sz w:val="20"/>
                <w:szCs w:val="20"/>
              </w:rPr>
              <w:t>0,0015</w:t>
            </w:r>
          </w:p>
        </w:tc>
        <w:tc>
          <w:tcPr>
            <w:tcW w:w="300" w:type="pct"/>
            <w:tcMar>
              <w:top w:w="15" w:type="dxa"/>
              <w:left w:w="108" w:type="dxa"/>
              <w:bottom w:w="0" w:type="dxa"/>
              <w:right w:w="108" w:type="dxa"/>
            </w:tcMar>
            <w:vAlign w:val="center"/>
            <w:hideMark/>
          </w:tcPr>
          <w:p w14:paraId="42260515" w14:textId="77777777" w:rsidR="004501D4" w:rsidRPr="00CD651D" w:rsidRDefault="004501D4" w:rsidP="00D724EC">
            <w:pPr>
              <w:tabs>
                <w:tab w:val="left" w:pos="993"/>
              </w:tabs>
              <w:jc w:val="center"/>
              <w:rPr>
                <w:sz w:val="20"/>
                <w:szCs w:val="20"/>
              </w:rPr>
            </w:pPr>
            <w:r w:rsidRPr="00CD651D">
              <w:rPr>
                <w:sz w:val="20"/>
                <w:szCs w:val="20"/>
              </w:rPr>
              <w:t>1</w:t>
            </w:r>
          </w:p>
        </w:tc>
        <w:tc>
          <w:tcPr>
            <w:tcW w:w="300" w:type="pct"/>
            <w:tcMar>
              <w:top w:w="15" w:type="dxa"/>
              <w:left w:w="108" w:type="dxa"/>
              <w:bottom w:w="0" w:type="dxa"/>
              <w:right w:w="108" w:type="dxa"/>
            </w:tcMar>
            <w:vAlign w:val="center"/>
            <w:hideMark/>
          </w:tcPr>
          <w:p w14:paraId="479DCD2C" w14:textId="46D2AE67"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0BD4E2F6" w14:textId="1B797106"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01139FE8" w14:textId="1CF1B139"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68EA4505" w14:textId="7F289A77"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7E66C46E" w14:textId="53BAC15D"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478A9FAE" w14:textId="3E98E99F" w:rsidR="004501D4" w:rsidRPr="00CD651D" w:rsidRDefault="004501D4" w:rsidP="00D724EC">
            <w:pPr>
              <w:tabs>
                <w:tab w:val="left" w:pos="993"/>
              </w:tabs>
              <w:jc w:val="center"/>
              <w:rPr>
                <w:sz w:val="20"/>
                <w:szCs w:val="20"/>
              </w:rPr>
            </w:pPr>
          </w:p>
        </w:tc>
        <w:tc>
          <w:tcPr>
            <w:tcW w:w="317" w:type="pct"/>
            <w:tcMar>
              <w:top w:w="15" w:type="dxa"/>
              <w:left w:w="108" w:type="dxa"/>
              <w:bottom w:w="0" w:type="dxa"/>
              <w:right w:w="108" w:type="dxa"/>
            </w:tcMar>
            <w:vAlign w:val="center"/>
            <w:hideMark/>
          </w:tcPr>
          <w:p w14:paraId="2C1CA975" w14:textId="0B4754A1" w:rsidR="004501D4" w:rsidRPr="00CD651D" w:rsidRDefault="004501D4" w:rsidP="00D724EC">
            <w:pPr>
              <w:tabs>
                <w:tab w:val="left" w:pos="993"/>
              </w:tabs>
              <w:jc w:val="center"/>
              <w:rPr>
                <w:sz w:val="20"/>
                <w:szCs w:val="20"/>
              </w:rPr>
            </w:pPr>
          </w:p>
        </w:tc>
        <w:tc>
          <w:tcPr>
            <w:tcW w:w="292" w:type="pct"/>
            <w:tcMar>
              <w:top w:w="15" w:type="dxa"/>
              <w:left w:w="108" w:type="dxa"/>
              <w:bottom w:w="0" w:type="dxa"/>
              <w:right w:w="108" w:type="dxa"/>
            </w:tcMar>
            <w:vAlign w:val="center"/>
            <w:hideMark/>
          </w:tcPr>
          <w:p w14:paraId="629DBFC6" w14:textId="77777777" w:rsidR="004501D4" w:rsidRPr="00CD651D" w:rsidRDefault="004501D4" w:rsidP="00D724EC">
            <w:pPr>
              <w:tabs>
                <w:tab w:val="left" w:pos="993"/>
              </w:tabs>
              <w:jc w:val="center"/>
              <w:rPr>
                <w:sz w:val="20"/>
                <w:szCs w:val="20"/>
              </w:rPr>
            </w:pPr>
            <w:r w:rsidRPr="00CD651D">
              <w:rPr>
                <w:sz w:val="20"/>
                <w:szCs w:val="20"/>
              </w:rPr>
              <w:t>0,1381</w:t>
            </w:r>
          </w:p>
        </w:tc>
        <w:tc>
          <w:tcPr>
            <w:tcW w:w="292" w:type="pct"/>
            <w:tcMar>
              <w:top w:w="15" w:type="dxa"/>
              <w:left w:w="108" w:type="dxa"/>
              <w:bottom w:w="0" w:type="dxa"/>
              <w:right w:w="108" w:type="dxa"/>
            </w:tcMar>
            <w:vAlign w:val="center"/>
            <w:hideMark/>
          </w:tcPr>
          <w:p w14:paraId="58D2F9B4" w14:textId="77777777" w:rsidR="004501D4" w:rsidRPr="00CD651D" w:rsidRDefault="004501D4" w:rsidP="00D724EC">
            <w:pPr>
              <w:tabs>
                <w:tab w:val="left" w:pos="993"/>
              </w:tabs>
              <w:jc w:val="center"/>
              <w:rPr>
                <w:sz w:val="20"/>
                <w:szCs w:val="20"/>
              </w:rPr>
            </w:pPr>
            <w:r w:rsidRPr="00CD651D">
              <w:rPr>
                <w:sz w:val="20"/>
                <w:szCs w:val="20"/>
              </w:rPr>
              <w:t>0,1073</w:t>
            </w:r>
          </w:p>
        </w:tc>
        <w:tc>
          <w:tcPr>
            <w:tcW w:w="292" w:type="pct"/>
            <w:tcMar>
              <w:top w:w="15" w:type="dxa"/>
              <w:left w:w="108" w:type="dxa"/>
              <w:bottom w:w="0" w:type="dxa"/>
              <w:right w:w="108" w:type="dxa"/>
            </w:tcMar>
            <w:vAlign w:val="center"/>
            <w:hideMark/>
          </w:tcPr>
          <w:p w14:paraId="30C24203" w14:textId="77777777" w:rsidR="004501D4" w:rsidRPr="00CD651D" w:rsidRDefault="004501D4" w:rsidP="00D724EC">
            <w:pPr>
              <w:tabs>
                <w:tab w:val="left" w:pos="993"/>
              </w:tabs>
              <w:jc w:val="center"/>
              <w:rPr>
                <w:sz w:val="20"/>
                <w:szCs w:val="20"/>
              </w:rPr>
            </w:pPr>
            <w:r w:rsidRPr="00CD651D">
              <w:rPr>
                <w:sz w:val="20"/>
                <w:szCs w:val="20"/>
              </w:rPr>
              <w:t>0,9004</w:t>
            </w:r>
          </w:p>
        </w:tc>
      </w:tr>
      <w:tr w:rsidR="004501D4" w:rsidRPr="00CD651D" w14:paraId="3984CCA6" w14:textId="77777777" w:rsidTr="00CD651D">
        <w:trPr>
          <w:trHeight w:val="62"/>
        </w:trPr>
        <w:tc>
          <w:tcPr>
            <w:tcW w:w="225" w:type="pct"/>
            <w:tcMar>
              <w:top w:w="15" w:type="dxa"/>
              <w:left w:w="108" w:type="dxa"/>
              <w:bottom w:w="0" w:type="dxa"/>
              <w:right w:w="108" w:type="dxa"/>
            </w:tcMar>
            <w:vAlign w:val="center"/>
            <w:hideMark/>
          </w:tcPr>
          <w:p w14:paraId="57E37D46" w14:textId="77777777" w:rsidR="004501D4" w:rsidRPr="00CD651D" w:rsidRDefault="004501D4" w:rsidP="00D724EC">
            <w:pPr>
              <w:tabs>
                <w:tab w:val="left" w:pos="993"/>
              </w:tabs>
              <w:jc w:val="center"/>
              <w:rPr>
                <w:sz w:val="20"/>
                <w:szCs w:val="20"/>
              </w:rPr>
            </w:pPr>
            <w:r w:rsidRPr="00CD651D">
              <w:rPr>
                <w:sz w:val="20"/>
                <w:szCs w:val="20"/>
              </w:rPr>
              <w:t>4</w:t>
            </w:r>
          </w:p>
        </w:tc>
        <w:tc>
          <w:tcPr>
            <w:tcW w:w="1183" w:type="pct"/>
            <w:tcMar>
              <w:top w:w="15" w:type="dxa"/>
              <w:left w:w="108" w:type="dxa"/>
              <w:bottom w:w="0" w:type="dxa"/>
              <w:right w:w="108" w:type="dxa"/>
            </w:tcMar>
            <w:vAlign w:val="center"/>
            <w:hideMark/>
          </w:tcPr>
          <w:p w14:paraId="4D49BBEC" w14:textId="77777777" w:rsidR="004501D4" w:rsidRPr="00CD651D" w:rsidRDefault="004501D4" w:rsidP="00D724EC">
            <w:pPr>
              <w:tabs>
                <w:tab w:val="left" w:pos="993"/>
              </w:tabs>
              <w:rPr>
                <w:sz w:val="20"/>
                <w:szCs w:val="20"/>
              </w:rPr>
            </w:pPr>
            <w:r w:rsidRPr="00CD651D">
              <w:rPr>
                <w:sz w:val="20"/>
                <w:szCs w:val="20"/>
              </w:rPr>
              <w:t>MR=a exp(-kt)</w:t>
            </w:r>
          </w:p>
        </w:tc>
        <w:tc>
          <w:tcPr>
            <w:tcW w:w="300" w:type="pct"/>
            <w:tcMar>
              <w:top w:w="15" w:type="dxa"/>
              <w:left w:w="108" w:type="dxa"/>
              <w:bottom w:w="0" w:type="dxa"/>
              <w:right w:w="108" w:type="dxa"/>
            </w:tcMar>
            <w:vAlign w:val="center"/>
            <w:hideMark/>
          </w:tcPr>
          <w:p w14:paraId="20BB303E" w14:textId="77777777" w:rsidR="004501D4" w:rsidRPr="00CD651D" w:rsidRDefault="004501D4" w:rsidP="00D724EC">
            <w:pPr>
              <w:tabs>
                <w:tab w:val="left" w:pos="993"/>
              </w:tabs>
              <w:jc w:val="center"/>
              <w:rPr>
                <w:sz w:val="20"/>
                <w:szCs w:val="20"/>
              </w:rPr>
            </w:pPr>
            <w:r w:rsidRPr="00CD651D">
              <w:rPr>
                <w:sz w:val="20"/>
                <w:szCs w:val="20"/>
              </w:rPr>
              <w:t>0,0017</w:t>
            </w:r>
          </w:p>
        </w:tc>
        <w:tc>
          <w:tcPr>
            <w:tcW w:w="300" w:type="pct"/>
            <w:tcMar>
              <w:top w:w="15" w:type="dxa"/>
              <w:left w:w="108" w:type="dxa"/>
              <w:bottom w:w="0" w:type="dxa"/>
              <w:right w:w="108" w:type="dxa"/>
            </w:tcMar>
            <w:vAlign w:val="center"/>
            <w:hideMark/>
          </w:tcPr>
          <w:p w14:paraId="48367664" w14:textId="4A864C20"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6C68B92F" w14:textId="77777777" w:rsidR="004501D4" w:rsidRPr="00CD651D" w:rsidRDefault="004501D4" w:rsidP="00D724EC">
            <w:pPr>
              <w:tabs>
                <w:tab w:val="left" w:pos="993"/>
              </w:tabs>
              <w:jc w:val="center"/>
              <w:rPr>
                <w:sz w:val="20"/>
                <w:szCs w:val="20"/>
              </w:rPr>
            </w:pPr>
            <w:r w:rsidRPr="00CD651D">
              <w:rPr>
                <w:sz w:val="20"/>
                <w:szCs w:val="20"/>
              </w:rPr>
              <w:t>1,113</w:t>
            </w:r>
          </w:p>
        </w:tc>
        <w:tc>
          <w:tcPr>
            <w:tcW w:w="300" w:type="pct"/>
            <w:tcMar>
              <w:top w:w="15" w:type="dxa"/>
              <w:left w:w="108" w:type="dxa"/>
              <w:bottom w:w="0" w:type="dxa"/>
              <w:right w:w="108" w:type="dxa"/>
            </w:tcMar>
            <w:vAlign w:val="center"/>
            <w:hideMark/>
          </w:tcPr>
          <w:p w14:paraId="08953EA2" w14:textId="1D2344D7"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60907862" w14:textId="6D149E15"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216735E6" w14:textId="4B016B63"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0F8B7A6C" w14:textId="10819434"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74E427BF" w14:textId="561F3D32" w:rsidR="004501D4" w:rsidRPr="00CD651D" w:rsidRDefault="004501D4" w:rsidP="00D724EC">
            <w:pPr>
              <w:tabs>
                <w:tab w:val="left" w:pos="993"/>
              </w:tabs>
              <w:jc w:val="center"/>
              <w:rPr>
                <w:sz w:val="20"/>
                <w:szCs w:val="20"/>
              </w:rPr>
            </w:pPr>
          </w:p>
        </w:tc>
        <w:tc>
          <w:tcPr>
            <w:tcW w:w="317" w:type="pct"/>
            <w:tcMar>
              <w:top w:w="15" w:type="dxa"/>
              <w:left w:w="108" w:type="dxa"/>
              <w:bottom w:w="0" w:type="dxa"/>
              <w:right w:w="108" w:type="dxa"/>
            </w:tcMar>
            <w:vAlign w:val="center"/>
            <w:hideMark/>
          </w:tcPr>
          <w:p w14:paraId="6FD5B229" w14:textId="077B8ABF" w:rsidR="004501D4" w:rsidRPr="00CD651D" w:rsidRDefault="004501D4" w:rsidP="00D724EC">
            <w:pPr>
              <w:tabs>
                <w:tab w:val="left" w:pos="993"/>
              </w:tabs>
              <w:jc w:val="center"/>
              <w:rPr>
                <w:sz w:val="20"/>
                <w:szCs w:val="20"/>
              </w:rPr>
            </w:pPr>
          </w:p>
        </w:tc>
        <w:tc>
          <w:tcPr>
            <w:tcW w:w="292" w:type="pct"/>
            <w:tcMar>
              <w:top w:w="15" w:type="dxa"/>
              <w:left w:w="108" w:type="dxa"/>
              <w:bottom w:w="0" w:type="dxa"/>
              <w:right w:w="108" w:type="dxa"/>
            </w:tcMar>
            <w:vAlign w:val="center"/>
            <w:hideMark/>
          </w:tcPr>
          <w:p w14:paraId="7420BEC2" w14:textId="77777777" w:rsidR="004501D4" w:rsidRPr="00CD651D" w:rsidRDefault="004501D4" w:rsidP="00D724EC">
            <w:pPr>
              <w:tabs>
                <w:tab w:val="left" w:pos="993"/>
              </w:tabs>
              <w:jc w:val="center"/>
              <w:rPr>
                <w:sz w:val="20"/>
                <w:szCs w:val="20"/>
              </w:rPr>
            </w:pPr>
            <w:r w:rsidRPr="00CD651D">
              <w:rPr>
                <w:sz w:val="20"/>
                <w:szCs w:val="20"/>
              </w:rPr>
              <w:t>0,1696</w:t>
            </w:r>
          </w:p>
        </w:tc>
        <w:tc>
          <w:tcPr>
            <w:tcW w:w="292" w:type="pct"/>
            <w:tcMar>
              <w:top w:w="15" w:type="dxa"/>
              <w:left w:w="108" w:type="dxa"/>
              <w:bottom w:w="0" w:type="dxa"/>
              <w:right w:w="108" w:type="dxa"/>
            </w:tcMar>
            <w:vAlign w:val="center"/>
            <w:hideMark/>
          </w:tcPr>
          <w:p w14:paraId="27432006" w14:textId="77777777" w:rsidR="004501D4" w:rsidRPr="00CD651D" w:rsidRDefault="004501D4" w:rsidP="00D724EC">
            <w:pPr>
              <w:tabs>
                <w:tab w:val="left" w:pos="993"/>
              </w:tabs>
              <w:jc w:val="center"/>
              <w:rPr>
                <w:sz w:val="20"/>
                <w:szCs w:val="20"/>
              </w:rPr>
            </w:pPr>
            <w:r w:rsidRPr="00CD651D">
              <w:rPr>
                <w:sz w:val="20"/>
                <w:szCs w:val="20"/>
              </w:rPr>
              <w:t>0,1189</w:t>
            </w:r>
          </w:p>
        </w:tc>
        <w:tc>
          <w:tcPr>
            <w:tcW w:w="292" w:type="pct"/>
            <w:tcMar>
              <w:top w:w="15" w:type="dxa"/>
              <w:left w:w="108" w:type="dxa"/>
              <w:bottom w:w="0" w:type="dxa"/>
              <w:right w:w="108" w:type="dxa"/>
            </w:tcMar>
            <w:vAlign w:val="center"/>
            <w:hideMark/>
          </w:tcPr>
          <w:p w14:paraId="55305048" w14:textId="77777777" w:rsidR="004501D4" w:rsidRPr="00CD651D" w:rsidRDefault="004501D4" w:rsidP="00D724EC">
            <w:pPr>
              <w:tabs>
                <w:tab w:val="left" w:pos="993"/>
              </w:tabs>
              <w:jc w:val="center"/>
              <w:rPr>
                <w:sz w:val="20"/>
                <w:szCs w:val="20"/>
              </w:rPr>
            </w:pPr>
            <w:r w:rsidRPr="00CD651D">
              <w:rPr>
                <w:sz w:val="20"/>
                <w:szCs w:val="20"/>
              </w:rPr>
              <w:t>0,9756</w:t>
            </w:r>
          </w:p>
        </w:tc>
      </w:tr>
      <w:tr w:rsidR="004501D4" w:rsidRPr="00CD651D" w14:paraId="260568BD" w14:textId="77777777" w:rsidTr="00CD651D">
        <w:trPr>
          <w:trHeight w:val="62"/>
        </w:trPr>
        <w:tc>
          <w:tcPr>
            <w:tcW w:w="225" w:type="pct"/>
            <w:tcMar>
              <w:top w:w="15" w:type="dxa"/>
              <w:left w:w="108" w:type="dxa"/>
              <w:bottom w:w="0" w:type="dxa"/>
              <w:right w:w="108" w:type="dxa"/>
            </w:tcMar>
            <w:vAlign w:val="center"/>
            <w:hideMark/>
          </w:tcPr>
          <w:p w14:paraId="36ABC4C3" w14:textId="77777777" w:rsidR="004501D4" w:rsidRPr="00CD651D" w:rsidRDefault="004501D4" w:rsidP="00D724EC">
            <w:pPr>
              <w:tabs>
                <w:tab w:val="left" w:pos="993"/>
              </w:tabs>
              <w:jc w:val="center"/>
              <w:rPr>
                <w:sz w:val="20"/>
                <w:szCs w:val="20"/>
              </w:rPr>
            </w:pPr>
            <w:r w:rsidRPr="00CD651D">
              <w:rPr>
                <w:sz w:val="20"/>
                <w:szCs w:val="20"/>
              </w:rPr>
              <w:t>5</w:t>
            </w:r>
          </w:p>
        </w:tc>
        <w:tc>
          <w:tcPr>
            <w:tcW w:w="1183" w:type="pct"/>
            <w:tcMar>
              <w:top w:w="15" w:type="dxa"/>
              <w:left w:w="108" w:type="dxa"/>
              <w:bottom w:w="0" w:type="dxa"/>
              <w:right w:w="108" w:type="dxa"/>
            </w:tcMar>
            <w:vAlign w:val="center"/>
            <w:hideMark/>
          </w:tcPr>
          <w:p w14:paraId="76A8391D" w14:textId="77777777" w:rsidR="004501D4" w:rsidRPr="00CD651D" w:rsidRDefault="004501D4" w:rsidP="00D724EC">
            <w:pPr>
              <w:tabs>
                <w:tab w:val="left" w:pos="993"/>
              </w:tabs>
              <w:rPr>
                <w:sz w:val="20"/>
                <w:szCs w:val="20"/>
              </w:rPr>
            </w:pPr>
            <w:r w:rsidRPr="00CD651D">
              <w:rPr>
                <w:sz w:val="20"/>
                <w:szCs w:val="20"/>
              </w:rPr>
              <w:t>MR=exp(-kt)+c</w:t>
            </w:r>
          </w:p>
        </w:tc>
        <w:tc>
          <w:tcPr>
            <w:tcW w:w="300" w:type="pct"/>
            <w:tcMar>
              <w:top w:w="15" w:type="dxa"/>
              <w:left w:w="108" w:type="dxa"/>
              <w:bottom w:w="0" w:type="dxa"/>
              <w:right w:w="108" w:type="dxa"/>
            </w:tcMar>
            <w:vAlign w:val="center"/>
            <w:hideMark/>
          </w:tcPr>
          <w:p w14:paraId="2EA40A4B" w14:textId="77777777" w:rsidR="004501D4" w:rsidRPr="00CD651D" w:rsidRDefault="004501D4" w:rsidP="00D724EC">
            <w:pPr>
              <w:tabs>
                <w:tab w:val="left" w:pos="993"/>
              </w:tabs>
              <w:jc w:val="center"/>
              <w:rPr>
                <w:sz w:val="20"/>
                <w:szCs w:val="20"/>
              </w:rPr>
            </w:pPr>
            <w:r w:rsidRPr="00CD651D">
              <w:rPr>
                <w:sz w:val="20"/>
                <w:szCs w:val="20"/>
              </w:rPr>
              <w:t>0,0019</w:t>
            </w:r>
          </w:p>
        </w:tc>
        <w:tc>
          <w:tcPr>
            <w:tcW w:w="300" w:type="pct"/>
            <w:tcMar>
              <w:top w:w="15" w:type="dxa"/>
              <w:left w:w="108" w:type="dxa"/>
              <w:bottom w:w="0" w:type="dxa"/>
              <w:right w:w="108" w:type="dxa"/>
            </w:tcMar>
            <w:vAlign w:val="center"/>
            <w:hideMark/>
          </w:tcPr>
          <w:p w14:paraId="662BA35B" w14:textId="29868439"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3326B82B" w14:textId="288B5972"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6F7428DA" w14:textId="77777777" w:rsidR="004501D4" w:rsidRPr="00CD651D" w:rsidRDefault="004501D4" w:rsidP="00D724EC">
            <w:pPr>
              <w:tabs>
                <w:tab w:val="left" w:pos="993"/>
              </w:tabs>
              <w:jc w:val="center"/>
              <w:rPr>
                <w:sz w:val="20"/>
                <w:szCs w:val="20"/>
              </w:rPr>
            </w:pPr>
            <w:r w:rsidRPr="00CD651D">
              <w:rPr>
                <w:sz w:val="20"/>
                <w:szCs w:val="20"/>
              </w:rPr>
              <w:t>0,0546</w:t>
            </w:r>
          </w:p>
        </w:tc>
        <w:tc>
          <w:tcPr>
            <w:tcW w:w="300" w:type="pct"/>
            <w:tcMar>
              <w:top w:w="15" w:type="dxa"/>
              <w:left w:w="108" w:type="dxa"/>
              <w:bottom w:w="0" w:type="dxa"/>
              <w:right w:w="108" w:type="dxa"/>
            </w:tcMar>
            <w:vAlign w:val="center"/>
            <w:hideMark/>
          </w:tcPr>
          <w:p w14:paraId="56502E3A" w14:textId="04F342FC"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5D0A4ACC" w14:textId="035D657D"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6EE46B3E" w14:textId="310B18C5"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4BF32262" w14:textId="11C2056D" w:rsidR="004501D4" w:rsidRPr="00CD651D" w:rsidRDefault="004501D4" w:rsidP="00D724EC">
            <w:pPr>
              <w:tabs>
                <w:tab w:val="left" w:pos="993"/>
              </w:tabs>
              <w:jc w:val="center"/>
              <w:rPr>
                <w:sz w:val="20"/>
                <w:szCs w:val="20"/>
              </w:rPr>
            </w:pPr>
          </w:p>
        </w:tc>
        <w:tc>
          <w:tcPr>
            <w:tcW w:w="317" w:type="pct"/>
            <w:tcMar>
              <w:top w:w="15" w:type="dxa"/>
              <w:left w:w="108" w:type="dxa"/>
              <w:bottom w:w="0" w:type="dxa"/>
              <w:right w:w="108" w:type="dxa"/>
            </w:tcMar>
            <w:vAlign w:val="center"/>
            <w:hideMark/>
          </w:tcPr>
          <w:p w14:paraId="497AE2FE" w14:textId="5B56E17D" w:rsidR="004501D4" w:rsidRPr="00CD651D" w:rsidRDefault="004501D4" w:rsidP="00D724EC">
            <w:pPr>
              <w:tabs>
                <w:tab w:val="left" w:pos="993"/>
              </w:tabs>
              <w:jc w:val="center"/>
              <w:rPr>
                <w:sz w:val="20"/>
                <w:szCs w:val="20"/>
              </w:rPr>
            </w:pPr>
          </w:p>
        </w:tc>
        <w:tc>
          <w:tcPr>
            <w:tcW w:w="292" w:type="pct"/>
            <w:tcMar>
              <w:top w:w="15" w:type="dxa"/>
              <w:left w:w="108" w:type="dxa"/>
              <w:bottom w:w="0" w:type="dxa"/>
              <w:right w:w="108" w:type="dxa"/>
            </w:tcMar>
            <w:vAlign w:val="center"/>
            <w:hideMark/>
          </w:tcPr>
          <w:p w14:paraId="0A62F881" w14:textId="77777777" w:rsidR="004501D4" w:rsidRPr="00CD651D" w:rsidRDefault="004501D4" w:rsidP="00D724EC">
            <w:pPr>
              <w:tabs>
                <w:tab w:val="left" w:pos="993"/>
              </w:tabs>
              <w:jc w:val="center"/>
              <w:rPr>
                <w:sz w:val="20"/>
                <w:szCs w:val="20"/>
              </w:rPr>
            </w:pPr>
            <w:r w:rsidRPr="00CD651D">
              <w:rPr>
                <w:sz w:val="20"/>
                <w:szCs w:val="20"/>
              </w:rPr>
              <w:t>0,0982</w:t>
            </w:r>
          </w:p>
        </w:tc>
        <w:tc>
          <w:tcPr>
            <w:tcW w:w="292" w:type="pct"/>
            <w:tcMar>
              <w:top w:w="15" w:type="dxa"/>
              <w:left w:w="108" w:type="dxa"/>
              <w:bottom w:w="0" w:type="dxa"/>
              <w:right w:w="108" w:type="dxa"/>
            </w:tcMar>
            <w:vAlign w:val="center"/>
            <w:hideMark/>
          </w:tcPr>
          <w:p w14:paraId="11E41241" w14:textId="77777777" w:rsidR="004501D4" w:rsidRPr="00CD651D" w:rsidRDefault="004501D4" w:rsidP="00D724EC">
            <w:pPr>
              <w:tabs>
                <w:tab w:val="left" w:pos="993"/>
              </w:tabs>
              <w:jc w:val="center"/>
              <w:rPr>
                <w:sz w:val="20"/>
                <w:szCs w:val="20"/>
              </w:rPr>
            </w:pPr>
            <w:r w:rsidRPr="00CD651D">
              <w:rPr>
                <w:sz w:val="20"/>
                <w:szCs w:val="20"/>
              </w:rPr>
              <w:t>0,0904</w:t>
            </w:r>
          </w:p>
        </w:tc>
        <w:tc>
          <w:tcPr>
            <w:tcW w:w="292" w:type="pct"/>
            <w:tcMar>
              <w:top w:w="15" w:type="dxa"/>
              <w:left w:w="108" w:type="dxa"/>
              <w:bottom w:w="0" w:type="dxa"/>
              <w:right w:w="108" w:type="dxa"/>
            </w:tcMar>
            <w:vAlign w:val="center"/>
            <w:hideMark/>
          </w:tcPr>
          <w:p w14:paraId="759D1396" w14:textId="77777777" w:rsidR="004501D4" w:rsidRPr="00CD651D" w:rsidRDefault="004501D4" w:rsidP="00D724EC">
            <w:pPr>
              <w:tabs>
                <w:tab w:val="left" w:pos="993"/>
              </w:tabs>
              <w:jc w:val="center"/>
              <w:rPr>
                <w:sz w:val="20"/>
                <w:szCs w:val="20"/>
              </w:rPr>
            </w:pPr>
            <w:r w:rsidRPr="00CD651D">
              <w:rPr>
                <w:sz w:val="20"/>
                <w:szCs w:val="20"/>
              </w:rPr>
              <w:t>0,9859</w:t>
            </w:r>
          </w:p>
        </w:tc>
      </w:tr>
      <w:tr w:rsidR="004501D4" w:rsidRPr="00CD651D" w14:paraId="6E7C9FAE" w14:textId="77777777" w:rsidTr="00CD651D">
        <w:trPr>
          <w:trHeight w:val="62"/>
        </w:trPr>
        <w:tc>
          <w:tcPr>
            <w:tcW w:w="225" w:type="pct"/>
            <w:tcMar>
              <w:top w:w="15" w:type="dxa"/>
              <w:left w:w="108" w:type="dxa"/>
              <w:bottom w:w="0" w:type="dxa"/>
              <w:right w:w="108" w:type="dxa"/>
            </w:tcMar>
            <w:vAlign w:val="center"/>
            <w:hideMark/>
          </w:tcPr>
          <w:p w14:paraId="388FEF41" w14:textId="77777777" w:rsidR="004501D4" w:rsidRPr="00CD651D" w:rsidRDefault="004501D4" w:rsidP="00D724EC">
            <w:pPr>
              <w:tabs>
                <w:tab w:val="left" w:pos="993"/>
              </w:tabs>
              <w:jc w:val="center"/>
              <w:rPr>
                <w:sz w:val="20"/>
                <w:szCs w:val="20"/>
              </w:rPr>
            </w:pPr>
            <w:r w:rsidRPr="00CD651D">
              <w:rPr>
                <w:sz w:val="20"/>
                <w:szCs w:val="20"/>
              </w:rPr>
              <w:t>6</w:t>
            </w:r>
          </w:p>
        </w:tc>
        <w:tc>
          <w:tcPr>
            <w:tcW w:w="1183" w:type="pct"/>
            <w:tcMar>
              <w:top w:w="15" w:type="dxa"/>
              <w:left w:w="108" w:type="dxa"/>
              <w:bottom w:w="0" w:type="dxa"/>
              <w:right w:w="108" w:type="dxa"/>
            </w:tcMar>
            <w:vAlign w:val="center"/>
            <w:hideMark/>
          </w:tcPr>
          <w:p w14:paraId="04DA6D3B" w14:textId="77777777" w:rsidR="004501D4" w:rsidRPr="00CD651D" w:rsidRDefault="004501D4" w:rsidP="00D724EC">
            <w:pPr>
              <w:tabs>
                <w:tab w:val="left" w:pos="993"/>
              </w:tabs>
              <w:rPr>
                <w:sz w:val="20"/>
                <w:szCs w:val="20"/>
                <w:lang w:val="en-US"/>
              </w:rPr>
            </w:pPr>
            <w:r w:rsidRPr="00CD651D">
              <w:rPr>
                <w:sz w:val="20"/>
                <w:szCs w:val="20"/>
                <w:lang w:val="en-US"/>
              </w:rPr>
              <w:t>MR=a exp(-k</w:t>
            </w:r>
            <w:r w:rsidRPr="00CD651D">
              <w:rPr>
                <w:sz w:val="20"/>
                <w:szCs w:val="20"/>
                <w:vertAlign w:val="subscript"/>
                <w:lang w:val="en-US"/>
              </w:rPr>
              <w:t>0</w:t>
            </w:r>
            <w:r w:rsidRPr="00CD651D">
              <w:rPr>
                <w:sz w:val="20"/>
                <w:szCs w:val="20"/>
                <w:lang w:val="en-US"/>
              </w:rPr>
              <w:t>t)+ b exp(-k</w:t>
            </w:r>
            <w:r w:rsidRPr="00CD651D">
              <w:rPr>
                <w:sz w:val="20"/>
                <w:szCs w:val="20"/>
                <w:vertAlign w:val="subscript"/>
                <w:lang w:val="en-US"/>
              </w:rPr>
              <w:t>1</w:t>
            </w:r>
            <w:r w:rsidRPr="00CD651D">
              <w:rPr>
                <w:sz w:val="20"/>
                <w:szCs w:val="20"/>
                <w:lang w:val="en-US"/>
              </w:rPr>
              <w:t>t)</w:t>
            </w:r>
          </w:p>
        </w:tc>
        <w:tc>
          <w:tcPr>
            <w:tcW w:w="300" w:type="pct"/>
            <w:tcMar>
              <w:top w:w="15" w:type="dxa"/>
              <w:left w:w="108" w:type="dxa"/>
              <w:bottom w:w="0" w:type="dxa"/>
              <w:right w:w="108" w:type="dxa"/>
            </w:tcMar>
            <w:vAlign w:val="center"/>
            <w:hideMark/>
          </w:tcPr>
          <w:p w14:paraId="4A9D1107" w14:textId="3A098E04" w:rsidR="004501D4" w:rsidRPr="00CD651D" w:rsidRDefault="004501D4" w:rsidP="00D724EC">
            <w:pPr>
              <w:tabs>
                <w:tab w:val="left" w:pos="993"/>
              </w:tabs>
              <w:jc w:val="center"/>
              <w:rPr>
                <w:sz w:val="20"/>
                <w:szCs w:val="20"/>
                <w:lang w:val="en-US"/>
              </w:rPr>
            </w:pPr>
          </w:p>
        </w:tc>
        <w:tc>
          <w:tcPr>
            <w:tcW w:w="300" w:type="pct"/>
            <w:tcMar>
              <w:top w:w="15" w:type="dxa"/>
              <w:left w:w="108" w:type="dxa"/>
              <w:bottom w:w="0" w:type="dxa"/>
              <w:right w:w="108" w:type="dxa"/>
            </w:tcMar>
            <w:vAlign w:val="center"/>
            <w:hideMark/>
          </w:tcPr>
          <w:p w14:paraId="06A313E9" w14:textId="2F156FC6" w:rsidR="004501D4" w:rsidRPr="00CD651D" w:rsidRDefault="004501D4" w:rsidP="00D724EC">
            <w:pPr>
              <w:tabs>
                <w:tab w:val="left" w:pos="993"/>
              </w:tabs>
              <w:jc w:val="center"/>
              <w:rPr>
                <w:sz w:val="20"/>
                <w:szCs w:val="20"/>
                <w:lang w:val="en-US"/>
              </w:rPr>
            </w:pPr>
          </w:p>
        </w:tc>
        <w:tc>
          <w:tcPr>
            <w:tcW w:w="300" w:type="pct"/>
            <w:tcMar>
              <w:top w:w="15" w:type="dxa"/>
              <w:left w:w="108" w:type="dxa"/>
              <w:bottom w:w="0" w:type="dxa"/>
              <w:right w:w="108" w:type="dxa"/>
            </w:tcMar>
            <w:vAlign w:val="center"/>
            <w:hideMark/>
          </w:tcPr>
          <w:p w14:paraId="393F875E" w14:textId="77777777" w:rsidR="004501D4" w:rsidRPr="00CD651D" w:rsidRDefault="004501D4" w:rsidP="00D724EC">
            <w:pPr>
              <w:tabs>
                <w:tab w:val="left" w:pos="993"/>
              </w:tabs>
              <w:jc w:val="center"/>
              <w:rPr>
                <w:sz w:val="20"/>
                <w:szCs w:val="20"/>
              </w:rPr>
            </w:pPr>
            <w:r w:rsidRPr="00CD651D">
              <w:rPr>
                <w:sz w:val="20"/>
                <w:szCs w:val="20"/>
              </w:rPr>
              <w:t>1,155</w:t>
            </w:r>
          </w:p>
        </w:tc>
        <w:tc>
          <w:tcPr>
            <w:tcW w:w="300" w:type="pct"/>
            <w:tcMar>
              <w:top w:w="15" w:type="dxa"/>
              <w:left w:w="108" w:type="dxa"/>
              <w:bottom w:w="0" w:type="dxa"/>
              <w:right w:w="108" w:type="dxa"/>
            </w:tcMar>
            <w:vAlign w:val="center"/>
            <w:hideMark/>
          </w:tcPr>
          <w:p w14:paraId="5539040E" w14:textId="646DBFF7"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075D5DF0" w14:textId="77777777" w:rsidR="004501D4" w:rsidRPr="00CD651D" w:rsidRDefault="004501D4" w:rsidP="00D724EC">
            <w:pPr>
              <w:tabs>
                <w:tab w:val="left" w:pos="993"/>
              </w:tabs>
              <w:jc w:val="center"/>
              <w:rPr>
                <w:sz w:val="20"/>
                <w:szCs w:val="20"/>
              </w:rPr>
            </w:pPr>
            <w:r w:rsidRPr="00CD651D">
              <w:rPr>
                <w:sz w:val="20"/>
                <w:szCs w:val="20"/>
              </w:rPr>
              <w:t>0,0017</w:t>
            </w:r>
          </w:p>
        </w:tc>
        <w:tc>
          <w:tcPr>
            <w:tcW w:w="300" w:type="pct"/>
            <w:tcMar>
              <w:top w:w="15" w:type="dxa"/>
              <w:left w:w="108" w:type="dxa"/>
              <w:bottom w:w="0" w:type="dxa"/>
              <w:right w:w="108" w:type="dxa"/>
            </w:tcMar>
            <w:vAlign w:val="center"/>
            <w:hideMark/>
          </w:tcPr>
          <w:p w14:paraId="23E9734A" w14:textId="77777777" w:rsidR="004501D4" w:rsidRPr="00CD651D" w:rsidRDefault="004501D4" w:rsidP="00D724EC">
            <w:pPr>
              <w:tabs>
                <w:tab w:val="left" w:pos="993"/>
              </w:tabs>
              <w:jc w:val="center"/>
              <w:rPr>
                <w:sz w:val="20"/>
                <w:szCs w:val="20"/>
              </w:rPr>
            </w:pPr>
            <w:r w:rsidRPr="00CD651D">
              <w:rPr>
                <w:sz w:val="20"/>
                <w:szCs w:val="20"/>
              </w:rPr>
              <w:t>0,0771</w:t>
            </w:r>
          </w:p>
        </w:tc>
        <w:tc>
          <w:tcPr>
            <w:tcW w:w="300" w:type="pct"/>
            <w:tcMar>
              <w:top w:w="15" w:type="dxa"/>
              <w:left w:w="108" w:type="dxa"/>
              <w:bottom w:w="0" w:type="dxa"/>
              <w:right w:w="108" w:type="dxa"/>
            </w:tcMar>
            <w:vAlign w:val="center"/>
            <w:hideMark/>
          </w:tcPr>
          <w:p w14:paraId="4DF8B313" w14:textId="77777777" w:rsidR="004501D4" w:rsidRPr="00CD651D" w:rsidRDefault="004501D4" w:rsidP="00D724EC">
            <w:pPr>
              <w:tabs>
                <w:tab w:val="left" w:pos="993"/>
              </w:tabs>
              <w:jc w:val="center"/>
              <w:rPr>
                <w:sz w:val="20"/>
                <w:szCs w:val="20"/>
              </w:rPr>
            </w:pPr>
            <w:r w:rsidRPr="00CD651D">
              <w:rPr>
                <w:sz w:val="20"/>
                <w:szCs w:val="20"/>
              </w:rPr>
              <w:t>0,0116</w:t>
            </w:r>
          </w:p>
        </w:tc>
        <w:tc>
          <w:tcPr>
            <w:tcW w:w="300" w:type="pct"/>
            <w:tcMar>
              <w:top w:w="15" w:type="dxa"/>
              <w:left w:w="108" w:type="dxa"/>
              <w:bottom w:w="0" w:type="dxa"/>
              <w:right w:w="108" w:type="dxa"/>
            </w:tcMar>
            <w:vAlign w:val="center"/>
            <w:hideMark/>
          </w:tcPr>
          <w:p w14:paraId="58FACDE5" w14:textId="616A5A0B" w:rsidR="004501D4" w:rsidRPr="00CD651D" w:rsidRDefault="004501D4" w:rsidP="00D724EC">
            <w:pPr>
              <w:tabs>
                <w:tab w:val="left" w:pos="993"/>
              </w:tabs>
              <w:jc w:val="center"/>
              <w:rPr>
                <w:sz w:val="20"/>
                <w:szCs w:val="20"/>
              </w:rPr>
            </w:pPr>
          </w:p>
        </w:tc>
        <w:tc>
          <w:tcPr>
            <w:tcW w:w="317" w:type="pct"/>
            <w:tcMar>
              <w:top w:w="15" w:type="dxa"/>
              <w:left w:w="108" w:type="dxa"/>
              <w:bottom w:w="0" w:type="dxa"/>
              <w:right w:w="108" w:type="dxa"/>
            </w:tcMar>
            <w:vAlign w:val="center"/>
            <w:hideMark/>
          </w:tcPr>
          <w:p w14:paraId="28B9BCE9" w14:textId="480D46BD" w:rsidR="004501D4" w:rsidRPr="00CD651D" w:rsidRDefault="004501D4" w:rsidP="00D724EC">
            <w:pPr>
              <w:tabs>
                <w:tab w:val="left" w:pos="993"/>
              </w:tabs>
              <w:jc w:val="center"/>
              <w:rPr>
                <w:sz w:val="20"/>
                <w:szCs w:val="20"/>
              </w:rPr>
            </w:pPr>
          </w:p>
        </w:tc>
        <w:tc>
          <w:tcPr>
            <w:tcW w:w="292" w:type="pct"/>
            <w:tcMar>
              <w:top w:w="15" w:type="dxa"/>
              <w:left w:w="108" w:type="dxa"/>
              <w:bottom w:w="0" w:type="dxa"/>
              <w:right w:w="108" w:type="dxa"/>
            </w:tcMar>
            <w:vAlign w:val="center"/>
            <w:hideMark/>
          </w:tcPr>
          <w:p w14:paraId="7890EDA4" w14:textId="77777777" w:rsidR="004501D4" w:rsidRPr="00CD651D" w:rsidRDefault="004501D4" w:rsidP="00D724EC">
            <w:pPr>
              <w:tabs>
                <w:tab w:val="left" w:pos="993"/>
              </w:tabs>
              <w:jc w:val="center"/>
              <w:rPr>
                <w:sz w:val="20"/>
                <w:szCs w:val="20"/>
              </w:rPr>
            </w:pPr>
            <w:r w:rsidRPr="00CD651D">
              <w:rPr>
                <w:sz w:val="20"/>
                <w:szCs w:val="20"/>
              </w:rPr>
              <w:t>0,133</w:t>
            </w:r>
          </w:p>
        </w:tc>
        <w:tc>
          <w:tcPr>
            <w:tcW w:w="292" w:type="pct"/>
            <w:tcMar>
              <w:top w:w="15" w:type="dxa"/>
              <w:left w:w="108" w:type="dxa"/>
              <w:bottom w:w="0" w:type="dxa"/>
              <w:right w:w="108" w:type="dxa"/>
            </w:tcMar>
            <w:vAlign w:val="center"/>
            <w:hideMark/>
          </w:tcPr>
          <w:p w14:paraId="6AF992DA" w14:textId="77777777" w:rsidR="004501D4" w:rsidRPr="00CD651D" w:rsidRDefault="004501D4" w:rsidP="00D724EC">
            <w:pPr>
              <w:tabs>
                <w:tab w:val="left" w:pos="993"/>
              </w:tabs>
              <w:jc w:val="center"/>
              <w:rPr>
                <w:sz w:val="20"/>
                <w:szCs w:val="20"/>
              </w:rPr>
            </w:pPr>
            <w:r w:rsidRPr="00CD651D">
              <w:rPr>
                <w:sz w:val="20"/>
                <w:szCs w:val="20"/>
              </w:rPr>
              <w:t>0,1054</w:t>
            </w:r>
          </w:p>
        </w:tc>
        <w:tc>
          <w:tcPr>
            <w:tcW w:w="292" w:type="pct"/>
            <w:tcMar>
              <w:top w:w="15" w:type="dxa"/>
              <w:left w:w="108" w:type="dxa"/>
              <w:bottom w:w="0" w:type="dxa"/>
              <w:right w:w="108" w:type="dxa"/>
            </w:tcMar>
            <w:vAlign w:val="center"/>
            <w:hideMark/>
          </w:tcPr>
          <w:p w14:paraId="0383B327" w14:textId="77777777" w:rsidR="004501D4" w:rsidRPr="00CD651D" w:rsidRDefault="004501D4" w:rsidP="00D724EC">
            <w:pPr>
              <w:tabs>
                <w:tab w:val="left" w:pos="993"/>
              </w:tabs>
              <w:jc w:val="center"/>
              <w:rPr>
                <w:sz w:val="20"/>
                <w:szCs w:val="20"/>
              </w:rPr>
            </w:pPr>
            <w:r w:rsidRPr="00CD651D">
              <w:rPr>
                <w:sz w:val="20"/>
                <w:szCs w:val="20"/>
              </w:rPr>
              <w:t>0,9808</w:t>
            </w:r>
          </w:p>
        </w:tc>
      </w:tr>
      <w:tr w:rsidR="004501D4" w:rsidRPr="00CD651D" w14:paraId="727EF00C" w14:textId="77777777" w:rsidTr="00CD651D">
        <w:trPr>
          <w:trHeight w:val="62"/>
        </w:trPr>
        <w:tc>
          <w:tcPr>
            <w:tcW w:w="225" w:type="pct"/>
            <w:tcMar>
              <w:top w:w="15" w:type="dxa"/>
              <w:left w:w="108" w:type="dxa"/>
              <w:bottom w:w="0" w:type="dxa"/>
              <w:right w:w="108" w:type="dxa"/>
            </w:tcMar>
            <w:vAlign w:val="center"/>
            <w:hideMark/>
          </w:tcPr>
          <w:p w14:paraId="3E06BF1C" w14:textId="77777777" w:rsidR="004501D4" w:rsidRPr="00CD651D" w:rsidRDefault="004501D4" w:rsidP="00D724EC">
            <w:pPr>
              <w:tabs>
                <w:tab w:val="left" w:pos="993"/>
              </w:tabs>
              <w:jc w:val="center"/>
              <w:rPr>
                <w:sz w:val="20"/>
                <w:szCs w:val="20"/>
              </w:rPr>
            </w:pPr>
            <w:r w:rsidRPr="00CD651D">
              <w:rPr>
                <w:sz w:val="20"/>
                <w:szCs w:val="20"/>
              </w:rPr>
              <w:t>7</w:t>
            </w:r>
          </w:p>
        </w:tc>
        <w:tc>
          <w:tcPr>
            <w:tcW w:w="1183" w:type="pct"/>
            <w:tcMar>
              <w:top w:w="15" w:type="dxa"/>
              <w:left w:w="108" w:type="dxa"/>
              <w:bottom w:w="0" w:type="dxa"/>
              <w:right w:w="108" w:type="dxa"/>
            </w:tcMar>
            <w:vAlign w:val="center"/>
            <w:hideMark/>
          </w:tcPr>
          <w:p w14:paraId="23DE7A67" w14:textId="77777777" w:rsidR="004501D4" w:rsidRPr="00CD651D" w:rsidRDefault="004501D4" w:rsidP="00D724EC">
            <w:pPr>
              <w:tabs>
                <w:tab w:val="left" w:pos="993"/>
              </w:tabs>
              <w:rPr>
                <w:b/>
                <w:bCs/>
                <w:sz w:val="20"/>
                <w:szCs w:val="20"/>
                <w:lang w:val="en-US"/>
              </w:rPr>
            </w:pPr>
            <w:r w:rsidRPr="00CD651D">
              <w:rPr>
                <w:b/>
                <w:bCs/>
                <w:sz w:val="20"/>
                <w:szCs w:val="20"/>
                <w:lang w:val="en-US"/>
              </w:rPr>
              <w:t>MR=a exp(-kt</w:t>
            </w:r>
            <w:r w:rsidRPr="00CD651D">
              <w:rPr>
                <w:b/>
                <w:bCs/>
                <w:sz w:val="20"/>
                <w:szCs w:val="20"/>
                <w:vertAlign w:val="superscript"/>
                <w:lang w:val="en-US"/>
              </w:rPr>
              <w:t>n</w:t>
            </w:r>
            <w:r w:rsidRPr="00CD651D">
              <w:rPr>
                <w:b/>
                <w:bCs/>
                <w:sz w:val="20"/>
                <w:szCs w:val="20"/>
                <w:lang w:val="en-US"/>
              </w:rPr>
              <w:t>)+bt</w:t>
            </w:r>
          </w:p>
        </w:tc>
        <w:tc>
          <w:tcPr>
            <w:tcW w:w="300" w:type="pct"/>
            <w:tcMar>
              <w:top w:w="15" w:type="dxa"/>
              <w:left w:w="108" w:type="dxa"/>
              <w:bottom w:w="0" w:type="dxa"/>
              <w:right w:w="108" w:type="dxa"/>
            </w:tcMar>
            <w:vAlign w:val="center"/>
            <w:hideMark/>
          </w:tcPr>
          <w:p w14:paraId="290A841B" w14:textId="77777777" w:rsidR="004501D4" w:rsidRPr="00CD651D" w:rsidRDefault="004501D4" w:rsidP="00D724EC">
            <w:pPr>
              <w:tabs>
                <w:tab w:val="left" w:pos="993"/>
              </w:tabs>
              <w:jc w:val="center"/>
              <w:rPr>
                <w:b/>
                <w:bCs/>
                <w:sz w:val="20"/>
                <w:szCs w:val="20"/>
              </w:rPr>
            </w:pPr>
            <w:r w:rsidRPr="00CD651D">
              <w:rPr>
                <w:b/>
                <w:bCs/>
                <w:sz w:val="20"/>
                <w:szCs w:val="20"/>
              </w:rPr>
              <w:t>0,0430</w:t>
            </w:r>
          </w:p>
        </w:tc>
        <w:tc>
          <w:tcPr>
            <w:tcW w:w="300" w:type="pct"/>
            <w:tcMar>
              <w:top w:w="15" w:type="dxa"/>
              <w:left w:w="108" w:type="dxa"/>
              <w:bottom w:w="0" w:type="dxa"/>
              <w:right w:w="108" w:type="dxa"/>
            </w:tcMar>
            <w:vAlign w:val="center"/>
            <w:hideMark/>
          </w:tcPr>
          <w:p w14:paraId="137ACC9D" w14:textId="77777777" w:rsidR="004501D4" w:rsidRPr="00CD651D" w:rsidRDefault="004501D4" w:rsidP="00D724EC">
            <w:pPr>
              <w:tabs>
                <w:tab w:val="left" w:pos="993"/>
              </w:tabs>
              <w:jc w:val="center"/>
              <w:rPr>
                <w:b/>
                <w:bCs/>
                <w:sz w:val="20"/>
                <w:szCs w:val="20"/>
              </w:rPr>
            </w:pPr>
            <w:r w:rsidRPr="00CD651D">
              <w:rPr>
                <w:b/>
                <w:bCs/>
                <w:sz w:val="20"/>
                <w:szCs w:val="20"/>
              </w:rPr>
              <w:t>0,0430</w:t>
            </w:r>
          </w:p>
        </w:tc>
        <w:tc>
          <w:tcPr>
            <w:tcW w:w="300" w:type="pct"/>
            <w:tcMar>
              <w:top w:w="15" w:type="dxa"/>
              <w:left w:w="108" w:type="dxa"/>
              <w:bottom w:w="0" w:type="dxa"/>
              <w:right w:w="108" w:type="dxa"/>
            </w:tcMar>
            <w:vAlign w:val="center"/>
            <w:hideMark/>
          </w:tcPr>
          <w:p w14:paraId="69085D7A" w14:textId="77777777" w:rsidR="004501D4" w:rsidRPr="00CD651D" w:rsidRDefault="004501D4" w:rsidP="00D724EC">
            <w:pPr>
              <w:tabs>
                <w:tab w:val="left" w:pos="993"/>
              </w:tabs>
              <w:jc w:val="center"/>
              <w:rPr>
                <w:b/>
                <w:bCs/>
                <w:sz w:val="20"/>
                <w:szCs w:val="20"/>
              </w:rPr>
            </w:pPr>
            <w:r w:rsidRPr="00CD651D">
              <w:rPr>
                <w:b/>
                <w:bCs/>
                <w:sz w:val="20"/>
                <w:szCs w:val="20"/>
              </w:rPr>
              <w:t>1,143</w:t>
            </w:r>
          </w:p>
        </w:tc>
        <w:tc>
          <w:tcPr>
            <w:tcW w:w="300" w:type="pct"/>
            <w:tcMar>
              <w:top w:w="15" w:type="dxa"/>
              <w:left w:w="108" w:type="dxa"/>
              <w:bottom w:w="0" w:type="dxa"/>
              <w:right w:w="108" w:type="dxa"/>
            </w:tcMar>
            <w:vAlign w:val="center"/>
            <w:hideMark/>
          </w:tcPr>
          <w:p w14:paraId="00F7053D" w14:textId="405FAC55" w:rsidR="004501D4" w:rsidRPr="00CD651D" w:rsidRDefault="004501D4" w:rsidP="00D724EC">
            <w:pPr>
              <w:tabs>
                <w:tab w:val="left" w:pos="993"/>
              </w:tabs>
              <w:jc w:val="center"/>
              <w:rPr>
                <w:b/>
                <w:bCs/>
                <w:sz w:val="20"/>
                <w:szCs w:val="20"/>
              </w:rPr>
            </w:pPr>
          </w:p>
        </w:tc>
        <w:tc>
          <w:tcPr>
            <w:tcW w:w="300" w:type="pct"/>
            <w:tcMar>
              <w:top w:w="15" w:type="dxa"/>
              <w:left w:w="108" w:type="dxa"/>
              <w:bottom w:w="0" w:type="dxa"/>
              <w:right w:w="108" w:type="dxa"/>
            </w:tcMar>
            <w:vAlign w:val="center"/>
            <w:hideMark/>
          </w:tcPr>
          <w:p w14:paraId="1F90A890" w14:textId="31631365" w:rsidR="004501D4" w:rsidRPr="00CD651D" w:rsidRDefault="004501D4" w:rsidP="00D724EC">
            <w:pPr>
              <w:tabs>
                <w:tab w:val="left" w:pos="993"/>
              </w:tabs>
              <w:jc w:val="center"/>
              <w:rPr>
                <w:b/>
                <w:bCs/>
                <w:sz w:val="20"/>
                <w:szCs w:val="20"/>
              </w:rPr>
            </w:pPr>
          </w:p>
        </w:tc>
        <w:tc>
          <w:tcPr>
            <w:tcW w:w="300" w:type="pct"/>
            <w:tcMar>
              <w:top w:w="15" w:type="dxa"/>
              <w:left w:w="108" w:type="dxa"/>
              <w:bottom w:w="0" w:type="dxa"/>
              <w:right w:w="108" w:type="dxa"/>
            </w:tcMar>
            <w:vAlign w:val="center"/>
            <w:hideMark/>
          </w:tcPr>
          <w:p w14:paraId="0B9F6705" w14:textId="40EBCD5A" w:rsidR="004501D4" w:rsidRPr="00CD651D" w:rsidRDefault="004501D4" w:rsidP="00D724EC">
            <w:pPr>
              <w:tabs>
                <w:tab w:val="left" w:pos="993"/>
              </w:tabs>
              <w:jc w:val="center"/>
              <w:rPr>
                <w:b/>
                <w:bCs/>
                <w:sz w:val="20"/>
                <w:szCs w:val="20"/>
              </w:rPr>
            </w:pPr>
          </w:p>
        </w:tc>
        <w:tc>
          <w:tcPr>
            <w:tcW w:w="300" w:type="pct"/>
            <w:tcMar>
              <w:top w:w="15" w:type="dxa"/>
              <w:left w:w="108" w:type="dxa"/>
              <w:bottom w:w="0" w:type="dxa"/>
              <w:right w:w="108" w:type="dxa"/>
            </w:tcMar>
            <w:vAlign w:val="center"/>
            <w:hideMark/>
          </w:tcPr>
          <w:p w14:paraId="7D3FED76" w14:textId="3131D05C" w:rsidR="004501D4" w:rsidRPr="00CD651D" w:rsidRDefault="004501D4" w:rsidP="00D724EC">
            <w:pPr>
              <w:tabs>
                <w:tab w:val="left" w:pos="993"/>
              </w:tabs>
              <w:jc w:val="center"/>
              <w:rPr>
                <w:b/>
                <w:bCs/>
                <w:sz w:val="20"/>
                <w:szCs w:val="20"/>
              </w:rPr>
            </w:pPr>
          </w:p>
        </w:tc>
        <w:tc>
          <w:tcPr>
            <w:tcW w:w="300" w:type="pct"/>
            <w:tcMar>
              <w:top w:w="15" w:type="dxa"/>
              <w:left w:w="108" w:type="dxa"/>
              <w:bottom w:w="0" w:type="dxa"/>
              <w:right w:w="108" w:type="dxa"/>
            </w:tcMar>
            <w:vAlign w:val="center"/>
            <w:hideMark/>
          </w:tcPr>
          <w:p w14:paraId="1885CABB" w14:textId="5F132B04" w:rsidR="004501D4" w:rsidRPr="00CD651D" w:rsidRDefault="004501D4" w:rsidP="00D724EC">
            <w:pPr>
              <w:tabs>
                <w:tab w:val="left" w:pos="993"/>
              </w:tabs>
              <w:jc w:val="center"/>
              <w:rPr>
                <w:b/>
                <w:bCs/>
                <w:sz w:val="20"/>
                <w:szCs w:val="20"/>
              </w:rPr>
            </w:pPr>
          </w:p>
        </w:tc>
        <w:tc>
          <w:tcPr>
            <w:tcW w:w="317" w:type="pct"/>
            <w:tcMar>
              <w:top w:w="15" w:type="dxa"/>
              <w:left w:w="108" w:type="dxa"/>
              <w:bottom w:w="0" w:type="dxa"/>
              <w:right w:w="108" w:type="dxa"/>
            </w:tcMar>
            <w:vAlign w:val="center"/>
            <w:hideMark/>
          </w:tcPr>
          <w:p w14:paraId="5FBF37BB" w14:textId="7D66313C" w:rsidR="004501D4" w:rsidRPr="00CD651D" w:rsidRDefault="004501D4" w:rsidP="00D724EC">
            <w:pPr>
              <w:tabs>
                <w:tab w:val="left" w:pos="993"/>
              </w:tabs>
              <w:jc w:val="center"/>
              <w:rPr>
                <w:b/>
                <w:bCs/>
                <w:sz w:val="20"/>
                <w:szCs w:val="20"/>
              </w:rPr>
            </w:pPr>
          </w:p>
        </w:tc>
        <w:tc>
          <w:tcPr>
            <w:tcW w:w="292" w:type="pct"/>
            <w:tcMar>
              <w:top w:w="15" w:type="dxa"/>
              <w:left w:w="108" w:type="dxa"/>
              <w:bottom w:w="0" w:type="dxa"/>
              <w:right w:w="108" w:type="dxa"/>
            </w:tcMar>
            <w:vAlign w:val="center"/>
            <w:hideMark/>
          </w:tcPr>
          <w:p w14:paraId="45C9EBEE" w14:textId="77777777" w:rsidR="004501D4" w:rsidRPr="00CD651D" w:rsidRDefault="004501D4" w:rsidP="00D724EC">
            <w:pPr>
              <w:tabs>
                <w:tab w:val="left" w:pos="993"/>
              </w:tabs>
              <w:jc w:val="center"/>
              <w:rPr>
                <w:b/>
                <w:bCs/>
                <w:sz w:val="20"/>
                <w:szCs w:val="20"/>
              </w:rPr>
            </w:pPr>
            <w:r w:rsidRPr="00CD651D">
              <w:rPr>
                <w:b/>
                <w:bCs/>
                <w:sz w:val="20"/>
                <w:szCs w:val="20"/>
              </w:rPr>
              <w:t>0,0947</w:t>
            </w:r>
          </w:p>
        </w:tc>
        <w:tc>
          <w:tcPr>
            <w:tcW w:w="292" w:type="pct"/>
            <w:tcMar>
              <w:top w:w="15" w:type="dxa"/>
              <w:left w:w="108" w:type="dxa"/>
              <w:bottom w:w="0" w:type="dxa"/>
              <w:right w:w="108" w:type="dxa"/>
            </w:tcMar>
            <w:vAlign w:val="center"/>
            <w:hideMark/>
          </w:tcPr>
          <w:p w14:paraId="6E6CF1FC" w14:textId="77777777" w:rsidR="004501D4" w:rsidRPr="00CD651D" w:rsidRDefault="004501D4" w:rsidP="00D724EC">
            <w:pPr>
              <w:tabs>
                <w:tab w:val="left" w:pos="993"/>
              </w:tabs>
              <w:jc w:val="center"/>
              <w:rPr>
                <w:b/>
                <w:bCs/>
                <w:sz w:val="20"/>
                <w:szCs w:val="20"/>
              </w:rPr>
            </w:pPr>
            <w:r w:rsidRPr="00CD651D">
              <w:rPr>
                <w:b/>
                <w:bCs/>
                <w:sz w:val="20"/>
                <w:szCs w:val="20"/>
              </w:rPr>
              <w:t>0,0889</w:t>
            </w:r>
          </w:p>
        </w:tc>
        <w:tc>
          <w:tcPr>
            <w:tcW w:w="292" w:type="pct"/>
            <w:tcMar>
              <w:top w:w="15" w:type="dxa"/>
              <w:left w:w="108" w:type="dxa"/>
              <w:bottom w:w="0" w:type="dxa"/>
              <w:right w:w="108" w:type="dxa"/>
            </w:tcMar>
            <w:vAlign w:val="center"/>
            <w:hideMark/>
          </w:tcPr>
          <w:p w14:paraId="648C394B" w14:textId="77777777" w:rsidR="004501D4" w:rsidRPr="00CD651D" w:rsidRDefault="004501D4" w:rsidP="00D724EC">
            <w:pPr>
              <w:tabs>
                <w:tab w:val="left" w:pos="993"/>
              </w:tabs>
              <w:jc w:val="center"/>
              <w:rPr>
                <w:b/>
                <w:bCs/>
                <w:sz w:val="20"/>
                <w:szCs w:val="20"/>
              </w:rPr>
            </w:pPr>
            <w:r w:rsidRPr="00CD651D">
              <w:rPr>
                <w:b/>
                <w:bCs/>
                <w:sz w:val="20"/>
                <w:szCs w:val="20"/>
              </w:rPr>
              <w:t>0,9864</w:t>
            </w:r>
          </w:p>
        </w:tc>
      </w:tr>
      <w:tr w:rsidR="004501D4" w:rsidRPr="00CD651D" w14:paraId="3CCE5193" w14:textId="77777777" w:rsidTr="00CD651D">
        <w:trPr>
          <w:trHeight w:val="62"/>
        </w:trPr>
        <w:tc>
          <w:tcPr>
            <w:tcW w:w="225" w:type="pct"/>
            <w:tcMar>
              <w:top w:w="15" w:type="dxa"/>
              <w:left w:w="108" w:type="dxa"/>
              <w:bottom w:w="0" w:type="dxa"/>
              <w:right w:w="108" w:type="dxa"/>
            </w:tcMar>
            <w:vAlign w:val="center"/>
            <w:hideMark/>
          </w:tcPr>
          <w:p w14:paraId="0ACBFB97" w14:textId="77777777" w:rsidR="004501D4" w:rsidRPr="00CD651D" w:rsidRDefault="004501D4" w:rsidP="00D724EC">
            <w:pPr>
              <w:tabs>
                <w:tab w:val="left" w:pos="993"/>
              </w:tabs>
              <w:jc w:val="center"/>
              <w:rPr>
                <w:sz w:val="20"/>
                <w:szCs w:val="20"/>
              </w:rPr>
            </w:pPr>
            <w:r w:rsidRPr="00CD651D">
              <w:rPr>
                <w:sz w:val="20"/>
                <w:szCs w:val="20"/>
              </w:rPr>
              <w:t>8</w:t>
            </w:r>
          </w:p>
        </w:tc>
        <w:tc>
          <w:tcPr>
            <w:tcW w:w="1183" w:type="pct"/>
            <w:tcMar>
              <w:top w:w="15" w:type="dxa"/>
              <w:left w:w="108" w:type="dxa"/>
              <w:bottom w:w="0" w:type="dxa"/>
              <w:right w:w="108" w:type="dxa"/>
            </w:tcMar>
            <w:vAlign w:val="center"/>
            <w:hideMark/>
          </w:tcPr>
          <w:p w14:paraId="4E7F93D1" w14:textId="77777777" w:rsidR="004501D4" w:rsidRPr="00CD651D" w:rsidRDefault="004501D4" w:rsidP="00D724EC">
            <w:pPr>
              <w:tabs>
                <w:tab w:val="left" w:pos="993"/>
              </w:tabs>
              <w:rPr>
                <w:b/>
                <w:bCs/>
                <w:sz w:val="20"/>
                <w:szCs w:val="20"/>
                <w:lang w:val="en-US"/>
              </w:rPr>
            </w:pPr>
            <w:r w:rsidRPr="00CD651D">
              <w:rPr>
                <w:b/>
                <w:bCs/>
                <w:sz w:val="20"/>
                <w:szCs w:val="20"/>
                <w:lang w:val="en-US"/>
              </w:rPr>
              <w:t>MR=a exp(-kt)+ b exp(-gt)+c exp(-ht)</w:t>
            </w:r>
          </w:p>
        </w:tc>
        <w:tc>
          <w:tcPr>
            <w:tcW w:w="300" w:type="pct"/>
            <w:tcMar>
              <w:top w:w="15" w:type="dxa"/>
              <w:left w:w="108" w:type="dxa"/>
              <w:bottom w:w="0" w:type="dxa"/>
              <w:right w:w="108" w:type="dxa"/>
            </w:tcMar>
            <w:vAlign w:val="center"/>
            <w:hideMark/>
          </w:tcPr>
          <w:p w14:paraId="0F56891A" w14:textId="77777777" w:rsidR="004501D4" w:rsidRPr="00CD651D" w:rsidRDefault="004501D4" w:rsidP="00D724EC">
            <w:pPr>
              <w:tabs>
                <w:tab w:val="left" w:pos="993"/>
              </w:tabs>
              <w:jc w:val="center"/>
              <w:rPr>
                <w:b/>
                <w:bCs/>
                <w:sz w:val="20"/>
                <w:szCs w:val="20"/>
              </w:rPr>
            </w:pPr>
            <w:r w:rsidRPr="00CD651D">
              <w:rPr>
                <w:b/>
                <w:bCs/>
                <w:sz w:val="20"/>
                <w:szCs w:val="20"/>
              </w:rPr>
              <w:t>0,0018</w:t>
            </w:r>
          </w:p>
        </w:tc>
        <w:tc>
          <w:tcPr>
            <w:tcW w:w="300" w:type="pct"/>
            <w:tcMar>
              <w:top w:w="15" w:type="dxa"/>
              <w:left w:w="108" w:type="dxa"/>
              <w:bottom w:w="0" w:type="dxa"/>
              <w:right w:w="108" w:type="dxa"/>
            </w:tcMar>
            <w:vAlign w:val="center"/>
            <w:hideMark/>
          </w:tcPr>
          <w:p w14:paraId="05D66B90" w14:textId="547BC381" w:rsidR="004501D4" w:rsidRPr="00CD651D" w:rsidRDefault="004501D4" w:rsidP="00D724EC">
            <w:pPr>
              <w:tabs>
                <w:tab w:val="left" w:pos="993"/>
              </w:tabs>
              <w:jc w:val="center"/>
              <w:rPr>
                <w:b/>
                <w:bCs/>
                <w:sz w:val="20"/>
                <w:szCs w:val="20"/>
              </w:rPr>
            </w:pPr>
          </w:p>
        </w:tc>
        <w:tc>
          <w:tcPr>
            <w:tcW w:w="300" w:type="pct"/>
            <w:tcMar>
              <w:top w:w="15" w:type="dxa"/>
              <w:left w:w="108" w:type="dxa"/>
              <w:bottom w:w="0" w:type="dxa"/>
              <w:right w:w="108" w:type="dxa"/>
            </w:tcMar>
            <w:vAlign w:val="center"/>
            <w:hideMark/>
          </w:tcPr>
          <w:p w14:paraId="0DE920DF" w14:textId="77777777" w:rsidR="004501D4" w:rsidRPr="00CD651D" w:rsidRDefault="004501D4" w:rsidP="00D724EC">
            <w:pPr>
              <w:tabs>
                <w:tab w:val="left" w:pos="993"/>
              </w:tabs>
              <w:jc w:val="center"/>
              <w:rPr>
                <w:b/>
                <w:bCs/>
                <w:sz w:val="20"/>
                <w:szCs w:val="20"/>
              </w:rPr>
            </w:pPr>
            <w:r w:rsidRPr="00CD651D">
              <w:rPr>
                <w:b/>
                <w:bCs/>
                <w:sz w:val="20"/>
                <w:szCs w:val="20"/>
              </w:rPr>
              <w:t>0,5707</w:t>
            </w:r>
          </w:p>
        </w:tc>
        <w:tc>
          <w:tcPr>
            <w:tcW w:w="300" w:type="pct"/>
            <w:tcMar>
              <w:top w:w="15" w:type="dxa"/>
              <w:left w:w="108" w:type="dxa"/>
              <w:bottom w:w="0" w:type="dxa"/>
              <w:right w:w="108" w:type="dxa"/>
            </w:tcMar>
            <w:vAlign w:val="center"/>
            <w:hideMark/>
          </w:tcPr>
          <w:p w14:paraId="439ECF46" w14:textId="77777777" w:rsidR="004501D4" w:rsidRPr="00CD651D" w:rsidRDefault="004501D4" w:rsidP="00D724EC">
            <w:pPr>
              <w:tabs>
                <w:tab w:val="left" w:pos="993"/>
              </w:tabs>
              <w:jc w:val="center"/>
              <w:rPr>
                <w:b/>
                <w:bCs/>
                <w:sz w:val="20"/>
                <w:szCs w:val="20"/>
              </w:rPr>
            </w:pPr>
            <w:r w:rsidRPr="00CD651D">
              <w:rPr>
                <w:b/>
                <w:bCs/>
                <w:sz w:val="20"/>
                <w:szCs w:val="20"/>
              </w:rPr>
              <w:t>0,5707</w:t>
            </w:r>
          </w:p>
        </w:tc>
        <w:tc>
          <w:tcPr>
            <w:tcW w:w="300" w:type="pct"/>
            <w:tcMar>
              <w:top w:w="15" w:type="dxa"/>
              <w:left w:w="108" w:type="dxa"/>
              <w:bottom w:w="0" w:type="dxa"/>
              <w:right w:w="108" w:type="dxa"/>
            </w:tcMar>
            <w:vAlign w:val="center"/>
            <w:hideMark/>
          </w:tcPr>
          <w:p w14:paraId="3E82761D" w14:textId="2B081DAE" w:rsidR="004501D4" w:rsidRPr="00CD651D" w:rsidRDefault="004501D4" w:rsidP="00D724EC">
            <w:pPr>
              <w:tabs>
                <w:tab w:val="left" w:pos="993"/>
              </w:tabs>
              <w:jc w:val="center"/>
              <w:rPr>
                <w:b/>
                <w:bCs/>
                <w:sz w:val="20"/>
                <w:szCs w:val="20"/>
              </w:rPr>
            </w:pPr>
          </w:p>
        </w:tc>
        <w:tc>
          <w:tcPr>
            <w:tcW w:w="300" w:type="pct"/>
            <w:tcMar>
              <w:top w:w="15" w:type="dxa"/>
              <w:left w:w="108" w:type="dxa"/>
              <w:bottom w:w="0" w:type="dxa"/>
              <w:right w:w="108" w:type="dxa"/>
            </w:tcMar>
            <w:vAlign w:val="center"/>
            <w:hideMark/>
          </w:tcPr>
          <w:p w14:paraId="2DFA0D87" w14:textId="77777777" w:rsidR="004501D4" w:rsidRPr="00CD651D" w:rsidRDefault="004501D4" w:rsidP="00D724EC">
            <w:pPr>
              <w:tabs>
                <w:tab w:val="left" w:pos="993"/>
              </w:tabs>
              <w:jc w:val="center"/>
              <w:rPr>
                <w:b/>
                <w:bCs/>
                <w:sz w:val="20"/>
                <w:szCs w:val="20"/>
              </w:rPr>
            </w:pPr>
            <w:r w:rsidRPr="00CD651D">
              <w:rPr>
                <w:b/>
                <w:bCs/>
                <w:sz w:val="20"/>
                <w:szCs w:val="20"/>
              </w:rPr>
              <w:t>0,0334</w:t>
            </w:r>
          </w:p>
        </w:tc>
        <w:tc>
          <w:tcPr>
            <w:tcW w:w="300" w:type="pct"/>
            <w:tcMar>
              <w:top w:w="15" w:type="dxa"/>
              <w:left w:w="108" w:type="dxa"/>
              <w:bottom w:w="0" w:type="dxa"/>
              <w:right w:w="108" w:type="dxa"/>
            </w:tcMar>
            <w:vAlign w:val="center"/>
            <w:hideMark/>
          </w:tcPr>
          <w:p w14:paraId="6CE5C975" w14:textId="716772AD" w:rsidR="004501D4" w:rsidRPr="00CD651D" w:rsidRDefault="004501D4" w:rsidP="00D724EC">
            <w:pPr>
              <w:tabs>
                <w:tab w:val="left" w:pos="993"/>
              </w:tabs>
              <w:jc w:val="center"/>
              <w:rPr>
                <w:b/>
                <w:bCs/>
                <w:sz w:val="20"/>
                <w:szCs w:val="20"/>
              </w:rPr>
            </w:pPr>
          </w:p>
        </w:tc>
        <w:tc>
          <w:tcPr>
            <w:tcW w:w="300" w:type="pct"/>
            <w:tcMar>
              <w:top w:w="15" w:type="dxa"/>
              <w:left w:w="108" w:type="dxa"/>
              <w:bottom w:w="0" w:type="dxa"/>
              <w:right w:w="108" w:type="dxa"/>
            </w:tcMar>
            <w:vAlign w:val="center"/>
            <w:hideMark/>
          </w:tcPr>
          <w:p w14:paraId="466E9067" w14:textId="77777777" w:rsidR="004501D4" w:rsidRPr="00CD651D" w:rsidRDefault="004501D4" w:rsidP="00D724EC">
            <w:pPr>
              <w:tabs>
                <w:tab w:val="left" w:pos="993"/>
              </w:tabs>
              <w:jc w:val="center"/>
              <w:rPr>
                <w:b/>
                <w:bCs/>
                <w:sz w:val="20"/>
                <w:szCs w:val="20"/>
              </w:rPr>
            </w:pPr>
            <w:r w:rsidRPr="00CD651D">
              <w:rPr>
                <w:b/>
                <w:bCs/>
                <w:sz w:val="20"/>
                <w:szCs w:val="20"/>
              </w:rPr>
              <w:t>7,257</w:t>
            </w:r>
          </w:p>
        </w:tc>
        <w:tc>
          <w:tcPr>
            <w:tcW w:w="317" w:type="pct"/>
            <w:tcMar>
              <w:top w:w="15" w:type="dxa"/>
              <w:left w:w="108" w:type="dxa"/>
              <w:bottom w:w="0" w:type="dxa"/>
              <w:right w:w="108" w:type="dxa"/>
            </w:tcMar>
            <w:vAlign w:val="center"/>
            <w:hideMark/>
          </w:tcPr>
          <w:p w14:paraId="1AA6A5D9" w14:textId="77777777" w:rsidR="004501D4" w:rsidRPr="00CD651D" w:rsidRDefault="004501D4" w:rsidP="00D724EC">
            <w:pPr>
              <w:tabs>
                <w:tab w:val="left" w:pos="993"/>
              </w:tabs>
              <w:jc w:val="center"/>
              <w:rPr>
                <w:b/>
                <w:bCs/>
                <w:sz w:val="20"/>
                <w:szCs w:val="20"/>
              </w:rPr>
            </w:pPr>
            <w:r w:rsidRPr="00CD651D">
              <w:rPr>
                <w:b/>
                <w:bCs/>
                <w:sz w:val="20"/>
                <w:szCs w:val="20"/>
              </w:rPr>
              <w:t>0,0018</w:t>
            </w:r>
          </w:p>
        </w:tc>
        <w:tc>
          <w:tcPr>
            <w:tcW w:w="292" w:type="pct"/>
            <w:tcMar>
              <w:top w:w="15" w:type="dxa"/>
              <w:left w:w="108" w:type="dxa"/>
              <w:bottom w:w="0" w:type="dxa"/>
              <w:right w:w="108" w:type="dxa"/>
            </w:tcMar>
            <w:vAlign w:val="center"/>
            <w:hideMark/>
          </w:tcPr>
          <w:p w14:paraId="063534ED" w14:textId="77777777" w:rsidR="004501D4" w:rsidRPr="00CD651D" w:rsidRDefault="004501D4" w:rsidP="00D724EC">
            <w:pPr>
              <w:tabs>
                <w:tab w:val="left" w:pos="993"/>
              </w:tabs>
              <w:jc w:val="center"/>
              <w:rPr>
                <w:b/>
                <w:bCs/>
                <w:sz w:val="20"/>
                <w:szCs w:val="20"/>
              </w:rPr>
            </w:pPr>
            <w:r w:rsidRPr="00CD651D">
              <w:rPr>
                <w:b/>
                <w:bCs/>
                <w:sz w:val="20"/>
                <w:szCs w:val="20"/>
              </w:rPr>
              <w:t>0,0821</w:t>
            </w:r>
          </w:p>
        </w:tc>
        <w:tc>
          <w:tcPr>
            <w:tcW w:w="292" w:type="pct"/>
            <w:tcMar>
              <w:top w:w="15" w:type="dxa"/>
              <w:left w:w="108" w:type="dxa"/>
              <w:bottom w:w="0" w:type="dxa"/>
              <w:right w:w="108" w:type="dxa"/>
            </w:tcMar>
            <w:vAlign w:val="center"/>
            <w:hideMark/>
          </w:tcPr>
          <w:p w14:paraId="423C1953" w14:textId="77777777" w:rsidR="004501D4" w:rsidRPr="00CD651D" w:rsidRDefault="004501D4" w:rsidP="00D724EC">
            <w:pPr>
              <w:tabs>
                <w:tab w:val="left" w:pos="993"/>
              </w:tabs>
              <w:jc w:val="center"/>
              <w:rPr>
                <w:b/>
                <w:bCs/>
                <w:sz w:val="20"/>
                <w:szCs w:val="20"/>
              </w:rPr>
            </w:pPr>
            <w:r w:rsidRPr="00CD651D">
              <w:rPr>
                <w:b/>
                <w:bCs/>
                <w:sz w:val="20"/>
                <w:szCs w:val="20"/>
              </w:rPr>
              <w:t>0,0827</w:t>
            </w:r>
          </w:p>
        </w:tc>
        <w:tc>
          <w:tcPr>
            <w:tcW w:w="292" w:type="pct"/>
            <w:tcMar>
              <w:top w:w="15" w:type="dxa"/>
              <w:left w:w="108" w:type="dxa"/>
              <w:bottom w:w="0" w:type="dxa"/>
              <w:right w:w="108" w:type="dxa"/>
            </w:tcMar>
            <w:vAlign w:val="center"/>
            <w:hideMark/>
          </w:tcPr>
          <w:p w14:paraId="16A46BF5" w14:textId="77777777" w:rsidR="004501D4" w:rsidRPr="00CD651D" w:rsidRDefault="004501D4" w:rsidP="00D724EC">
            <w:pPr>
              <w:tabs>
                <w:tab w:val="left" w:pos="993"/>
              </w:tabs>
              <w:jc w:val="center"/>
              <w:rPr>
                <w:b/>
                <w:bCs/>
                <w:sz w:val="20"/>
                <w:szCs w:val="20"/>
              </w:rPr>
            </w:pPr>
            <w:r w:rsidRPr="00CD651D">
              <w:rPr>
                <w:b/>
                <w:bCs/>
                <w:sz w:val="20"/>
                <w:szCs w:val="20"/>
              </w:rPr>
              <w:t>0,9882</w:t>
            </w:r>
          </w:p>
        </w:tc>
      </w:tr>
      <w:tr w:rsidR="004501D4" w:rsidRPr="00CD651D" w14:paraId="1A45B269" w14:textId="77777777" w:rsidTr="00CD651D">
        <w:trPr>
          <w:trHeight w:val="62"/>
        </w:trPr>
        <w:tc>
          <w:tcPr>
            <w:tcW w:w="225" w:type="pct"/>
            <w:tcMar>
              <w:top w:w="15" w:type="dxa"/>
              <w:left w:w="108" w:type="dxa"/>
              <w:bottom w:w="0" w:type="dxa"/>
              <w:right w:w="108" w:type="dxa"/>
            </w:tcMar>
            <w:vAlign w:val="center"/>
            <w:hideMark/>
          </w:tcPr>
          <w:p w14:paraId="521C3763" w14:textId="77777777" w:rsidR="004501D4" w:rsidRPr="00CD651D" w:rsidRDefault="004501D4" w:rsidP="00D724EC">
            <w:pPr>
              <w:tabs>
                <w:tab w:val="left" w:pos="993"/>
              </w:tabs>
              <w:jc w:val="center"/>
              <w:rPr>
                <w:sz w:val="20"/>
                <w:szCs w:val="20"/>
              </w:rPr>
            </w:pPr>
            <w:r w:rsidRPr="00CD651D">
              <w:rPr>
                <w:sz w:val="20"/>
                <w:szCs w:val="20"/>
              </w:rPr>
              <w:t>9</w:t>
            </w:r>
          </w:p>
        </w:tc>
        <w:tc>
          <w:tcPr>
            <w:tcW w:w="1183" w:type="pct"/>
            <w:tcMar>
              <w:top w:w="15" w:type="dxa"/>
              <w:left w:w="108" w:type="dxa"/>
              <w:bottom w:w="0" w:type="dxa"/>
              <w:right w:w="108" w:type="dxa"/>
            </w:tcMar>
            <w:vAlign w:val="center"/>
            <w:hideMark/>
          </w:tcPr>
          <w:p w14:paraId="1F85B9A4" w14:textId="77777777" w:rsidR="004501D4" w:rsidRPr="00CD651D" w:rsidRDefault="004501D4" w:rsidP="00D724EC">
            <w:pPr>
              <w:tabs>
                <w:tab w:val="left" w:pos="993"/>
              </w:tabs>
              <w:rPr>
                <w:sz w:val="20"/>
                <w:szCs w:val="20"/>
                <w:lang w:val="en-US"/>
              </w:rPr>
            </w:pPr>
            <w:r w:rsidRPr="00CD651D">
              <w:rPr>
                <w:sz w:val="20"/>
                <w:szCs w:val="20"/>
                <w:lang w:val="en-US"/>
              </w:rPr>
              <w:t>MR=a exp(-kt)+(1-a) exp(-kat)</w:t>
            </w:r>
          </w:p>
        </w:tc>
        <w:tc>
          <w:tcPr>
            <w:tcW w:w="300" w:type="pct"/>
            <w:tcMar>
              <w:top w:w="15" w:type="dxa"/>
              <w:left w:w="108" w:type="dxa"/>
              <w:bottom w:w="0" w:type="dxa"/>
              <w:right w:w="108" w:type="dxa"/>
            </w:tcMar>
            <w:vAlign w:val="center"/>
            <w:hideMark/>
          </w:tcPr>
          <w:p w14:paraId="682F98E6" w14:textId="77777777" w:rsidR="004501D4" w:rsidRPr="00CD651D" w:rsidRDefault="004501D4" w:rsidP="00D724EC">
            <w:pPr>
              <w:tabs>
                <w:tab w:val="left" w:pos="993"/>
              </w:tabs>
              <w:jc w:val="center"/>
              <w:rPr>
                <w:sz w:val="20"/>
                <w:szCs w:val="20"/>
              </w:rPr>
            </w:pPr>
            <w:r w:rsidRPr="00CD651D">
              <w:rPr>
                <w:sz w:val="20"/>
                <w:szCs w:val="20"/>
              </w:rPr>
              <w:t>0,0019</w:t>
            </w:r>
          </w:p>
        </w:tc>
        <w:tc>
          <w:tcPr>
            <w:tcW w:w="300" w:type="pct"/>
            <w:tcMar>
              <w:top w:w="15" w:type="dxa"/>
              <w:left w:w="108" w:type="dxa"/>
              <w:bottom w:w="0" w:type="dxa"/>
              <w:right w:w="108" w:type="dxa"/>
            </w:tcMar>
            <w:vAlign w:val="center"/>
            <w:hideMark/>
          </w:tcPr>
          <w:p w14:paraId="0509A4F9" w14:textId="28A74837"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5E0A89C5" w14:textId="77777777" w:rsidR="004501D4" w:rsidRPr="00CD651D" w:rsidRDefault="004501D4" w:rsidP="00D724EC">
            <w:pPr>
              <w:tabs>
                <w:tab w:val="left" w:pos="993"/>
              </w:tabs>
              <w:jc w:val="center"/>
              <w:rPr>
                <w:sz w:val="20"/>
                <w:szCs w:val="20"/>
              </w:rPr>
            </w:pPr>
            <w:r w:rsidRPr="00CD651D">
              <w:rPr>
                <w:sz w:val="20"/>
                <w:szCs w:val="20"/>
              </w:rPr>
              <w:t>1,694</w:t>
            </w:r>
          </w:p>
        </w:tc>
        <w:tc>
          <w:tcPr>
            <w:tcW w:w="300" w:type="pct"/>
            <w:tcMar>
              <w:top w:w="15" w:type="dxa"/>
              <w:left w:w="108" w:type="dxa"/>
              <w:bottom w:w="0" w:type="dxa"/>
              <w:right w:w="108" w:type="dxa"/>
            </w:tcMar>
            <w:vAlign w:val="center"/>
            <w:hideMark/>
          </w:tcPr>
          <w:p w14:paraId="555435F0" w14:textId="348A3914"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1AA61D32" w14:textId="35BC789A"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71BAB4F1" w14:textId="1A6B7899"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22BC8115" w14:textId="27FE5874"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34B0BC1A" w14:textId="63942FEF" w:rsidR="004501D4" w:rsidRPr="00CD651D" w:rsidRDefault="004501D4" w:rsidP="00D724EC">
            <w:pPr>
              <w:tabs>
                <w:tab w:val="left" w:pos="993"/>
              </w:tabs>
              <w:jc w:val="center"/>
              <w:rPr>
                <w:sz w:val="20"/>
                <w:szCs w:val="20"/>
              </w:rPr>
            </w:pPr>
          </w:p>
        </w:tc>
        <w:tc>
          <w:tcPr>
            <w:tcW w:w="317" w:type="pct"/>
            <w:tcMar>
              <w:top w:w="15" w:type="dxa"/>
              <w:left w:w="108" w:type="dxa"/>
              <w:bottom w:w="0" w:type="dxa"/>
              <w:right w:w="108" w:type="dxa"/>
            </w:tcMar>
            <w:vAlign w:val="center"/>
            <w:hideMark/>
          </w:tcPr>
          <w:p w14:paraId="7B2CF122" w14:textId="46FFBCD7" w:rsidR="004501D4" w:rsidRPr="00CD651D" w:rsidRDefault="004501D4" w:rsidP="00D724EC">
            <w:pPr>
              <w:tabs>
                <w:tab w:val="left" w:pos="993"/>
              </w:tabs>
              <w:jc w:val="center"/>
              <w:rPr>
                <w:sz w:val="20"/>
                <w:szCs w:val="20"/>
              </w:rPr>
            </w:pPr>
          </w:p>
        </w:tc>
        <w:tc>
          <w:tcPr>
            <w:tcW w:w="292" w:type="pct"/>
            <w:tcMar>
              <w:top w:w="15" w:type="dxa"/>
              <w:left w:w="108" w:type="dxa"/>
              <w:bottom w:w="0" w:type="dxa"/>
              <w:right w:w="108" w:type="dxa"/>
            </w:tcMar>
            <w:vAlign w:val="center"/>
            <w:hideMark/>
          </w:tcPr>
          <w:p w14:paraId="062B8E54" w14:textId="77777777" w:rsidR="004501D4" w:rsidRPr="00CD651D" w:rsidRDefault="004501D4" w:rsidP="00D724EC">
            <w:pPr>
              <w:tabs>
                <w:tab w:val="left" w:pos="993"/>
              </w:tabs>
              <w:jc w:val="center"/>
              <w:rPr>
                <w:sz w:val="20"/>
                <w:szCs w:val="20"/>
              </w:rPr>
            </w:pPr>
            <w:r w:rsidRPr="00CD651D">
              <w:rPr>
                <w:sz w:val="20"/>
                <w:szCs w:val="20"/>
              </w:rPr>
              <w:t>0,0820</w:t>
            </w:r>
          </w:p>
        </w:tc>
        <w:tc>
          <w:tcPr>
            <w:tcW w:w="292" w:type="pct"/>
            <w:tcMar>
              <w:top w:w="15" w:type="dxa"/>
              <w:left w:w="108" w:type="dxa"/>
              <w:bottom w:w="0" w:type="dxa"/>
              <w:right w:w="108" w:type="dxa"/>
            </w:tcMar>
            <w:vAlign w:val="center"/>
            <w:hideMark/>
          </w:tcPr>
          <w:p w14:paraId="4FFFF26C" w14:textId="77777777" w:rsidR="004501D4" w:rsidRPr="00CD651D" w:rsidRDefault="004501D4" w:rsidP="00D724EC">
            <w:pPr>
              <w:tabs>
                <w:tab w:val="left" w:pos="993"/>
              </w:tabs>
              <w:jc w:val="center"/>
              <w:rPr>
                <w:sz w:val="20"/>
                <w:szCs w:val="20"/>
              </w:rPr>
            </w:pPr>
            <w:r w:rsidRPr="00CD651D">
              <w:rPr>
                <w:sz w:val="20"/>
                <w:szCs w:val="20"/>
              </w:rPr>
              <w:t>0,0827</w:t>
            </w:r>
          </w:p>
        </w:tc>
        <w:tc>
          <w:tcPr>
            <w:tcW w:w="292" w:type="pct"/>
            <w:tcMar>
              <w:top w:w="15" w:type="dxa"/>
              <w:left w:w="108" w:type="dxa"/>
              <w:bottom w:w="0" w:type="dxa"/>
              <w:right w:w="108" w:type="dxa"/>
            </w:tcMar>
            <w:vAlign w:val="center"/>
            <w:hideMark/>
          </w:tcPr>
          <w:p w14:paraId="29040522" w14:textId="77777777" w:rsidR="004501D4" w:rsidRPr="00CD651D" w:rsidRDefault="004501D4" w:rsidP="00D724EC">
            <w:pPr>
              <w:tabs>
                <w:tab w:val="left" w:pos="993"/>
              </w:tabs>
              <w:jc w:val="center"/>
              <w:rPr>
                <w:sz w:val="20"/>
                <w:szCs w:val="20"/>
              </w:rPr>
            </w:pPr>
            <w:r w:rsidRPr="00CD651D">
              <w:rPr>
                <w:sz w:val="20"/>
                <w:szCs w:val="20"/>
              </w:rPr>
              <w:t>0,9882</w:t>
            </w:r>
          </w:p>
        </w:tc>
      </w:tr>
      <w:tr w:rsidR="004501D4" w:rsidRPr="00CD651D" w14:paraId="5E35C45B" w14:textId="77777777" w:rsidTr="00CD651D">
        <w:trPr>
          <w:trHeight w:val="62"/>
        </w:trPr>
        <w:tc>
          <w:tcPr>
            <w:tcW w:w="225" w:type="pct"/>
            <w:tcMar>
              <w:top w:w="15" w:type="dxa"/>
              <w:left w:w="108" w:type="dxa"/>
              <w:bottom w:w="0" w:type="dxa"/>
              <w:right w:w="108" w:type="dxa"/>
            </w:tcMar>
            <w:vAlign w:val="center"/>
            <w:hideMark/>
          </w:tcPr>
          <w:p w14:paraId="7EDA1D70" w14:textId="77777777" w:rsidR="004501D4" w:rsidRPr="00CD651D" w:rsidRDefault="004501D4" w:rsidP="00D724EC">
            <w:pPr>
              <w:tabs>
                <w:tab w:val="left" w:pos="993"/>
              </w:tabs>
              <w:jc w:val="center"/>
              <w:rPr>
                <w:sz w:val="20"/>
                <w:szCs w:val="20"/>
              </w:rPr>
            </w:pPr>
            <w:r w:rsidRPr="00CD651D">
              <w:rPr>
                <w:sz w:val="20"/>
                <w:szCs w:val="20"/>
              </w:rPr>
              <w:t>10</w:t>
            </w:r>
          </w:p>
        </w:tc>
        <w:tc>
          <w:tcPr>
            <w:tcW w:w="1183" w:type="pct"/>
            <w:tcMar>
              <w:top w:w="15" w:type="dxa"/>
              <w:left w:w="108" w:type="dxa"/>
              <w:bottom w:w="0" w:type="dxa"/>
              <w:right w:w="108" w:type="dxa"/>
            </w:tcMar>
            <w:vAlign w:val="center"/>
            <w:hideMark/>
          </w:tcPr>
          <w:p w14:paraId="10A853D7" w14:textId="77777777" w:rsidR="004501D4" w:rsidRPr="00CD651D" w:rsidRDefault="004501D4" w:rsidP="00D724EC">
            <w:pPr>
              <w:tabs>
                <w:tab w:val="left" w:pos="993"/>
              </w:tabs>
              <w:rPr>
                <w:sz w:val="20"/>
                <w:szCs w:val="20"/>
                <w:lang w:val="en-US"/>
              </w:rPr>
            </w:pPr>
            <w:r w:rsidRPr="00CD651D">
              <w:rPr>
                <w:sz w:val="20"/>
                <w:szCs w:val="20"/>
                <w:lang w:val="en-US"/>
              </w:rPr>
              <w:t>MR=a exp(-kt)+(1-a) exp(-kbt)</w:t>
            </w:r>
          </w:p>
        </w:tc>
        <w:tc>
          <w:tcPr>
            <w:tcW w:w="300" w:type="pct"/>
            <w:tcMar>
              <w:top w:w="15" w:type="dxa"/>
              <w:left w:w="108" w:type="dxa"/>
              <w:bottom w:w="0" w:type="dxa"/>
              <w:right w:w="108" w:type="dxa"/>
            </w:tcMar>
            <w:vAlign w:val="center"/>
            <w:hideMark/>
          </w:tcPr>
          <w:p w14:paraId="24A52637" w14:textId="77777777" w:rsidR="004501D4" w:rsidRPr="00CD651D" w:rsidRDefault="004501D4" w:rsidP="00D724EC">
            <w:pPr>
              <w:tabs>
                <w:tab w:val="left" w:pos="993"/>
              </w:tabs>
              <w:jc w:val="center"/>
              <w:rPr>
                <w:sz w:val="20"/>
                <w:szCs w:val="20"/>
              </w:rPr>
            </w:pPr>
            <w:r w:rsidRPr="00CD651D">
              <w:rPr>
                <w:sz w:val="20"/>
                <w:szCs w:val="20"/>
              </w:rPr>
              <w:t>0,0015</w:t>
            </w:r>
          </w:p>
        </w:tc>
        <w:tc>
          <w:tcPr>
            <w:tcW w:w="300" w:type="pct"/>
            <w:tcMar>
              <w:top w:w="15" w:type="dxa"/>
              <w:left w:w="108" w:type="dxa"/>
              <w:bottom w:w="0" w:type="dxa"/>
              <w:right w:w="108" w:type="dxa"/>
            </w:tcMar>
            <w:vAlign w:val="center"/>
            <w:hideMark/>
          </w:tcPr>
          <w:p w14:paraId="6EB7CDEA" w14:textId="5BFC55DA"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1C638438" w14:textId="77777777" w:rsidR="004501D4" w:rsidRPr="00CD651D" w:rsidRDefault="004501D4" w:rsidP="00D724EC">
            <w:pPr>
              <w:tabs>
                <w:tab w:val="left" w:pos="993"/>
              </w:tabs>
              <w:jc w:val="center"/>
              <w:rPr>
                <w:sz w:val="20"/>
                <w:szCs w:val="20"/>
              </w:rPr>
            </w:pPr>
            <w:r w:rsidRPr="00CD651D">
              <w:rPr>
                <w:sz w:val="20"/>
                <w:szCs w:val="20"/>
              </w:rPr>
              <w:t>1</w:t>
            </w:r>
          </w:p>
        </w:tc>
        <w:tc>
          <w:tcPr>
            <w:tcW w:w="300" w:type="pct"/>
            <w:tcMar>
              <w:top w:w="15" w:type="dxa"/>
              <w:left w:w="108" w:type="dxa"/>
              <w:bottom w:w="0" w:type="dxa"/>
              <w:right w:w="108" w:type="dxa"/>
            </w:tcMar>
            <w:vAlign w:val="center"/>
            <w:hideMark/>
          </w:tcPr>
          <w:p w14:paraId="30D415B6" w14:textId="7A766C8D"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5351B7E4" w14:textId="2C2F4DB1"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01087854" w14:textId="77777777" w:rsidR="004501D4" w:rsidRPr="00CD651D" w:rsidRDefault="004501D4" w:rsidP="00D724EC">
            <w:pPr>
              <w:tabs>
                <w:tab w:val="left" w:pos="993"/>
              </w:tabs>
              <w:jc w:val="center"/>
              <w:rPr>
                <w:sz w:val="20"/>
                <w:szCs w:val="20"/>
              </w:rPr>
            </w:pPr>
            <w:r w:rsidRPr="00CD651D">
              <w:rPr>
                <w:sz w:val="20"/>
                <w:szCs w:val="20"/>
              </w:rPr>
              <w:t>1</w:t>
            </w:r>
          </w:p>
        </w:tc>
        <w:tc>
          <w:tcPr>
            <w:tcW w:w="300" w:type="pct"/>
            <w:tcMar>
              <w:top w:w="15" w:type="dxa"/>
              <w:left w:w="108" w:type="dxa"/>
              <w:bottom w:w="0" w:type="dxa"/>
              <w:right w:w="108" w:type="dxa"/>
            </w:tcMar>
            <w:vAlign w:val="center"/>
            <w:hideMark/>
          </w:tcPr>
          <w:p w14:paraId="3CFCE178" w14:textId="2DC44B81"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4C627FDA" w14:textId="5E916349" w:rsidR="004501D4" w:rsidRPr="00CD651D" w:rsidRDefault="004501D4" w:rsidP="00D724EC">
            <w:pPr>
              <w:tabs>
                <w:tab w:val="left" w:pos="993"/>
              </w:tabs>
              <w:jc w:val="center"/>
              <w:rPr>
                <w:sz w:val="20"/>
                <w:szCs w:val="20"/>
              </w:rPr>
            </w:pPr>
          </w:p>
        </w:tc>
        <w:tc>
          <w:tcPr>
            <w:tcW w:w="317" w:type="pct"/>
            <w:tcMar>
              <w:top w:w="15" w:type="dxa"/>
              <w:left w:w="108" w:type="dxa"/>
              <w:bottom w:w="0" w:type="dxa"/>
              <w:right w:w="108" w:type="dxa"/>
            </w:tcMar>
            <w:vAlign w:val="center"/>
            <w:hideMark/>
          </w:tcPr>
          <w:p w14:paraId="79CFA988" w14:textId="0A9AD60B" w:rsidR="004501D4" w:rsidRPr="00CD651D" w:rsidRDefault="004501D4" w:rsidP="00D724EC">
            <w:pPr>
              <w:tabs>
                <w:tab w:val="left" w:pos="993"/>
              </w:tabs>
              <w:jc w:val="center"/>
              <w:rPr>
                <w:sz w:val="20"/>
                <w:szCs w:val="20"/>
              </w:rPr>
            </w:pPr>
          </w:p>
        </w:tc>
        <w:tc>
          <w:tcPr>
            <w:tcW w:w="292" w:type="pct"/>
            <w:tcMar>
              <w:top w:w="15" w:type="dxa"/>
              <w:left w:w="108" w:type="dxa"/>
              <w:bottom w:w="0" w:type="dxa"/>
              <w:right w:w="108" w:type="dxa"/>
            </w:tcMar>
            <w:vAlign w:val="center"/>
            <w:hideMark/>
          </w:tcPr>
          <w:p w14:paraId="2EA7B05B" w14:textId="77777777" w:rsidR="004501D4" w:rsidRPr="00CD651D" w:rsidRDefault="004501D4" w:rsidP="00D724EC">
            <w:pPr>
              <w:tabs>
                <w:tab w:val="left" w:pos="993"/>
              </w:tabs>
              <w:jc w:val="center"/>
              <w:rPr>
                <w:sz w:val="20"/>
                <w:szCs w:val="20"/>
              </w:rPr>
            </w:pPr>
            <w:r w:rsidRPr="00CD651D">
              <w:rPr>
                <w:sz w:val="20"/>
                <w:szCs w:val="20"/>
              </w:rPr>
              <w:t>0,1412</w:t>
            </w:r>
          </w:p>
        </w:tc>
        <w:tc>
          <w:tcPr>
            <w:tcW w:w="292" w:type="pct"/>
            <w:tcMar>
              <w:top w:w="15" w:type="dxa"/>
              <w:left w:w="108" w:type="dxa"/>
              <w:bottom w:w="0" w:type="dxa"/>
              <w:right w:w="108" w:type="dxa"/>
            </w:tcMar>
            <w:vAlign w:val="center"/>
            <w:hideMark/>
          </w:tcPr>
          <w:p w14:paraId="722566E7" w14:textId="77777777" w:rsidR="004501D4" w:rsidRPr="00CD651D" w:rsidRDefault="004501D4" w:rsidP="00D724EC">
            <w:pPr>
              <w:tabs>
                <w:tab w:val="left" w:pos="993"/>
              </w:tabs>
              <w:jc w:val="center"/>
              <w:rPr>
                <w:sz w:val="20"/>
                <w:szCs w:val="20"/>
              </w:rPr>
            </w:pPr>
            <w:r w:rsidRPr="00CD651D">
              <w:rPr>
                <w:sz w:val="20"/>
                <w:szCs w:val="20"/>
              </w:rPr>
              <w:t>0,1085</w:t>
            </w:r>
          </w:p>
        </w:tc>
        <w:tc>
          <w:tcPr>
            <w:tcW w:w="292" w:type="pct"/>
            <w:tcMar>
              <w:top w:w="15" w:type="dxa"/>
              <w:left w:w="108" w:type="dxa"/>
              <w:bottom w:w="0" w:type="dxa"/>
              <w:right w:w="108" w:type="dxa"/>
            </w:tcMar>
            <w:vAlign w:val="center"/>
            <w:hideMark/>
          </w:tcPr>
          <w:p w14:paraId="1FE98F93" w14:textId="77777777" w:rsidR="004501D4" w:rsidRPr="00CD651D" w:rsidRDefault="004501D4" w:rsidP="00D724EC">
            <w:pPr>
              <w:tabs>
                <w:tab w:val="left" w:pos="993"/>
              </w:tabs>
              <w:jc w:val="center"/>
              <w:rPr>
                <w:sz w:val="20"/>
                <w:szCs w:val="20"/>
              </w:rPr>
            </w:pPr>
            <w:r w:rsidRPr="00CD651D">
              <w:rPr>
                <w:sz w:val="20"/>
                <w:szCs w:val="20"/>
              </w:rPr>
              <w:t>0,9797</w:t>
            </w:r>
          </w:p>
        </w:tc>
      </w:tr>
      <w:tr w:rsidR="004501D4" w:rsidRPr="00CD651D" w14:paraId="06618BCB" w14:textId="77777777" w:rsidTr="00CD651D">
        <w:trPr>
          <w:trHeight w:val="62"/>
        </w:trPr>
        <w:tc>
          <w:tcPr>
            <w:tcW w:w="225" w:type="pct"/>
            <w:tcMar>
              <w:top w:w="15" w:type="dxa"/>
              <w:left w:w="108" w:type="dxa"/>
              <w:bottom w:w="0" w:type="dxa"/>
              <w:right w:w="108" w:type="dxa"/>
            </w:tcMar>
            <w:vAlign w:val="center"/>
            <w:hideMark/>
          </w:tcPr>
          <w:p w14:paraId="4FBABB9D" w14:textId="77777777" w:rsidR="004501D4" w:rsidRPr="00CD651D" w:rsidRDefault="004501D4" w:rsidP="00D724EC">
            <w:pPr>
              <w:tabs>
                <w:tab w:val="left" w:pos="993"/>
              </w:tabs>
              <w:jc w:val="center"/>
              <w:rPr>
                <w:sz w:val="20"/>
                <w:szCs w:val="20"/>
              </w:rPr>
            </w:pPr>
            <w:r w:rsidRPr="00CD651D">
              <w:rPr>
                <w:sz w:val="20"/>
                <w:szCs w:val="20"/>
              </w:rPr>
              <w:t>11</w:t>
            </w:r>
          </w:p>
        </w:tc>
        <w:tc>
          <w:tcPr>
            <w:tcW w:w="1183" w:type="pct"/>
            <w:tcMar>
              <w:top w:w="15" w:type="dxa"/>
              <w:left w:w="108" w:type="dxa"/>
              <w:bottom w:w="0" w:type="dxa"/>
              <w:right w:w="108" w:type="dxa"/>
            </w:tcMar>
            <w:vAlign w:val="center"/>
            <w:hideMark/>
          </w:tcPr>
          <w:p w14:paraId="49BC46BC" w14:textId="77777777" w:rsidR="004501D4" w:rsidRPr="00CD651D" w:rsidRDefault="004501D4" w:rsidP="00D724EC">
            <w:pPr>
              <w:tabs>
                <w:tab w:val="left" w:pos="993"/>
              </w:tabs>
              <w:rPr>
                <w:sz w:val="20"/>
                <w:szCs w:val="20"/>
                <w:lang w:val="en-US"/>
              </w:rPr>
            </w:pPr>
            <w:r w:rsidRPr="00CD651D">
              <w:rPr>
                <w:sz w:val="20"/>
                <w:szCs w:val="20"/>
                <w:lang w:val="en-US"/>
              </w:rPr>
              <w:t>MR=a exp(-kt)+(1-a) exp(-gt)</w:t>
            </w:r>
          </w:p>
        </w:tc>
        <w:tc>
          <w:tcPr>
            <w:tcW w:w="300" w:type="pct"/>
            <w:tcMar>
              <w:top w:w="15" w:type="dxa"/>
              <w:left w:w="108" w:type="dxa"/>
              <w:bottom w:w="0" w:type="dxa"/>
              <w:right w:w="108" w:type="dxa"/>
            </w:tcMar>
            <w:vAlign w:val="center"/>
            <w:hideMark/>
          </w:tcPr>
          <w:p w14:paraId="56F265D3" w14:textId="77777777" w:rsidR="004501D4" w:rsidRPr="00CD651D" w:rsidRDefault="004501D4" w:rsidP="00D724EC">
            <w:pPr>
              <w:tabs>
                <w:tab w:val="left" w:pos="993"/>
              </w:tabs>
              <w:jc w:val="center"/>
              <w:rPr>
                <w:sz w:val="20"/>
                <w:szCs w:val="20"/>
              </w:rPr>
            </w:pPr>
            <w:r w:rsidRPr="00CD651D">
              <w:rPr>
                <w:sz w:val="20"/>
                <w:szCs w:val="20"/>
              </w:rPr>
              <w:t>0,0017</w:t>
            </w:r>
          </w:p>
        </w:tc>
        <w:tc>
          <w:tcPr>
            <w:tcW w:w="300" w:type="pct"/>
            <w:tcMar>
              <w:top w:w="15" w:type="dxa"/>
              <w:left w:w="108" w:type="dxa"/>
              <w:bottom w:w="0" w:type="dxa"/>
              <w:right w:w="108" w:type="dxa"/>
            </w:tcMar>
            <w:vAlign w:val="center"/>
            <w:hideMark/>
          </w:tcPr>
          <w:p w14:paraId="2C392D17" w14:textId="71121466"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2883923D" w14:textId="77777777" w:rsidR="004501D4" w:rsidRPr="00CD651D" w:rsidRDefault="004501D4" w:rsidP="00D724EC">
            <w:pPr>
              <w:tabs>
                <w:tab w:val="left" w:pos="993"/>
              </w:tabs>
              <w:jc w:val="center"/>
              <w:rPr>
                <w:sz w:val="20"/>
                <w:szCs w:val="20"/>
              </w:rPr>
            </w:pPr>
            <w:r w:rsidRPr="00CD651D">
              <w:rPr>
                <w:sz w:val="20"/>
                <w:szCs w:val="20"/>
              </w:rPr>
              <w:t>1,112</w:t>
            </w:r>
          </w:p>
        </w:tc>
        <w:tc>
          <w:tcPr>
            <w:tcW w:w="300" w:type="pct"/>
            <w:tcMar>
              <w:top w:w="15" w:type="dxa"/>
              <w:left w:w="108" w:type="dxa"/>
              <w:bottom w:w="0" w:type="dxa"/>
              <w:right w:w="108" w:type="dxa"/>
            </w:tcMar>
            <w:vAlign w:val="center"/>
            <w:hideMark/>
          </w:tcPr>
          <w:p w14:paraId="5A8E018E" w14:textId="5DA573EE"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14DE84CC" w14:textId="2F5D5A70"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37994247" w14:textId="2B634086"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0D90722A" w14:textId="19AF133F"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79787CF6" w14:textId="77777777" w:rsidR="004501D4" w:rsidRPr="00CD651D" w:rsidRDefault="004501D4" w:rsidP="00D724EC">
            <w:pPr>
              <w:tabs>
                <w:tab w:val="left" w:pos="993"/>
              </w:tabs>
              <w:jc w:val="center"/>
              <w:rPr>
                <w:sz w:val="20"/>
                <w:szCs w:val="20"/>
              </w:rPr>
            </w:pPr>
            <w:r w:rsidRPr="00CD651D">
              <w:rPr>
                <w:sz w:val="20"/>
                <w:szCs w:val="20"/>
              </w:rPr>
              <w:t>21,05</w:t>
            </w:r>
          </w:p>
        </w:tc>
        <w:tc>
          <w:tcPr>
            <w:tcW w:w="317" w:type="pct"/>
            <w:tcMar>
              <w:top w:w="15" w:type="dxa"/>
              <w:left w:w="108" w:type="dxa"/>
              <w:bottom w:w="0" w:type="dxa"/>
              <w:right w:w="108" w:type="dxa"/>
            </w:tcMar>
            <w:vAlign w:val="center"/>
            <w:hideMark/>
          </w:tcPr>
          <w:p w14:paraId="1E5EE30E" w14:textId="6C82250F" w:rsidR="004501D4" w:rsidRPr="00CD651D" w:rsidRDefault="004501D4" w:rsidP="00D724EC">
            <w:pPr>
              <w:tabs>
                <w:tab w:val="left" w:pos="993"/>
              </w:tabs>
              <w:jc w:val="center"/>
              <w:rPr>
                <w:sz w:val="20"/>
                <w:szCs w:val="20"/>
              </w:rPr>
            </w:pPr>
          </w:p>
        </w:tc>
        <w:tc>
          <w:tcPr>
            <w:tcW w:w="292" w:type="pct"/>
            <w:tcMar>
              <w:top w:w="15" w:type="dxa"/>
              <w:left w:w="108" w:type="dxa"/>
              <w:bottom w:w="0" w:type="dxa"/>
              <w:right w:w="108" w:type="dxa"/>
            </w:tcMar>
            <w:vAlign w:val="center"/>
            <w:hideMark/>
          </w:tcPr>
          <w:p w14:paraId="393942F7" w14:textId="77777777" w:rsidR="004501D4" w:rsidRPr="00CD651D" w:rsidRDefault="004501D4" w:rsidP="00D724EC">
            <w:pPr>
              <w:tabs>
                <w:tab w:val="left" w:pos="993"/>
              </w:tabs>
              <w:jc w:val="center"/>
              <w:rPr>
                <w:sz w:val="20"/>
                <w:szCs w:val="20"/>
              </w:rPr>
            </w:pPr>
            <w:r w:rsidRPr="00CD651D">
              <w:rPr>
                <w:sz w:val="20"/>
                <w:szCs w:val="20"/>
              </w:rPr>
              <w:t>0,1696</w:t>
            </w:r>
          </w:p>
        </w:tc>
        <w:tc>
          <w:tcPr>
            <w:tcW w:w="292" w:type="pct"/>
            <w:tcMar>
              <w:top w:w="15" w:type="dxa"/>
              <w:left w:w="108" w:type="dxa"/>
              <w:bottom w:w="0" w:type="dxa"/>
              <w:right w:w="108" w:type="dxa"/>
            </w:tcMar>
            <w:vAlign w:val="center"/>
            <w:hideMark/>
          </w:tcPr>
          <w:p w14:paraId="64CABE04" w14:textId="77777777" w:rsidR="004501D4" w:rsidRPr="00CD651D" w:rsidRDefault="004501D4" w:rsidP="00D724EC">
            <w:pPr>
              <w:tabs>
                <w:tab w:val="left" w:pos="993"/>
              </w:tabs>
              <w:jc w:val="center"/>
              <w:rPr>
                <w:sz w:val="20"/>
                <w:szCs w:val="20"/>
              </w:rPr>
            </w:pPr>
            <w:r w:rsidRPr="00CD651D">
              <w:rPr>
                <w:sz w:val="20"/>
                <w:szCs w:val="20"/>
              </w:rPr>
              <w:t>0,1189</w:t>
            </w:r>
          </w:p>
        </w:tc>
        <w:tc>
          <w:tcPr>
            <w:tcW w:w="292" w:type="pct"/>
            <w:tcMar>
              <w:top w:w="15" w:type="dxa"/>
              <w:left w:w="108" w:type="dxa"/>
              <w:bottom w:w="0" w:type="dxa"/>
              <w:right w:w="108" w:type="dxa"/>
            </w:tcMar>
            <w:vAlign w:val="center"/>
            <w:hideMark/>
          </w:tcPr>
          <w:p w14:paraId="50E899CF" w14:textId="77777777" w:rsidR="004501D4" w:rsidRPr="00CD651D" w:rsidRDefault="004501D4" w:rsidP="00D724EC">
            <w:pPr>
              <w:tabs>
                <w:tab w:val="left" w:pos="993"/>
              </w:tabs>
              <w:jc w:val="center"/>
              <w:rPr>
                <w:sz w:val="20"/>
                <w:szCs w:val="20"/>
              </w:rPr>
            </w:pPr>
            <w:r w:rsidRPr="00CD651D">
              <w:rPr>
                <w:sz w:val="20"/>
                <w:szCs w:val="20"/>
              </w:rPr>
              <w:t>0,9756</w:t>
            </w:r>
          </w:p>
        </w:tc>
      </w:tr>
      <w:tr w:rsidR="004501D4" w:rsidRPr="00CD651D" w14:paraId="7808D7FB" w14:textId="77777777" w:rsidTr="00CD651D">
        <w:trPr>
          <w:trHeight w:val="62"/>
        </w:trPr>
        <w:tc>
          <w:tcPr>
            <w:tcW w:w="225" w:type="pct"/>
            <w:tcMar>
              <w:top w:w="15" w:type="dxa"/>
              <w:left w:w="108" w:type="dxa"/>
              <w:bottom w:w="0" w:type="dxa"/>
              <w:right w:w="108" w:type="dxa"/>
            </w:tcMar>
            <w:vAlign w:val="center"/>
            <w:hideMark/>
          </w:tcPr>
          <w:p w14:paraId="673CAC4E" w14:textId="77777777" w:rsidR="004501D4" w:rsidRPr="00CD651D" w:rsidRDefault="004501D4" w:rsidP="00D724EC">
            <w:pPr>
              <w:tabs>
                <w:tab w:val="left" w:pos="993"/>
              </w:tabs>
              <w:jc w:val="center"/>
              <w:rPr>
                <w:sz w:val="20"/>
                <w:szCs w:val="20"/>
              </w:rPr>
            </w:pPr>
            <w:r w:rsidRPr="00CD651D">
              <w:rPr>
                <w:sz w:val="20"/>
                <w:szCs w:val="20"/>
              </w:rPr>
              <w:t>12</w:t>
            </w:r>
          </w:p>
        </w:tc>
        <w:tc>
          <w:tcPr>
            <w:tcW w:w="1183" w:type="pct"/>
            <w:tcMar>
              <w:top w:w="15" w:type="dxa"/>
              <w:left w:w="108" w:type="dxa"/>
              <w:bottom w:w="0" w:type="dxa"/>
              <w:right w:w="108" w:type="dxa"/>
            </w:tcMar>
            <w:vAlign w:val="center"/>
            <w:hideMark/>
          </w:tcPr>
          <w:p w14:paraId="1DAB2A11" w14:textId="77777777" w:rsidR="004501D4" w:rsidRPr="00CD651D" w:rsidRDefault="004501D4" w:rsidP="00D724EC">
            <w:pPr>
              <w:tabs>
                <w:tab w:val="left" w:pos="993"/>
              </w:tabs>
              <w:rPr>
                <w:sz w:val="20"/>
                <w:szCs w:val="20"/>
              </w:rPr>
            </w:pPr>
            <w:r w:rsidRPr="00CD651D">
              <w:rPr>
                <w:sz w:val="20"/>
                <w:szCs w:val="20"/>
              </w:rPr>
              <w:t>MR=(a+b)/(1+e</w:t>
            </w:r>
            <w:r w:rsidRPr="00CD651D">
              <w:rPr>
                <w:sz w:val="20"/>
                <w:szCs w:val="20"/>
                <w:vertAlign w:val="superscript"/>
              </w:rPr>
              <w:t>k(t−c)</w:t>
            </w:r>
            <w:r w:rsidRPr="00CD651D">
              <w:rPr>
                <w:sz w:val="20"/>
                <w:szCs w:val="20"/>
              </w:rPr>
              <w:t>)</w:t>
            </w:r>
          </w:p>
        </w:tc>
        <w:tc>
          <w:tcPr>
            <w:tcW w:w="300" w:type="pct"/>
            <w:tcMar>
              <w:top w:w="15" w:type="dxa"/>
              <w:left w:w="108" w:type="dxa"/>
              <w:bottom w:w="0" w:type="dxa"/>
              <w:right w:w="108" w:type="dxa"/>
            </w:tcMar>
            <w:vAlign w:val="center"/>
            <w:hideMark/>
          </w:tcPr>
          <w:p w14:paraId="4A79A012" w14:textId="77777777" w:rsidR="004501D4" w:rsidRPr="00CD651D" w:rsidRDefault="004501D4" w:rsidP="00D724EC">
            <w:pPr>
              <w:tabs>
                <w:tab w:val="left" w:pos="993"/>
              </w:tabs>
              <w:jc w:val="center"/>
              <w:rPr>
                <w:sz w:val="20"/>
                <w:szCs w:val="20"/>
              </w:rPr>
            </w:pPr>
            <w:r w:rsidRPr="00CD651D">
              <w:rPr>
                <w:sz w:val="20"/>
                <w:szCs w:val="20"/>
              </w:rPr>
              <w:t>0,0022</w:t>
            </w:r>
          </w:p>
        </w:tc>
        <w:tc>
          <w:tcPr>
            <w:tcW w:w="300" w:type="pct"/>
            <w:tcMar>
              <w:top w:w="15" w:type="dxa"/>
              <w:left w:w="108" w:type="dxa"/>
              <w:bottom w:w="0" w:type="dxa"/>
              <w:right w:w="108" w:type="dxa"/>
            </w:tcMar>
            <w:vAlign w:val="center"/>
            <w:hideMark/>
          </w:tcPr>
          <w:p w14:paraId="36FEC0D6" w14:textId="57D4B419"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6638939A" w14:textId="77777777" w:rsidR="004501D4" w:rsidRPr="00CD651D" w:rsidRDefault="004501D4" w:rsidP="00D724EC">
            <w:pPr>
              <w:tabs>
                <w:tab w:val="left" w:pos="993"/>
              </w:tabs>
              <w:jc w:val="center"/>
              <w:rPr>
                <w:sz w:val="20"/>
                <w:szCs w:val="20"/>
              </w:rPr>
            </w:pPr>
            <w:r w:rsidRPr="00CD651D">
              <w:rPr>
                <w:sz w:val="20"/>
                <w:szCs w:val="20"/>
              </w:rPr>
              <w:t>0,0176</w:t>
            </w:r>
          </w:p>
        </w:tc>
        <w:tc>
          <w:tcPr>
            <w:tcW w:w="300" w:type="pct"/>
            <w:tcMar>
              <w:top w:w="15" w:type="dxa"/>
              <w:left w:w="108" w:type="dxa"/>
              <w:bottom w:w="0" w:type="dxa"/>
              <w:right w:w="108" w:type="dxa"/>
            </w:tcMar>
            <w:vAlign w:val="center"/>
            <w:hideMark/>
          </w:tcPr>
          <w:p w14:paraId="23836E30" w14:textId="77777777" w:rsidR="004501D4" w:rsidRPr="00CD651D" w:rsidRDefault="004501D4" w:rsidP="00D724EC">
            <w:pPr>
              <w:tabs>
                <w:tab w:val="left" w:pos="993"/>
              </w:tabs>
              <w:jc w:val="center"/>
              <w:rPr>
                <w:sz w:val="20"/>
                <w:szCs w:val="20"/>
              </w:rPr>
            </w:pPr>
            <w:r w:rsidRPr="00CD651D">
              <w:rPr>
                <w:sz w:val="20"/>
                <w:szCs w:val="20"/>
              </w:rPr>
              <w:t>-2192</w:t>
            </w:r>
          </w:p>
        </w:tc>
        <w:tc>
          <w:tcPr>
            <w:tcW w:w="300" w:type="pct"/>
            <w:tcMar>
              <w:top w:w="15" w:type="dxa"/>
              <w:left w:w="108" w:type="dxa"/>
              <w:bottom w:w="0" w:type="dxa"/>
              <w:right w:w="108" w:type="dxa"/>
            </w:tcMar>
            <w:vAlign w:val="center"/>
            <w:hideMark/>
          </w:tcPr>
          <w:p w14:paraId="0426E8DB" w14:textId="160E0278"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63BFBCA0" w14:textId="77777777" w:rsidR="004501D4" w:rsidRPr="00CD651D" w:rsidRDefault="004501D4" w:rsidP="00D724EC">
            <w:pPr>
              <w:tabs>
                <w:tab w:val="left" w:pos="993"/>
              </w:tabs>
              <w:jc w:val="center"/>
              <w:rPr>
                <w:sz w:val="20"/>
                <w:szCs w:val="20"/>
              </w:rPr>
            </w:pPr>
            <w:r w:rsidRPr="00CD651D">
              <w:rPr>
                <w:sz w:val="20"/>
                <w:szCs w:val="20"/>
              </w:rPr>
              <w:t>127,9</w:t>
            </w:r>
          </w:p>
        </w:tc>
        <w:tc>
          <w:tcPr>
            <w:tcW w:w="300" w:type="pct"/>
            <w:tcMar>
              <w:top w:w="15" w:type="dxa"/>
              <w:left w:w="108" w:type="dxa"/>
              <w:bottom w:w="0" w:type="dxa"/>
              <w:right w:w="108" w:type="dxa"/>
            </w:tcMar>
            <w:vAlign w:val="center"/>
            <w:hideMark/>
          </w:tcPr>
          <w:p w14:paraId="4DB42043" w14:textId="328171D6" w:rsidR="004501D4" w:rsidRPr="00CD651D" w:rsidRDefault="004501D4" w:rsidP="00D724EC">
            <w:pPr>
              <w:tabs>
                <w:tab w:val="left" w:pos="993"/>
              </w:tabs>
              <w:jc w:val="center"/>
              <w:rPr>
                <w:sz w:val="20"/>
                <w:szCs w:val="20"/>
              </w:rPr>
            </w:pPr>
          </w:p>
        </w:tc>
        <w:tc>
          <w:tcPr>
            <w:tcW w:w="300" w:type="pct"/>
            <w:tcMar>
              <w:top w:w="15" w:type="dxa"/>
              <w:left w:w="108" w:type="dxa"/>
              <w:bottom w:w="0" w:type="dxa"/>
              <w:right w:w="108" w:type="dxa"/>
            </w:tcMar>
            <w:vAlign w:val="center"/>
            <w:hideMark/>
          </w:tcPr>
          <w:p w14:paraId="124697E3" w14:textId="2AF8FA15" w:rsidR="004501D4" w:rsidRPr="00CD651D" w:rsidRDefault="004501D4" w:rsidP="00D724EC">
            <w:pPr>
              <w:tabs>
                <w:tab w:val="left" w:pos="993"/>
              </w:tabs>
              <w:jc w:val="center"/>
              <w:rPr>
                <w:sz w:val="20"/>
                <w:szCs w:val="20"/>
              </w:rPr>
            </w:pPr>
          </w:p>
        </w:tc>
        <w:tc>
          <w:tcPr>
            <w:tcW w:w="317" w:type="pct"/>
            <w:tcMar>
              <w:top w:w="15" w:type="dxa"/>
              <w:left w:w="108" w:type="dxa"/>
              <w:bottom w:w="0" w:type="dxa"/>
              <w:right w:w="108" w:type="dxa"/>
            </w:tcMar>
            <w:vAlign w:val="center"/>
            <w:hideMark/>
          </w:tcPr>
          <w:p w14:paraId="393DA85F" w14:textId="2C9EBB37" w:rsidR="004501D4" w:rsidRPr="00CD651D" w:rsidRDefault="004501D4" w:rsidP="00D724EC">
            <w:pPr>
              <w:tabs>
                <w:tab w:val="left" w:pos="993"/>
              </w:tabs>
              <w:jc w:val="center"/>
              <w:rPr>
                <w:sz w:val="20"/>
                <w:szCs w:val="20"/>
              </w:rPr>
            </w:pPr>
          </w:p>
        </w:tc>
        <w:tc>
          <w:tcPr>
            <w:tcW w:w="292" w:type="pct"/>
            <w:tcMar>
              <w:top w:w="15" w:type="dxa"/>
              <w:left w:w="108" w:type="dxa"/>
              <w:bottom w:w="0" w:type="dxa"/>
              <w:right w:w="108" w:type="dxa"/>
            </w:tcMar>
            <w:vAlign w:val="center"/>
            <w:hideMark/>
          </w:tcPr>
          <w:p w14:paraId="0D71143D" w14:textId="77777777" w:rsidR="004501D4" w:rsidRPr="00CD651D" w:rsidRDefault="004501D4" w:rsidP="00D724EC">
            <w:pPr>
              <w:tabs>
                <w:tab w:val="left" w:pos="993"/>
              </w:tabs>
              <w:jc w:val="center"/>
              <w:rPr>
                <w:sz w:val="20"/>
                <w:szCs w:val="20"/>
              </w:rPr>
            </w:pPr>
            <w:r w:rsidRPr="00CD651D">
              <w:rPr>
                <w:sz w:val="20"/>
                <w:szCs w:val="20"/>
              </w:rPr>
              <w:t>0,0982</w:t>
            </w:r>
          </w:p>
        </w:tc>
        <w:tc>
          <w:tcPr>
            <w:tcW w:w="292" w:type="pct"/>
            <w:tcMar>
              <w:top w:w="15" w:type="dxa"/>
              <w:left w:w="108" w:type="dxa"/>
              <w:bottom w:w="0" w:type="dxa"/>
              <w:right w:w="108" w:type="dxa"/>
            </w:tcMar>
            <w:vAlign w:val="center"/>
            <w:hideMark/>
          </w:tcPr>
          <w:p w14:paraId="462225D3" w14:textId="77777777" w:rsidR="004501D4" w:rsidRPr="00CD651D" w:rsidRDefault="004501D4" w:rsidP="00D724EC">
            <w:pPr>
              <w:tabs>
                <w:tab w:val="left" w:pos="993"/>
              </w:tabs>
              <w:jc w:val="center"/>
              <w:rPr>
                <w:sz w:val="20"/>
                <w:szCs w:val="20"/>
              </w:rPr>
            </w:pPr>
            <w:r w:rsidRPr="00CD651D">
              <w:rPr>
                <w:sz w:val="20"/>
                <w:szCs w:val="20"/>
              </w:rPr>
              <w:t>0,0904</w:t>
            </w:r>
          </w:p>
        </w:tc>
        <w:tc>
          <w:tcPr>
            <w:tcW w:w="292" w:type="pct"/>
            <w:tcMar>
              <w:top w:w="15" w:type="dxa"/>
              <w:left w:w="108" w:type="dxa"/>
              <w:bottom w:w="0" w:type="dxa"/>
              <w:right w:w="108" w:type="dxa"/>
            </w:tcMar>
            <w:vAlign w:val="center"/>
            <w:hideMark/>
          </w:tcPr>
          <w:p w14:paraId="2711FC4D" w14:textId="77777777" w:rsidR="004501D4" w:rsidRPr="00CD651D" w:rsidRDefault="004501D4" w:rsidP="00D724EC">
            <w:pPr>
              <w:tabs>
                <w:tab w:val="left" w:pos="993"/>
              </w:tabs>
              <w:jc w:val="center"/>
              <w:rPr>
                <w:sz w:val="20"/>
                <w:szCs w:val="20"/>
              </w:rPr>
            </w:pPr>
            <w:r w:rsidRPr="00CD651D">
              <w:rPr>
                <w:sz w:val="20"/>
                <w:szCs w:val="20"/>
              </w:rPr>
              <w:t>0,9859</w:t>
            </w:r>
          </w:p>
        </w:tc>
      </w:tr>
      <w:tr w:rsidR="004501D4" w:rsidRPr="00A73A7D" w14:paraId="2E9DDDF5" w14:textId="77777777" w:rsidTr="00E82B12">
        <w:trPr>
          <w:trHeight w:val="259"/>
        </w:trPr>
        <w:tc>
          <w:tcPr>
            <w:tcW w:w="5000" w:type="pct"/>
            <w:gridSpan w:val="14"/>
            <w:tcMar>
              <w:top w:w="15" w:type="dxa"/>
              <w:left w:w="108" w:type="dxa"/>
              <w:bottom w:w="0" w:type="dxa"/>
              <w:right w:w="108" w:type="dxa"/>
            </w:tcMar>
            <w:vAlign w:val="center"/>
            <w:hideMark/>
          </w:tcPr>
          <w:p w14:paraId="0652B95D" w14:textId="77777777" w:rsidR="004501D4" w:rsidRPr="00CD651D" w:rsidRDefault="004501D4" w:rsidP="00D724EC">
            <w:pPr>
              <w:tabs>
                <w:tab w:val="left" w:pos="993"/>
              </w:tabs>
              <w:jc w:val="both"/>
              <w:rPr>
                <w:sz w:val="20"/>
                <w:szCs w:val="20"/>
                <w:lang w:val="en-US"/>
              </w:rPr>
            </w:pPr>
            <w:r w:rsidRPr="00CD651D">
              <w:rPr>
                <w:sz w:val="20"/>
                <w:szCs w:val="20"/>
                <w:lang w:val="en-US"/>
              </w:rPr>
              <w:t>1 - Newton Model, 2 - Page Model, 3 - Modified Page Model, 4 - Handerson and Pabis Model, 5 - Logarithmic Model, 6 - Two-term Model, 7 - Midilli and Kucuk Model, 8 – Mod. Henderson and Pabis Model, 9 - Two-term exponential Model, 10 - Diffusion approach, 11 - Verma Model, 12 - Sigmoid Model</w:t>
            </w:r>
          </w:p>
        </w:tc>
      </w:tr>
    </w:tbl>
    <w:p w14:paraId="7FD4A0B8" w14:textId="77777777" w:rsidR="00347ED9" w:rsidRPr="00E72B80" w:rsidRDefault="00347ED9" w:rsidP="00D724EC">
      <w:pPr>
        <w:rPr>
          <w:szCs w:val="28"/>
          <w:lang w:val="en-US"/>
        </w:rPr>
        <w:sectPr w:rsidR="00347ED9" w:rsidRPr="00E72B80" w:rsidSect="00347ED9">
          <w:pgSz w:w="16838" w:h="11906" w:orient="landscape" w:code="9"/>
          <w:pgMar w:top="1701" w:right="1134" w:bottom="567" w:left="1134" w:header="709" w:footer="709" w:gutter="0"/>
          <w:cols w:space="708"/>
          <w:titlePg/>
          <w:docGrid w:linePitch="381"/>
        </w:sectPr>
      </w:pPr>
    </w:p>
    <w:p w14:paraId="50B22260" w14:textId="08BD3B3F" w:rsidR="005B0D85" w:rsidRPr="00C24F2E" w:rsidRDefault="005B0D85" w:rsidP="00D724EC">
      <w:pPr>
        <w:ind w:firstLine="709"/>
        <w:jc w:val="both"/>
        <w:rPr>
          <w:sz w:val="28"/>
          <w:szCs w:val="32"/>
        </w:rPr>
      </w:pPr>
      <w:r w:rsidRPr="00C24F2E">
        <w:rPr>
          <w:sz w:val="28"/>
          <w:szCs w:val="32"/>
        </w:rPr>
        <w:lastRenderedPageBreak/>
        <w:t xml:space="preserve">Исходя из Таблиц </w:t>
      </w:r>
      <w:r w:rsidR="004501D4" w:rsidRPr="00C24F2E">
        <w:rPr>
          <w:sz w:val="28"/>
          <w:szCs w:val="32"/>
        </w:rPr>
        <w:t xml:space="preserve">7,8 </w:t>
      </w:r>
      <w:r w:rsidRPr="00C24F2E">
        <w:rPr>
          <w:sz w:val="28"/>
          <w:szCs w:val="32"/>
        </w:rPr>
        <w:t>все 12 моделей адекватно описали процесс вакуумной сушки как с осушителем, так и без него. Среди 12 моделей можно выделить Midilli and Kucuk и Mod. Henderson and Pabis, которые показали более эффективное описание процессов сушки. Предсказанные данные относительной влажности (MR) хорошо согласуются с экспериментальными данными (R</w:t>
      </w:r>
      <w:r w:rsidRPr="00C24F2E">
        <w:rPr>
          <w:sz w:val="28"/>
          <w:szCs w:val="32"/>
          <w:vertAlign w:val="superscript"/>
        </w:rPr>
        <w:t>2</w:t>
      </w:r>
      <w:r w:rsidR="00AC3ABE" w:rsidRPr="00C24F2E">
        <w:rPr>
          <w:sz w:val="28"/>
          <w:szCs w:val="32"/>
          <w:vertAlign w:val="superscript"/>
        </w:rPr>
        <w:t xml:space="preserve"> </w:t>
      </w:r>
      <w:r w:rsidRPr="00C24F2E">
        <w:rPr>
          <w:sz w:val="28"/>
          <w:szCs w:val="32"/>
        </w:rPr>
        <w:t>=</w:t>
      </w:r>
      <w:r w:rsidR="00AC3ABE" w:rsidRPr="00C24F2E">
        <w:rPr>
          <w:sz w:val="28"/>
          <w:szCs w:val="32"/>
        </w:rPr>
        <w:t xml:space="preserve"> </w:t>
      </w:r>
      <w:r w:rsidRPr="00C24F2E">
        <w:rPr>
          <w:sz w:val="28"/>
          <w:szCs w:val="32"/>
        </w:rPr>
        <w:t>0,9864</w:t>
      </w:r>
      <w:r w:rsidR="00402F43" w:rsidRPr="00C24F2E">
        <w:rPr>
          <w:sz w:val="28"/>
          <w:szCs w:val="32"/>
        </w:rPr>
        <w:t>-</w:t>
      </w:r>
      <w:r w:rsidRPr="00C24F2E">
        <w:rPr>
          <w:sz w:val="28"/>
          <w:szCs w:val="32"/>
        </w:rPr>
        <w:t>0,9882; RMSE</w:t>
      </w:r>
      <w:r w:rsidR="00AC3ABE" w:rsidRPr="00C24F2E">
        <w:rPr>
          <w:sz w:val="28"/>
          <w:szCs w:val="32"/>
        </w:rPr>
        <w:t xml:space="preserve"> </w:t>
      </w:r>
      <w:r w:rsidRPr="00C24F2E">
        <w:rPr>
          <w:sz w:val="28"/>
          <w:szCs w:val="32"/>
        </w:rPr>
        <w:t>=</w:t>
      </w:r>
      <w:r w:rsidR="00AC3ABE" w:rsidRPr="00C24F2E">
        <w:rPr>
          <w:sz w:val="28"/>
          <w:szCs w:val="32"/>
        </w:rPr>
        <w:t xml:space="preserve"> </w:t>
      </w:r>
      <w:r w:rsidRPr="00C24F2E">
        <w:rPr>
          <w:sz w:val="28"/>
          <w:szCs w:val="32"/>
        </w:rPr>
        <w:t>0,0827</w:t>
      </w:r>
      <w:r w:rsidR="00402F43" w:rsidRPr="00C24F2E">
        <w:rPr>
          <w:sz w:val="28"/>
          <w:szCs w:val="32"/>
        </w:rPr>
        <w:t>-</w:t>
      </w:r>
      <w:r w:rsidRPr="00C24F2E">
        <w:rPr>
          <w:sz w:val="28"/>
          <w:szCs w:val="32"/>
        </w:rPr>
        <w:t xml:space="preserve">0,0889). В работе </w:t>
      </w:r>
      <w:sdt>
        <w:sdtPr>
          <w:rPr>
            <w:color w:val="000000"/>
            <w:sz w:val="28"/>
            <w:szCs w:val="32"/>
          </w:rPr>
          <w:tag w:val="MENDELEY_CITATION_v3_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"/>
          <w:id w:val="-277332559"/>
          <w:placeholder>
            <w:docPart w:val="DefaultPlaceholder_-1854013440"/>
          </w:placeholder>
        </w:sdtPr>
        <w:sdtEndPr/>
        <w:sdtContent>
          <w:r w:rsidR="00C30889" w:rsidRPr="00C24F2E">
            <w:rPr>
              <w:color w:val="000000"/>
              <w:sz w:val="28"/>
              <w:szCs w:val="32"/>
            </w:rPr>
            <w:t>[218]</w:t>
          </w:r>
        </w:sdtContent>
      </w:sdt>
      <w:r w:rsidR="00365D43" w:rsidRPr="00C24F2E">
        <w:rPr>
          <w:sz w:val="28"/>
          <w:szCs w:val="32"/>
        </w:rPr>
        <w:t xml:space="preserve"> </w:t>
      </w:r>
      <w:r w:rsidRPr="00C24F2E">
        <w:rPr>
          <w:sz w:val="28"/>
          <w:szCs w:val="32"/>
        </w:rPr>
        <w:t>авторы рассмотрели 13 математических моделей для процессов сушки картофеля, яблок и тыквы. Среди 13 моделей модель Midilli and Kucuk наилучшим образом описали процессы конвективной сушки при температуре 60 ℃ (R</w:t>
      </w:r>
      <w:r w:rsidRPr="00C24F2E">
        <w:rPr>
          <w:sz w:val="28"/>
          <w:szCs w:val="32"/>
          <w:vertAlign w:val="superscript"/>
        </w:rPr>
        <w:t>2</w:t>
      </w:r>
      <w:r w:rsidR="00AC3ABE" w:rsidRPr="00C24F2E">
        <w:rPr>
          <w:sz w:val="28"/>
          <w:szCs w:val="32"/>
          <w:vertAlign w:val="superscript"/>
        </w:rPr>
        <w:t xml:space="preserve"> </w:t>
      </w:r>
      <w:r w:rsidRPr="00C24F2E">
        <w:rPr>
          <w:sz w:val="28"/>
          <w:szCs w:val="32"/>
        </w:rPr>
        <w:t>=</w:t>
      </w:r>
      <w:r w:rsidR="00AC3ABE" w:rsidRPr="00C24F2E">
        <w:rPr>
          <w:sz w:val="28"/>
          <w:szCs w:val="32"/>
        </w:rPr>
        <w:t xml:space="preserve"> </w:t>
      </w:r>
      <w:r w:rsidRPr="00C24F2E">
        <w:rPr>
          <w:sz w:val="28"/>
          <w:szCs w:val="32"/>
        </w:rPr>
        <w:t>0,99967</w:t>
      </w:r>
      <w:r w:rsidR="00402F43" w:rsidRPr="00C24F2E">
        <w:rPr>
          <w:sz w:val="28"/>
          <w:szCs w:val="32"/>
        </w:rPr>
        <w:t>-</w:t>
      </w:r>
      <w:r w:rsidRPr="00C24F2E">
        <w:rPr>
          <w:sz w:val="28"/>
          <w:szCs w:val="32"/>
        </w:rPr>
        <w:t xml:space="preserve">0,99996). В другом исследовании </w:t>
      </w:r>
      <w:sdt>
        <w:sdtPr>
          <w:rPr>
            <w:color w:val="000000"/>
            <w:sz w:val="28"/>
            <w:szCs w:val="32"/>
            <w:lang w:val="en-US"/>
          </w:rPr>
          <w:tag w:val="MENDELEY_CITATION_v3_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"/>
          <w:id w:val="585883711"/>
          <w:placeholder>
            <w:docPart w:val="DefaultPlaceholder_-1854013440"/>
          </w:placeholder>
        </w:sdtPr>
        <w:sdtEndPr/>
        <w:sdtContent>
          <w:r w:rsidR="00C30889" w:rsidRPr="00C24F2E">
            <w:rPr>
              <w:color w:val="000000"/>
              <w:sz w:val="28"/>
              <w:szCs w:val="32"/>
            </w:rPr>
            <w:t>[219]</w:t>
          </w:r>
        </w:sdtContent>
      </w:sdt>
      <w:r w:rsidRPr="00C24F2E">
        <w:rPr>
          <w:sz w:val="28"/>
          <w:szCs w:val="32"/>
        </w:rPr>
        <w:t xml:space="preserve"> наблюдается схожие результаты. Авторы сравнили 11 моделей суш</w:t>
      </w:r>
      <w:r w:rsidR="00402F43" w:rsidRPr="00C24F2E">
        <w:rPr>
          <w:sz w:val="28"/>
          <w:szCs w:val="32"/>
        </w:rPr>
        <w:t>ек</w:t>
      </w:r>
      <w:r w:rsidRPr="00C24F2E">
        <w:rPr>
          <w:sz w:val="28"/>
          <w:szCs w:val="32"/>
        </w:rPr>
        <w:t xml:space="preserve"> слайсов манго и установили, что модель Midilli et al. показала лучшие результаты (R</w:t>
      </w:r>
      <w:r w:rsidRPr="00C24F2E">
        <w:rPr>
          <w:sz w:val="28"/>
          <w:szCs w:val="32"/>
          <w:vertAlign w:val="superscript"/>
        </w:rPr>
        <w:t>2</w:t>
      </w:r>
      <w:r w:rsidR="00AC3ABE" w:rsidRPr="00C24F2E">
        <w:rPr>
          <w:sz w:val="28"/>
          <w:szCs w:val="32"/>
          <w:vertAlign w:val="superscript"/>
        </w:rPr>
        <w:t xml:space="preserve"> </w:t>
      </w:r>
      <w:r w:rsidRPr="00C24F2E">
        <w:rPr>
          <w:sz w:val="28"/>
          <w:szCs w:val="32"/>
        </w:rPr>
        <w:t>=</w:t>
      </w:r>
      <w:r w:rsidR="00AC3ABE" w:rsidRPr="00C24F2E">
        <w:rPr>
          <w:sz w:val="28"/>
          <w:szCs w:val="32"/>
        </w:rPr>
        <w:t xml:space="preserve"> </w:t>
      </w:r>
      <w:r w:rsidRPr="00C24F2E">
        <w:rPr>
          <w:sz w:val="28"/>
          <w:szCs w:val="32"/>
        </w:rPr>
        <w:t>0,9662</w:t>
      </w:r>
      <w:r w:rsidR="00402F43" w:rsidRPr="00C24F2E">
        <w:rPr>
          <w:sz w:val="28"/>
          <w:szCs w:val="32"/>
        </w:rPr>
        <w:t>-</w:t>
      </w:r>
      <w:r w:rsidRPr="00C24F2E">
        <w:rPr>
          <w:sz w:val="28"/>
          <w:szCs w:val="32"/>
        </w:rPr>
        <w:t>0,9959).</w:t>
      </w:r>
    </w:p>
    <w:p w14:paraId="5CDD9584" w14:textId="7DF2FE11" w:rsidR="005B0D85" w:rsidRDefault="005B0D85" w:rsidP="00D724EC">
      <w:pPr>
        <w:ind w:firstLine="709"/>
        <w:jc w:val="both"/>
        <w:rPr>
          <w:sz w:val="28"/>
          <w:szCs w:val="32"/>
        </w:rPr>
      </w:pPr>
      <w:r w:rsidRPr="00C24F2E">
        <w:rPr>
          <w:sz w:val="28"/>
          <w:szCs w:val="32"/>
        </w:rPr>
        <w:t xml:space="preserve">Результаты сушки базилика приведены на </w:t>
      </w:r>
      <w:r w:rsidR="00402F43" w:rsidRPr="00C24F2E">
        <w:rPr>
          <w:sz w:val="28"/>
          <w:szCs w:val="32"/>
        </w:rPr>
        <w:t>р</w:t>
      </w:r>
      <w:r w:rsidRPr="00C24F2E">
        <w:rPr>
          <w:sz w:val="28"/>
          <w:szCs w:val="32"/>
        </w:rPr>
        <w:t xml:space="preserve">исунке </w:t>
      </w:r>
      <w:r w:rsidR="00E82B12" w:rsidRPr="00C24F2E">
        <w:rPr>
          <w:sz w:val="28"/>
          <w:szCs w:val="32"/>
        </w:rPr>
        <w:t>7</w:t>
      </w:r>
      <w:r w:rsidRPr="00C24F2E">
        <w:rPr>
          <w:sz w:val="28"/>
          <w:szCs w:val="32"/>
        </w:rPr>
        <w:t xml:space="preserve">. </w:t>
      </w:r>
    </w:p>
    <w:p w14:paraId="7A3FF191" w14:textId="77777777" w:rsidR="00F81CE1" w:rsidRPr="00C24F2E" w:rsidRDefault="00F81CE1" w:rsidP="00D724EC">
      <w:pPr>
        <w:ind w:firstLine="709"/>
        <w:jc w:val="both"/>
        <w:rPr>
          <w:sz w:val="28"/>
          <w:szCs w:val="32"/>
        </w:rPr>
      </w:pPr>
    </w:p>
    <w:p w14:paraId="3BBDBE39" w14:textId="291E5E11" w:rsidR="005B0D85" w:rsidRPr="00F81CE1" w:rsidRDefault="00F81CE1" w:rsidP="00D724EC">
      <w:pPr>
        <w:pStyle w:val="a7"/>
        <w:tabs>
          <w:tab w:val="left" w:pos="993"/>
        </w:tabs>
        <w:ind w:left="567"/>
      </w:pPr>
      <w:r w:rsidRPr="00966965">
        <w:t>А)</w:t>
      </w:r>
      <w:r w:rsidR="00566242">
        <w:rPr>
          <w:noProof/>
          <w14:ligatures w14:val="standardContextual"/>
        </w:rPr>
        <w:drawing>
          <wp:inline distT="0" distB="0" distL="0" distR="0" wp14:anchorId="70766ADF" wp14:editId="3B1EE09C">
            <wp:extent cx="2392132" cy="1831015"/>
            <wp:effectExtent l="19050" t="19050" r="27305" b="1714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06763" cy="1842214"/>
                    </a:xfrm>
                    <a:prstGeom prst="rect">
                      <a:avLst/>
                    </a:prstGeom>
                    <a:ln>
                      <a:solidFill>
                        <a:schemeClr val="accent1"/>
                      </a:solidFill>
                    </a:ln>
                  </pic:spPr>
                </pic:pic>
              </a:graphicData>
            </a:graphic>
          </wp:inline>
        </w:drawing>
      </w:r>
      <w:r w:rsidRPr="00966965">
        <w:t>Б)</w:t>
      </w:r>
      <w:r w:rsidR="00566242">
        <w:rPr>
          <w:noProof/>
          <w14:ligatures w14:val="standardContextual"/>
        </w:rPr>
        <w:drawing>
          <wp:inline distT="0" distB="0" distL="0" distR="0" wp14:anchorId="0D0B6A00" wp14:editId="36AD8D9F">
            <wp:extent cx="2373276" cy="1816582"/>
            <wp:effectExtent l="19050" t="19050" r="27305" b="12700"/>
            <wp:docPr id="69" name="Рисунок 69" descr="Изображение выглядит как текст, снимок экрана, диаграмм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Изображение выглядит как текст, снимок экрана, диаграмма&#10;&#10;Контент, сгенерированный ИИ, может содержать ошибки."/>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88324" cy="1828100"/>
                    </a:xfrm>
                    <a:prstGeom prst="rect">
                      <a:avLst/>
                    </a:prstGeom>
                    <a:ln>
                      <a:solidFill>
                        <a:schemeClr val="accent1"/>
                      </a:solidFill>
                    </a:ln>
                  </pic:spPr>
                </pic:pic>
              </a:graphicData>
            </a:graphic>
          </wp:inline>
        </w:drawing>
      </w:r>
    </w:p>
    <w:p w14:paraId="09328533" w14:textId="49620100" w:rsidR="005B0D85" w:rsidRPr="00C24F2E" w:rsidRDefault="00E82B12" w:rsidP="00D724EC">
      <w:pPr>
        <w:pStyle w:val="a7"/>
        <w:tabs>
          <w:tab w:val="left" w:pos="993"/>
        </w:tabs>
        <w:ind w:left="567"/>
        <w:jc w:val="center"/>
        <w:rPr>
          <w:sz w:val="28"/>
          <w:szCs w:val="28"/>
        </w:rPr>
      </w:pPr>
      <w:r w:rsidRPr="00C24F2E">
        <w:rPr>
          <w:sz w:val="28"/>
          <w:szCs w:val="28"/>
        </w:rPr>
        <w:t xml:space="preserve">Рисунок 7 </w:t>
      </w:r>
      <w:r w:rsidR="00B134B3">
        <w:rPr>
          <w:sz w:val="28"/>
          <w:szCs w:val="28"/>
        </w:rPr>
        <w:t xml:space="preserve">– </w:t>
      </w:r>
      <w:r w:rsidRPr="00C24F2E">
        <w:rPr>
          <w:sz w:val="28"/>
          <w:szCs w:val="28"/>
        </w:rPr>
        <w:t>Кинетические кривые сушки листьев базилика: А – конвективная, Б – вакуумная сушки (загрузка сырья 5,00 г)</w:t>
      </w:r>
    </w:p>
    <w:p w14:paraId="3F4E6478" w14:textId="77777777" w:rsidR="00C24F2E" w:rsidRPr="00C24F2E" w:rsidRDefault="00C24F2E" w:rsidP="00D724EC">
      <w:pPr>
        <w:pStyle w:val="a7"/>
        <w:tabs>
          <w:tab w:val="left" w:pos="993"/>
        </w:tabs>
        <w:ind w:left="567"/>
        <w:jc w:val="center"/>
        <w:rPr>
          <w:sz w:val="28"/>
          <w:szCs w:val="28"/>
        </w:rPr>
      </w:pPr>
    </w:p>
    <w:p w14:paraId="722CB1EB" w14:textId="28C2D753" w:rsidR="005B0D85" w:rsidRPr="00C24F2E" w:rsidRDefault="005B0D85" w:rsidP="00D724EC">
      <w:pPr>
        <w:ind w:firstLine="709"/>
        <w:jc w:val="both"/>
        <w:rPr>
          <w:sz w:val="28"/>
          <w:szCs w:val="32"/>
        </w:rPr>
      </w:pPr>
      <w:r w:rsidRPr="00C24F2E">
        <w:rPr>
          <w:sz w:val="28"/>
          <w:szCs w:val="32"/>
        </w:rPr>
        <w:t>Как и в случае с сушкой листьев мяты, конвективная и вакуумная сушки при температуре 40 ℃ явля</w:t>
      </w:r>
      <w:r w:rsidR="00571AF9" w:rsidRPr="00C24F2E">
        <w:rPr>
          <w:sz w:val="28"/>
          <w:szCs w:val="32"/>
        </w:rPr>
        <w:t>ю</w:t>
      </w:r>
      <w:r w:rsidRPr="00C24F2E">
        <w:rPr>
          <w:sz w:val="28"/>
          <w:szCs w:val="32"/>
        </w:rPr>
        <w:t>тся наиболее оптимальн</w:t>
      </w:r>
      <w:r w:rsidR="00571AF9" w:rsidRPr="00C24F2E">
        <w:rPr>
          <w:sz w:val="28"/>
          <w:szCs w:val="32"/>
        </w:rPr>
        <w:t>ыми</w:t>
      </w:r>
      <w:r w:rsidRPr="00C24F2E">
        <w:rPr>
          <w:sz w:val="28"/>
          <w:szCs w:val="32"/>
        </w:rPr>
        <w:t>, так как сушка при 30 ℃ протекает гораздо медлен</w:t>
      </w:r>
      <w:r w:rsidR="00571AF9" w:rsidRPr="00C24F2E">
        <w:rPr>
          <w:sz w:val="28"/>
          <w:szCs w:val="32"/>
        </w:rPr>
        <w:t>нее</w:t>
      </w:r>
      <w:r w:rsidRPr="00C24F2E">
        <w:rPr>
          <w:sz w:val="28"/>
          <w:szCs w:val="32"/>
        </w:rPr>
        <w:t xml:space="preserve"> (продолжительность при 40 ℃ более чем в 2 раза меньше). </w:t>
      </w:r>
      <w:r w:rsidR="00571AF9" w:rsidRPr="00C24F2E">
        <w:rPr>
          <w:sz w:val="28"/>
          <w:szCs w:val="32"/>
        </w:rPr>
        <w:t>С</w:t>
      </w:r>
      <w:r w:rsidRPr="00C24F2E">
        <w:rPr>
          <w:sz w:val="28"/>
          <w:szCs w:val="32"/>
        </w:rPr>
        <w:t xml:space="preserve"> другой стороны, сушка при 50 ℃ протекает еще быстрее. С ростом температуры падает и содержание ЭМ. Так, например, содержание ЭМ в листьях базилика, высушенных при температуре 50 ℃ конвективной сушкой, составило 0,10</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0,006 %, вакуумной – 0,22</w:t>
      </w:r>
      <w:r w:rsidR="00EF62EE" w:rsidRPr="00C24F2E">
        <w:rPr>
          <w:sz w:val="28"/>
          <w:szCs w:val="32"/>
        </w:rPr>
        <w:t xml:space="preserve"> </w:t>
      </w:r>
      <w:r w:rsidRPr="00C24F2E">
        <w:rPr>
          <w:sz w:val="28"/>
          <w:szCs w:val="32"/>
        </w:rPr>
        <w:t>±</w:t>
      </w:r>
      <w:r w:rsidR="00EF62EE" w:rsidRPr="00C24F2E">
        <w:rPr>
          <w:sz w:val="28"/>
          <w:szCs w:val="32"/>
        </w:rPr>
        <w:t xml:space="preserve"> </w:t>
      </w:r>
      <w:r w:rsidRPr="00C24F2E">
        <w:rPr>
          <w:sz w:val="28"/>
          <w:szCs w:val="32"/>
        </w:rPr>
        <w:t>0,045 %, что примерно в два раза ниже, чем для конвективной и вакуумной суш</w:t>
      </w:r>
      <w:r w:rsidR="00571AF9" w:rsidRPr="00C24F2E">
        <w:rPr>
          <w:sz w:val="28"/>
          <w:szCs w:val="32"/>
        </w:rPr>
        <w:t>ек</w:t>
      </w:r>
      <w:r w:rsidRPr="00C24F2E">
        <w:rPr>
          <w:sz w:val="28"/>
          <w:szCs w:val="32"/>
        </w:rPr>
        <w:t xml:space="preserve"> протекающих при температуре 40 ℃ (0,39</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0,054 % – конвективная сушка, 0,44</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 xml:space="preserve">0,047 % - вакуумная сушка). </w:t>
      </w:r>
    </w:p>
    <w:p w14:paraId="37B26DA5" w14:textId="1CABB175" w:rsidR="005B0D85" w:rsidRPr="00C24F2E" w:rsidRDefault="005B0D85" w:rsidP="00D724EC">
      <w:pPr>
        <w:ind w:firstLine="709"/>
        <w:jc w:val="both"/>
        <w:rPr>
          <w:sz w:val="28"/>
          <w:szCs w:val="32"/>
        </w:rPr>
      </w:pPr>
      <w:r w:rsidRPr="00C24F2E">
        <w:rPr>
          <w:sz w:val="28"/>
          <w:szCs w:val="32"/>
        </w:rPr>
        <w:t>Содержание ЭМ в листьях базилика, высушенных вакуумной сушкой</w:t>
      </w:r>
      <w:r w:rsidR="00523E4D">
        <w:rPr>
          <w:sz w:val="28"/>
          <w:szCs w:val="32"/>
        </w:rPr>
        <w:t xml:space="preserve"> с осушителем</w:t>
      </w:r>
      <w:r w:rsidRPr="00C24F2E">
        <w:rPr>
          <w:sz w:val="28"/>
          <w:szCs w:val="32"/>
        </w:rPr>
        <w:t xml:space="preserve"> при температуре 40 ℃ с/</w:t>
      </w:r>
      <w:r w:rsidR="00E82B12" w:rsidRPr="00C24F2E">
        <w:rPr>
          <w:sz w:val="28"/>
          <w:szCs w:val="32"/>
        </w:rPr>
        <w:t>без осушителя,</w:t>
      </w:r>
      <w:r w:rsidRPr="00C24F2E">
        <w:rPr>
          <w:sz w:val="28"/>
          <w:szCs w:val="32"/>
        </w:rPr>
        <w:t xml:space="preserve"> не дало особой разницы (вакуумная сушка с осушителем </w:t>
      </w:r>
      <w:r w:rsidR="00571312" w:rsidRPr="00C24F2E">
        <w:rPr>
          <w:sz w:val="28"/>
          <w:szCs w:val="32"/>
        </w:rPr>
        <w:t>–</w:t>
      </w:r>
      <w:r w:rsidRPr="00C24F2E">
        <w:rPr>
          <w:sz w:val="28"/>
          <w:szCs w:val="32"/>
        </w:rPr>
        <w:t xml:space="preserve"> 0,43</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 xml:space="preserve">0,073 %, без </w:t>
      </w:r>
      <w:r w:rsidR="00571312" w:rsidRPr="00C24F2E">
        <w:rPr>
          <w:sz w:val="28"/>
          <w:szCs w:val="32"/>
        </w:rPr>
        <w:t>–</w:t>
      </w:r>
      <w:r w:rsidRPr="00C24F2E">
        <w:rPr>
          <w:sz w:val="28"/>
          <w:szCs w:val="32"/>
        </w:rPr>
        <w:t xml:space="preserve"> 0,44</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 xml:space="preserve">0,047 %). Вакуумная сушка с/без осушителя не показала заметных отличий по продолжительности. Большая площадь поверхности листьев базилика приводят к большему наложению друг к другу, что создает дополнительное сопротивление массопереносу влаги в объем вакуумной камеры. Вероятнее всего, данный фактор не привел к заметным отличиям как по продолжительности сушки, так и по содержанию ЭМ. </w:t>
      </w:r>
    </w:p>
    <w:p w14:paraId="532534B9" w14:textId="6E98D2DD" w:rsidR="005B0D85" w:rsidRPr="00C24F2E" w:rsidRDefault="005B0D85" w:rsidP="00D724EC">
      <w:pPr>
        <w:ind w:firstLine="709"/>
        <w:jc w:val="both"/>
        <w:rPr>
          <w:sz w:val="28"/>
          <w:szCs w:val="32"/>
        </w:rPr>
      </w:pPr>
      <w:r w:rsidRPr="00C24F2E">
        <w:rPr>
          <w:sz w:val="28"/>
          <w:szCs w:val="32"/>
        </w:rPr>
        <w:lastRenderedPageBreak/>
        <w:t xml:space="preserve">В связи с тем, что вакуумная сушка с/без осушителя не показала заметных различий, качественный количественный состав ЭМ базилика сравнили для двух образцов листьев базилика: высушенный конвективной и вакуумной сушками (Таблица </w:t>
      </w:r>
      <w:r w:rsidR="00E82B12" w:rsidRPr="00C24F2E">
        <w:rPr>
          <w:sz w:val="28"/>
          <w:szCs w:val="32"/>
        </w:rPr>
        <w:t>9</w:t>
      </w:r>
      <w:r w:rsidRPr="00C24F2E">
        <w:rPr>
          <w:sz w:val="28"/>
          <w:szCs w:val="32"/>
        </w:rPr>
        <w:t>).</w:t>
      </w:r>
    </w:p>
    <w:p w14:paraId="5564789E" w14:textId="77777777" w:rsidR="005B0D85" w:rsidRPr="00C24F2E" w:rsidRDefault="005B0D85" w:rsidP="00D724EC">
      <w:pPr>
        <w:ind w:firstLine="709"/>
        <w:jc w:val="both"/>
        <w:rPr>
          <w:sz w:val="28"/>
          <w:szCs w:val="32"/>
        </w:rPr>
      </w:pPr>
    </w:p>
    <w:p w14:paraId="27549100" w14:textId="22C228FC" w:rsidR="005B0D85" w:rsidRPr="00C24F2E" w:rsidRDefault="005B0D85" w:rsidP="00D724EC">
      <w:pPr>
        <w:jc w:val="both"/>
        <w:rPr>
          <w:sz w:val="28"/>
          <w:szCs w:val="32"/>
        </w:rPr>
      </w:pPr>
      <w:r w:rsidRPr="00C24F2E">
        <w:rPr>
          <w:sz w:val="28"/>
          <w:szCs w:val="32"/>
        </w:rPr>
        <w:t xml:space="preserve">Таблица </w:t>
      </w:r>
      <w:r w:rsidR="00E82B12" w:rsidRPr="00C24F2E">
        <w:rPr>
          <w:sz w:val="28"/>
          <w:szCs w:val="32"/>
        </w:rPr>
        <w:t xml:space="preserve">9 – </w:t>
      </w:r>
      <w:r w:rsidRPr="00C24F2E">
        <w:rPr>
          <w:sz w:val="28"/>
          <w:szCs w:val="32"/>
        </w:rPr>
        <w:t xml:space="preserve">Качественный </w:t>
      </w:r>
      <w:r w:rsidR="00571AF9" w:rsidRPr="00C24F2E">
        <w:rPr>
          <w:sz w:val="28"/>
          <w:szCs w:val="32"/>
        </w:rPr>
        <w:t xml:space="preserve">и </w:t>
      </w:r>
      <w:r w:rsidRPr="00C24F2E">
        <w:rPr>
          <w:sz w:val="28"/>
          <w:szCs w:val="32"/>
        </w:rPr>
        <w:t>количественный состав ЭМ базилика</w:t>
      </w:r>
    </w:p>
    <w:tbl>
      <w:tblPr>
        <w:tblStyle w:val="af5"/>
        <w:tblW w:w="9634" w:type="dxa"/>
        <w:tblLook w:val="04A0" w:firstRow="1" w:lastRow="0" w:firstColumn="1" w:lastColumn="0" w:noHBand="0" w:noVBand="1"/>
      </w:tblPr>
      <w:tblGrid>
        <w:gridCol w:w="762"/>
        <w:gridCol w:w="3376"/>
        <w:gridCol w:w="2906"/>
        <w:gridCol w:w="2590"/>
      </w:tblGrid>
      <w:tr w:rsidR="00F14628" w:rsidRPr="00F14628" w14:paraId="5728F617" w14:textId="77777777" w:rsidTr="00F14628">
        <w:tc>
          <w:tcPr>
            <w:tcW w:w="0" w:type="auto"/>
            <w:hideMark/>
          </w:tcPr>
          <w:p w14:paraId="039D141E" w14:textId="77777777" w:rsidR="00F14628" w:rsidRPr="00701E11" w:rsidRDefault="00F14628" w:rsidP="00D724EC">
            <w:pPr>
              <w:jc w:val="center"/>
            </w:pPr>
            <w:r w:rsidRPr="00701E11">
              <w:t>№ п/п</w:t>
            </w:r>
          </w:p>
        </w:tc>
        <w:tc>
          <w:tcPr>
            <w:tcW w:w="0" w:type="auto"/>
            <w:hideMark/>
          </w:tcPr>
          <w:p w14:paraId="3C1965A1" w14:textId="77777777" w:rsidR="00F14628" w:rsidRPr="00701E11" w:rsidRDefault="00F14628" w:rsidP="00D724EC">
            <w:pPr>
              <w:jc w:val="center"/>
            </w:pPr>
            <w:r w:rsidRPr="00701E11">
              <w:t>Наименование соединения</w:t>
            </w:r>
          </w:p>
        </w:tc>
        <w:tc>
          <w:tcPr>
            <w:tcW w:w="0" w:type="auto"/>
            <w:hideMark/>
          </w:tcPr>
          <w:p w14:paraId="355C9F74" w14:textId="77777777" w:rsidR="00F14628" w:rsidRPr="00701E11" w:rsidRDefault="00F14628" w:rsidP="00D724EC">
            <w:pPr>
              <w:jc w:val="center"/>
            </w:pPr>
            <w:r w:rsidRPr="00701E11">
              <w:t>Конвективная сушка 40 °C, %</w:t>
            </w:r>
          </w:p>
        </w:tc>
        <w:tc>
          <w:tcPr>
            <w:tcW w:w="0" w:type="auto"/>
            <w:hideMark/>
          </w:tcPr>
          <w:p w14:paraId="3D5DEBB9" w14:textId="77777777" w:rsidR="00F14628" w:rsidRPr="00701E11" w:rsidRDefault="00F14628" w:rsidP="00D724EC">
            <w:pPr>
              <w:jc w:val="center"/>
            </w:pPr>
            <w:r w:rsidRPr="00701E11">
              <w:t>Вакуумная сушка 40 °C, %</w:t>
            </w:r>
          </w:p>
        </w:tc>
      </w:tr>
      <w:tr w:rsidR="00F14628" w:rsidRPr="00F14628" w14:paraId="75BEF70F" w14:textId="77777777" w:rsidTr="00F14628">
        <w:tc>
          <w:tcPr>
            <w:tcW w:w="0" w:type="auto"/>
            <w:hideMark/>
          </w:tcPr>
          <w:p w14:paraId="5975C10C" w14:textId="77777777" w:rsidR="00F14628" w:rsidRPr="00F14628" w:rsidRDefault="00F14628" w:rsidP="00D724EC">
            <w:r w:rsidRPr="00F14628">
              <w:t>1</w:t>
            </w:r>
          </w:p>
        </w:tc>
        <w:tc>
          <w:tcPr>
            <w:tcW w:w="0" w:type="auto"/>
            <w:hideMark/>
          </w:tcPr>
          <w:p w14:paraId="157BCA65" w14:textId="77777777" w:rsidR="00F14628" w:rsidRPr="00F14628" w:rsidRDefault="00F14628" w:rsidP="00D724EC">
            <w:r w:rsidRPr="00F14628">
              <w:t>dl-Лимонен</w:t>
            </w:r>
          </w:p>
        </w:tc>
        <w:tc>
          <w:tcPr>
            <w:tcW w:w="0" w:type="auto"/>
            <w:hideMark/>
          </w:tcPr>
          <w:p w14:paraId="491040C9" w14:textId="77777777" w:rsidR="00F14628" w:rsidRPr="00F14628" w:rsidRDefault="00F14628" w:rsidP="00D724EC">
            <w:r w:rsidRPr="00F14628">
              <w:t>0,61</w:t>
            </w:r>
          </w:p>
        </w:tc>
        <w:tc>
          <w:tcPr>
            <w:tcW w:w="0" w:type="auto"/>
            <w:hideMark/>
          </w:tcPr>
          <w:p w14:paraId="0F922C6C" w14:textId="77777777" w:rsidR="00F14628" w:rsidRPr="00F14628" w:rsidRDefault="00F14628" w:rsidP="00D724EC">
            <w:r w:rsidRPr="00F14628">
              <w:t>0,46</w:t>
            </w:r>
          </w:p>
        </w:tc>
      </w:tr>
      <w:tr w:rsidR="00F14628" w:rsidRPr="00F14628" w14:paraId="0D710C4C" w14:textId="77777777" w:rsidTr="00F14628">
        <w:tc>
          <w:tcPr>
            <w:tcW w:w="0" w:type="auto"/>
            <w:hideMark/>
          </w:tcPr>
          <w:p w14:paraId="3A18F3C2" w14:textId="77777777" w:rsidR="00F14628" w:rsidRPr="00F14628" w:rsidRDefault="00F14628" w:rsidP="00D724EC">
            <w:r w:rsidRPr="00F14628">
              <w:t>2</w:t>
            </w:r>
          </w:p>
        </w:tc>
        <w:tc>
          <w:tcPr>
            <w:tcW w:w="0" w:type="auto"/>
            <w:hideMark/>
          </w:tcPr>
          <w:p w14:paraId="6A4C364F" w14:textId="77777777" w:rsidR="00F14628" w:rsidRPr="00F14628" w:rsidRDefault="00F14628" w:rsidP="00D724EC">
            <w:r w:rsidRPr="00F14628">
              <w:t>1,8-Цинеол</w:t>
            </w:r>
          </w:p>
        </w:tc>
        <w:tc>
          <w:tcPr>
            <w:tcW w:w="0" w:type="auto"/>
            <w:hideMark/>
          </w:tcPr>
          <w:p w14:paraId="08CC76EE" w14:textId="77777777" w:rsidR="00F14628" w:rsidRPr="00F14628" w:rsidRDefault="00F14628" w:rsidP="00D724EC">
            <w:r w:rsidRPr="00F14628">
              <w:t>5,03</w:t>
            </w:r>
          </w:p>
        </w:tc>
        <w:tc>
          <w:tcPr>
            <w:tcW w:w="0" w:type="auto"/>
            <w:hideMark/>
          </w:tcPr>
          <w:p w14:paraId="26FB301A" w14:textId="77777777" w:rsidR="00F14628" w:rsidRPr="00F14628" w:rsidRDefault="00F14628" w:rsidP="00D724EC">
            <w:r w:rsidRPr="00F14628">
              <w:t>4,68</w:t>
            </w:r>
          </w:p>
        </w:tc>
      </w:tr>
      <w:tr w:rsidR="00F14628" w:rsidRPr="00F14628" w14:paraId="07F32A27" w14:textId="77777777" w:rsidTr="00F14628">
        <w:tc>
          <w:tcPr>
            <w:tcW w:w="0" w:type="auto"/>
            <w:hideMark/>
          </w:tcPr>
          <w:p w14:paraId="44F17196" w14:textId="77777777" w:rsidR="00F14628" w:rsidRPr="00F14628" w:rsidRDefault="00F14628" w:rsidP="00D724EC">
            <w:r w:rsidRPr="00F14628">
              <w:t>3</w:t>
            </w:r>
          </w:p>
        </w:tc>
        <w:tc>
          <w:tcPr>
            <w:tcW w:w="0" w:type="auto"/>
            <w:hideMark/>
          </w:tcPr>
          <w:p w14:paraId="7D9F673F" w14:textId="77777777" w:rsidR="00F14628" w:rsidRPr="00F14628" w:rsidRDefault="00F14628" w:rsidP="00D724EC">
            <w:r w:rsidRPr="00F14628">
              <w:t>Линалоол L</w:t>
            </w:r>
          </w:p>
        </w:tc>
        <w:tc>
          <w:tcPr>
            <w:tcW w:w="0" w:type="auto"/>
            <w:hideMark/>
          </w:tcPr>
          <w:p w14:paraId="6748E155" w14:textId="77777777" w:rsidR="00F14628" w:rsidRPr="00F14628" w:rsidRDefault="00F14628" w:rsidP="00D724EC">
            <w:r w:rsidRPr="00F14628">
              <w:t>20,96</w:t>
            </w:r>
          </w:p>
        </w:tc>
        <w:tc>
          <w:tcPr>
            <w:tcW w:w="0" w:type="auto"/>
            <w:hideMark/>
          </w:tcPr>
          <w:p w14:paraId="71F9670C" w14:textId="77777777" w:rsidR="00F14628" w:rsidRPr="00F14628" w:rsidRDefault="00F14628" w:rsidP="00D724EC">
            <w:r w:rsidRPr="00F14628">
              <w:t>26,56</w:t>
            </w:r>
          </w:p>
        </w:tc>
      </w:tr>
      <w:tr w:rsidR="00F14628" w:rsidRPr="00F14628" w14:paraId="0AB35D11" w14:textId="77777777" w:rsidTr="00F14628">
        <w:tc>
          <w:tcPr>
            <w:tcW w:w="0" w:type="auto"/>
            <w:hideMark/>
          </w:tcPr>
          <w:p w14:paraId="16A4D823" w14:textId="77777777" w:rsidR="00F14628" w:rsidRPr="00F14628" w:rsidRDefault="00F14628" w:rsidP="00D724EC">
            <w:r w:rsidRPr="00F14628">
              <w:t>4</w:t>
            </w:r>
          </w:p>
        </w:tc>
        <w:tc>
          <w:tcPr>
            <w:tcW w:w="0" w:type="auto"/>
            <w:hideMark/>
          </w:tcPr>
          <w:p w14:paraId="4D047282" w14:textId="77777777" w:rsidR="00F14628" w:rsidRPr="00F14628" w:rsidRDefault="00F14628" w:rsidP="00D724EC">
            <w:r w:rsidRPr="00F14628">
              <w:t>Метилхавикол (эстрагол)</w:t>
            </w:r>
          </w:p>
        </w:tc>
        <w:tc>
          <w:tcPr>
            <w:tcW w:w="0" w:type="auto"/>
            <w:hideMark/>
          </w:tcPr>
          <w:p w14:paraId="3EA9BD1E" w14:textId="77777777" w:rsidR="00F14628" w:rsidRPr="00F14628" w:rsidRDefault="00F14628" w:rsidP="00D724EC">
            <w:r w:rsidRPr="00F14628">
              <w:t>1,64</w:t>
            </w:r>
          </w:p>
        </w:tc>
        <w:tc>
          <w:tcPr>
            <w:tcW w:w="0" w:type="auto"/>
            <w:hideMark/>
          </w:tcPr>
          <w:p w14:paraId="10C90437" w14:textId="77777777" w:rsidR="00F14628" w:rsidRPr="00F14628" w:rsidRDefault="00F14628" w:rsidP="00D724EC">
            <w:r w:rsidRPr="00F14628">
              <w:t>32,53</w:t>
            </w:r>
          </w:p>
        </w:tc>
      </w:tr>
      <w:tr w:rsidR="00F14628" w:rsidRPr="00F14628" w14:paraId="01BB88CE" w14:textId="77777777" w:rsidTr="00F14628">
        <w:tc>
          <w:tcPr>
            <w:tcW w:w="0" w:type="auto"/>
            <w:hideMark/>
          </w:tcPr>
          <w:p w14:paraId="1E0619AA" w14:textId="77777777" w:rsidR="00F14628" w:rsidRPr="00F14628" w:rsidRDefault="00F14628" w:rsidP="00D724EC">
            <w:r w:rsidRPr="00F14628">
              <w:t>5</w:t>
            </w:r>
          </w:p>
        </w:tc>
        <w:tc>
          <w:tcPr>
            <w:tcW w:w="0" w:type="auto"/>
            <w:hideMark/>
          </w:tcPr>
          <w:p w14:paraId="6B1342FB" w14:textId="77777777" w:rsidR="00F14628" w:rsidRPr="00F14628" w:rsidRDefault="00F14628" w:rsidP="00D724EC">
            <w:r w:rsidRPr="00F14628">
              <w:t>Гераниол</w:t>
            </w:r>
          </w:p>
        </w:tc>
        <w:tc>
          <w:tcPr>
            <w:tcW w:w="0" w:type="auto"/>
            <w:hideMark/>
          </w:tcPr>
          <w:p w14:paraId="5CFD882D" w14:textId="77777777" w:rsidR="00F14628" w:rsidRPr="00F14628" w:rsidRDefault="00F14628" w:rsidP="00D724EC">
            <w:r w:rsidRPr="00F14628">
              <w:t>0,23</w:t>
            </w:r>
          </w:p>
        </w:tc>
        <w:tc>
          <w:tcPr>
            <w:tcW w:w="0" w:type="auto"/>
            <w:hideMark/>
          </w:tcPr>
          <w:p w14:paraId="055DFCE5" w14:textId="77777777" w:rsidR="00F14628" w:rsidRPr="00F14628" w:rsidRDefault="00F14628" w:rsidP="00D724EC">
            <w:r w:rsidRPr="00F14628">
              <w:t>0,13</w:t>
            </w:r>
          </w:p>
        </w:tc>
      </w:tr>
      <w:tr w:rsidR="00F14628" w:rsidRPr="00F14628" w14:paraId="01F80293" w14:textId="77777777" w:rsidTr="00F14628">
        <w:tc>
          <w:tcPr>
            <w:tcW w:w="0" w:type="auto"/>
            <w:hideMark/>
          </w:tcPr>
          <w:p w14:paraId="127BEF60" w14:textId="77777777" w:rsidR="00F14628" w:rsidRPr="00F14628" w:rsidRDefault="00F14628" w:rsidP="00D724EC">
            <w:r w:rsidRPr="00F14628">
              <w:t>6</w:t>
            </w:r>
          </w:p>
        </w:tc>
        <w:tc>
          <w:tcPr>
            <w:tcW w:w="0" w:type="auto"/>
            <w:hideMark/>
          </w:tcPr>
          <w:p w14:paraId="379AF39E" w14:textId="77777777" w:rsidR="00F14628" w:rsidRPr="00F14628" w:rsidRDefault="00F14628" w:rsidP="00D724EC">
            <w:r w:rsidRPr="00F14628">
              <w:t>β-Элемен</w:t>
            </w:r>
          </w:p>
        </w:tc>
        <w:tc>
          <w:tcPr>
            <w:tcW w:w="0" w:type="auto"/>
            <w:hideMark/>
          </w:tcPr>
          <w:p w14:paraId="4E80D8A7" w14:textId="77777777" w:rsidR="00F14628" w:rsidRPr="00F14628" w:rsidRDefault="00F14628" w:rsidP="00D724EC">
            <w:r w:rsidRPr="00F14628">
              <w:t>1,14</w:t>
            </w:r>
          </w:p>
        </w:tc>
        <w:tc>
          <w:tcPr>
            <w:tcW w:w="0" w:type="auto"/>
            <w:hideMark/>
          </w:tcPr>
          <w:p w14:paraId="400459DB" w14:textId="77777777" w:rsidR="00F14628" w:rsidRPr="00F14628" w:rsidRDefault="00F14628" w:rsidP="00D724EC">
            <w:r w:rsidRPr="00F14628">
              <w:t>1,62</w:t>
            </w:r>
          </w:p>
        </w:tc>
      </w:tr>
      <w:tr w:rsidR="00F14628" w:rsidRPr="00F14628" w14:paraId="6D99CC27" w14:textId="77777777" w:rsidTr="00F14628">
        <w:tc>
          <w:tcPr>
            <w:tcW w:w="0" w:type="auto"/>
            <w:hideMark/>
          </w:tcPr>
          <w:p w14:paraId="228776FA" w14:textId="77777777" w:rsidR="00F14628" w:rsidRPr="00F14628" w:rsidRDefault="00F14628" w:rsidP="00D724EC">
            <w:r w:rsidRPr="00F14628">
              <w:t>7</w:t>
            </w:r>
          </w:p>
        </w:tc>
        <w:tc>
          <w:tcPr>
            <w:tcW w:w="0" w:type="auto"/>
            <w:hideMark/>
          </w:tcPr>
          <w:p w14:paraId="41EC29CB" w14:textId="77777777" w:rsidR="00F14628" w:rsidRPr="00F14628" w:rsidRDefault="00F14628" w:rsidP="00D724EC">
            <w:r w:rsidRPr="00F14628">
              <w:t>Эндо-борнеол</w:t>
            </w:r>
          </w:p>
        </w:tc>
        <w:tc>
          <w:tcPr>
            <w:tcW w:w="0" w:type="auto"/>
            <w:hideMark/>
          </w:tcPr>
          <w:p w14:paraId="1C0C1A7A" w14:textId="77777777" w:rsidR="00F14628" w:rsidRPr="00F14628" w:rsidRDefault="00F14628" w:rsidP="00D724EC">
            <w:r w:rsidRPr="00F14628">
              <w:t>1,38</w:t>
            </w:r>
          </w:p>
        </w:tc>
        <w:tc>
          <w:tcPr>
            <w:tcW w:w="0" w:type="auto"/>
            <w:hideMark/>
          </w:tcPr>
          <w:p w14:paraId="176089F9" w14:textId="77777777" w:rsidR="00F14628" w:rsidRPr="00F14628" w:rsidRDefault="00F14628" w:rsidP="00D724EC">
            <w:r w:rsidRPr="00F14628">
              <w:t>н/о</w:t>
            </w:r>
          </w:p>
        </w:tc>
      </w:tr>
      <w:tr w:rsidR="00F14628" w:rsidRPr="00F14628" w14:paraId="32360B86" w14:textId="77777777" w:rsidTr="00F14628">
        <w:tc>
          <w:tcPr>
            <w:tcW w:w="0" w:type="auto"/>
            <w:hideMark/>
          </w:tcPr>
          <w:p w14:paraId="4039E4EF" w14:textId="77777777" w:rsidR="00F14628" w:rsidRPr="00F14628" w:rsidRDefault="00F14628" w:rsidP="00D724EC">
            <w:r w:rsidRPr="00F14628">
              <w:t>8</w:t>
            </w:r>
          </w:p>
        </w:tc>
        <w:tc>
          <w:tcPr>
            <w:tcW w:w="0" w:type="auto"/>
            <w:hideMark/>
          </w:tcPr>
          <w:p w14:paraId="08108CE7" w14:textId="77777777" w:rsidR="00F14628" w:rsidRPr="00F14628" w:rsidRDefault="00F14628" w:rsidP="00D724EC">
            <w:r w:rsidRPr="00F14628">
              <w:t>Камфора</w:t>
            </w:r>
          </w:p>
        </w:tc>
        <w:tc>
          <w:tcPr>
            <w:tcW w:w="0" w:type="auto"/>
            <w:hideMark/>
          </w:tcPr>
          <w:p w14:paraId="7DFA38DB" w14:textId="77777777" w:rsidR="00F14628" w:rsidRPr="00F14628" w:rsidRDefault="00F14628" w:rsidP="00D724EC">
            <w:r w:rsidRPr="00F14628">
              <w:t>0,88</w:t>
            </w:r>
          </w:p>
        </w:tc>
        <w:tc>
          <w:tcPr>
            <w:tcW w:w="0" w:type="auto"/>
            <w:hideMark/>
          </w:tcPr>
          <w:p w14:paraId="03641995" w14:textId="77777777" w:rsidR="00F14628" w:rsidRPr="00F14628" w:rsidRDefault="00F14628" w:rsidP="00D724EC">
            <w:r w:rsidRPr="00F14628">
              <w:t>н/о</w:t>
            </w:r>
          </w:p>
        </w:tc>
      </w:tr>
      <w:tr w:rsidR="00F14628" w:rsidRPr="00F14628" w14:paraId="67BCADE8" w14:textId="77777777" w:rsidTr="00F14628">
        <w:tc>
          <w:tcPr>
            <w:tcW w:w="0" w:type="auto"/>
            <w:hideMark/>
          </w:tcPr>
          <w:p w14:paraId="5E64D577" w14:textId="77777777" w:rsidR="00F14628" w:rsidRPr="00F14628" w:rsidRDefault="00F14628" w:rsidP="00D724EC">
            <w:r w:rsidRPr="00F14628">
              <w:t>9</w:t>
            </w:r>
          </w:p>
        </w:tc>
        <w:tc>
          <w:tcPr>
            <w:tcW w:w="0" w:type="auto"/>
            <w:hideMark/>
          </w:tcPr>
          <w:p w14:paraId="5D5E2280" w14:textId="77777777" w:rsidR="00F14628" w:rsidRPr="00F14628" w:rsidRDefault="00F14628" w:rsidP="00D724EC">
            <w:r w:rsidRPr="00F14628">
              <w:t>α-Терпинеол</w:t>
            </w:r>
          </w:p>
        </w:tc>
        <w:tc>
          <w:tcPr>
            <w:tcW w:w="0" w:type="auto"/>
            <w:hideMark/>
          </w:tcPr>
          <w:p w14:paraId="7F5E7465" w14:textId="77777777" w:rsidR="00F14628" w:rsidRPr="00F14628" w:rsidRDefault="00F14628" w:rsidP="00D724EC">
            <w:r w:rsidRPr="00F14628">
              <w:t>0,57</w:t>
            </w:r>
          </w:p>
        </w:tc>
        <w:tc>
          <w:tcPr>
            <w:tcW w:w="0" w:type="auto"/>
            <w:hideMark/>
          </w:tcPr>
          <w:p w14:paraId="65A4361C" w14:textId="77777777" w:rsidR="00F14628" w:rsidRPr="00F14628" w:rsidRDefault="00F14628" w:rsidP="00D724EC">
            <w:r w:rsidRPr="00F14628">
              <w:t>0,53</w:t>
            </w:r>
          </w:p>
        </w:tc>
      </w:tr>
      <w:tr w:rsidR="00F14628" w:rsidRPr="00F14628" w14:paraId="79AF24EA" w14:textId="77777777" w:rsidTr="00F14628">
        <w:tc>
          <w:tcPr>
            <w:tcW w:w="0" w:type="auto"/>
            <w:hideMark/>
          </w:tcPr>
          <w:p w14:paraId="4C688009" w14:textId="77777777" w:rsidR="00F14628" w:rsidRPr="00F14628" w:rsidRDefault="00F14628" w:rsidP="00D724EC">
            <w:r w:rsidRPr="00F14628">
              <w:t>10</w:t>
            </w:r>
          </w:p>
        </w:tc>
        <w:tc>
          <w:tcPr>
            <w:tcW w:w="0" w:type="auto"/>
            <w:hideMark/>
          </w:tcPr>
          <w:p w14:paraId="6004C28B" w14:textId="77777777" w:rsidR="00F14628" w:rsidRPr="00F14628" w:rsidRDefault="00F14628" w:rsidP="00D724EC">
            <w:r w:rsidRPr="00F14628">
              <w:t>транс-α-Бергамотен</w:t>
            </w:r>
          </w:p>
        </w:tc>
        <w:tc>
          <w:tcPr>
            <w:tcW w:w="0" w:type="auto"/>
            <w:hideMark/>
          </w:tcPr>
          <w:p w14:paraId="31A83034" w14:textId="77777777" w:rsidR="00F14628" w:rsidRPr="00F14628" w:rsidRDefault="00F14628" w:rsidP="00D724EC">
            <w:r w:rsidRPr="00F14628">
              <w:t>1,82</w:t>
            </w:r>
          </w:p>
        </w:tc>
        <w:tc>
          <w:tcPr>
            <w:tcW w:w="0" w:type="auto"/>
            <w:hideMark/>
          </w:tcPr>
          <w:p w14:paraId="1C4E0F56" w14:textId="77777777" w:rsidR="00F14628" w:rsidRPr="00F14628" w:rsidRDefault="00F14628" w:rsidP="00D724EC">
            <w:r w:rsidRPr="00F14628">
              <w:t>3,27</w:t>
            </w:r>
          </w:p>
        </w:tc>
      </w:tr>
      <w:tr w:rsidR="00F14628" w:rsidRPr="00F14628" w14:paraId="0EE84398" w14:textId="77777777" w:rsidTr="00F14628">
        <w:tc>
          <w:tcPr>
            <w:tcW w:w="0" w:type="auto"/>
            <w:hideMark/>
          </w:tcPr>
          <w:p w14:paraId="4F281A92" w14:textId="77777777" w:rsidR="00F14628" w:rsidRPr="00F14628" w:rsidRDefault="00F14628" w:rsidP="00D724EC">
            <w:r w:rsidRPr="00F14628">
              <w:t>11</w:t>
            </w:r>
          </w:p>
        </w:tc>
        <w:tc>
          <w:tcPr>
            <w:tcW w:w="0" w:type="auto"/>
            <w:hideMark/>
          </w:tcPr>
          <w:p w14:paraId="50902CBA" w14:textId="77777777" w:rsidR="00F14628" w:rsidRPr="00F14628" w:rsidRDefault="00F14628" w:rsidP="00D724EC">
            <w:r w:rsidRPr="00F14628">
              <w:t>транс-β-Фарнезен</w:t>
            </w:r>
          </w:p>
        </w:tc>
        <w:tc>
          <w:tcPr>
            <w:tcW w:w="0" w:type="auto"/>
            <w:hideMark/>
          </w:tcPr>
          <w:p w14:paraId="4610C5AB" w14:textId="77777777" w:rsidR="00F14628" w:rsidRPr="00F14628" w:rsidRDefault="00F14628" w:rsidP="00D724EC">
            <w:r w:rsidRPr="00F14628">
              <w:t>3,25</w:t>
            </w:r>
          </w:p>
        </w:tc>
        <w:tc>
          <w:tcPr>
            <w:tcW w:w="0" w:type="auto"/>
            <w:hideMark/>
          </w:tcPr>
          <w:p w14:paraId="0C7C12C2" w14:textId="77777777" w:rsidR="00F14628" w:rsidRPr="00F14628" w:rsidRDefault="00F14628" w:rsidP="00D724EC">
            <w:r w:rsidRPr="00F14628">
              <w:t>1,08</w:t>
            </w:r>
          </w:p>
        </w:tc>
      </w:tr>
      <w:tr w:rsidR="00F14628" w:rsidRPr="00F14628" w14:paraId="67140A55" w14:textId="77777777" w:rsidTr="00F14628">
        <w:tc>
          <w:tcPr>
            <w:tcW w:w="0" w:type="auto"/>
            <w:hideMark/>
          </w:tcPr>
          <w:p w14:paraId="7F75CAA6" w14:textId="77777777" w:rsidR="00F14628" w:rsidRPr="00F14628" w:rsidRDefault="00F14628" w:rsidP="00D724EC">
            <w:r w:rsidRPr="00F14628">
              <w:t>12</w:t>
            </w:r>
          </w:p>
        </w:tc>
        <w:tc>
          <w:tcPr>
            <w:tcW w:w="0" w:type="auto"/>
            <w:hideMark/>
          </w:tcPr>
          <w:p w14:paraId="64EC377E" w14:textId="77777777" w:rsidR="00F14628" w:rsidRPr="00F14628" w:rsidRDefault="00F14628" w:rsidP="00D724EC">
            <w:r w:rsidRPr="00F14628">
              <w:t>Эвгенол</w:t>
            </w:r>
          </w:p>
        </w:tc>
        <w:tc>
          <w:tcPr>
            <w:tcW w:w="0" w:type="auto"/>
            <w:hideMark/>
          </w:tcPr>
          <w:p w14:paraId="5519B9E9" w14:textId="77777777" w:rsidR="00F14628" w:rsidRPr="00F14628" w:rsidRDefault="00F14628" w:rsidP="00D724EC">
            <w:r w:rsidRPr="00F14628">
              <w:t>1,64</w:t>
            </w:r>
          </w:p>
        </w:tc>
        <w:tc>
          <w:tcPr>
            <w:tcW w:w="0" w:type="auto"/>
            <w:hideMark/>
          </w:tcPr>
          <w:p w14:paraId="56FDF104" w14:textId="77777777" w:rsidR="00F14628" w:rsidRPr="00F14628" w:rsidRDefault="00F14628" w:rsidP="00D724EC">
            <w:r w:rsidRPr="00F14628">
              <w:t>2,33</w:t>
            </w:r>
          </w:p>
        </w:tc>
      </w:tr>
      <w:tr w:rsidR="00F14628" w:rsidRPr="00F14628" w14:paraId="1E9E13B8" w14:textId="77777777" w:rsidTr="00F14628">
        <w:tc>
          <w:tcPr>
            <w:tcW w:w="0" w:type="auto"/>
            <w:hideMark/>
          </w:tcPr>
          <w:p w14:paraId="06DD3D98" w14:textId="77777777" w:rsidR="00F14628" w:rsidRPr="00F14628" w:rsidRDefault="00F14628" w:rsidP="00D724EC">
            <w:r w:rsidRPr="00F14628">
              <w:t>13</w:t>
            </w:r>
          </w:p>
        </w:tc>
        <w:tc>
          <w:tcPr>
            <w:tcW w:w="0" w:type="auto"/>
            <w:hideMark/>
          </w:tcPr>
          <w:p w14:paraId="7090941B" w14:textId="77777777" w:rsidR="00F14628" w:rsidRPr="00F14628" w:rsidRDefault="00F14628" w:rsidP="00D724EC">
            <w:r w:rsidRPr="00F14628">
              <w:t>Гермакрен-D</w:t>
            </w:r>
          </w:p>
        </w:tc>
        <w:tc>
          <w:tcPr>
            <w:tcW w:w="0" w:type="auto"/>
            <w:hideMark/>
          </w:tcPr>
          <w:p w14:paraId="758ED03C" w14:textId="77777777" w:rsidR="00F14628" w:rsidRPr="00F14628" w:rsidRDefault="00F14628" w:rsidP="00D724EC">
            <w:r w:rsidRPr="00F14628">
              <w:t>2,27</w:t>
            </w:r>
          </w:p>
        </w:tc>
        <w:tc>
          <w:tcPr>
            <w:tcW w:w="0" w:type="auto"/>
            <w:hideMark/>
          </w:tcPr>
          <w:p w14:paraId="02D77487" w14:textId="77777777" w:rsidR="00F14628" w:rsidRPr="00F14628" w:rsidRDefault="00F14628" w:rsidP="00D724EC">
            <w:r w:rsidRPr="00F14628">
              <w:t>1,24</w:t>
            </w:r>
          </w:p>
        </w:tc>
      </w:tr>
      <w:tr w:rsidR="00F14628" w:rsidRPr="00F14628" w14:paraId="219B22E3" w14:textId="77777777" w:rsidTr="00F14628">
        <w:tc>
          <w:tcPr>
            <w:tcW w:w="0" w:type="auto"/>
            <w:hideMark/>
          </w:tcPr>
          <w:p w14:paraId="316747EC" w14:textId="77777777" w:rsidR="00F14628" w:rsidRPr="00F14628" w:rsidRDefault="00F14628" w:rsidP="00D724EC">
            <w:r w:rsidRPr="00F14628">
              <w:t>14</w:t>
            </w:r>
          </w:p>
        </w:tc>
        <w:tc>
          <w:tcPr>
            <w:tcW w:w="0" w:type="auto"/>
            <w:hideMark/>
          </w:tcPr>
          <w:p w14:paraId="623EFD8D" w14:textId="77777777" w:rsidR="00F14628" w:rsidRPr="00F14628" w:rsidRDefault="00F14628" w:rsidP="00D724EC">
            <w:r w:rsidRPr="00F14628">
              <w:t>Метилэвгенол</w:t>
            </w:r>
          </w:p>
        </w:tc>
        <w:tc>
          <w:tcPr>
            <w:tcW w:w="0" w:type="auto"/>
            <w:hideMark/>
          </w:tcPr>
          <w:p w14:paraId="2591FBBE" w14:textId="77777777" w:rsidR="00F14628" w:rsidRPr="00F14628" w:rsidRDefault="00F14628" w:rsidP="00D724EC">
            <w:r w:rsidRPr="00F14628">
              <w:t>19,88</w:t>
            </w:r>
          </w:p>
        </w:tc>
        <w:tc>
          <w:tcPr>
            <w:tcW w:w="0" w:type="auto"/>
            <w:hideMark/>
          </w:tcPr>
          <w:p w14:paraId="6C73629D" w14:textId="77777777" w:rsidR="00F14628" w:rsidRPr="00F14628" w:rsidRDefault="00F14628" w:rsidP="00D724EC">
            <w:r w:rsidRPr="00F14628">
              <w:t>8,35</w:t>
            </w:r>
          </w:p>
        </w:tc>
      </w:tr>
      <w:tr w:rsidR="00F14628" w:rsidRPr="00F14628" w14:paraId="3A431DCA" w14:textId="77777777" w:rsidTr="00F14628">
        <w:tc>
          <w:tcPr>
            <w:tcW w:w="0" w:type="auto"/>
            <w:hideMark/>
          </w:tcPr>
          <w:p w14:paraId="57963010" w14:textId="77777777" w:rsidR="00F14628" w:rsidRPr="00F14628" w:rsidRDefault="00F14628" w:rsidP="00D724EC">
            <w:r w:rsidRPr="00F14628">
              <w:t>15</w:t>
            </w:r>
          </w:p>
        </w:tc>
        <w:tc>
          <w:tcPr>
            <w:tcW w:w="0" w:type="auto"/>
            <w:hideMark/>
          </w:tcPr>
          <w:p w14:paraId="37BEA83C" w14:textId="77777777" w:rsidR="00F14628" w:rsidRPr="00F14628" w:rsidRDefault="00F14628" w:rsidP="00D724EC">
            <w:r w:rsidRPr="00F14628">
              <w:t>Изометилэвгенол</w:t>
            </w:r>
          </w:p>
        </w:tc>
        <w:tc>
          <w:tcPr>
            <w:tcW w:w="0" w:type="auto"/>
            <w:hideMark/>
          </w:tcPr>
          <w:p w14:paraId="2848D825" w14:textId="77777777" w:rsidR="00F14628" w:rsidRPr="00F14628" w:rsidRDefault="00F14628" w:rsidP="00D724EC">
            <w:r w:rsidRPr="00F14628">
              <w:t>16,18</w:t>
            </w:r>
          </w:p>
        </w:tc>
        <w:tc>
          <w:tcPr>
            <w:tcW w:w="0" w:type="auto"/>
            <w:hideMark/>
          </w:tcPr>
          <w:p w14:paraId="0D98CED3" w14:textId="77777777" w:rsidR="00F14628" w:rsidRPr="00F14628" w:rsidRDefault="00F14628" w:rsidP="00D724EC">
            <w:r w:rsidRPr="00F14628">
              <w:t>н/о</w:t>
            </w:r>
          </w:p>
        </w:tc>
      </w:tr>
      <w:tr w:rsidR="00F14628" w:rsidRPr="00F14628" w14:paraId="3F4E4678" w14:textId="77777777" w:rsidTr="00F14628">
        <w:tc>
          <w:tcPr>
            <w:tcW w:w="0" w:type="auto"/>
            <w:hideMark/>
          </w:tcPr>
          <w:p w14:paraId="3BDA9D82" w14:textId="77777777" w:rsidR="00F14628" w:rsidRPr="00F14628" w:rsidRDefault="00F14628" w:rsidP="00D724EC">
            <w:r w:rsidRPr="00F14628">
              <w:t>16</w:t>
            </w:r>
          </w:p>
        </w:tc>
        <w:tc>
          <w:tcPr>
            <w:tcW w:w="0" w:type="auto"/>
            <w:hideMark/>
          </w:tcPr>
          <w:p w14:paraId="4CD956DF" w14:textId="77777777" w:rsidR="00F14628" w:rsidRPr="00F14628" w:rsidRDefault="00F14628" w:rsidP="00D724EC">
            <w:r w:rsidRPr="00F14628">
              <w:t>α-Кадинол</w:t>
            </w:r>
          </w:p>
        </w:tc>
        <w:tc>
          <w:tcPr>
            <w:tcW w:w="0" w:type="auto"/>
            <w:hideMark/>
          </w:tcPr>
          <w:p w14:paraId="48E69043" w14:textId="77777777" w:rsidR="00F14628" w:rsidRPr="00F14628" w:rsidRDefault="00F14628" w:rsidP="00D724EC">
            <w:r w:rsidRPr="00F14628">
              <w:t>4,07</w:t>
            </w:r>
          </w:p>
        </w:tc>
        <w:tc>
          <w:tcPr>
            <w:tcW w:w="0" w:type="auto"/>
            <w:hideMark/>
          </w:tcPr>
          <w:p w14:paraId="50393FB8" w14:textId="77777777" w:rsidR="00F14628" w:rsidRPr="00F14628" w:rsidRDefault="00F14628" w:rsidP="00D724EC">
            <w:r w:rsidRPr="00F14628">
              <w:t>4,21</w:t>
            </w:r>
          </w:p>
        </w:tc>
      </w:tr>
      <w:tr w:rsidR="00F14628" w:rsidRPr="00F14628" w14:paraId="4A301886" w14:textId="77777777" w:rsidTr="00F14628">
        <w:tc>
          <w:tcPr>
            <w:tcW w:w="0" w:type="auto"/>
            <w:hideMark/>
          </w:tcPr>
          <w:p w14:paraId="38F22E27" w14:textId="77777777" w:rsidR="00F14628" w:rsidRPr="00F14628" w:rsidRDefault="00F14628" w:rsidP="00D724EC">
            <w:r w:rsidRPr="00F14628">
              <w:t>17</w:t>
            </w:r>
          </w:p>
        </w:tc>
        <w:tc>
          <w:tcPr>
            <w:tcW w:w="0" w:type="auto"/>
            <w:hideMark/>
          </w:tcPr>
          <w:p w14:paraId="3DE16FBA" w14:textId="77777777" w:rsidR="00F14628" w:rsidRPr="00F14628" w:rsidRDefault="00F14628" w:rsidP="00D724EC">
            <w:r w:rsidRPr="00F14628">
              <w:t>Олеиновая кислота</w:t>
            </w:r>
          </w:p>
        </w:tc>
        <w:tc>
          <w:tcPr>
            <w:tcW w:w="0" w:type="auto"/>
            <w:hideMark/>
          </w:tcPr>
          <w:p w14:paraId="0C87F915" w14:textId="77777777" w:rsidR="00F14628" w:rsidRPr="00F14628" w:rsidRDefault="00F14628" w:rsidP="00D724EC">
            <w:r w:rsidRPr="00F14628">
              <w:t>0,47</w:t>
            </w:r>
          </w:p>
        </w:tc>
        <w:tc>
          <w:tcPr>
            <w:tcW w:w="0" w:type="auto"/>
            <w:hideMark/>
          </w:tcPr>
          <w:p w14:paraId="576B4B2E" w14:textId="77777777" w:rsidR="00F14628" w:rsidRPr="00F14628" w:rsidRDefault="00F14628" w:rsidP="00D724EC">
            <w:r w:rsidRPr="00F14628">
              <w:t>н/о</w:t>
            </w:r>
          </w:p>
        </w:tc>
      </w:tr>
      <w:tr w:rsidR="00F14628" w:rsidRPr="00F14628" w14:paraId="3CA152DC" w14:textId="77777777" w:rsidTr="00F14628">
        <w:tc>
          <w:tcPr>
            <w:tcW w:w="0" w:type="auto"/>
            <w:hideMark/>
          </w:tcPr>
          <w:p w14:paraId="3229AD57" w14:textId="77777777" w:rsidR="00F14628" w:rsidRPr="00F14628" w:rsidRDefault="00F14628" w:rsidP="00D724EC">
            <w:r w:rsidRPr="00F14628">
              <w:t>18</w:t>
            </w:r>
          </w:p>
        </w:tc>
        <w:tc>
          <w:tcPr>
            <w:tcW w:w="0" w:type="auto"/>
            <w:hideMark/>
          </w:tcPr>
          <w:p w14:paraId="03EBA239" w14:textId="77777777" w:rsidR="00F14628" w:rsidRPr="00F14628" w:rsidRDefault="00F14628" w:rsidP="00D724EC">
            <w:r w:rsidRPr="00F14628">
              <w:t>Линолевая кислота</w:t>
            </w:r>
          </w:p>
        </w:tc>
        <w:tc>
          <w:tcPr>
            <w:tcW w:w="0" w:type="auto"/>
            <w:hideMark/>
          </w:tcPr>
          <w:p w14:paraId="01BB205B" w14:textId="77777777" w:rsidR="00F14628" w:rsidRPr="00F14628" w:rsidRDefault="00F14628" w:rsidP="00D724EC">
            <w:r w:rsidRPr="00F14628">
              <w:t>1,20</w:t>
            </w:r>
          </w:p>
        </w:tc>
        <w:tc>
          <w:tcPr>
            <w:tcW w:w="0" w:type="auto"/>
            <w:hideMark/>
          </w:tcPr>
          <w:p w14:paraId="02D4E6A7" w14:textId="77777777" w:rsidR="00F14628" w:rsidRPr="00F14628" w:rsidRDefault="00F14628" w:rsidP="00D724EC">
            <w:r w:rsidRPr="00F14628">
              <w:t>н/о</w:t>
            </w:r>
          </w:p>
        </w:tc>
      </w:tr>
      <w:tr w:rsidR="00F14628" w:rsidRPr="00F14628" w14:paraId="58C634A9" w14:textId="77777777" w:rsidTr="00F14628">
        <w:tc>
          <w:tcPr>
            <w:tcW w:w="0" w:type="auto"/>
            <w:hideMark/>
          </w:tcPr>
          <w:p w14:paraId="13F4A99F" w14:textId="77777777" w:rsidR="00F14628" w:rsidRPr="00F14628" w:rsidRDefault="00F14628" w:rsidP="00D724EC">
            <w:r w:rsidRPr="00F14628">
              <w:t>19</w:t>
            </w:r>
          </w:p>
        </w:tc>
        <w:tc>
          <w:tcPr>
            <w:tcW w:w="0" w:type="auto"/>
            <w:hideMark/>
          </w:tcPr>
          <w:p w14:paraId="2C1BF395" w14:textId="77777777" w:rsidR="00F14628" w:rsidRPr="00F14628" w:rsidRDefault="00F14628" w:rsidP="00D724EC">
            <w:r w:rsidRPr="00F14628">
              <w:t>Витамин E</w:t>
            </w:r>
          </w:p>
        </w:tc>
        <w:tc>
          <w:tcPr>
            <w:tcW w:w="0" w:type="auto"/>
            <w:hideMark/>
          </w:tcPr>
          <w:p w14:paraId="475C6528" w14:textId="77777777" w:rsidR="00F14628" w:rsidRPr="00F14628" w:rsidRDefault="00F14628" w:rsidP="00D724EC">
            <w:r w:rsidRPr="00F14628">
              <w:t>4,16</w:t>
            </w:r>
          </w:p>
        </w:tc>
        <w:tc>
          <w:tcPr>
            <w:tcW w:w="0" w:type="auto"/>
            <w:hideMark/>
          </w:tcPr>
          <w:p w14:paraId="3EA19B0E" w14:textId="77777777" w:rsidR="00F14628" w:rsidRPr="00F14628" w:rsidRDefault="00F14628" w:rsidP="00D724EC">
            <w:r w:rsidRPr="00F14628">
              <w:t>н/о</w:t>
            </w:r>
          </w:p>
        </w:tc>
      </w:tr>
      <w:tr w:rsidR="00F14628" w:rsidRPr="00F14628" w14:paraId="12B5A6D9" w14:textId="77777777" w:rsidTr="00F14628">
        <w:tc>
          <w:tcPr>
            <w:tcW w:w="0" w:type="auto"/>
            <w:hideMark/>
          </w:tcPr>
          <w:p w14:paraId="46DF29A9" w14:textId="77777777" w:rsidR="00F14628" w:rsidRPr="00F14628" w:rsidRDefault="00F14628" w:rsidP="00D724EC">
            <w:r w:rsidRPr="00F14628">
              <w:t>20</w:t>
            </w:r>
          </w:p>
        </w:tc>
        <w:tc>
          <w:tcPr>
            <w:tcW w:w="0" w:type="auto"/>
            <w:hideMark/>
          </w:tcPr>
          <w:p w14:paraId="7A4E124E" w14:textId="77777777" w:rsidR="00F14628" w:rsidRPr="00F14628" w:rsidRDefault="00F14628" w:rsidP="00D724EC">
            <w:r w:rsidRPr="00F14628">
              <w:t>Стигмаст-5-ен-3-ол (β-ситостерин)</w:t>
            </w:r>
          </w:p>
        </w:tc>
        <w:tc>
          <w:tcPr>
            <w:tcW w:w="0" w:type="auto"/>
            <w:hideMark/>
          </w:tcPr>
          <w:p w14:paraId="20213957" w14:textId="77777777" w:rsidR="00F14628" w:rsidRPr="00F14628" w:rsidRDefault="00F14628" w:rsidP="00D724EC">
            <w:r w:rsidRPr="00F14628">
              <w:t>0,82</w:t>
            </w:r>
          </w:p>
        </w:tc>
        <w:tc>
          <w:tcPr>
            <w:tcW w:w="0" w:type="auto"/>
            <w:hideMark/>
          </w:tcPr>
          <w:p w14:paraId="35A193F3" w14:textId="77777777" w:rsidR="00F14628" w:rsidRPr="00F14628" w:rsidRDefault="00F14628" w:rsidP="00D724EC">
            <w:r w:rsidRPr="00F14628">
              <w:t>н/о</w:t>
            </w:r>
          </w:p>
        </w:tc>
      </w:tr>
    </w:tbl>
    <w:p w14:paraId="2DA21F2E" w14:textId="77777777" w:rsidR="00E82B12" w:rsidRPr="007F1C9C" w:rsidRDefault="00E82B12" w:rsidP="00D724EC">
      <w:pPr>
        <w:jc w:val="both"/>
        <w:rPr>
          <w:szCs w:val="28"/>
        </w:rPr>
      </w:pPr>
    </w:p>
    <w:p w14:paraId="3979273F" w14:textId="138AEB82" w:rsidR="00A53645" w:rsidRPr="00C24F2E" w:rsidRDefault="005B0D85" w:rsidP="00D724EC">
      <w:pPr>
        <w:ind w:firstLine="709"/>
        <w:jc w:val="both"/>
        <w:rPr>
          <w:sz w:val="28"/>
          <w:szCs w:val="32"/>
        </w:rPr>
      </w:pPr>
      <w:r w:rsidRPr="00C24F2E">
        <w:rPr>
          <w:sz w:val="28"/>
          <w:szCs w:val="32"/>
        </w:rPr>
        <w:t>Можно отметить, что в образцах листьев базилика, высушенных вакуумной сушкой, наблюдается повышенное содержание линалоола и метилкавикола, тогда как содержание основных соединений, метил</w:t>
      </w:r>
      <w:r w:rsidR="00571AF9" w:rsidRPr="00C24F2E">
        <w:rPr>
          <w:sz w:val="28"/>
          <w:szCs w:val="32"/>
        </w:rPr>
        <w:t>-</w:t>
      </w:r>
      <w:r w:rsidRPr="00C24F2E">
        <w:rPr>
          <w:sz w:val="28"/>
          <w:szCs w:val="32"/>
        </w:rPr>
        <w:t xml:space="preserve"> и изометилэвгенол</w:t>
      </w:r>
      <w:r w:rsidR="00571AF9" w:rsidRPr="00C24F2E">
        <w:rPr>
          <w:sz w:val="28"/>
          <w:szCs w:val="32"/>
        </w:rPr>
        <w:t>а</w:t>
      </w:r>
      <w:r w:rsidRPr="00C24F2E">
        <w:rPr>
          <w:sz w:val="28"/>
          <w:szCs w:val="32"/>
        </w:rPr>
        <w:t xml:space="preserve">, заметно ниже, чем в образцах, высушенных конвективным методом. </w:t>
      </w:r>
      <w:r w:rsidR="00571AF9" w:rsidRPr="00C24F2E">
        <w:rPr>
          <w:sz w:val="28"/>
          <w:szCs w:val="32"/>
        </w:rPr>
        <w:t>С</w:t>
      </w:r>
      <w:r w:rsidRPr="00C24F2E">
        <w:rPr>
          <w:sz w:val="28"/>
          <w:szCs w:val="32"/>
        </w:rPr>
        <w:t>остав ЭМ базилика, полученн</w:t>
      </w:r>
      <w:r w:rsidR="00571AF9" w:rsidRPr="00C24F2E">
        <w:rPr>
          <w:sz w:val="28"/>
          <w:szCs w:val="32"/>
        </w:rPr>
        <w:t>ого</w:t>
      </w:r>
      <w:r w:rsidRPr="00C24F2E">
        <w:rPr>
          <w:sz w:val="28"/>
          <w:szCs w:val="32"/>
        </w:rPr>
        <w:t xml:space="preserve"> после конвективной сушки более многокомпонентный, по сравнению с вакуумным методом сушки. Подобные результаты можно заметить в</w:t>
      </w:r>
      <w:r w:rsidR="00571AF9" w:rsidRPr="00C24F2E">
        <w:rPr>
          <w:sz w:val="28"/>
          <w:szCs w:val="32"/>
        </w:rPr>
        <w:t xml:space="preserve"> работе</w:t>
      </w:r>
      <w:r w:rsidRPr="00C24F2E">
        <w:rPr>
          <w:sz w:val="28"/>
          <w:szCs w:val="32"/>
        </w:rPr>
        <w:t xml:space="preserve"> </w:t>
      </w:r>
      <w:sdt>
        <w:sdtPr>
          <w:rPr>
            <w:color w:val="000000"/>
            <w:sz w:val="28"/>
            <w:szCs w:val="32"/>
          </w:rPr>
          <w:tag w:val="MENDELEY_CITATION_v3_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"/>
          <w:id w:val="332426309"/>
          <w:placeholder>
            <w:docPart w:val="DefaultPlaceholder_-1854013440"/>
          </w:placeholder>
        </w:sdtPr>
        <w:sdtEndPr/>
        <w:sdtContent>
          <w:r w:rsidR="00C30889" w:rsidRPr="00C24F2E">
            <w:rPr>
              <w:color w:val="000000"/>
              <w:sz w:val="28"/>
              <w:szCs w:val="32"/>
            </w:rPr>
            <w:t>[220]</w:t>
          </w:r>
        </w:sdtContent>
      </w:sdt>
      <w:r w:rsidRPr="00C24F2E">
        <w:rPr>
          <w:sz w:val="28"/>
          <w:szCs w:val="32"/>
        </w:rPr>
        <w:t xml:space="preserve"> в которо</w:t>
      </w:r>
      <w:r w:rsidR="00571AF9" w:rsidRPr="00C24F2E">
        <w:rPr>
          <w:sz w:val="28"/>
          <w:szCs w:val="32"/>
        </w:rPr>
        <w:t>й</w:t>
      </w:r>
      <w:r w:rsidRPr="00C24F2E">
        <w:rPr>
          <w:sz w:val="28"/>
          <w:szCs w:val="32"/>
        </w:rPr>
        <w:t xml:space="preserve"> авторы изучали состав ЭМ тимьяна после разных методо</w:t>
      </w:r>
      <w:r w:rsidR="00571AF9" w:rsidRPr="00C24F2E">
        <w:rPr>
          <w:sz w:val="28"/>
          <w:szCs w:val="32"/>
        </w:rPr>
        <w:t>в</w:t>
      </w:r>
      <w:r w:rsidRPr="00C24F2E">
        <w:rPr>
          <w:sz w:val="28"/>
          <w:szCs w:val="32"/>
        </w:rPr>
        <w:t xml:space="preserve"> суш</w:t>
      </w:r>
      <w:r w:rsidR="00571AF9" w:rsidRPr="00C24F2E">
        <w:rPr>
          <w:sz w:val="28"/>
          <w:szCs w:val="32"/>
        </w:rPr>
        <w:t>ек</w:t>
      </w:r>
      <w:r w:rsidRPr="00C24F2E">
        <w:rPr>
          <w:sz w:val="28"/>
          <w:szCs w:val="32"/>
        </w:rPr>
        <w:t xml:space="preserve"> (конвективная, вакуумная и микроволновая). Они установили, что наиболее приемлемым методом сушки является конвективная, которая сохраняет легколетучие соединения в составе ЭМ тимьяна.  В другом исследовании </w:t>
      </w:r>
      <w:sdt>
        <w:sdtPr>
          <w:rPr>
            <w:color w:val="000000"/>
            <w:sz w:val="28"/>
            <w:szCs w:val="32"/>
          </w:rPr>
          <w:tag w:val="MENDELEY_CITATION_v3_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"/>
          <w:id w:val="-7370415"/>
          <w:placeholder>
            <w:docPart w:val="DefaultPlaceholder_-1854013440"/>
          </w:placeholder>
        </w:sdtPr>
        <w:sdtEndPr/>
        <w:sdtContent>
          <w:r w:rsidR="00C30889" w:rsidRPr="00C24F2E">
            <w:rPr>
              <w:color w:val="000000"/>
              <w:sz w:val="28"/>
              <w:szCs w:val="32"/>
            </w:rPr>
            <w:t>[91]</w:t>
          </w:r>
        </w:sdtContent>
      </w:sdt>
      <w:r w:rsidR="00365D43" w:rsidRPr="00C24F2E">
        <w:rPr>
          <w:sz w:val="28"/>
          <w:szCs w:val="32"/>
        </w:rPr>
        <w:t xml:space="preserve"> </w:t>
      </w:r>
      <w:r w:rsidRPr="00C24F2E">
        <w:rPr>
          <w:sz w:val="28"/>
          <w:szCs w:val="32"/>
        </w:rPr>
        <w:t>авторы изучали состав ЭМ базилика, полученн</w:t>
      </w:r>
      <w:r w:rsidR="00571AF9" w:rsidRPr="00C24F2E">
        <w:rPr>
          <w:sz w:val="28"/>
          <w:szCs w:val="32"/>
        </w:rPr>
        <w:t>ого</w:t>
      </w:r>
      <w:r w:rsidRPr="00C24F2E">
        <w:rPr>
          <w:sz w:val="28"/>
          <w:szCs w:val="32"/>
        </w:rPr>
        <w:t xml:space="preserve"> разными методами суш</w:t>
      </w:r>
      <w:r w:rsidR="00571AF9" w:rsidRPr="00C24F2E">
        <w:rPr>
          <w:sz w:val="28"/>
          <w:szCs w:val="32"/>
        </w:rPr>
        <w:t>ек</w:t>
      </w:r>
      <w:r w:rsidRPr="00C24F2E">
        <w:rPr>
          <w:sz w:val="28"/>
          <w:szCs w:val="32"/>
        </w:rPr>
        <w:t xml:space="preserve"> (конвективная сушка, вакуумная и микроволновая сушка</w:t>
      </w:r>
      <w:r w:rsidR="00571AF9" w:rsidRPr="00C24F2E">
        <w:rPr>
          <w:sz w:val="28"/>
          <w:szCs w:val="32"/>
        </w:rPr>
        <w:t>)</w:t>
      </w:r>
      <w:r w:rsidRPr="00C24F2E">
        <w:rPr>
          <w:sz w:val="28"/>
          <w:szCs w:val="32"/>
        </w:rPr>
        <w:t xml:space="preserve">. По результатам исследования можно отметить, что состав ЭМ базилика не сильно менялся в зависимости от метода сушки.   </w:t>
      </w:r>
    </w:p>
    <w:p w14:paraId="259A72C1" w14:textId="3FA7D2D7" w:rsidR="00555D34" w:rsidRPr="00C24F2E" w:rsidRDefault="00555D34" w:rsidP="00D724EC">
      <w:pPr>
        <w:ind w:firstLine="709"/>
        <w:jc w:val="both"/>
        <w:rPr>
          <w:sz w:val="28"/>
          <w:szCs w:val="32"/>
        </w:rPr>
      </w:pPr>
      <w:r w:rsidRPr="00C24F2E">
        <w:rPr>
          <w:sz w:val="28"/>
          <w:szCs w:val="32"/>
        </w:rPr>
        <w:t xml:space="preserve">Результаты моделирования процессов конвективной сушки и вакуумной сушки с осушителем представлены в таблицах </w:t>
      </w:r>
      <w:r w:rsidR="00463223" w:rsidRPr="00C24F2E">
        <w:rPr>
          <w:sz w:val="28"/>
          <w:szCs w:val="32"/>
        </w:rPr>
        <w:t>10</w:t>
      </w:r>
      <w:r w:rsidRPr="00C24F2E">
        <w:rPr>
          <w:sz w:val="28"/>
          <w:szCs w:val="32"/>
        </w:rPr>
        <w:t>, 1</w:t>
      </w:r>
      <w:r w:rsidR="00463223" w:rsidRPr="00C24F2E">
        <w:rPr>
          <w:sz w:val="28"/>
          <w:szCs w:val="32"/>
        </w:rPr>
        <w:t>1</w:t>
      </w:r>
      <w:r w:rsidRPr="00C24F2E">
        <w:rPr>
          <w:sz w:val="28"/>
          <w:szCs w:val="32"/>
        </w:rPr>
        <w:t xml:space="preserve">. </w:t>
      </w:r>
    </w:p>
    <w:p w14:paraId="5899C4D1" w14:textId="6F1752AE" w:rsidR="00555D34" w:rsidRDefault="00555D34" w:rsidP="00D724EC">
      <w:pPr>
        <w:ind w:firstLine="709"/>
        <w:jc w:val="both"/>
        <w:rPr>
          <w:szCs w:val="28"/>
        </w:rPr>
      </w:pPr>
    </w:p>
    <w:p w14:paraId="0AB0274A" w14:textId="77777777" w:rsidR="00CD651D" w:rsidRDefault="00CD651D" w:rsidP="00D724EC">
      <w:pPr>
        <w:jc w:val="both"/>
        <w:rPr>
          <w:szCs w:val="28"/>
        </w:rPr>
        <w:sectPr w:rsidR="00CD651D" w:rsidSect="003F4B92">
          <w:pgSz w:w="11906" w:h="16838" w:code="9"/>
          <w:pgMar w:top="1134" w:right="566" w:bottom="1134" w:left="1701" w:header="709" w:footer="709" w:gutter="0"/>
          <w:cols w:space="708"/>
          <w:titlePg/>
          <w:docGrid w:linePitch="381"/>
        </w:sectPr>
      </w:pPr>
    </w:p>
    <w:p w14:paraId="2014550B" w14:textId="66F8F93F" w:rsidR="00555D34" w:rsidRPr="00194A12" w:rsidRDefault="00555D34" w:rsidP="00D724EC">
      <w:pPr>
        <w:jc w:val="both"/>
        <w:rPr>
          <w:szCs w:val="28"/>
        </w:rPr>
      </w:pPr>
      <w:r w:rsidRPr="00194A12">
        <w:rPr>
          <w:szCs w:val="28"/>
        </w:rPr>
        <w:lastRenderedPageBreak/>
        <w:t xml:space="preserve">Таблица </w:t>
      </w:r>
      <w:r w:rsidR="00463223">
        <w:rPr>
          <w:szCs w:val="28"/>
        </w:rPr>
        <w:t>10</w:t>
      </w:r>
      <w:r>
        <w:rPr>
          <w:szCs w:val="28"/>
        </w:rPr>
        <w:t xml:space="preserve"> –</w:t>
      </w:r>
      <w:r w:rsidR="00CD651D">
        <w:rPr>
          <w:szCs w:val="28"/>
        </w:rPr>
        <w:t xml:space="preserve"> К</w:t>
      </w:r>
      <w:r w:rsidRPr="00194A12">
        <w:rPr>
          <w:szCs w:val="28"/>
        </w:rPr>
        <w:t xml:space="preserve">оэффициенты и статистические параметры математических моделей </w:t>
      </w:r>
      <w:r>
        <w:rPr>
          <w:szCs w:val="28"/>
        </w:rPr>
        <w:t>конвективной</w:t>
      </w:r>
      <w:r w:rsidRPr="00194A12">
        <w:rPr>
          <w:szCs w:val="28"/>
        </w:rPr>
        <w:t xml:space="preserve"> сушки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8"/>
        <w:gridCol w:w="3436"/>
        <w:gridCol w:w="766"/>
        <w:gridCol w:w="862"/>
        <w:gridCol w:w="862"/>
        <w:gridCol w:w="1189"/>
        <w:gridCol w:w="766"/>
        <w:gridCol w:w="966"/>
        <w:gridCol w:w="865"/>
        <w:gridCol w:w="866"/>
        <w:gridCol w:w="869"/>
        <w:gridCol w:w="866"/>
        <w:gridCol w:w="866"/>
        <w:gridCol w:w="863"/>
      </w:tblGrid>
      <w:tr w:rsidR="00555D34" w:rsidRPr="00CD651D" w14:paraId="7A321890" w14:textId="77777777" w:rsidTr="00CD651D">
        <w:trPr>
          <w:trHeight w:val="20"/>
        </w:trPr>
        <w:tc>
          <w:tcPr>
            <w:tcW w:w="179" w:type="pct"/>
            <w:vMerge w:val="restart"/>
            <w:tcMar>
              <w:top w:w="15" w:type="dxa"/>
              <w:left w:w="108" w:type="dxa"/>
              <w:bottom w:w="0" w:type="dxa"/>
              <w:right w:w="108" w:type="dxa"/>
            </w:tcMar>
            <w:vAlign w:val="center"/>
            <w:hideMark/>
          </w:tcPr>
          <w:p w14:paraId="470F3F91" w14:textId="77777777" w:rsidR="00555D34" w:rsidRPr="00CD651D" w:rsidRDefault="00555D34" w:rsidP="00D724EC">
            <w:pPr>
              <w:tabs>
                <w:tab w:val="left" w:pos="993"/>
              </w:tabs>
              <w:jc w:val="center"/>
              <w:rPr>
                <w:sz w:val="20"/>
                <w:szCs w:val="20"/>
              </w:rPr>
            </w:pPr>
            <w:r w:rsidRPr="00CD651D">
              <w:rPr>
                <w:sz w:val="20"/>
                <w:szCs w:val="20"/>
              </w:rPr>
              <w:t>№</w:t>
            </w:r>
          </w:p>
        </w:tc>
        <w:tc>
          <w:tcPr>
            <w:tcW w:w="1181" w:type="pct"/>
            <w:vMerge w:val="restart"/>
            <w:tcMar>
              <w:top w:w="15" w:type="dxa"/>
              <w:left w:w="108" w:type="dxa"/>
              <w:bottom w:w="0" w:type="dxa"/>
              <w:right w:w="108" w:type="dxa"/>
            </w:tcMar>
            <w:vAlign w:val="center"/>
            <w:hideMark/>
          </w:tcPr>
          <w:p w14:paraId="2F067CD6" w14:textId="77777777" w:rsidR="00555D34" w:rsidRPr="00CD651D" w:rsidRDefault="00555D34" w:rsidP="00D724EC">
            <w:pPr>
              <w:tabs>
                <w:tab w:val="left" w:pos="993"/>
              </w:tabs>
              <w:rPr>
                <w:sz w:val="20"/>
                <w:szCs w:val="20"/>
              </w:rPr>
            </w:pPr>
            <w:r w:rsidRPr="00CD651D">
              <w:rPr>
                <w:sz w:val="20"/>
                <w:szCs w:val="20"/>
              </w:rPr>
              <w:t>Уравнение</w:t>
            </w:r>
          </w:p>
        </w:tc>
        <w:tc>
          <w:tcPr>
            <w:tcW w:w="2747" w:type="pct"/>
            <w:gridSpan w:val="9"/>
            <w:tcMar>
              <w:top w:w="15" w:type="dxa"/>
              <w:left w:w="108" w:type="dxa"/>
              <w:bottom w:w="0" w:type="dxa"/>
              <w:right w:w="108" w:type="dxa"/>
            </w:tcMar>
            <w:vAlign w:val="center"/>
            <w:hideMark/>
          </w:tcPr>
          <w:p w14:paraId="26EFEB72" w14:textId="77777777" w:rsidR="00555D34" w:rsidRPr="00CD651D" w:rsidRDefault="00555D34" w:rsidP="00D724EC">
            <w:pPr>
              <w:tabs>
                <w:tab w:val="left" w:pos="993"/>
              </w:tabs>
              <w:jc w:val="center"/>
              <w:rPr>
                <w:sz w:val="20"/>
                <w:szCs w:val="20"/>
              </w:rPr>
            </w:pPr>
            <w:r w:rsidRPr="00CD651D">
              <w:rPr>
                <w:sz w:val="20"/>
                <w:szCs w:val="20"/>
              </w:rPr>
              <w:t>Константы и коэффициенты</w:t>
            </w:r>
          </w:p>
        </w:tc>
        <w:tc>
          <w:tcPr>
            <w:tcW w:w="298" w:type="pct"/>
            <w:vMerge w:val="restart"/>
            <w:tcMar>
              <w:top w:w="15" w:type="dxa"/>
              <w:left w:w="108" w:type="dxa"/>
              <w:bottom w:w="0" w:type="dxa"/>
              <w:right w:w="108" w:type="dxa"/>
            </w:tcMar>
            <w:vAlign w:val="center"/>
            <w:hideMark/>
          </w:tcPr>
          <w:p w14:paraId="5D2835C0" w14:textId="77777777" w:rsidR="00555D34" w:rsidRPr="00CD651D" w:rsidRDefault="00555D34" w:rsidP="00D724EC">
            <w:pPr>
              <w:tabs>
                <w:tab w:val="left" w:pos="993"/>
              </w:tabs>
              <w:jc w:val="center"/>
              <w:rPr>
                <w:sz w:val="20"/>
                <w:szCs w:val="20"/>
              </w:rPr>
            </w:pPr>
            <w:r w:rsidRPr="00CD651D">
              <w:rPr>
                <w:sz w:val="20"/>
                <w:szCs w:val="20"/>
              </w:rPr>
              <w:t>SSE</w:t>
            </w:r>
          </w:p>
        </w:tc>
        <w:tc>
          <w:tcPr>
            <w:tcW w:w="298" w:type="pct"/>
            <w:vMerge w:val="restart"/>
            <w:tcMar>
              <w:top w:w="15" w:type="dxa"/>
              <w:left w:w="108" w:type="dxa"/>
              <w:bottom w:w="0" w:type="dxa"/>
              <w:right w:w="108" w:type="dxa"/>
            </w:tcMar>
            <w:vAlign w:val="center"/>
            <w:hideMark/>
          </w:tcPr>
          <w:p w14:paraId="6AA2EF93" w14:textId="77777777" w:rsidR="00555D34" w:rsidRPr="00CD651D" w:rsidRDefault="00555D34" w:rsidP="00D724EC">
            <w:pPr>
              <w:tabs>
                <w:tab w:val="left" w:pos="993"/>
              </w:tabs>
              <w:jc w:val="center"/>
              <w:rPr>
                <w:sz w:val="20"/>
                <w:szCs w:val="20"/>
              </w:rPr>
            </w:pPr>
            <w:r w:rsidRPr="00CD651D">
              <w:rPr>
                <w:sz w:val="20"/>
                <w:szCs w:val="20"/>
              </w:rPr>
              <w:t>RMSE</w:t>
            </w:r>
          </w:p>
        </w:tc>
        <w:tc>
          <w:tcPr>
            <w:tcW w:w="297" w:type="pct"/>
            <w:vMerge w:val="restart"/>
            <w:tcMar>
              <w:top w:w="15" w:type="dxa"/>
              <w:left w:w="108" w:type="dxa"/>
              <w:bottom w:w="0" w:type="dxa"/>
              <w:right w:w="108" w:type="dxa"/>
            </w:tcMar>
            <w:vAlign w:val="center"/>
            <w:hideMark/>
          </w:tcPr>
          <w:p w14:paraId="07CDB8AA" w14:textId="77777777" w:rsidR="00555D34" w:rsidRPr="00CD651D" w:rsidRDefault="00555D34" w:rsidP="00D724EC">
            <w:pPr>
              <w:tabs>
                <w:tab w:val="left" w:pos="993"/>
              </w:tabs>
              <w:jc w:val="center"/>
              <w:rPr>
                <w:sz w:val="20"/>
                <w:szCs w:val="20"/>
              </w:rPr>
            </w:pPr>
            <w:r w:rsidRPr="00CD651D">
              <w:rPr>
                <w:sz w:val="20"/>
                <w:szCs w:val="20"/>
              </w:rPr>
              <w:t>R</w:t>
            </w:r>
            <w:r w:rsidRPr="00CD651D">
              <w:rPr>
                <w:sz w:val="20"/>
                <w:szCs w:val="20"/>
                <w:vertAlign w:val="superscript"/>
              </w:rPr>
              <w:t>2</w:t>
            </w:r>
          </w:p>
        </w:tc>
      </w:tr>
      <w:tr w:rsidR="00555D34" w:rsidRPr="00CD651D" w14:paraId="5FF93947" w14:textId="77777777" w:rsidTr="00CD651D">
        <w:trPr>
          <w:trHeight w:val="20"/>
        </w:trPr>
        <w:tc>
          <w:tcPr>
            <w:tcW w:w="179" w:type="pct"/>
            <w:vMerge/>
            <w:vAlign w:val="center"/>
            <w:hideMark/>
          </w:tcPr>
          <w:p w14:paraId="6EE53F1A" w14:textId="77777777" w:rsidR="00555D34" w:rsidRPr="00CD651D" w:rsidRDefault="00555D34" w:rsidP="00D724EC">
            <w:pPr>
              <w:tabs>
                <w:tab w:val="left" w:pos="993"/>
              </w:tabs>
              <w:rPr>
                <w:sz w:val="20"/>
                <w:szCs w:val="20"/>
              </w:rPr>
            </w:pPr>
          </w:p>
        </w:tc>
        <w:tc>
          <w:tcPr>
            <w:tcW w:w="1181" w:type="pct"/>
            <w:vMerge/>
            <w:vAlign w:val="center"/>
            <w:hideMark/>
          </w:tcPr>
          <w:p w14:paraId="6BB2ACC6" w14:textId="77777777" w:rsidR="00555D34" w:rsidRPr="00CD651D" w:rsidRDefault="00555D34" w:rsidP="00D724EC">
            <w:pPr>
              <w:tabs>
                <w:tab w:val="left" w:pos="993"/>
              </w:tabs>
              <w:rPr>
                <w:sz w:val="20"/>
                <w:szCs w:val="20"/>
              </w:rPr>
            </w:pPr>
          </w:p>
        </w:tc>
        <w:tc>
          <w:tcPr>
            <w:tcW w:w="263" w:type="pct"/>
            <w:tcMar>
              <w:top w:w="15" w:type="dxa"/>
              <w:left w:w="108" w:type="dxa"/>
              <w:bottom w:w="0" w:type="dxa"/>
              <w:right w:w="108" w:type="dxa"/>
            </w:tcMar>
            <w:vAlign w:val="center"/>
            <w:hideMark/>
          </w:tcPr>
          <w:p w14:paraId="409B0A29" w14:textId="77777777" w:rsidR="00555D34" w:rsidRPr="00CD651D" w:rsidRDefault="00555D34" w:rsidP="00D724EC">
            <w:pPr>
              <w:tabs>
                <w:tab w:val="left" w:pos="993"/>
              </w:tabs>
              <w:jc w:val="center"/>
              <w:rPr>
                <w:sz w:val="20"/>
                <w:szCs w:val="20"/>
              </w:rPr>
            </w:pPr>
            <w:r w:rsidRPr="00CD651D">
              <w:rPr>
                <w:sz w:val="20"/>
                <w:szCs w:val="20"/>
              </w:rPr>
              <w:t>k</w:t>
            </w:r>
          </w:p>
        </w:tc>
        <w:tc>
          <w:tcPr>
            <w:tcW w:w="297" w:type="pct"/>
            <w:tcMar>
              <w:top w:w="15" w:type="dxa"/>
              <w:left w:w="108" w:type="dxa"/>
              <w:bottom w:w="0" w:type="dxa"/>
              <w:right w:w="108" w:type="dxa"/>
            </w:tcMar>
            <w:vAlign w:val="center"/>
            <w:hideMark/>
          </w:tcPr>
          <w:p w14:paraId="16E1A5D5" w14:textId="77777777" w:rsidR="00555D34" w:rsidRPr="00CD651D" w:rsidRDefault="00555D34" w:rsidP="00D724EC">
            <w:pPr>
              <w:tabs>
                <w:tab w:val="left" w:pos="993"/>
              </w:tabs>
              <w:jc w:val="center"/>
              <w:rPr>
                <w:sz w:val="20"/>
                <w:szCs w:val="20"/>
              </w:rPr>
            </w:pPr>
            <w:r w:rsidRPr="00CD651D">
              <w:rPr>
                <w:sz w:val="20"/>
                <w:szCs w:val="20"/>
              </w:rPr>
              <w:t>n</w:t>
            </w:r>
          </w:p>
        </w:tc>
        <w:tc>
          <w:tcPr>
            <w:tcW w:w="297" w:type="pct"/>
            <w:tcMar>
              <w:top w:w="15" w:type="dxa"/>
              <w:left w:w="108" w:type="dxa"/>
              <w:bottom w:w="0" w:type="dxa"/>
              <w:right w:w="108" w:type="dxa"/>
            </w:tcMar>
            <w:vAlign w:val="center"/>
            <w:hideMark/>
          </w:tcPr>
          <w:p w14:paraId="69A3952C" w14:textId="77777777" w:rsidR="00555D34" w:rsidRPr="00CD651D" w:rsidRDefault="00555D34" w:rsidP="00D724EC">
            <w:pPr>
              <w:tabs>
                <w:tab w:val="left" w:pos="993"/>
              </w:tabs>
              <w:jc w:val="center"/>
              <w:rPr>
                <w:sz w:val="20"/>
                <w:szCs w:val="20"/>
              </w:rPr>
            </w:pPr>
            <w:r w:rsidRPr="00CD651D">
              <w:rPr>
                <w:sz w:val="20"/>
                <w:szCs w:val="20"/>
              </w:rPr>
              <w:t>а</w:t>
            </w:r>
          </w:p>
        </w:tc>
        <w:tc>
          <w:tcPr>
            <w:tcW w:w="409" w:type="pct"/>
            <w:tcMar>
              <w:top w:w="15" w:type="dxa"/>
              <w:left w:w="108" w:type="dxa"/>
              <w:bottom w:w="0" w:type="dxa"/>
              <w:right w:w="108" w:type="dxa"/>
            </w:tcMar>
            <w:vAlign w:val="center"/>
            <w:hideMark/>
          </w:tcPr>
          <w:p w14:paraId="439EAD0C" w14:textId="77777777" w:rsidR="00555D34" w:rsidRPr="00CD651D" w:rsidRDefault="00555D34" w:rsidP="00D724EC">
            <w:pPr>
              <w:tabs>
                <w:tab w:val="left" w:pos="993"/>
              </w:tabs>
              <w:jc w:val="center"/>
              <w:rPr>
                <w:sz w:val="20"/>
                <w:szCs w:val="20"/>
              </w:rPr>
            </w:pPr>
            <w:r w:rsidRPr="00CD651D">
              <w:rPr>
                <w:sz w:val="20"/>
                <w:szCs w:val="20"/>
              </w:rPr>
              <w:t>с</w:t>
            </w:r>
          </w:p>
        </w:tc>
        <w:tc>
          <w:tcPr>
            <w:tcW w:w="255" w:type="pct"/>
            <w:tcMar>
              <w:top w:w="15" w:type="dxa"/>
              <w:left w:w="108" w:type="dxa"/>
              <w:bottom w:w="0" w:type="dxa"/>
              <w:right w:w="108" w:type="dxa"/>
            </w:tcMar>
            <w:vAlign w:val="center"/>
            <w:hideMark/>
          </w:tcPr>
          <w:p w14:paraId="39618D10" w14:textId="77777777" w:rsidR="00555D34" w:rsidRPr="00CD651D" w:rsidRDefault="00555D34" w:rsidP="00D724EC">
            <w:pPr>
              <w:tabs>
                <w:tab w:val="left" w:pos="993"/>
              </w:tabs>
              <w:jc w:val="center"/>
              <w:rPr>
                <w:sz w:val="20"/>
                <w:szCs w:val="20"/>
              </w:rPr>
            </w:pPr>
            <w:r w:rsidRPr="00CD651D">
              <w:rPr>
                <w:sz w:val="20"/>
                <w:szCs w:val="20"/>
              </w:rPr>
              <w:t>k</w:t>
            </w:r>
            <w:r w:rsidRPr="00CD651D">
              <w:rPr>
                <w:sz w:val="20"/>
                <w:szCs w:val="20"/>
                <w:vertAlign w:val="subscript"/>
              </w:rPr>
              <w:t>0</w:t>
            </w:r>
          </w:p>
        </w:tc>
        <w:tc>
          <w:tcPr>
            <w:tcW w:w="332" w:type="pct"/>
            <w:tcMar>
              <w:top w:w="15" w:type="dxa"/>
              <w:left w:w="108" w:type="dxa"/>
              <w:bottom w:w="0" w:type="dxa"/>
              <w:right w:w="108" w:type="dxa"/>
            </w:tcMar>
            <w:vAlign w:val="center"/>
            <w:hideMark/>
          </w:tcPr>
          <w:p w14:paraId="6E6D6145" w14:textId="77777777" w:rsidR="00555D34" w:rsidRPr="00CD651D" w:rsidRDefault="00555D34" w:rsidP="00D724EC">
            <w:pPr>
              <w:tabs>
                <w:tab w:val="left" w:pos="993"/>
              </w:tabs>
              <w:jc w:val="center"/>
              <w:rPr>
                <w:sz w:val="20"/>
                <w:szCs w:val="20"/>
              </w:rPr>
            </w:pPr>
            <w:r w:rsidRPr="00CD651D">
              <w:rPr>
                <w:sz w:val="20"/>
                <w:szCs w:val="20"/>
              </w:rPr>
              <w:t>b</w:t>
            </w:r>
          </w:p>
        </w:tc>
        <w:tc>
          <w:tcPr>
            <w:tcW w:w="298" w:type="pct"/>
            <w:tcMar>
              <w:top w:w="15" w:type="dxa"/>
              <w:left w:w="108" w:type="dxa"/>
              <w:bottom w:w="0" w:type="dxa"/>
              <w:right w:w="108" w:type="dxa"/>
            </w:tcMar>
            <w:vAlign w:val="center"/>
            <w:hideMark/>
          </w:tcPr>
          <w:p w14:paraId="753998B0" w14:textId="77777777" w:rsidR="00555D34" w:rsidRPr="00CD651D" w:rsidRDefault="00555D34" w:rsidP="00D724EC">
            <w:pPr>
              <w:tabs>
                <w:tab w:val="left" w:pos="993"/>
              </w:tabs>
              <w:jc w:val="center"/>
              <w:rPr>
                <w:sz w:val="20"/>
                <w:szCs w:val="20"/>
              </w:rPr>
            </w:pPr>
            <w:r w:rsidRPr="00CD651D">
              <w:rPr>
                <w:sz w:val="20"/>
                <w:szCs w:val="20"/>
              </w:rPr>
              <w:t>k</w:t>
            </w:r>
            <w:r w:rsidRPr="00CD651D">
              <w:rPr>
                <w:sz w:val="20"/>
                <w:szCs w:val="20"/>
                <w:vertAlign w:val="subscript"/>
              </w:rPr>
              <w:t>1</w:t>
            </w:r>
          </w:p>
        </w:tc>
        <w:tc>
          <w:tcPr>
            <w:tcW w:w="297" w:type="pct"/>
            <w:tcMar>
              <w:top w:w="15" w:type="dxa"/>
              <w:left w:w="108" w:type="dxa"/>
              <w:bottom w:w="0" w:type="dxa"/>
              <w:right w:w="108" w:type="dxa"/>
            </w:tcMar>
            <w:vAlign w:val="center"/>
            <w:hideMark/>
          </w:tcPr>
          <w:p w14:paraId="3DA38542" w14:textId="77777777" w:rsidR="00555D34" w:rsidRPr="00CD651D" w:rsidRDefault="00555D34" w:rsidP="00D724EC">
            <w:pPr>
              <w:tabs>
                <w:tab w:val="left" w:pos="993"/>
              </w:tabs>
              <w:jc w:val="center"/>
              <w:rPr>
                <w:sz w:val="20"/>
                <w:szCs w:val="20"/>
              </w:rPr>
            </w:pPr>
            <w:r w:rsidRPr="00CD651D">
              <w:rPr>
                <w:sz w:val="20"/>
                <w:szCs w:val="20"/>
              </w:rPr>
              <w:t>g</w:t>
            </w:r>
          </w:p>
        </w:tc>
        <w:tc>
          <w:tcPr>
            <w:tcW w:w="299" w:type="pct"/>
            <w:tcMar>
              <w:top w:w="15" w:type="dxa"/>
              <w:left w:w="108" w:type="dxa"/>
              <w:bottom w:w="0" w:type="dxa"/>
              <w:right w:w="108" w:type="dxa"/>
            </w:tcMar>
            <w:vAlign w:val="center"/>
            <w:hideMark/>
          </w:tcPr>
          <w:p w14:paraId="453C0F6A" w14:textId="77777777" w:rsidR="00555D34" w:rsidRPr="00CD651D" w:rsidRDefault="00555D34" w:rsidP="00D724EC">
            <w:pPr>
              <w:tabs>
                <w:tab w:val="left" w:pos="993"/>
              </w:tabs>
              <w:jc w:val="center"/>
              <w:rPr>
                <w:sz w:val="20"/>
                <w:szCs w:val="20"/>
              </w:rPr>
            </w:pPr>
            <w:r w:rsidRPr="00CD651D">
              <w:rPr>
                <w:sz w:val="20"/>
                <w:szCs w:val="20"/>
              </w:rPr>
              <w:t>h</w:t>
            </w:r>
          </w:p>
        </w:tc>
        <w:tc>
          <w:tcPr>
            <w:tcW w:w="298" w:type="pct"/>
            <w:vMerge/>
            <w:vAlign w:val="center"/>
            <w:hideMark/>
          </w:tcPr>
          <w:p w14:paraId="2C283891" w14:textId="77777777" w:rsidR="00555D34" w:rsidRPr="00CD651D" w:rsidRDefault="00555D34" w:rsidP="00D724EC">
            <w:pPr>
              <w:tabs>
                <w:tab w:val="left" w:pos="993"/>
              </w:tabs>
              <w:jc w:val="center"/>
              <w:rPr>
                <w:sz w:val="20"/>
                <w:szCs w:val="20"/>
              </w:rPr>
            </w:pPr>
          </w:p>
        </w:tc>
        <w:tc>
          <w:tcPr>
            <w:tcW w:w="298" w:type="pct"/>
            <w:vMerge/>
            <w:vAlign w:val="center"/>
            <w:hideMark/>
          </w:tcPr>
          <w:p w14:paraId="1E0ECB19" w14:textId="77777777" w:rsidR="00555D34" w:rsidRPr="00CD651D" w:rsidRDefault="00555D34" w:rsidP="00D724EC">
            <w:pPr>
              <w:tabs>
                <w:tab w:val="left" w:pos="993"/>
              </w:tabs>
              <w:jc w:val="center"/>
              <w:rPr>
                <w:sz w:val="20"/>
                <w:szCs w:val="20"/>
              </w:rPr>
            </w:pPr>
          </w:p>
        </w:tc>
        <w:tc>
          <w:tcPr>
            <w:tcW w:w="297" w:type="pct"/>
            <w:vMerge/>
            <w:vAlign w:val="center"/>
            <w:hideMark/>
          </w:tcPr>
          <w:p w14:paraId="38924F4E" w14:textId="77777777" w:rsidR="00555D34" w:rsidRPr="00CD651D" w:rsidRDefault="00555D34" w:rsidP="00D724EC">
            <w:pPr>
              <w:tabs>
                <w:tab w:val="left" w:pos="993"/>
              </w:tabs>
              <w:jc w:val="center"/>
              <w:rPr>
                <w:sz w:val="20"/>
                <w:szCs w:val="20"/>
              </w:rPr>
            </w:pPr>
          </w:p>
        </w:tc>
      </w:tr>
      <w:tr w:rsidR="00555D34" w:rsidRPr="00CD651D" w14:paraId="019BBC5A" w14:textId="77777777" w:rsidTr="00CD651D">
        <w:trPr>
          <w:trHeight w:val="20"/>
        </w:trPr>
        <w:tc>
          <w:tcPr>
            <w:tcW w:w="179" w:type="pct"/>
            <w:tcMar>
              <w:top w:w="15" w:type="dxa"/>
              <w:left w:w="108" w:type="dxa"/>
              <w:bottom w:w="0" w:type="dxa"/>
              <w:right w:w="108" w:type="dxa"/>
            </w:tcMar>
            <w:hideMark/>
          </w:tcPr>
          <w:p w14:paraId="77173FBE" w14:textId="77777777" w:rsidR="00555D34" w:rsidRPr="00CD651D" w:rsidRDefault="00555D34" w:rsidP="00D724EC">
            <w:pPr>
              <w:tabs>
                <w:tab w:val="left" w:pos="993"/>
              </w:tabs>
              <w:rPr>
                <w:sz w:val="20"/>
                <w:szCs w:val="20"/>
              </w:rPr>
            </w:pPr>
            <w:r w:rsidRPr="00CD651D">
              <w:rPr>
                <w:sz w:val="20"/>
                <w:szCs w:val="20"/>
              </w:rPr>
              <w:t>1</w:t>
            </w:r>
          </w:p>
        </w:tc>
        <w:tc>
          <w:tcPr>
            <w:tcW w:w="1181" w:type="pct"/>
            <w:tcMar>
              <w:top w:w="15" w:type="dxa"/>
              <w:left w:w="108" w:type="dxa"/>
              <w:bottom w:w="0" w:type="dxa"/>
              <w:right w:w="108" w:type="dxa"/>
            </w:tcMar>
            <w:vAlign w:val="center"/>
            <w:hideMark/>
          </w:tcPr>
          <w:p w14:paraId="51F54BE4" w14:textId="77777777" w:rsidR="00555D34" w:rsidRPr="00CD651D" w:rsidRDefault="00555D34" w:rsidP="00D724EC">
            <w:pPr>
              <w:tabs>
                <w:tab w:val="left" w:pos="993"/>
              </w:tabs>
              <w:rPr>
                <w:sz w:val="20"/>
                <w:szCs w:val="20"/>
              </w:rPr>
            </w:pPr>
            <w:r w:rsidRPr="00CD651D">
              <w:rPr>
                <w:sz w:val="20"/>
                <w:szCs w:val="20"/>
              </w:rPr>
              <w:t>MR=exp(-kt)</w:t>
            </w:r>
          </w:p>
        </w:tc>
        <w:tc>
          <w:tcPr>
            <w:tcW w:w="263"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4A6D4B03" w14:textId="093FEAEB" w:rsidR="00555D34" w:rsidRPr="00CD651D" w:rsidRDefault="00555D34" w:rsidP="00D724EC">
            <w:pPr>
              <w:tabs>
                <w:tab w:val="left" w:pos="993"/>
              </w:tabs>
              <w:jc w:val="center"/>
              <w:rPr>
                <w:sz w:val="20"/>
                <w:szCs w:val="20"/>
              </w:rPr>
            </w:pPr>
            <w:r w:rsidRPr="00CD651D">
              <w:rPr>
                <w:color w:val="000000"/>
                <w:sz w:val="20"/>
                <w:szCs w:val="20"/>
              </w:rPr>
              <w:t>0,0047</w:t>
            </w:r>
          </w:p>
        </w:tc>
        <w:tc>
          <w:tcPr>
            <w:tcW w:w="297"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DE37C1E" w14:textId="7423F6A9"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B1D766B" w14:textId="22BAA190" w:rsidR="00555D34" w:rsidRPr="00CD651D" w:rsidRDefault="00555D34" w:rsidP="00D724EC">
            <w:pPr>
              <w:tabs>
                <w:tab w:val="left" w:pos="993"/>
              </w:tabs>
              <w:jc w:val="center"/>
              <w:rPr>
                <w:sz w:val="20"/>
                <w:szCs w:val="20"/>
              </w:rPr>
            </w:pPr>
            <w:r w:rsidRPr="00CD651D">
              <w:rPr>
                <w:color w:val="000000"/>
                <w:sz w:val="20"/>
                <w:szCs w:val="20"/>
              </w:rPr>
              <w:t> </w:t>
            </w:r>
          </w:p>
        </w:tc>
        <w:tc>
          <w:tcPr>
            <w:tcW w:w="409"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454D9D0" w14:textId="6CD4E801" w:rsidR="00555D34" w:rsidRPr="00CD651D" w:rsidRDefault="00555D34" w:rsidP="00D724EC">
            <w:pPr>
              <w:tabs>
                <w:tab w:val="left" w:pos="993"/>
              </w:tabs>
              <w:jc w:val="center"/>
              <w:rPr>
                <w:sz w:val="20"/>
                <w:szCs w:val="20"/>
              </w:rPr>
            </w:pPr>
            <w:r w:rsidRPr="00CD651D">
              <w:rPr>
                <w:color w:val="000000"/>
                <w:sz w:val="20"/>
                <w:szCs w:val="20"/>
              </w:rPr>
              <w:t> </w:t>
            </w:r>
          </w:p>
        </w:tc>
        <w:tc>
          <w:tcPr>
            <w:tcW w:w="255"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634CC9E" w14:textId="3ED54E46" w:rsidR="00555D34" w:rsidRPr="00CD651D" w:rsidRDefault="00555D34" w:rsidP="00D724EC">
            <w:pPr>
              <w:tabs>
                <w:tab w:val="left" w:pos="993"/>
              </w:tabs>
              <w:jc w:val="center"/>
              <w:rPr>
                <w:sz w:val="20"/>
                <w:szCs w:val="20"/>
              </w:rPr>
            </w:pPr>
            <w:r w:rsidRPr="00CD651D">
              <w:rPr>
                <w:color w:val="000000"/>
                <w:sz w:val="20"/>
                <w:szCs w:val="20"/>
              </w:rPr>
              <w:t> </w:t>
            </w:r>
          </w:p>
        </w:tc>
        <w:tc>
          <w:tcPr>
            <w:tcW w:w="332"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29A8AE3" w14:textId="18289A17"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DCEF6DE" w14:textId="68AC22D8"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7E1524E" w14:textId="2EC1A50B" w:rsidR="00555D34" w:rsidRPr="00CD651D" w:rsidRDefault="00555D34" w:rsidP="00D724EC">
            <w:pPr>
              <w:tabs>
                <w:tab w:val="left" w:pos="993"/>
              </w:tabs>
              <w:jc w:val="center"/>
              <w:rPr>
                <w:sz w:val="20"/>
                <w:szCs w:val="20"/>
              </w:rPr>
            </w:pPr>
            <w:r w:rsidRPr="00CD651D">
              <w:rPr>
                <w:color w:val="000000"/>
                <w:sz w:val="20"/>
                <w:szCs w:val="20"/>
              </w:rPr>
              <w:t> </w:t>
            </w:r>
          </w:p>
        </w:tc>
        <w:tc>
          <w:tcPr>
            <w:tcW w:w="299"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A1F41E5" w14:textId="55E5520A"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6C2FB393" w14:textId="59892891" w:rsidR="00555D34" w:rsidRPr="00CD651D" w:rsidRDefault="00555D34" w:rsidP="00D724EC">
            <w:pPr>
              <w:tabs>
                <w:tab w:val="left" w:pos="993"/>
              </w:tabs>
              <w:jc w:val="center"/>
              <w:rPr>
                <w:sz w:val="20"/>
                <w:szCs w:val="20"/>
              </w:rPr>
            </w:pPr>
            <w:r w:rsidRPr="00CD651D">
              <w:rPr>
                <w:color w:val="000000"/>
                <w:sz w:val="20"/>
                <w:szCs w:val="20"/>
              </w:rPr>
              <w:t>0,0237</w:t>
            </w:r>
          </w:p>
        </w:tc>
        <w:tc>
          <w:tcPr>
            <w:tcW w:w="298"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7D08EFE1" w14:textId="7DE621D5" w:rsidR="00555D34" w:rsidRPr="00CD651D" w:rsidRDefault="00555D34" w:rsidP="00D724EC">
            <w:pPr>
              <w:tabs>
                <w:tab w:val="left" w:pos="993"/>
              </w:tabs>
              <w:jc w:val="center"/>
              <w:rPr>
                <w:sz w:val="20"/>
                <w:szCs w:val="20"/>
              </w:rPr>
            </w:pPr>
            <w:r w:rsidRPr="00CD651D">
              <w:rPr>
                <w:color w:val="000000"/>
                <w:sz w:val="20"/>
                <w:szCs w:val="20"/>
              </w:rPr>
              <w:t>0,0464</w:t>
            </w:r>
          </w:p>
        </w:tc>
        <w:tc>
          <w:tcPr>
            <w:tcW w:w="297"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AE79714" w14:textId="00ACDC72" w:rsidR="00555D34" w:rsidRPr="00CD651D" w:rsidRDefault="00555D34" w:rsidP="00D724EC">
            <w:pPr>
              <w:tabs>
                <w:tab w:val="left" w:pos="993"/>
              </w:tabs>
              <w:jc w:val="center"/>
              <w:rPr>
                <w:sz w:val="20"/>
                <w:szCs w:val="20"/>
              </w:rPr>
            </w:pPr>
            <w:r w:rsidRPr="00CD651D">
              <w:rPr>
                <w:color w:val="000000"/>
                <w:sz w:val="20"/>
                <w:szCs w:val="20"/>
              </w:rPr>
              <w:t>0,9768</w:t>
            </w:r>
          </w:p>
        </w:tc>
      </w:tr>
      <w:tr w:rsidR="00555D34" w:rsidRPr="00CD651D" w14:paraId="4FF7B78C" w14:textId="77777777" w:rsidTr="00CD651D">
        <w:trPr>
          <w:trHeight w:val="20"/>
        </w:trPr>
        <w:tc>
          <w:tcPr>
            <w:tcW w:w="179" w:type="pct"/>
            <w:tcMar>
              <w:top w:w="15" w:type="dxa"/>
              <w:left w:w="108" w:type="dxa"/>
              <w:bottom w:w="0" w:type="dxa"/>
              <w:right w:w="108" w:type="dxa"/>
            </w:tcMar>
            <w:hideMark/>
          </w:tcPr>
          <w:p w14:paraId="4E957341" w14:textId="77777777" w:rsidR="00555D34" w:rsidRPr="00CD651D" w:rsidRDefault="00555D34" w:rsidP="00D724EC">
            <w:pPr>
              <w:tabs>
                <w:tab w:val="left" w:pos="993"/>
              </w:tabs>
              <w:rPr>
                <w:sz w:val="20"/>
                <w:szCs w:val="20"/>
              </w:rPr>
            </w:pPr>
            <w:r w:rsidRPr="00CD651D">
              <w:rPr>
                <w:sz w:val="20"/>
                <w:szCs w:val="20"/>
              </w:rPr>
              <w:t>2</w:t>
            </w:r>
          </w:p>
        </w:tc>
        <w:tc>
          <w:tcPr>
            <w:tcW w:w="1181" w:type="pct"/>
            <w:tcMar>
              <w:top w:w="15" w:type="dxa"/>
              <w:left w:w="108" w:type="dxa"/>
              <w:bottom w:w="0" w:type="dxa"/>
              <w:right w:w="108" w:type="dxa"/>
            </w:tcMar>
            <w:vAlign w:val="center"/>
            <w:hideMark/>
          </w:tcPr>
          <w:p w14:paraId="5673650C" w14:textId="77777777" w:rsidR="00555D34" w:rsidRPr="00CD651D" w:rsidRDefault="00555D34" w:rsidP="00D724EC">
            <w:pPr>
              <w:tabs>
                <w:tab w:val="left" w:pos="993"/>
              </w:tabs>
              <w:rPr>
                <w:sz w:val="20"/>
                <w:szCs w:val="20"/>
              </w:rPr>
            </w:pPr>
            <w:r w:rsidRPr="00CD651D">
              <w:rPr>
                <w:sz w:val="20"/>
                <w:szCs w:val="20"/>
              </w:rPr>
              <w:t>MR=exp(-kt</w:t>
            </w:r>
            <w:r w:rsidRPr="00CD651D">
              <w:rPr>
                <w:sz w:val="20"/>
                <w:szCs w:val="20"/>
                <w:vertAlign w:val="superscript"/>
              </w:rPr>
              <w:t>n</w:t>
            </w:r>
            <w:r w:rsidRPr="00CD651D">
              <w:rPr>
                <w:sz w:val="20"/>
                <w:szCs w:val="20"/>
              </w:rPr>
              <w:t>)</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23F859E6" w14:textId="0291C2D5" w:rsidR="00555D34" w:rsidRPr="00CD651D" w:rsidRDefault="00555D34" w:rsidP="00D724EC">
            <w:pPr>
              <w:tabs>
                <w:tab w:val="left" w:pos="993"/>
              </w:tabs>
              <w:jc w:val="center"/>
              <w:rPr>
                <w:sz w:val="20"/>
                <w:szCs w:val="20"/>
              </w:rPr>
            </w:pPr>
            <w:r w:rsidRPr="00CD651D">
              <w:rPr>
                <w:color w:val="000000"/>
                <w:sz w:val="20"/>
                <w:szCs w:val="20"/>
              </w:rPr>
              <w:t>0,0077</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99D8C8C" w14:textId="2CEC0873" w:rsidR="00555D34" w:rsidRPr="00CD651D" w:rsidRDefault="00555D34" w:rsidP="00D724EC">
            <w:pPr>
              <w:tabs>
                <w:tab w:val="left" w:pos="993"/>
              </w:tabs>
              <w:jc w:val="center"/>
              <w:rPr>
                <w:sz w:val="20"/>
                <w:szCs w:val="20"/>
              </w:rPr>
            </w:pPr>
            <w:r w:rsidRPr="00CD651D">
              <w:rPr>
                <w:color w:val="000000"/>
                <w:sz w:val="20"/>
                <w:szCs w:val="20"/>
              </w:rPr>
              <w:t>0,8993</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C258EFA" w14:textId="760CE30D" w:rsidR="00555D34" w:rsidRPr="00CD651D" w:rsidRDefault="00555D34" w:rsidP="00D724EC">
            <w:pPr>
              <w:tabs>
                <w:tab w:val="left" w:pos="993"/>
              </w:tabs>
              <w:jc w:val="center"/>
              <w:rPr>
                <w:sz w:val="20"/>
                <w:szCs w:val="20"/>
              </w:rPr>
            </w:pPr>
            <w:r w:rsidRPr="00CD651D">
              <w:rPr>
                <w:color w:val="000000"/>
                <w:sz w:val="20"/>
                <w:szCs w:val="20"/>
              </w:rPr>
              <w:t> </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7EB0EE5" w14:textId="676F4EE9" w:rsidR="00555D34" w:rsidRPr="00CD651D" w:rsidRDefault="00555D34" w:rsidP="00D724EC">
            <w:pPr>
              <w:tabs>
                <w:tab w:val="left" w:pos="993"/>
              </w:tabs>
              <w:jc w:val="center"/>
              <w:rPr>
                <w:sz w:val="20"/>
                <w:szCs w:val="20"/>
              </w:rPr>
            </w:pPr>
            <w:r w:rsidRPr="00CD651D">
              <w:rPr>
                <w:color w:val="000000"/>
                <w:sz w:val="20"/>
                <w:szCs w:val="20"/>
              </w:rPr>
              <w:t> </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FA74D9F" w14:textId="34333981" w:rsidR="00555D34" w:rsidRPr="00CD651D" w:rsidRDefault="00555D34" w:rsidP="00D724EC">
            <w:pPr>
              <w:tabs>
                <w:tab w:val="left" w:pos="993"/>
              </w:tabs>
              <w:jc w:val="center"/>
              <w:rPr>
                <w:sz w:val="20"/>
                <w:szCs w:val="20"/>
              </w:rPr>
            </w:pPr>
            <w:r w:rsidRPr="00CD651D">
              <w:rPr>
                <w:color w:val="000000"/>
                <w:sz w:val="20"/>
                <w:szCs w:val="20"/>
              </w:rPr>
              <w:t> </w:t>
            </w: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0598BD9" w14:textId="2C31E32E"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65701CA" w14:textId="10E522F9"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2EC62E5" w14:textId="417B53F8" w:rsidR="00555D34" w:rsidRPr="00CD651D" w:rsidRDefault="00555D34" w:rsidP="00D724EC">
            <w:pPr>
              <w:tabs>
                <w:tab w:val="left" w:pos="993"/>
              </w:tabs>
              <w:jc w:val="center"/>
              <w:rPr>
                <w:sz w:val="20"/>
                <w:szCs w:val="20"/>
              </w:rPr>
            </w:pPr>
            <w:r w:rsidRPr="00CD651D">
              <w:rPr>
                <w:color w:val="000000"/>
                <w:sz w:val="20"/>
                <w:szCs w:val="20"/>
              </w:rPr>
              <w:t> </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19AD418" w14:textId="33511CB3"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BC75B96" w14:textId="49C6BD11" w:rsidR="00555D34" w:rsidRPr="00CD651D" w:rsidRDefault="00555D34" w:rsidP="00D724EC">
            <w:pPr>
              <w:tabs>
                <w:tab w:val="left" w:pos="993"/>
              </w:tabs>
              <w:jc w:val="center"/>
              <w:rPr>
                <w:sz w:val="20"/>
                <w:szCs w:val="20"/>
              </w:rPr>
            </w:pPr>
            <w:r w:rsidRPr="00CD651D">
              <w:rPr>
                <w:color w:val="000000"/>
                <w:sz w:val="20"/>
                <w:szCs w:val="20"/>
              </w:rPr>
              <w:t>0,0184</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1A114C2F" w14:textId="68501E4C" w:rsidR="00555D34" w:rsidRPr="00CD651D" w:rsidRDefault="00555D34" w:rsidP="00D724EC">
            <w:pPr>
              <w:tabs>
                <w:tab w:val="left" w:pos="993"/>
              </w:tabs>
              <w:jc w:val="center"/>
              <w:rPr>
                <w:sz w:val="20"/>
                <w:szCs w:val="20"/>
              </w:rPr>
            </w:pPr>
            <w:r w:rsidRPr="00CD651D">
              <w:rPr>
                <w:color w:val="000000"/>
                <w:sz w:val="20"/>
                <w:szCs w:val="20"/>
              </w:rPr>
              <w:t>0,0409</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4A45904" w14:textId="64A743BE" w:rsidR="00555D34" w:rsidRPr="00CD651D" w:rsidRDefault="00555D34" w:rsidP="00D724EC">
            <w:pPr>
              <w:tabs>
                <w:tab w:val="left" w:pos="993"/>
              </w:tabs>
              <w:jc w:val="center"/>
              <w:rPr>
                <w:sz w:val="20"/>
                <w:szCs w:val="20"/>
              </w:rPr>
            </w:pPr>
            <w:r w:rsidRPr="00CD651D">
              <w:rPr>
                <w:color w:val="000000"/>
                <w:sz w:val="20"/>
                <w:szCs w:val="20"/>
              </w:rPr>
              <w:t>0,9820</w:t>
            </w:r>
          </w:p>
        </w:tc>
      </w:tr>
      <w:tr w:rsidR="00555D34" w:rsidRPr="00CD651D" w14:paraId="6686C563" w14:textId="77777777" w:rsidTr="00CD651D">
        <w:trPr>
          <w:trHeight w:val="20"/>
        </w:trPr>
        <w:tc>
          <w:tcPr>
            <w:tcW w:w="179" w:type="pct"/>
            <w:tcMar>
              <w:top w:w="15" w:type="dxa"/>
              <w:left w:w="108" w:type="dxa"/>
              <w:bottom w:w="0" w:type="dxa"/>
              <w:right w:w="108" w:type="dxa"/>
            </w:tcMar>
            <w:hideMark/>
          </w:tcPr>
          <w:p w14:paraId="6D4943D2" w14:textId="77777777" w:rsidR="00555D34" w:rsidRPr="00CD651D" w:rsidRDefault="00555D34" w:rsidP="00D724EC">
            <w:pPr>
              <w:tabs>
                <w:tab w:val="left" w:pos="993"/>
              </w:tabs>
              <w:rPr>
                <w:sz w:val="20"/>
                <w:szCs w:val="20"/>
              </w:rPr>
            </w:pPr>
            <w:r w:rsidRPr="00CD651D">
              <w:rPr>
                <w:sz w:val="20"/>
                <w:szCs w:val="20"/>
              </w:rPr>
              <w:t>3</w:t>
            </w:r>
          </w:p>
        </w:tc>
        <w:tc>
          <w:tcPr>
            <w:tcW w:w="1181" w:type="pct"/>
            <w:tcMar>
              <w:top w:w="15" w:type="dxa"/>
              <w:left w:w="108" w:type="dxa"/>
              <w:bottom w:w="0" w:type="dxa"/>
              <w:right w:w="108" w:type="dxa"/>
            </w:tcMar>
            <w:vAlign w:val="center"/>
            <w:hideMark/>
          </w:tcPr>
          <w:p w14:paraId="2EBBBC3C" w14:textId="77777777" w:rsidR="00555D34" w:rsidRPr="00CD651D" w:rsidRDefault="00555D34" w:rsidP="00D724EC">
            <w:pPr>
              <w:tabs>
                <w:tab w:val="left" w:pos="993"/>
              </w:tabs>
              <w:rPr>
                <w:sz w:val="20"/>
                <w:szCs w:val="20"/>
              </w:rPr>
            </w:pPr>
            <w:r w:rsidRPr="00CD651D">
              <w:rPr>
                <w:sz w:val="20"/>
                <w:szCs w:val="20"/>
              </w:rPr>
              <w:t>MR=exp((-kt)</w:t>
            </w:r>
            <w:r w:rsidRPr="00CD651D">
              <w:rPr>
                <w:sz w:val="20"/>
                <w:szCs w:val="20"/>
                <w:vertAlign w:val="superscript"/>
              </w:rPr>
              <w:t>n</w:t>
            </w:r>
            <w:r w:rsidRPr="00CD651D">
              <w:rPr>
                <w:sz w:val="20"/>
                <w:szCs w:val="20"/>
              </w:rPr>
              <w:t>)</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733127D4" w14:textId="7FDEACB5" w:rsidR="00555D34" w:rsidRPr="00CD651D" w:rsidRDefault="00555D34" w:rsidP="00D724EC">
            <w:pPr>
              <w:tabs>
                <w:tab w:val="left" w:pos="993"/>
              </w:tabs>
              <w:jc w:val="center"/>
              <w:rPr>
                <w:sz w:val="20"/>
                <w:szCs w:val="20"/>
              </w:rPr>
            </w:pPr>
            <w:r w:rsidRPr="00CD651D">
              <w:rPr>
                <w:color w:val="000000"/>
                <w:sz w:val="20"/>
                <w:szCs w:val="20"/>
              </w:rPr>
              <w:t>0,0047</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FD1EEA5" w14:textId="1C94900C" w:rsidR="00555D34" w:rsidRPr="00CD651D" w:rsidRDefault="00555D34" w:rsidP="00D724EC">
            <w:pPr>
              <w:tabs>
                <w:tab w:val="left" w:pos="993"/>
              </w:tabs>
              <w:jc w:val="center"/>
              <w:rPr>
                <w:sz w:val="20"/>
                <w:szCs w:val="20"/>
              </w:rPr>
            </w:pPr>
            <w:r w:rsidRPr="00CD651D">
              <w:rPr>
                <w:color w:val="000000"/>
                <w:sz w:val="20"/>
                <w:szCs w:val="20"/>
              </w:rPr>
              <w:t>1,0000</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3BD08E1" w14:textId="0A66CC3E" w:rsidR="00555D34" w:rsidRPr="00CD651D" w:rsidRDefault="00555D34" w:rsidP="00D724EC">
            <w:pPr>
              <w:tabs>
                <w:tab w:val="left" w:pos="993"/>
              </w:tabs>
              <w:jc w:val="center"/>
              <w:rPr>
                <w:sz w:val="20"/>
                <w:szCs w:val="20"/>
              </w:rPr>
            </w:pPr>
            <w:r w:rsidRPr="00CD651D">
              <w:rPr>
                <w:color w:val="000000"/>
                <w:sz w:val="20"/>
                <w:szCs w:val="20"/>
              </w:rPr>
              <w:t> </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60A90E2" w14:textId="24B61CA0" w:rsidR="00555D34" w:rsidRPr="00CD651D" w:rsidRDefault="00555D34" w:rsidP="00D724EC">
            <w:pPr>
              <w:tabs>
                <w:tab w:val="left" w:pos="993"/>
              </w:tabs>
              <w:jc w:val="center"/>
              <w:rPr>
                <w:sz w:val="20"/>
                <w:szCs w:val="20"/>
              </w:rPr>
            </w:pPr>
            <w:r w:rsidRPr="00CD651D">
              <w:rPr>
                <w:color w:val="000000"/>
                <w:sz w:val="20"/>
                <w:szCs w:val="20"/>
              </w:rPr>
              <w:t> </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E64EC5E" w14:textId="7974DF24" w:rsidR="00555D34" w:rsidRPr="00CD651D" w:rsidRDefault="00555D34" w:rsidP="00D724EC">
            <w:pPr>
              <w:tabs>
                <w:tab w:val="left" w:pos="993"/>
              </w:tabs>
              <w:jc w:val="center"/>
              <w:rPr>
                <w:sz w:val="20"/>
                <w:szCs w:val="20"/>
              </w:rPr>
            </w:pPr>
            <w:r w:rsidRPr="00CD651D">
              <w:rPr>
                <w:color w:val="000000"/>
                <w:sz w:val="20"/>
                <w:szCs w:val="20"/>
              </w:rPr>
              <w:t> </w:t>
            </w: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0CCA9D1" w14:textId="13A1710D"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69B7E56" w14:textId="337AB4B3"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64A60B0" w14:textId="0572FA9E" w:rsidR="00555D34" w:rsidRPr="00CD651D" w:rsidRDefault="00555D34" w:rsidP="00D724EC">
            <w:pPr>
              <w:tabs>
                <w:tab w:val="left" w:pos="993"/>
              </w:tabs>
              <w:jc w:val="center"/>
              <w:rPr>
                <w:sz w:val="20"/>
                <w:szCs w:val="20"/>
              </w:rPr>
            </w:pPr>
            <w:r w:rsidRPr="00CD651D">
              <w:rPr>
                <w:color w:val="000000"/>
                <w:sz w:val="20"/>
                <w:szCs w:val="20"/>
              </w:rPr>
              <w:t> </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E6C29A9" w14:textId="27052CBB"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6871D8D" w14:textId="0C91D7A8" w:rsidR="00555D34" w:rsidRPr="00CD651D" w:rsidRDefault="00555D34" w:rsidP="00D724EC">
            <w:pPr>
              <w:tabs>
                <w:tab w:val="left" w:pos="993"/>
              </w:tabs>
              <w:jc w:val="center"/>
              <w:rPr>
                <w:sz w:val="20"/>
                <w:szCs w:val="20"/>
              </w:rPr>
            </w:pPr>
            <w:r w:rsidRPr="00CD651D">
              <w:rPr>
                <w:color w:val="000000"/>
                <w:sz w:val="20"/>
                <w:szCs w:val="20"/>
              </w:rPr>
              <w:t>0,0237</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88565F1" w14:textId="520AF3B7" w:rsidR="00555D34" w:rsidRPr="00CD651D" w:rsidRDefault="00555D34" w:rsidP="00D724EC">
            <w:pPr>
              <w:tabs>
                <w:tab w:val="left" w:pos="993"/>
              </w:tabs>
              <w:jc w:val="center"/>
              <w:rPr>
                <w:sz w:val="20"/>
                <w:szCs w:val="20"/>
              </w:rPr>
            </w:pPr>
            <w:r w:rsidRPr="00CD651D">
              <w:rPr>
                <w:color w:val="000000"/>
                <w:sz w:val="20"/>
                <w:szCs w:val="20"/>
              </w:rPr>
              <w:t>0,0464</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0A49F7A" w14:textId="0934895A" w:rsidR="00555D34" w:rsidRPr="00CD651D" w:rsidRDefault="00555D34" w:rsidP="00D724EC">
            <w:pPr>
              <w:tabs>
                <w:tab w:val="left" w:pos="993"/>
              </w:tabs>
              <w:jc w:val="center"/>
              <w:rPr>
                <w:sz w:val="20"/>
                <w:szCs w:val="20"/>
              </w:rPr>
            </w:pPr>
            <w:r w:rsidRPr="00CD651D">
              <w:rPr>
                <w:color w:val="000000"/>
                <w:sz w:val="20"/>
                <w:szCs w:val="20"/>
              </w:rPr>
              <w:t>0,9768</w:t>
            </w:r>
          </w:p>
        </w:tc>
      </w:tr>
      <w:tr w:rsidR="00555D34" w:rsidRPr="00CD651D" w14:paraId="5C5171EC" w14:textId="77777777" w:rsidTr="00CD651D">
        <w:trPr>
          <w:trHeight w:val="20"/>
        </w:trPr>
        <w:tc>
          <w:tcPr>
            <w:tcW w:w="179" w:type="pct"/>
            <w:tcMar>
              <w:top w:w="15" w:type="dxa"/>
              <w:left w:w="108" w:type="dxa"/>
              <w:bottom w:w="0" w:type="dxa"/>
              <w:right w:w="108" w:type="dxa"/>
            </w:tcMar>
            <w:hideMark/>
          </w:tcPr>
          <w:p w14:paraId="5B4F5E66" w14:textId="77777777" w:rsidR="00555D34" w:rsidRPr="00CD651D" w:rsidRDefault="00555D34" w:rsidP="00D724EC">
            <w:pPr>
              <w:tabs>
                <w:tab w:val="left" w:pos="993"/>
              </w:tabs>
              <w:rPr>
                <w:sz w:val="20"/>
                <w:szCs w:val="20"/>
              </w:rPr>
            </w:pPr>
            <w:r w:rsidRPr="00CD651D">
              <w:rPr>
                <w:sz w:val="20"/>
                <w:szCs w:val="20"/>
              </w:rPr>
              <w:t>4</w:t>
            </w:r>
          </w:p>
        </w:tc>
        <w:tc>
          <w:tcPr>
            <w:tcW w:w="1181" w:type="pct"/>
            <w:tcMar>
              <w:top w:w="15" w:type="dxa"/>
              <w:left w:w="108" w:type="dxa"/>
              <w:bottom w:w="0" w:type="dxa"/>
              <w:right w:w="108" w:type="dxa"/>
            </w:tcMar>
            <w:vAlign w:val="center"/>
            <w:hideMark/>
          </w:tcPr>
          <w:p w14:paraId="0EE55D6D" w14:textId="77777777" w:rsidR="00555D34" w:rsidRPr="00CD651D" w:rsidRDefault="00555D34" w:rsidP="00D724EC">
            <w:pPr>
              <w:tabs>
                <w:tab w:val="left" w:pos="993"/>
              </w:tabs>
              <w:rPr>
                <w:sz w:val="20"/>
                <w:szCs w:val="20"/>
              </w:rPr>
            </w:pPr>
            <w:r w:rsidRPr="00CD651D">
              <w:rPr>
                <w:sz w:val="20"/>
                <w:szCs w:val="20"/>
              </w:rPr>
              <w:t>MR=a exp(-kt)</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103DE76E" w14:textId="3F85FB51" w:rsidR="00555D34" w:rsidRPr="00CD651D" w:rsidRDefault="00555D34" w:rsidP="00D724EC">
            <w:pPr>
              <w:tabs>
                <w:tab w:val="left" w:pos="993"/>
              </w:tabs>
              <w:jc w:val="center"/>
              <w:rPr>
                <w:sz w:val="20"/>
                <w:szCs w:val="20"/>
              </w:rPr>
            </w:pPr>
            <w:r w:rsidRPr="00CD651D">
              <w:rPr>
                <w:color w:val="000000"/>
                <w:sz w:val="20"/>
                <w:szCs w:val="20"/>
              </w:rPr>
              <w:t>0,0047</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1E42FB8" w14:textId="1207200E"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A0767A2" w14:textId="36657375" w:rsidR="00555D34" w:rsidRPr="00CD651D" w:rsidRDefault="00555D34" w:rsidP="00D724EC">
            <w:pPr>
              <w:tabs>
                <w:tab w:val="left" w:pos="993"/>
              </w:tabs>
              <w:jc w:val="center"/>
              <w:rPr>
                <w:sz w:val="20"/>
                <w:szCs w:val="20"/>
              </w:rPr>
            </w:pPr>
            <w:r w:rsidRPr="00CD651D">
              <w:rPr>
                <w:color w:val="000000"/>
                <w:sz w:val="20"/>
                <w:szCs w:val="20"/>
              </w:rPr>
              <w:t>1,0053</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91F77C3" w14:textId="6D0B1615" w:rsidR="00555D34" w:rsidRPr="00CD651D" w:rsidRDefault="00555D34" w:rsidP="00D724EC">
            <w:pPr>
              <w:tabs>
                <w:tab w:val="left" w:pos="993"/>
              </w:tabs>
              <w:jc w:val="center"/>
              <w:rPr>
                <w:sz w:val="20"/>
                <w:szCs w:val="20"/>
              </w:rPr>
            </w:pPr>
            <w:r w:rsidRPr="00CD651D">
              <w:rPr>
                <w:color w:val="000000"/>
                <w:sz w:val="20"/>
                <w:szCs w:val="20"/>
              </w:rPr>
              <w:t> </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7423960" w14:textId="5D5B27E0" w:rsidR="00555D34" w:rsidRPr="00CD651D" w:rsidRDefault="00555D34" w:rsidP="00D724EC">
            <w:pPr>
              <w:tabs>
                <w:tab w:val="left" w:pos="993"/>
              </w:tabs>
              <w:jc w:val="center"/>
              <w:rPr>
                <w:sz w:val="20"/>
                <w:szCs w:val="20"/>
              </w:rPr>
            </w:pPr>
            <w:r w:rsidRPr="00CD651D">
              <w:rPr>
                <w:color w:val="000000"/>
                <w:sz w:val="20"/>
                <w:szCs w:val="20"/>
              </w:rPr>
              <w:t> </w:t>
            </w: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29FE0EF" w14:textId="0D15AD25"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A84E81F" w14:textId="13A02615"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7C9C90D" w14:textId="01E1AB9B" w:rsidR="00555D34" w:rsidRPr="00CD651D" w:rsidRDefault="00555D34" w:rsidP="00D724EC">
            <w:pPr>
              <w:tabs>
                <w:tab w:val="left" w:pos="993"/>
              </w:tabs>
              <w:jc w:val="center"/>
              <w:rPr>
                <w:sz w:val="20"/>
                <w:szCs w:val="20"/>
              </w:rPr>
            </w:pPr>
            <w:r w:rsidRPr="00CD651D">
              <w:rPr>
                <w:color w:val="000000"/>
                <w:sz w:val="20"/>
                <w:szCs w:val="20"/>
              </w:rPr>
              <w:t> </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332D5C2" w14:textId="498100B8"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103F4BBF" w14:textId="75058183" w:rsidR="00555D34" w:rsidRPr="00CD651D" w:rsidRDefault="00555D34" w:rsidP="00D724EC">
            <w:pPr>
              <w:tabs>
                <w:tab w:val="left" w:pos="993"/>
              </w:tabs>
              <w:jc w:val="center"/>
              <w:rPr>
                <w:sz w:val="20"/>
                <w:szCs w:val="20"/>
              </w:rPr>
            </w:pPr>
            <w:r w:rsidRPr="00CD651D">
              <w:rPr>
                <w:color w:val="000000"/>
                <w:sz w:val="20"/>
                <w:szCs w:val="20"/>
              </w:rPr>
              <w:t>0,0235</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674990D0" w14:textId="6F467A4B" w:rsidR="00555D34" w:rsidRPr="00CD651D" w:rsidRDefault="00555D34" w:rsidP="00D724EC">
            <w:pPr>
              <w:tabs>
                <w:tab w:val="left" w:pos="993"/>
              </w:tabs>
              <w:jc w:val="center"/>
              <w:rPr>
                <w:sz w:val="20"/>
                <w:szCs w:val="20"/>
              </w:rPr>
            </w:pPr>
            <w:r w:rsidRPr="00CD651D">
              <w:rPr>
                <w:color w:val="000000"/>
                <w:sz w:val="20"/>
                <w:szCs w:val="20"/>
              </w:rPr>
              <w:t>0,0462</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0C455EC5" w14:textId="7DCE8B40" w:rsidR="00555D34" w:rsidRPr="00CD651D" w:rsidRDefault="00555D34" w:rsidP="00D724EC">
            <w:pPr>
              <w:tabs>
                <w:tab w:val="left" w:pos="993"/>
              </w:tabs>
              <w:jc w:val="center"/>
              <w:rPr>
                <w:sz w:val="20"/>
                <w:szCs w:val="20"/>
              </w:rPr>
            </w:pPr>
            <w:r w:rsidRPr="00CD651D">
              <w:rPr>
                <w:color w:val="000000"/>
                <w:sz w:val="20"/>
                <w:szCs w:val="20"/>
              </w:rPr>
              <w:t>0,9769</w:t>
            </w:r>
          </w:p>
        </w:tc>
      </w:tr>
      <w:tr w:rsidR="00555D34" w:rsidRPr="00CD651D" w14:paraId="3E610A88" w14:textId="77777777" w:rsidTr="00CD651D">
        <w:trPr>
          <w:trHeight w:val="20"/>
        </w:trPr>
        <w:tc>
          <w:tcPr>
            <w:tcW w:w="179" w:type="pct"/>
            <w:tcMar>
              <w:top w:w="15" w:type="dxa"/>
              <w:left w:w="108" w:type="dxa"/>
              <w:bottom w:w="0" w:type="dxa"/>
              <w:right w:w="108" w:type="dxa"/>
            </w:tcMar>
            <w:hideMark/>
          </w:tcPr>
          <w:p w14:paraId="3B8C5A14" w14:textId="77777777" w:rsidR="00555D34" w:rsidRPr="00CD651D" w:rsidRDefault="00555D34" w:rsidP="00D724EC">
            <w:pPr>
              <w:tabs>
                <w:tab w:val="left" w:pos="993"/>
              </w:tabs>
              <w:rPr>
                <w:sz w:val="20"/>
                <w:szCs w:val="20"/>
              </w:rPr>
            </w:pPr>
            <w:r w:rsidRPr="00CD651D">
              <w:rPr>
                <w:sz w:val="20"/>
                <w:szCs w:val="20"/>
              </w:rPr>
              <w:t>5</w:t>
            </w:r>
          </w:p>
        </w:tc>
        <w:tc>
          <w:tcPr>
            <w:tcW w:w="1181" w:type="pct"/>
            <w:tcMar>
              <w:top w:w="15" w:type="dxa"/>
              <w:left w:w="108" w:type="dxa"/>
              <w:bottom w:w="0" w:type="dxa"/>
              <w:right w:w="108" w:type="dxa"/>
            </w:tcMar>
            <w:vAlign w:val="center"/>
            <w:hideMark/>
          </w:tcPr>
          <w:p w14:paraId="126887F6" w14:textId="77777777" w:rsidR="00555D34" w:rsidRPr="00CD651D" w:rsidRDefault="00555D34" w:rsidP="00D724EC">
            <w:pPr>
              <w:tabs>
                <w:tab w:val="left" w:pos="993"/>
              </w:tabs>
              <w:rPr>
                <w:sz w:val="20"/>
                <w:szCs w:val="20"/>
              </w:rPr>
            </w:pPr>
            <w:r w:rsidRPr="00CD651D">
              <w:rPr>
                <w:sz w:val="20"/>
                <w:szCs w:val="20"/>
              </w:rPr>
              <w:t>MR=exp(-kt)+c</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4F34A1E9" w14:textId="77C107C3" w:rsidR="00555D34" w:rsidRPr="00CD651D" w:rsidRDefault="00555D34" w:rsidP="00D724EC">
            <w:pPr>
              <w:tabs>
                <w:tab w:val="left" w:pos="993"/>
              </w:tabs>
              <w:jc w:val="center"/>
              <w:rPr>
                <w:sz w:val="20"/>
                <w:szCs w:val="20"/>
              </w:rPr>
            </w:pPr>
            <w:r w:rsidRPr="00CD651D">
              <w:rPr>
                <w:color w:val="000000"/>
                <w:sz w:val="20"/>
                <w:szCs w:val="20"/>
              </w:rPr>
              <w:t>0,0048</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13454AB" w14:textId="4353CB3C"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FA0E29D" w14:textId="00A89F55" w:rsidR="00555D34" w:rsidRPr="00CD651D" w:rsidRDefault="00555D34" w:rsidP="00D724EC">
            <w:pPr>
              <w:tabs>
                <w:tab w:val="left" w:pos="993"/>
              </w:tabs>
              <w:jc w:val="center"/>
              <w:rPr>
                <w:sz w:val="20"/>
                <w:szCs w:val="20"/>
              </w:rPr>
            </w:pPr>
            <w:r w:rsidRPr="00CD651D">
              <w:rPr>
                <w:color w:val="000000"/>
                <w:sz w:val="20"/>
                <w:szCs w:val="20"/>
              </w:rPr>
              <w:t> </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A22673F" w14:textId="5FF52DE2" w:rsidR="00555D34" w:rsidRPr="00CD651D" w:rsidRDefault="00555D34" w:rsidP="00D724EC">
            <w:pPr>
              <w:tabs>
                <w:tab w:val="left" w:pos="993"/>
              </w:tabs>
              <w:jc w:val="center"/>
              <w:rPr>
                <w:sz w:val="20"/>
                <w:szCs w:val="20"/>
              </w:rPr>
            </w:pPr>
            <w:r w:rsidRPr="00CD651D">
              <w:rPr>
                <w:color w:val="000000"/>
                <w:sz w:val="20"/>
                <w:szCs w:val="20"/>
              </w:rPr>
              <w:t>0,0113</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4DF96EE" w14:textId="5BEE252C" w:rsidR="00555D34" w:rsidRPr="00CD651D" w:rsidRDefault="00555D34" w:rsidP="00D724EC">
            <w:pPr>
              <w:tabs>
                <w:tab w:val="left" w:pos="993"/>
              </w:tabs>
              <w:jc w:val="center"/>
              <w:rPr>
                <w:sz w:val="20"/>
                <w:szCs w:val="20"/>
              </w:rPr>
            </w:pPr>
            <w:r w:rsidRPr="00CD651D">
              <w:rPr>
                <w:color w:val="000000"/>
                <w:sz w:val="20"/>
                <w:szCs w:val="20"/>
              </w:rPr>
              <w:t> </w:t>
            </w: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0AE0766" w14:textId="5A14E7C4"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F5E8CDA" w14:textId="6F0C41C9"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94E54E5" w14:textId="4444B853" w:rsidR="00555D34" w:rsidRPr="00CD651D" w:rsidRDefault="00555D34" w:rsidP="00D724EC">
            <w:pPr>
              <w:tabs>
                <w:tab w:val="left" w:pos="993"/>
              </w:tabs>
              <w:jc w:val="center"/>
              <w:rPr>
                <w:sz w:val="20"/>
                <w:szCs w:val="20"/>
              </w:rPr>
            </w:pPr>
            <w:r w:rsidRPr="00CD651D">
              <w:rPr>
                <w:color w:val="000000"/>
                <w:sz w:val="20"/>
                <w:szCs w:val="20"/>
              </w:rPr>
              <w:t> </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D1BC865" w14:textId="1B602F2E"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1DE39BC4" w14:textId="53FEC82F" w:rsidR="00555D34" w:rsidRPr="00CD651D" w:rsidRDefault="00555D34" w:rsidP="00D724EC">
            <w:pPr>
              <w:tabs>
                <w:tab w:val="left" w:pos="993"/>
              </w:tabs>
              <w:jc w:val="center"/>
              <w:rPr>
                <w:sz w:val="20"/>
                <w:szCs w:val="20"/>
              </w:rPr>
            </w:pPr>
            <w:r w:rsidRPr="00CD651D">
              <w:rPr>
                <w:color w:val="000000"/>
                <w:sz w:val="20"/>
                <w:szCs w:val="20"/>
              </w:rPr>
              <w:t>0,0230</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3FDB7636" w14:textId="7052900F" w:rsidR="00555D34" w:rsidRPr="00CD651D" w:rsidRDefault="00555D34" w:rsidP="00D724EC">
            <w:pPr>
              <w:tabs>
                <w:tab w:val="left" w:pos="993"/>
              </w:tabs>
              <w:jc w:val="center"/>
              <w:rPr>
                <w:sz w:val="20"/>
                <w:szCs w:val="20"/>
              </w:rPr>
            </w:pPr>
            <w:r w:rsidRPr="00CD651D">
              <w:rPr>
                <w:color w:val="000000"/>
                <w:sz w:val="20"/>
                <w:szCs w:val="20"/>
              </w:rPr>
              <w:t>0,0458</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6152BE72" w14:textId="2A6D7940" w:rsidR="00555D34" w:rsidRPr="00CD651D" w:rsidRDefault="00555D34" w:rsidP="00D724EC">
            <w:pPr>
              <w:tabs>
                <w:tab w:val="left" w:pos="993"/>
              </w:tabs>
              <w:jc w:val="center"/>
              <w:rPr>
                <w:sz w:val="20"/>
                <w:szCs w:val="20"/>
              </w:rPr>
            </w:pPr>
            <w:r w:rsidRPr="00CD651D">
              <w:rPr>
                <w:color w:val="000000"/>
                <w:sz w:val="20"/>
                <w:szCs w:val="20"/>
              </w:rPr>
              <w:t>0,9774</w:t>
            </w:r>
          </w:p>
        </w:tc>
      </w:tr>
      <w:tr w:rsidR="00555D34" w:rsidRPr="00CD651D" w14:paraId="64A5995E" w14:textId="77777777" w:rsidTr="00CD651D">
        <w:trPr>
          <w:trHeight w:val="20"/>
        </w:trPr>
        <w:tc>
          <w:tcPr>
            <w:tcW w:w="179" w:type="pct"/>
            <w:tcMar>
              <w:top w:w="15" w:type="dxa"/>
              <w:left w:w="108" w:type="dxa"/>
              <w:bottom w:w="0" w:type="dxa"/>
              <w:right w:w="108" w:type="dxa"/>
            </w:tcMar>
            <w:hideMark/>
          </w:tcPr>
          <w:p w14:paraId="2BDDEB8F" w14:textId="77777777" w:rsidR="00555D34" w:rsidRPr="00CD651D" w:rsidRDefault="00555D34" w:rsidP="00D724EC">
            <w:pPr>
              <w:tabs>
                <w:tab w:val="left" w:pos="993"/>
              </w:tabs>
              <w:rPr>
                <w:sz w:val="20"/>
                <w:szCs w:val="20"/>
              </w:rPr>
            </w:pPr>
            <w:r w:rsidRPr="00CD651D">
              <w:rPr>
                <w:sz w:val="20"/>
                <w:szCs w:val="20"/>
              </w:rPr>
              <w:t>6</w:t>
            </w:r>
          </w:p>
        </w:tc>
        <w:tc>
          <w:tcPr>
            <w:tcW w:w="1181" w:type="pct"/>
            <w:tcMar>
              <w:top w:w="15" w:type="dxa"/>
              <w:left w:w="108" w:type="dxa"/>
              <w:bottom w:w="0" w:type="dxa"/>
              <w:right w:w="108" w:type="dxa"/>
            </w:tcMar>
            <w:vAlign w:val="center"/>
            <w:hideMark/>
          </w:tcPr>
          <w:p w14:paraId="7BA292DB" w14:textId="77777777" w:rsidR="00555D34" w:rsidRPr="00CD651D" w:rsidRDefault="00555D34" w:rsidP="00D724EC">
            <w:pPr>
              <w:tabs>
                <w:tab w:val="left" w:pos="993"/>
              </w:tabs>
              <w:rPr>
                <w:sz w:val="20"/>
                <w:szCs w:val="20"/>
                <w:lang w:val="en-US"/>
              </w:rPr>
            </w:pPr>
            <w:r w:rsidRPr="00CD651D">
              <w:rPr>
                <w:sz w:val="20"/>
                <w:szCs w:val="20"/>
                <w:lang w:val="en-US"/>
              </w:rPr>
              <w:t>MR=a exp(-k</w:t>
            </w:r>
            <w:r w:rsidRPr="00CD651D">
              <w:rPr>
                <w:sz w:val="20"/>
                <w:szCs w:val="20"/>
                <w:vertAlign w:val="subscript"/>
                <w:lang w:val="en-US"/>
              </w:rPr>
              <w:t>0</w:t>
            </w:r>
            <w:r w:rsidRPr="00CD651D">
              <w:rPr>
                <w:sz w:val="20"/>
                <w:szCs w:val="20"/>
                <w:lang w:val="en-US"/>
              </w:rPr>
              <w:t>t)+ b exp(-k</w:t>
            </w:r>
            <w:r w:rsidRPr="00CD651D">
              <w:rPr>
                <w:sz w:val="20"/>
                <w:szCs w:val="20"/>
                <w:vertAlign w:val="subscript"/>
                <w:lang w:val="en-US"/>
              </w:rPr>
              <w:t>1</w:t>
            </w:r>
            <w:r w:rsidRPr="00CD651D">
              <w:rPr>
                <w:sz w:val="20"/>
                <w:szCs w:val="20"/>
                <w:lang w:val="en-US"/>
              </w:rPr>
              <w:t>t)</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26E8C775" w14:textId="44D15202" w:rsidR="00555D34" w:rsidRPr="00CD651D" w:rsidRDefault="00555D34" w:rsidP="00D724EC">
            <w:pPr>
              <w:tabs>
                <w:tab w:val="left" w:pos="993"/>
              </w:tabs>
              <w:jc w:val="center"/>
              <w:rPr>
                <w:sz w:val="20"/>
                <w:szCs w:val="20"/>
                <w:lang w:val="en-US"/>
              </w:rPr>
            </w:pPr>
            <w:r w:rsidRPr="00CD651D">
              <w:rPr>
                <w:color w:val="000000"/>
                <w:sz w:val="20"/>
                <w:szCs w:val="20"/>
                <w:lang w:val="en-US"/>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B389C8F" w14:textId="2D43F4B0" w:rsidR="00555D34" w:rsidRPr="00CD651D" w:rsidRDefault="00555D34" w:rsidP="00D724EC">
            <w:pPr>
              <w:tabs>
                <w:tab w:val="left" w:pos="993"/>
              </w:tabs>
              <w:jc w:val="center"/>
              <w:rPr>
                <w:b/>
                <w:bCs/>
                <w:sz w:val="20"/>
                <w:szCs w:val="20"/>
                <w:lang w:val="en-US"/>
              </w:rPr>
            </w:pPr>
            <w:r w:rsidRPr="00CD651D">
              <w:rPr>
                <w:b/>
                <w:bCs/>
                <w:color w:val="000000"/>
                <w:sz w:val="20"/>
                <w:szCs w:val="20"/>
                <w:lang w:val="en-US"/>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5DAF79C" w14:textId="230ED53D" w:rsidR="00555D34" w:rsidRPr="00CD651D" w:rsidRDefault="00555D34" w:rsidP="00D724EC">
            <w:pPr>
              <w:tabs>
                <w:tab w:val="left" w:pos="993"/>
              </w:tabs>
              <w:jc w:val="center"/>
              <w:rPr>
                <w:b/>
                <w:bCs/>
                <w:sz w:val="20"/>
                <w:szCs w:val="20"/>
                <w:lang w:val="en-US"/>
              </w:rPr>
            </w:pPr>
            <w:r w:rsidRPr="00CD651D">
              <w:rPr>
                <w:b/>
                <w:bCs/>
                <w:color w:val="000000"/>
                <w:sz w:val="20"/>
                <w:szCs w:val="20"/>
              </w:rPr>
              <w:t>0,8895</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C59F775" w14:textId="0B173BB6"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27730E6" w14:textId="155A7196" w:rsidR="00555D34" w:rsidRPr="00CD651D" w:rsidRDefault="00555D34" w:rsidP="00D724EC">
            <w:pPr>
              <w:tabs>
                <w:tab w:val="left" w:pos="993"/>
              </w:tabs>
              <w:jc w:val="center"/>
              <w:rPr>
                <w:b/>
                <w:bCs/>
                <w:sz w:val="20"/>
                <w:szCs w:val="20"/>
                <w:lang w:val="en-US"/>
              </w:rPr>
            </w:pPr>
            <w:r w:rsidRPr="00CD651D">
              <w:rPr>
                <w:b/>
                <w:bCs/>
                <w:color w:val="000000"/>
                <w:sz w:val="20"/>
                <w:szCs w:val="20"/>
              </w:rPr>
              <w:t>0,0039</w:t>
            </w: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19BC8E4" w14:textId="49C4515F" w:rsidR="00555D34" w:rsidRPr="00CD651D" w:rsidRDefault="00555D34" w:rsidP="00D724EC">
            <w:pPr>
              <w:tabs>
                <w:tab w:val="left" w:pos="993"/>
              </w:tabs>
              <w:jc w:val="center"/>
              <w:rPr>
                <w:b/>
                <w:bCs/>
                <w:sz w:val="20"/>
                <w:szCs w:val="20"/>
                <w:lang w:val="en-US"/>
              </w:rPr>
            </w:pPr>
            <w:r w:rsidRPr="00CD651D">
              <w:rPr>
                <w:b/>
                <w:bCs/>
                <w:color w:val="000000"/>
                <w:sz w:val="20"/>
                <w:szCs w:val="20"/>
              </w:rPr>
              <w:t>0,2158</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076846E" w14:textId="0B72871A" w:rsidR="00555D34" w:rsidRPr="00CD651D" w:rsidRDefault="00555D34" w:rsidP="00D724EC">
            <w:pPr>
              <w:tabs>
                <w:tab w:val="left" w:pos="993"/>
              </w:tabs>
              <w:jc w:val="center"/>
              <w:rPr>
                <w:b/>
                <w:bCs/>
                <w:sz w:val="20"/>
                <w:szCs w:val="20"/>
                <w:lang w:val="en-US"/>
              </w:rPr>
            </w:pPr>
            <w:r w:rsidRPr="00CD651D">
              <w:rPr>
                <w:b/>
                <w:bCs/>
                <w:color w:val="000000"/>
                <w:sz w:val="20"/>
                <w:szCs w:val="20"/>
              </w:rPr>
              <w:t>0,0512</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DC3533F" w14:textId="43B59EE7"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95D3EED" w14:textId="299DCF13"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943D5ED" w14:textId="261DC680" w:rsidR="00555D34" w:rsidRPr="00CD651D" w:rsidRDefault="00555D34" w:rsidP="00D724EC">
            <w:pPr>
              <w:tabs>
                <w:tab w:val="left" w:pos="993"/>
              </w:tabs>
              <w:jc w:val="center"/>
              <w:rPr>
                <w:b/>
                <w:bCs/>
                <w:sz w:val="20"/>
                <w:szCs w:val="20"/>
                <w:lang w:val="en-US"/>
              </w:rPr>
            </w:pPr>
            <w:r w:rsidRPr="00CD651D">
              <w:rPr>
                <w:b/>
                <w:bCs/>
                <w:color w:val="000000"/>
                <w:sz w:val="20"/>
                <w:szCs w:val="20"/>
              </w:rPr>
              <w:t>0,0002</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A72B80B" w14:textId="5F54D19F" w:rsidR="00555D34" w:rsidRPr="00CD651D" w:rsidRDefault="00555D34" w:rsidP="00D724EC">
            <w:pPr>
              <w:tabs>
                <w:tab w:val="left" w:pos="993"/>
              </w:tabs>
              <w:jc w:val="center"/>
              <w:rPr>
                <w:b/>
                <w:bCs/>
                <w:sz w:val="20"/>
                <w:szCs w:val="20"/>
                <w:lang w:val="en-US"/>
              </w:rPr>
            </w:pPr>
            <w:r w:rsidRPr="00CD651D">
              <w:rPr>
                <w:b/>
                <w:bCs/>
                <w:color w:val="000000"/>
                <w:sz w:val="20"/>
                <w:szCs w:val="20"/>
              </w:rPr>
              <w:t>0,0038</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0E0B5AC3" w14:textId="53FAB8A5" w:rsidR="00555D34" w:rsidRPr="00CD651D" w:rsidRDefault="00555D34" w:rsidP="00D724EC">
            <w:pPr>
              <w:tabs>
                <w:tab w:val="left" w:pos="993"/>
              </w:tabs>
              <w:jc w:val="center"/>
              <w:rPr>
                <w:b/>
                <w:bCs/>
                <w:sz w:val="20"/>
                <w:szCs w:val="20"/>
                <w:lang w:val="en-US"/>
              </w:rPr>
            </w:pPr>
            <w:r w:rsidRPr="00CD651D">
              <w:rPr>
                <w:b/>
                <w:bCs/>
                <w:color w:val="000000"/>
                <w:sz w:val="20"/>
                <w:szCs w:val="20"/>
              </w:rPr>
              <w:t>0,9998</w:t>
            </w:r>
          </w:p>
        </w:tc>
      </w:tr>
      <w:tr w:rsidR="00555D34" w:rsidRPr="00CD651D" w14:paraId="162395F2" w14:textId="77777777" w:rsidTr="00CD651D">
        <w:trPr>
          <w:trHeight w:val="20"/>
        </w:trPr>
        <w:tc>
          <w:tcPr>
            <w:tcW w:w="179" w:type="pct"/>
            <w:tcMar>
              <w:top w:w="15" w:type="dxa"/>
              <w:left w:w="108" w:type="dxa"/>
              <w:bottom w:w="0" w:type="dxa"/>
              <w:right w:w="108" w:type="dxa"/>
            </w:tcMar>
            <w:hideMark/>
          </w:tcPr>
          <w:p w14:paraId="3FF9A3A2" w14:textId="77777777" w:rsidR="00555D34" w:rsidRPr="00CD651D" w:rsidRDefault="00555D34" w:rsidP="00D724EC">
            <w:pPr>
              <w:tabs>
                <w:tab w:val="left" w:pos="993"/>
              </w:tabs>
              <w:rPr>
                <w:sz w:val="20"/>
                <w:szCs w:val="20"/>
              </w:rPr>
            </w:pPr>
            <w:r w:rsidRPr="00CD651D">
              <w:rPr>
                <w:sz w:val="20"/>
                <w:szCs w:val="20"/>
              </w:rPr>
              <w:t>7</w:t>
            </w:r>
          </w:p>
        </w:tc>
        <w:tc>
          <w:tcPr>
            <w:tcW w:w="1181" w:type="pct"/>
            <w:tcMar>
              <w:top w:w="15" w:type="dxa"/>
              <w:left w:w="108" w:type="dxa"/>
              <w:bottom w:w="0" w:type="dxa"/>
              <w:right w:w="108" w:type="dxa"/>
            </w:tcMar>
            <w:vAlign w:val="center"/>
            <w:hideMark/>
          </w:tcPr>
          <w:p w14:paraId="67075AB0" w14:textId="77777777" w:rsidR="00555D34" w:rsidRPr="00CD651D" w:rsidRDefault="00555D34" w:rsidP="00D724EC">
            <w:pPr>
              <w:tabs>
                <w:tab w:val="left" w:pos="993"/>
              </w:tabs>
              <w:rPr>
                <w:b/>
                <w:bCs/>
                <w:sz w:val="20"/>
                <w:szCs w:val="20"/>
                <w:lang w:val="en-US"/>
              </w:rPr>
            </w:pPr>
            <w:r w:rsidRPr="00CD651D">
              <w:rPr>
                <w:b/>
                <w:bCs/>
                <w:sz w:val="20"/>
                <w:szCs w:val="20"/>
                <w:lang w:val="en-US"/>
              </w:rPr>
              <w:t>MR=a exp(-kt</w:t>
            </w:r>
            <w:r w:rsidRPr="00CD651D">
              <w:rPr>
                <w:b/>
                <w:bCs/>
                <w:sz w:val="20"/>
                <w:szCs w:val="20"/>
                <w:vertAlign w:val="superscript"/>
                <w:lang w:val="en-US"/>
              </w:rPr>
              <w:t>n</w:t>
            </w:r>
            <w:r w:rsidRPr="00CD651D">
              <w:rPr>
                <w:b/>
                <w:bCs/>
                <w:sz w:val="20"/>
                <w:szCs w:val="20"/>
                <w:lang w:val="en-US"/>
              </w:rPr>
              <w:t>)+bt</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202EEDCD" w14:textId="548A83C2" w:rsidR="00555D34" w:rsidRPr="00CD651D" w:rsidRDefault="00555D34" w:rsidP="00D724EC">
            <w:pPr>
              <w:tabs>
                <w:tab w:val="left" w:pos="993"/>
              </w:tabs>
              <w:jc w:val="center"/>
              <w:rPr>
                <w:b/>
                <w:bCs/>
                <w:sz w:val="20"/>
                <w:szCs w:val="20"/>
                <w:lang w:val="en-US"/>
              </w:rPr>
            </w:pPr>
            <w:r w:rsidRPr="00CD651D">
              <w:rPr>
                <w:b/>
                <w:bCs/>
                <w:color w:val="000000"/>
                <w:sz w:val="20"/>
                <w:szCs w:val="20"/>
              </w:rPr>
              <w:t>0,0852</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3659F79" w14:textId="60ED7FF1" w:rsidR="00555D34" w:rsidRPr="00CD651D" w:rsidRDefault="00555D34" w:rsidP="00D724EC">
            <w:pPr>
              <w:tabs>
                <w:tab w:val="left" w:pos="993"/>
              </w:tabs>
              <w:jc w:val="center"/>
              <w:rPr>
                <w:b/>
                <w:bCs/>
                <w:sz w:val="20"/>
                <w:szCs w:val="20"/>
                <w:lang w:val="en-US"/>
              </w:rPr>
            </w:pPr>
            <w:r w:rsidRPr="00CD651D">
              <w:rPr>
                <w:b/>
                <w:bCs/>
                <w:color w:val="000000"/>
                <w:sz w:val="20"/>
                <w:szCs w:val="20"/>
              </w:rPr>
              <w:t>0,0852</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CA3C22B" w14:textId="125231EC" w:rsidR="00555D34" w:rsidRPr="00CD651D" w:rsidRDefault="00555D34" w:rsidP="00D724EC">
            <w:pPr>
              <w:tabs>
                <w:tab w:val="left" w:pos="993"/>
              </w:tabs>
              <w:jc w:val="center"/>
              <w:rPr>
                <w:b/>
                <w:bCs/>
                <w:sz w:val="20"/>
                <w:szCs w:val="20"/>
                <w:lang w:val="en-US"/>
              </w:rPr>
            </w:pPr>
            <w:r w:rsidRPr="00CD651D">
              <w:rPr>
                <w:b/>
                <w:bCs/>
                <w:color w:val="000000"/>
                <w:sz w:val="20"/>
                <w:szCs w:val="20"/>
              </w:rPr>
              <w:t>1,0456</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15CC3F7" w14:textId="7651D763"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ED6941F" w14:textId="3CC0FB0F"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8FD6EB6" w14:textId="526C3F4C" w:rsidR="00555D34" w:rsidRPr="00CD651D" w:rsidRDefault="00555D34" w:rsidP="00D724EC">
            <w:pPr>
              <w:tabs>
                <w:tab w:val="left" w:pos="993"/>
              </w:tabs>
              <w:jc w:val="center"/>
              <w:rPr>
                <w:b/>
                <w:bCs/>
                <w:sz w:val="20"/>
                <w:szCs w:val="20"/>
                <w:lang w:val="en-US"/>
              </w:rPr>
            </w:pPr>
            <w:r w:rsidRPr="00CD651D">
              <w:rPr>
                <w:b/>
                <w:bCs/>
                <w:color w:val="000000"/>
                <w:sz w:val="20"/>
                <w:szCs w:val="20"/>
              </w:rPr>
              <w:t>0,0008</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D8D02EC" w14:textId="1DC52013"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5B60A87" w14:textId="2E6C4E19"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3BE9B02" w14:textId="0BFCDCB8"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24D7DE2" w14:textId="7EAC24D4" w:rsidR="00555D34" w:rsidRPr="00CD651D" w:rsidRDefault="00555D34" w:rsidP="00D724EC">
            <w:pPr>
              <w:tabs>
                <w:tab w:val="left" w:pos="993"/>
              </w:tabs>
              <w:jc w:val="center"/>
              <w:rPr>
                <w:b/>
                <w:bCs/>
                <w:sz w:val="20"/>
                <w:szCs w:val="20"/>
                <w:lang w:val="en-US"/>
              </w:rPr>
            </w:pPr>
            <w:r w:rsidRPr="00CD651D">
              <w:rPr>
                <w:b/>
                <w:bCs/>
                <w:color w:val="000000"/>
                <w:sz w:val="20"/>
                <w:szCs w:val="20"/>
              </w:rPr>
              <w:t>0,0079</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01E31EFF" w14:textId="2D0DDCBE" w:rsidR="00555D34" w:rsidRPr="00CD651D" w:rsidRDefault="00555D34" w:rsidP="00D724EC">
            <w:pPr>
              <w:tabs>
                <w:tab w:val="left" w:pos="993"/>
              </w:tabs>
              <w:jc w:val="center"/>
              <w:rPr>
                <w:b/>
                <w:bCs/>
                <w:sz w:val="20"/>
                <w:szCs w:val="20"/>
                <w:lang w:val="en-US"/>
              </w:rPr>
            </w:pPr>
            <w:r w:rsidRPr="00CD651D">
              <w:rPr>
                <w:b/>
                <w:bCs/>
                <w:color w:val="000000"/>
                <w:sz w:val="20"/>
                <w:szCs w:val="20"/>
              </w:rPr>
              <w:t>0,0268</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0128D297" w14:textId="07DA2517" w:rsidR="00555D34" w:rsidRPr="00CD651D" w:rsidRDefault="00555D34" w:rsidP="00D724EC">
            <w:pPr>
              <w:tabs>
                <w:tab w:val="left" w:pos="993"/>
              </w:tabs>
              <w:jc w:val="center"/>
              <w:rPr>
                <w:b/>
                <w:bCs/>
                <w:sz w:val="20"/>
                <w:szCs w:val="20"/>
                <w:lang w:val="en-US"/>
              </w:rPr>
            </w:pPr>
            <w:r w:rsidRPr="00CD651D">
              <w:rPr>
                <w:b/>
                <w:bCs/>
                <w:color w:val="000000"/>
                <w:sz w:val="20"/>
                <w:szCs w:val="20"/>
              </w:rPr>
              <w:t>0,9922</w:t>
            </w:r>
          </w:p>
        </w:tc>
      </w:tr>
      <w:tr w:rsidR="00555D34" w:rsidRPr="00CD651D" w14:paraId="158A2CA1" w14:textId="77777777" w:rsidTr="00CD651D">
        <w:trPr>
          <w:trHeight w:val="20"/>
        </w:trPr>
        <w:tc>
          <w:tcPr>
            <w:tcW w:w="179" w:type="pct"/>
            <w:tcMar>
              <w:top w:w="15" w:type="dxa"/>
              <w:left w:w="108" w:type="dxa"/>
              <w:bottom w:w="0" w:type="dxa"/>
              <w:right w:w="108" w:type="dxa"/>
            </w:tcMar>
            <w:hideMark/>
          </w:tcPr>
          <w:p w14:paraId="6E3C1A08" w14:textId="77777777" w:rsidR="00555D34" w:rsidRPr="00CD651D" w:rsidRDefault="00555D34" w:rsidP="00D724EC">
            <w:pPr>
              <w:tabs>
                <w:tab w:val="left" w:pos="993"/>
              </w:tabs>
              <w:rPr>
                <w:sz w:val="20"/>
                <w:szCs w:val="20"/>
              </w:rPr>
            </w:pPr>
            <w:r w:rsidRPr="00CD651D">
              <w:rPr>
                <w:sz w:val="20"/>
                <w:szCs w:val="20"/>
              </w:rPr>
              <w:t>8</w:t>
            </w:r>
          </w:p>
        </w:tc>
        <w:tc>
          <w:tcPr>
            <w:tcW w:w="1181" w:type="pct"/>
            <w:tcMar>
              <w:top w:w="15" w:type="dxa"/>
              <w:left w:w="108" w:type="dxa"/>
              <w:bottom w:w="0" w:type="dxa"/>
              <w:right w:w="108" w:type="dxa"/>
            </w:tcMar>
            <w:vAlign w:val="center"/>
            <w:hideMark/>
          </w:tcPr>
          <w:p w14:paraId="12BF89AB" w14:textId="77777777" w:rsidR="00555D34" w:rsidRPr="00CD651D" w:rsidRDefault="00555D34" w:rsidP="00D724EC">
            <w:pPr>
              <w:tabs>
                <w:tab w:val="left" w:pos="993"/>
              </w:tabs>
              <w:rPr>
                <w:b/>
                <w:bCs/>
                <w:sz w:val="20"/>
                <w:szCs w:val="20"/>
                <w:lang w:val="en-US"/>
              </w:rPr>
            </w:pPr>
            <w:r w:rsidRPr="00CD651D">
              <w:rPr>
                <w:b/>
                <w:bCs/>
                <w:sz w:val="20"/>
                <w:szCs w:val="20"/>
                <w:lang w:val="en-US"/>
              </w:rPr>
              <w:t>MR=a exp(-kt)+ b exp(-gt)+c exp(-ht)</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59112C3A" w14:textId="56CDA272" w:rsidR="00555D34" w:rsidRPr="00CD651D" w:rsidRDefault="00555D34" w:rsidP="00D724EC">
            <w:pPr>
              <w:tabs>
                <w:tab w:val="left" w:pos="993"/>
              </w:tabs>
              <w:jc w:val="center"/>
              <w:rPr>
                <w:b/>
                <w:bCs/>
                <w:sz w:val="20"/>
                <w:szCs w:val="20"/>
                <w:lang w:val="en-US"/>
              </w:rPr>
            </w:pPr>
            <w:r w:rsidRPr="00CD651D">
              <w:rPr>
                <w:b/>
                <w:bCs/>
                <w:color w:val="000000"/>
                <w:sz w:val="20"/>
                <w:szCs w:val="20"/>
              </w:rPr>
              <w:t>0,0073</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2DA9560" w14:textId="29DDC702"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6A1315C" w14:textId="3C28582A" w:rsidR="00555D34" w:rsidRPr="00CD651D" w:rsidRDefault="00555D34" w:rsidP="00D724EC">
            <w:pPr>
              <w:tabs>
                <w:tab w:val="left" w:pos="993"/>
              </w:tabs>
              <w:jc w:val="center"/>
              <w:rPr>
                <w:b/>
                <w:bCs/>
                <w:sz w:val="20"/>
                <w:szCs w:val="20"/>
                <w:lang w:val="en-US"/>
              </w:rPr>
            </w:pPr>
            <w:r w:rsidRPr="00CD651D">
              <w:rPr>
                <w:b/>
                <w:bCs/>
                <w:color w:val="000000"/>
                <w:sz w:val="20"/>
                <w:szCs w:val="20"/>
              </w:rPr>
              <w:t>0,5228</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0EF53B7" w14:textId="72CB2530" w:rsidR="00555D34" w:rsidRPr="00CD651D" w:rsidRDefault="00555D34" w:rsidP="00D724EC">
            <w:pPr>
              <w:tabs>
                <w:tab w:val="left" w:pos="993"/>
              </w:tabs>
              <w:jc w:val="center"/>
              <w:rPr>
                <w:b/>
                <w:bCs/>
                <w:sz w:val="20"/>
                <w:szCs w:val="20"/>
                <w:lang w:val="en-US"/>
              </w:rPr>
            </w:pPr>
            <w:r w:rsidRPr="00CD651D">
              <w:rPr>
                <w:b/>
                <w:bCs/>
                <w:color w:val="000000"/>
                <w:sz w:val="20"/>
                <w:szCs w:val="20"/>
              </w:rPr>
              <w:t>0,5228</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86B744A" w14:textId="765E8BC9"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D590870" w14:textId="242586D9" w:rsidR="00555D34" w:rsidRPr="00CD651D" w:rsidRDefault="00555D34" w:rsidP="00D724EC">
            <w:pPr>
              <w:tabs>
                <w:tab w:val="left" w:pos="993"/>
              </w:tabs>
              <w:jc w:val="center"/>
              <w:rPr>
                <w:b/>
                <w:bCs/>
                <w:sz w:val="20"/>
                <w:szCs w:val="20"/>
                <w:lang w:val="en-US"/>
              </w:rPr>
            </w:pPr>
            <w:r w:rsidRPr="00CD651D">
              <w:rPr>
                <w:b/>
                <w:bCs/>
                <w:color w:val="000000"/>
                <w:sz w:val="20"/>
                <w:szCs w:val="20"/>
              </w:rPr>
              <w:t>0,0504</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BA56417" w14:textId="4EB2EACE" w:rsidR="00555D34" w:rsidRPr="00CD651D" w:rsidRDefault="00555D34" w:rsidP="00D724EC">
            <w:pPr>
              <w:tabs>
                <w:tab w:val="left" w:pos="993"/>
              </w:tabs>
              <w:jc w:val="center"/>
              <w:rPr>
                <w:b/>
                <w:bCs/>
                <w:sz w:val="20"/>
                <w:szCs w:val="20"/>
                <w:lang w:val="en-US"/>
              </w:rPr>
            </w:pPr>
            <w:r w:rsidRPr="00CD651D">
              <w:rPr>
                <w:b/>
                <w:bCs/>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2FD9110" w14:textId="40E6AE9D" w:rsidR="00555D34" w:rsidRPr="00CD651D" w:rsidRDefault="00555D34" w:rsidP="00D724EC">
            <w:pPr>
              <w:tabs>
                <w:tab w:val="left" w:pos="993"/>
              </w:tabs>
              <w:jc w:val="center"/>
              <w:rPr>
                <w:b/>
                <w:bCs/>
                <w:sz w:val="20"/>
                <w:szCs w:val="20"/>
                <w:lang w:val="en-US"/>
              </w:rPr>
            </w:pPr>
            <w:r w:rsidRPr="00CD651D">
              <w:rPr>
                <w:b/>
                <w:bCs/>
                <w:color w:val="000000"/>
                <w:sz w:val="20"/>
                <w:szCs w:val="20"/>
              </w:rPr>
              <w:t>4,0983</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4B2C9F5" w14:textId="6CC58557" w:rsidR="00555D34" w:rsidRPr="00CD651D" w:rsidRDefault="00555D34" w:rsidP="00D724EC">
            <w:pPr>
              <w:tabs>
                <w:tab w:val="left" w:pos="993"/>
              </w:tabs>
              <w:jc w:val="center"/>
              <w:rPr>
                <w:b/>
                <w:bCs/>
                <w:sz w:val="20"/>
                <w:szCs w:val="20"/>
                <w:lang w:val="en-US"/>
              </w:rPr>
            </w:pPr>
            <w:r w:rsidRPr="00CD651D">
              <w:rPr>
                <w:b/>
                <w:bCs/>
                <w:color w:val="000000"/>
                <w:sz w:val="20"/>
                <w:szCs w:val="20"/>
              </w:rPr>
              <w:t>0,0073</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69FAB038" w14:textId="70993F4E" w:rsidR="00555D34" w:rsidRPr="00CD651D" w:rsidRDefault="00555D34" w:rsidP="00D724EC">
            <w:pPr>
              <w:tabs>
                <w:tab w:val="left" w:pos="993"/>
              </w:tabs>
              <w:jc w:val="center"/>
              <w:rPr>
                <w:b/>
                <w:bCs/>
                <w:sz w:val="20"/>
                <w:szCs w:val="20"/>
                <w:lang w:val="en-US"/>
              </w:rPr>
            </w:pPr>
            <w:r w:rsidRPr="00CD651D">
              <w:rPr>
                <w:b/>
                <w:bCs/>
                <w:color w:val="000000"/>
                <w:sz w:val="20"/>
                <w:szCs w:val="20"/>
              </w:rPr>
              <w:t>0,0079</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1473A9F" w14:textId="421E9855" w:rsidR="00555D34" w:rsidRPr="00CD651D" w:rsidRDefault="00555D34" w:rsidP="00D724EC">
            <w:pPr>
              <w:tabs>
                <w:tab w:val="left" w:pos="993"/>
              </w:tabs>
              <w:jc w:val="center"/>
              <w:rPr>
                <w:b/>
                <w:bCs/>
                <w:sz w:val="20"/>
                <w:szCs w:val="20"/>
                <w:lang w:val="en-US"/>
              </w:rPr>
            </w:pPr>
            <w:r w:rsidRPr="00CD651D">
              <w:rPr>
                <w:b/>
                <w:bCs/>
                <w:color w:val="000000"/>
                <w:sz w:val="20"/>
                <w:szCs w:val="20"/>
              </w:rPr>
              <w:t>0,0268</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34A0BD47" w14:textId="2AC6DE9B" w:rsidR="00555D34" w:rsidRPr="00CD651D" w:rsidRDefault="00555D34" w:rsidP="00D724EC">
            <w:pPr>
              <w:tabs>
                <w:tab w:val="left" w:pos="993"/>
              </w:tabs>
              <w:jc w:val="center"/>
              <w:rPr>
                <w:b/>
                <w:bCs/>
                <w:sz w:val="20"/>
                <w:szCs w:val="20"/>
                <w:lang w:val="en-US"/>
              </w:rPr>
            </w:pPr>
            <w:r w:rsidRPr="00CD651D">
              <w:rPr>
                <w:b/>
                <w:bCs/>
                <w:color w:val="000000"/>
                <w:sz w:val="20"/>
                <w:szCs w:val="20"/>
              </w:rPr>
              <w:t>0,9922</w:t>
            </w:r>
          </w:p>
        </w:tc>
      </w:tr>
      <w:tr w:rsidR="00555D34" w:rsidRPr="00CD651D" w14:paraId="7B21B669" w14:textId="77777777" w:rsidTr="00CD651D">
        <w:trPr>
          <w:trHeight w:val="20"/>
        </w:trPr>
        <w:tc>
          <w:tcPr>
            <w:tcW w:w="179" w:type="pct"/>
            <w:tcMar>
              <w:top w:w="15" w:type="dxa"/>
              <w:left w:w="108" w:type="dxa"/>
              <w:bottom w:w="0" w:type="dxa"/>
              <w:right w:w="108" w:type="dxa"/>
            </w:tcMar>
            <w:hideMark/>
          </w:tcPr>
          <w:p w14:paraId="70DEDC2D" w14:textId="77777777" w:rsidR="00555D34" w:rsidRPr="00CD651D" w:rsidRDefault="00555D34" w:rsidP="00D724EC">
            <w:pPr>
              <w:tabs>
                <w:tab w:val="left" w:pos="993"/>
              </w:tabs>
              <w:rPr>
                <w:sz w:val="20"/>
                <w:szCs w:val="20"/>
              </w:rPr>
            </w:pPr>
            <w:r w:rsidRPr="00CD651D">
              <w:rPr>
                <w:sz w:val="20"/>
                <w:szCs w:val="20"/>
              </w:rPr>
              <w:t>9</w:t>
            </w:r>
          </w:p>
        </w:tc>
        <w:tc>
          <w:tcPr>
            <w:tcW w:w="1181" w:type="pct"/>
            <w:tcMar>
              <w:top w:w="15" w:type="dxa"/>
              <w:left w:w="108" w:type="dxa"/>
              <w:bottom w:w="0" w:type="dxa"/>
              <w:right w:w="108" w:type="dxa"/>
            </w:tcMar>
            <w:vAlign w:val="center"/>
            <w:hideMark/>
          </w:tcPr>
          <w:p w14:paraId="30B19353" w14:textId="77777777" w:rsidR="00555D34" w:rsidRPr="00CD651D" w:rsidRDefault="00555D34" w:rsidP="00D724EC">
            <w:pPr>
              <w:tabs>
                <w:tab w:val="left" w:pos="993"/>
              </w:tabs>
              <w:rPr>
                <w:sz w:val="20"/>
                <w:szCs w:val="20"/>
                <w:lang w:val="en-US"/>
              </w:rPr>
            </w:pPr>
            <w:r w:rsidRPr="00CD651D">
              <w:rPr>
                <w:sz w:val="20"/>
                <w:szCs w:val="20"/>
                <w:lang w:val="en-US"/>
              </w:rPr>
              <w:t>MR=a exp(-kt)+(1-a) exp(-kat)</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276D9D10" w14:textId="2A569F1A" w:rsidR="00555D34" w:rsidRPr="00CD651D" w:rsidRDefault="00555D34" w:rsidP="00D724EC">
            <w:pPr>
              <w:tabs>
                <w:tab w:val="left" w:pos="993"/>
              </w:tabs>
              <w:jc w:val="center"/>
              <w:rPr>
                <w:sz w:val="20"/>
                <w:szCs w:val="20"/>
                <w:lang w:val="en-US"/>
              </w:rPr>
            </w:pPr>
            <w:r w:rsidRPr="00CD651D">
              <w:rPr>
                <w:color w:val="000000"/>
                <w:sz w:val="20"/>
                <w:szCs w:val="20"/>
              </w:rPr>
              <w:t>0,0047</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32F3459" w14:textId="58226429" w:rsidR="00555D34" w:rsidRPr="00CD651D" w:rsidRDefault="00555D34" w:rsidP="00D724EC">
            <w:pPr>
              <w:tabs>
                <w:tab w:val="left" w:pos="993"/>
              </w:tabs>
              <w:jc w:val="center"/>
              <w:rPr>
                <w:sz w:val="20"/>
                <w:szCs w:val="20"/>
                <w:lang w:val="en-US"/>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4F80363" w14:textId="3A69702E" w:rsidR="00555D34" w:rsidRPr="00CD651D" w:rsidRDefault="00555D34" w:rsidP="00D724EC">
            <w:pPr>
              <w:tabs>
                <w:tab w:val="left" w:pos="993"/>
              </w:tabs>
              <w:jc w:val="center"/>
              <w:rPr>
                <w:sz w:val="20"/>
                <w:szCs w:val="20"/>
                <w:lang w:val="en-US"/>
              </w:rPr>
            </w:pPr>
            <w:r w:rsidRPr="00CD651D">
              <w:rPr>
                <w:color w:val="000000"/>
                <w:sz w:val="20"/>
                <w:szCs w:val="20"/>
              </w:rPr>
              <w:t>0,9988</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9A6CAA0" w14:textId="7A017524" w:rsidR="00555D34" w:rsidRPr="00CD651D" w:rsidRDefault="00555D34" w:rsidP="00D724EC">
            <w:pPr>
              <w:tabs>
                <w:tab w:val="left" w:pos="993"/>
              </w:tabs>
              <w:jc w:val="center"/>
              <w:rPr>
                <w:sz w:val="20"/>
                <w:szCs w:val="20"/>
                <w:lang w:val="en-US"/>
              </w:rPr>
            </w:pPr>
            <w:r w:rsidRPr="00CD651D">
              <w:rPr>
                <w:color w:val="000000"/>
                <w:sz w:val="20"/>
                <w:szCs w:val="20"/>
              </w:rPr>
              <w:t> </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EB837E9" w14:textId="24F7DD84" w:rsidR="00555D34" w:rsidRPr="00CD651D" w:rsidRDefault="00555D34" w:rsidP="00D724EC">
            <w:pPr>
              <w:tabs>
                <w:tab w:val="left" w:pos="993"/>
              </w:tabs>
              <w:jc w:val="center"/>
              <w:rPr>
                <w:sz w:val="20"/>
                <w:szCs w:val="20"/>
                <w:lang w:val="en-US"/>
              </w:rPr>
            </w:pPr>
            <w:r w:rsidRPr="00CD651D">
              <w:rPr>
                <w:color w:val="000000"/>
                <w:sz w:val="20"/>
                <w:szCs w:val="20"/>
              </w:rPr>
              <w:t> </w:t>
            </w: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C45D309" w14:textId="53F9D91C" w:rsidR="00555D34" w:rsidRPr="00CD651D" w:rsidRDefault="00555D34" w:rsidP="00D724EC">
            <w:pPr>
              <w:tabs>
                <w:tab w:val="left" w:pos="993"/>
              </w:tabs>
              <w:jc w:val="center"/>
              <w:rPr>
                <w:sz w:val="20"/>
                <w:szCs w:val="20"/>
                <w:lang w:val="en-US"/>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DBE07F8" w14:textId="330ADDF1" w:rsidR="00555D34" w:rsidRPr="00CD651D" w:rsidRDefault="00555D34" w:rsidP="00D724EC">
            <w:pPr>
              <w:tabs>
                <w:tab w:val="left" w:pos="993"/>
              </w:tabs>
              <w:jc w:val="center"/>
              <w:rPr>
                <w:sz w:val="20"/>
                <w:szCs w:val="20"/>
                <w:lang w:val="en-US"/>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E4466C6" w14:textId="42F12710" w:rsidR="00555D34" w:rsidRPr="00CD651D" w:rsidRDefault="00555D34" w:rsidP="00D724EC">
            <w:pPr>
              <w:tabs>
                <w:tab w:val="left" w:pos="993"/>
              </w:tabs>
              <w:jc w:val="center"/>
              <w:rPr>
                <w:sz w:val="20"/>
                <w:szCs w:val="20"/>
                <w:lang w:val="en-US"/>
              </w:rPr>
            </w:pPr>
            <w:r w:rsidRPr="00CD651D">
              <w:rPr>
                <w:color w:val="000000"/>
                <w:sz w:val="20"/>
                <w:szCs w:val="20"/>
              </w:rPr>
              <w:t> </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1277DD1" w14:textId="387479B7" w:rsidR="00555D34" w:rsidRPr="00CD651D" w:rsidRDefault="00555D34" w:rsidP="00D724EC">
            <w:pPr>
              <w:tabs>
                <w:tab w:val="left" w:pos="993"/>
              </w:tabs>
              <w:jc w:val="center"/>
              <w:rPr>
                <w:sz w:val="20"/>
                <w:szCs w:val="20"/>
                <w:lang w:val="en-US"/>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3128422" w14:textId="676E2058" w:rsidR="00555D34" w:rsidRPr="00CD651D" w:rsidRDefault="00555D34" w:rsidP="00D724EC">
            <w:pPr>
              <w:tabs>
                <w:tab w:val="left" w:pos="993"/>
              </w:tabs>
              <w:jc w:val="center"/>
              <w:rPr>
                <w:sz w:val="20"/>
                <w:szCs w:val="20"/>
                <w:lang w:val="en-US"/>
              </w:rPr>
            </w:pPr>
            <w:r w:rsidRPr="00CD651D">
              <w:rPr>
                <w:color w:val="000000"/>
                <w:sz w:val="20"/>
                <w:szCs w:val="20"/>
              </w:rPr>
              <w:t>0,0237</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1863D197" w14:textId="06DBB906" w:rsidR="00555D34" w:rsidRPr="00CD651D" w:rsidRDefault="00555D34" w:rsidP="00D724EC">
            <w:pPr>
              <w:tabs>
                <w:tab w:val="left" w:pos="993"/>
              </w:tabs>
              <w:jc w:val="center"/>
              <w:rPr>
                <w:sz w:val="20"/>
                <w:szCs w:val="20"/>
                <w:lang w:val="en-US"/>
              </w:rPr>
            </w:pPr>
            <w:r w:rsidRPr="00CD651D">
              <w:rPr>
                <w:color w:val="000000"/>
                <w:sz w:val="20"/>
                <w:szCs w:val="20"/>
              </w:rPr>
              <w:t>0,0464</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486C3B09" w14:textId="3655C19E" w:rsidR="00555D34" w:rsidRPr="00CD651D" w:rsidRDefault="00555D34" w:rsidP="00D724EC">
            <w:pPr>
              <w:tabs>
                <w:tab w:val="left" w:pos="993"/>
              </w:tabs>
              <w:jc w:val="center"/>
              <w:rPr>
                <w:sz w:val="20"/>
                <w:szCs w:val="20"/>
                <w:lang w:val="en-US"/>
              </w:rPr>
            </w:pPr>
            <w:r w:rsidRPr="00CD651D">
              <w:rPr>
                <w:color w:val="000000"/>
                <w:sz w:val="20"/>
                <w:szCs w:val="20"/>
              </w:rPr>
              <w:t>0,9768</w:t>
            </w:r>
          </w:p>
        </w:tc>
      </w:tr>
      <w:tr w:rsidR="00555D34" w:rsidRPr="00CD651D" w14:paraId="7CC56CEA" w14:textId="77777777" w:rsidTr="00CD651D">
        <w:trPr>
          <w:trHeight w:val="20"/>
        </w:trPr>
        <w:tc>
          <w:tcPr>
            <w:tcW w:w="179" w:type="pct"/>
            <w:tcMar>
              <w:top w:w="15" w:type="dxa"/>
              <w:left w:w="108" w:type="dxa"/>
              <w:bottom w:w="0" w:type="dxa"/>
              <w:right w:w="108" w:type="dxa"/>
            </w:tcMar>
            <w:hideMark/>
          </w:tcPr>
          <w:p w14:paraId="575FDACC" w14:textId="77777777" w:rsidR="00555D34" w:rsidRPr="00CD651D" w:rsidRDefault="00555D34" w:rsidP="00D724EC">
            <w:pPr>
              <w:tabs>
                <w:tab w:val="left" w:pos="993"/>
              </w:tabs>
              <w:rPr>
                <w:sz w:val="20"/>
                <w:szCs w:val="20"/>
              </w:rPr>
            </w:pPr>
            <w:r w:rsidRPr="00CD651D">
              <w:rPr>
                <w:sz w:val="20"/>
                <w:szCs w:val="20"/>
              </w:rPr>
              <w:t>10</w:t>
            </w:r>
          </w:p>
        </w:tc>
        <w:tc>
          <w:tcPr>
            <w:tcW w:w="1181" w:type="pct"/>
            <w:tcMar>
              <w:top w:w="15" w:type="dxa"/>
              <w:left w:w="108" w:type="dxa"/>
              <w:bottom w:w="0" w:type="dxa"/>
              <w:right w:w="108" w:type="dxa"/>
            </w:tcMar>
            <w:vAlign w:val="center"/>
            <w:hideMark/>
          </w:tcPr>
          <w:p w14:paraId="1359994E" w14:textId="77777777" w:rsidR="00555D34" w:rsidRPr="00CD651D" w:rsidRDefault="00555D34" w:rsidP="00D724EC">
            <w:pPr>
              <w:tabs>
                <w:tab w:val="left" w:pos="993"/>
              </w:tabs>
              <w:rPr>
                <w:sz w:val="20"/>
                <w:szCs w:val="20"/>
                <w:lang w:val="en-US"/>
              </w:rPr>
            </w:pPr>
            <w:r w:rsidRPr="00CD651D">
              <w:rPr>
                <w:sz w:val="20"/>
                <w:szCs w:val="20"/>
                <w:lang w:val="en-US"/>
              </w:rPr>
              <w:t>MR=a exp(-kt)+(1-a) exp(-kbt)</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6F5B0CF7" w14:textId="12F1AB35" w:rsidR="00555D34" w:rsidRPr="00CD651D" w:rsidRDefault="00555D34" w:rsidP="00D724EC">
            <w:pPr>
              <w:tabs>
                <w:tab w:val="left" w:pos="993"/>
              </w:tabs>
              <w:jc w:val="center"/>
              <w:rPr>
                <w:sz w:val="20"/>
                <w:szCs w:val="20"/>
              </w:rPr>
            </w:pPr>
            <w:r w:rsidRPr="00CD651D">
              <w:rPr>
                <w:color w:val="000000"/>
                <w:sz w:val="20"/>
                <w:szCs w:val="20"/>
              </w:rPr>
              <w:t>0,0047</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30D5273" w14:textId="5C41DDCE"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120BCDB" w14:textId="65E70199" w:rsidR="00555D34" w:rsidRPr="00CD651D" w:rsidRDefault="00555D34" w:rsidP="00D724EC">
            <w:pPr>
              <w:tabs>
                <w:tab w:val="left" w:pos="993"/>
              </w:tabs>
              <w:jc w:val="center"/>
              <w:rPr>
                <w:sz w:val="20"/>
                <w:szCs w:val="20"/>
              </w:rPr>
            </w:pPr>
            <w:r w:rsidRPr="00CD651D">
              <w:rPr>
                <w:color w:val="000000"/>
                <w:sz w:val="20"/>
                <w:szCs w:val="20"/>
              </w:rPr>
              <w:t>1,0000</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FF9BE13" w14:textId="6A353BA6" w:rsidR="00555D34" w:rsidRPr="00CD651D" w:rsidRDefault="00555D34" w:rsidP="00D724EC">
            <w:pPr>
              <w:tabs>
                <w:tab w:val="left" w:pos="993"/>
              </w:tabs>
              <w:jc w:val="center"/>
              <w:rPr>
                <w:sz w:val="20"/>
                <w:szCs w:val="20"/>
              </w:rPr>
            </w:pPr>
            <w:r w:rsidRPr="00CD651D">
              <w:rPr>
                <w:color w:val="000000"/>
                <w:sz w:val="20"/>
                <w:szCs w:val="20"/>
              </w:rPr>
              <w:t> </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AFDD8AA" w14:textId="173E2CD1" w:rsidR="00555D34" w:rsidRPr="00CD651D" w:rsidRDefault="00555D34" w:rsidP="00D724EC">
            <w:pPr>
              <w:tabs>
                <w:tab w:val="left" w:pos="993"/>
              </w:tabs>
              <w:jc w:val="center"/>
              <w:rPr>
                <w:sz w:val="20"/>
                <w:szCs w:val="20"/>
              </w:rPr>
            </w:pPr>
            <w:r w:rsidRPr="00CD651D">
              <w:rPr>
                <w:color w:val="000000"/>
                <w:sz w:val="20"/>
                <w:szCs w:val="20"/>
              </w:rPr>
              <w:t> </w:t>
            </w: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76DB711" w14:textId="474A1BC7" w:rsidR="00555D34" w:rsidRPr="00CD651D" w:rsidRDefault="00555D34" w:rsidP="00D724EC">
            <w:pPr>
              <w:tabs>
                <w:tab w:val="left" w:pos="993"/>
              </w:tabs>
              <w:jc w:val="center"/>
              <w:rPr>
                <w:sz w:val="20"/>
                <w:szCs w:val="20"/>
              </w:rPr>
            </w:pPr>
            <w:r w:rsidRPr="00CD651D">
              <w:rPr>
                <w:color w:val="000000"/>
                <w:sz w:val="20"/>
                <w:szCs w:val="20"/>
              </w:rPr>
              <w:t>1,0000</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714E1B0" w14:textId="01187092"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72306F6" w14:textId="21A34B43" w:rsidR="00555D34" w:rsidRPr="00CD651D" w:rsidRDefault="00555D34" w:rsidP="00D724EC">
            <w:pPr>
              <w:tabs>
                <w:tab w:val="left" w:pos="993"/>
              </w:tabs>
              <w:jc w:val="center"/>
              <w:rPr>
                <w:sz w:val="20"/>
                <w:szCs w:val="20"/>
              </w:rPr>
            </w:pPr>
            <w:r w:rsidRPr="00CD651D">
              <w:rPr>
                <w:color w:val="000000"/>
                <w:sz w:val="20"/>
                <w:szCs w:val="20"/>
              </w:rPr>
              <w:t> </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5CEE607" w14:textId="108B01FD"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1D5B9281" w14:textId="3FD8122D" w:rsidR="00555D34" w:rsidRPr="00CD651D" w:rsidRDefault="00555D34" w:rsidP="00D724EC">
            <w:pPr>
              <w:tabs>
                <w:tab w:val="left" w:pos="993"/>
              </w:tabs>
              <w:jc w:val="center"/>
              <w:rPr>
                <w:sz w:val="20"/>
                <w:szCs w:val="20"/>
              </w:rPr>
            </w:pPr>
            <w:r w:rsidRPr="00CD651D">
              <w:rPr>
                <w:color w:val="000000"/>
                <w:sz w:val="20"/>
                <w:szCs w:val="20"/>
              </w:rPr>
              <w:t>0,0237</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D10315C" w14:textId="5F3E2093" w:rsidR="00555D34" w:rsidRPr="00CD651D" w:rsidRDefault="00555D34" w:rsidP="00D724EC">
            <w:pPr>
              <w:tabs>
                <w:tab w:val="left" w:pos="993"/>
              </w:tabs>
              <w:jc w:val="center"/>
              <w:rPr>
                <w:sz w:val="20"/>
                <w:szCs w:val="20"/>
              </w:rPr>
            </w:pPr>
            <w:r w:rsidRPr="00CD651D">
              <w:rPr>
                <w:color w:val="000000"/>
                <w:sz w:val="20"/>
                <w:szCs w:val="20"/>
              </w:rPr>
              <w:t>0,0464</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1426FBC" w14:textId="6D748FDA" w:rsidR="00555D34" w:rsidRPr="00CD651D" w:rsidRDefault="00555D34" w:rsidP="00D724EC">
            <w:pPr>
              <w:tabs>
                <w:tab w:val="left" w:pos="993"/>
              </w:tabs>
              <w:jc w:val="center"/>
              <w:rPr>
                <w:sz w:val="20"/>
                <w:szCs w:val="20"/>
              </w:rPr>
            </w:pPr>
            <w:r w:rsidRPr="00CD651D">
              <w:rPr>
                <w:color w:val="000000"/>
                <w:sz w:val="20"/>
                <w:szCs w:val="20"/>
              </w:rPr>
              <w:t>0,9768</w:t>
            </w:r>
          </w:p>
        </w:tc>
      </w:tr>
      <w:tr w:rsidR="00555D34" w:rsidRPr="00CD651D" w14:paraId="304609EF" w14:textId="77777777" w:rsidTr="00CD651D">
        <w:trPr>
          <w:trHeight w:val="20"/>
        </w:trPr>
        <w:tc>
          <w:tcPr>
            <w:tcW w:w="179" w:type="pct"/>
            <w:tcMar>
              <w:top w:w="15" w:type="dxa"/>
              <w:left w:w="108" w:type="dxa"/>
              <w:bottom w:w="0" w:type="dxa"/>
              <w:right w:w="108" w:type="dxa"/>
            </w:tcMar>
            <w:hideMark/>
          </w:tcPr>
          <w:p w14:paraId="3CF0433F" w14:textId="77777777" w:rsidR="00555D34" w:rsidRPr="00CD651D" w:rsidRDefault="00555D34" w:rsidP="00D724EC">
            <w:pPr>
              <w:tabs>
                <w:tab w:val="left" w:pos="993"/>
              </w:tabs>
              <w:rPr>
                <w:sz w:val="20"/>
                <w:szCs w:val="20"/>
              </w:rPr>
            </w:pPr>
            <w:r w:rsidRPr="00CD651D">
              <w:rPr>
                <w:sz w:val="20"/>
                <w:szCs w:val="20"/>
              </w:rPr>
              <w:t>11</w:t>
            </w:r>
          </w:p>
        </w:tc>
        <w:tc>
          <w:tcPr>
            <w:tcW w:w="1181" w:type="pct"/>
            <w:tcMar>
              <w:top w:w="15" w:type="dxa"/>
              <w:left w:w="108" w:type="dxa"/>
              <w:bottom w:w="0" w:type="dxa"/>
              <w:right w:w="108" w:type="dxa"/>
            </w:tcMar>
            <w:vAlign w:val="center"/>
            <w:hideMark/>
          </w:tcPr>
          <w:p w14:paraId="685093A3" w14:textId="77777777" w:rsidR="00555D34" w:rsidRPr="00CD651D" w:rsidRDefault="00555D34" w:rsidP="00D724EC">
            <w:pPr>
              <w:tabs>
                <w:tab w:val="left" w:pos="993"/>
              </w:tabs>
              <w:rPr>
                <w:sz w:val="20"/>
                <w:szCs w:val="20"/>
                <w:lang w:val="en-US"/>
              </w:rPr>
            </w:pPr>
            <w:r w:rsidRPr="00CD651D">
              <w:rPr>
                <w:sz w:val="20"/>
                <w:szCs w:val="20"/>
                <w:lang w:val="en-US"/>
              </w:rPr>
              <w:t>MR=a exp(-kt)+(1-a) exp(-gt)</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763CC68D" w14:textId="2BBF7FFA" w:rsidR="00555D34" w:rsidRPr="00CD651D" w:rsidRDefault="00555D34" w:rsidP="00D724EC">
            <w:pPr>
              <w:tabs>
                <w:tab w:val="left" w:pos="993"/>
              </w:tabs>
              <w:jc w:val="center"/>
              <w:rPr>
                <w:sz w:val="20"/>
                <w:szCs w:val="20"/>
              </w:rPr>
            </w:pPr>
            <w:r w:rsidRPr="00CD651D">
              <w:rPr>
                <w:color w:val="000000"/>
                <w:sz w:val="20"/>
                <w:szCs w:val="20"/>
              </w:rPr>
              <w:t>0,0047</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49A1679" w14:textId="6C9D754E"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65CCE2F" w14:textId="6FAA2938" w:rsidR="00555D34" w:rsidRPr="00CD651D" w:rsidRDefault="00555D34" w:rsidP="00D724EC">
            <w:pPr>
              <w:tabs>
                <w:tab w:val="left" w:pos="993"/>
              </w:tabs>
              <w:jc w:val="center"/>
              <w:rPr>
                <w:sz w:val="20"/>
                <w:szCs w:val="20"/>
              </w:rPr>
            </w:pPr>
            <w:r w:rsidRPr="00CD651D">
              <w:rPr>
                <w:color w:val="000000"/>
                <w:sz w:val="20"/>
                <w:szCs w:val="20"/>
              </w:rPr>
              <w:t>1,0053</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15EE40C" w14:textId="6DFC3B28" w:rsidR="00555D34" w:rsidRPr="00CD651D" w:rsidRDefault="00555D34" w:rsidP="00D724EC">
            <w:pPr>
              <w:tabs>
                <w:tab w:val="left" w:pos="993"/>
              </w:tabs>
              <w:jc w:val="center"/>
              <w:rPr>
                <w:sz w:val="20"/>
                <w:szCs w:val="20"/>
              </w:rPr>
            </w:pPr>
            <w:r w:rsidRPr="00CD651D">
              <w:rPr>
                <w:color w:val="000000"/>
                <w:sz w:val="20"/>
                <w:szCs w:val="20"/>
              </w:rPr>
              <w:t> </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05F8DAF" w14:textId="00766A71" w:rsidR="00555D34" w:rsidRPr="00CD651D" w:rsidRDefault="00555D34" w:rsidP="00D724EC">
            <w:pPr>
              <w:tabs>
                <w:tab w:val="left" w:pos="993"/>
              </w:tabs>
              <w:jc w:val="center"/>
              <w:rPr>
                <w:sz w:val="20"/>
                <w:szCs w:val="20"/>
              </w:rPr>
            </w:pPr>
            <w:r w:rsidRPr="00CD651D">
              <w:rPr>
                <w:color w:val="000000"/>
                <w:sz w:val="20"/>
                <w:szCs w:val="20"/>
              </w:rPr>
              <w:t> </w:t>
            </w: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CCB2693" w14:textId="59DE1CBC"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893B17D" w14:textId="39012E2B" w:rsidR="00555D34" w:rsidRPr="00CD651D" w:rsidRDefault="00555D34" w:rsidP="00D724EC">
            <w:pPr>
              <w:tabs>
                <w:tab w:val="left" w:pos="993"/>
              </w:tabs>
              <w:jc w:val="center"/>
              <w:rPr>
                <w:sz w:val="20"/>
                <w:szCs w:val="20"/>
              </w:rPr>
            </w:pPr>
            <w:r w:rsidRPr="00CD651D">
              <w:rPr>
                <w:color w:val="000000"/>
                <w:sz w:val="20"/>
                <w:szCs w:val="20"/>
              </w:rPr>
              <w:t> </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50CEB51" w14:textId="7D54ECB4" w:rsidR="00555D34" w:rsidRPr="00CD651D" w:rsidRDefault="00555D34" w:rsidP="00D724EC">
            <w:pPr>
              <w:tabs>
                <w:tab w:val="left" w:pos="993"/>
              </w:tabs>
              <w:jc w:val="center"/>
              <w:rPr>
                <w:sz w:val="20"/>
                <w:szCs w:val="20"/>
              </w:rPr>
            </w:pPr>
            <w:r w:rsidRPr="00CD651D">
              <w:rPr>
                <w:color w:val="000000"/>
                <w:sz w:val="20"/>
                <w:szCs w:val="20"/>
              </w:rPr>
              <w:t>21,0478</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BAC5346" w14:textId="3E09A15D"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D037DE5" w14:textId="12803CE3" w:rsidR="00555D34" w:rsidRPr="00CD651D" w:rsidRDefault="00555D34" w:rsidP="00D724EC">
            <w:pPr>
              <w:tabs>
                <w:tab w:val="left" w:pos="993"/>
              </w:tabs>
              <w:jc w:val="center"/>
              <w:rPr>
                <w:sz w:val="20"/>
                <w:szCs w:val="20"/>
              </w:rPr>
            </w:pPr>
            <w:r w:rsidRPr="00CD651D">
              <w:rPr>
                <w:color w:val="000000"/>
                <w:sz w:val="20"/>
                <w:szCs w:val="20"/>
              </w:rPr>
              <w:t>0,0235</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7A018F62" w14:textId="5CAC8A9C" w:rsidR="00555D34" w:rsidRPr="00CD651D" w:rsidRDefault="00555D34" w:rsidP="00D724EC">
            <w:pPr>
              <w:tabs>
                <w:tab w:val="left" w:pos="993"/>
              </w:tabs>
              <w:jc w:val="center"/>
              <w:rPr>
                <w:sz w:val="20"/>
                <w:szCs w:val="20"/>
              </w:rPr>
            </w:pPr>
            <w:r w:rsidRPr="00CD651D">
              <w:rPr>
                <w:color w:val="000000"/>
                <w:sz w:val="20"/>
                <w:szCs w:val="20"/>
              </w:rPr>
              <w:t>0,0462</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8E69099" w14:textId="624E5AB6" w:rsidR="00555D34" w:rsidRPr="00CD651D" w:rsidRDefault="00555D34" w:rsidP="00D724EC">
            <w:pPr>
              <w:tabs>
                <w:tab w:val="left" w:pos="993"/>
              </w:tabs>
              <w:jc w:val="center"/>
              <w:rPr>
                <w:sz w:val="20"/>
                <w:szCs w:val="20"/>
              </w:rPr>
            </w:pPr>
            <w:r w:rsidRPr="00CD651D">
              <w:rPr>
                <w:color w:val="000000"/>
                <w:sz w:val="20"/>
                <w:szCs w:val="20"/>
              </w:rPr>
              <w:t>0,9769</w:t>
            </w:r>
          </w:p>
        </w:tc>
      </w:tr>
      <w:tr w:rsidR="00555D34" w:rsidRPr="00CD651D" w14:paraId="1EF15371" w14:textId="77777777" w:rsidTr="00CD651D">
        <w:trPr>
          <w:trHeight w:val="62"/>
        </w:trPr>
        <w:tc>
          <w:tcPr>
            <w:tcW w:w="179" w:type="pct"/>
            <w:tcMar>
              <w:top w:w="15" w:type="dxa"/>
              <w:left w:w="108" w:type="dxa"/>
              <w:bottom w:w="0" w:type="dxa"/>
              <w:right w:w="108" w:type="dxa"/>
            </w:tcMar>
            <w:hideMark/>
          </w:tcPr>
          <w:p w14:paraId="09F7F330" w14:textId="77777777" w:rsidR="00555D34" w:rsidRPr="00CD651D" w:rsidRDefault="00555D34" w:rsidP="00D724EC">
            <w:pPr>
              <w:tabs>
                <w:tab w:val="left" w:pos="993"/>
              </w:tabs>
              <w:rPr>
                <w:sz w:val="20"/>
                <w:szCs w:val="20"/>
              </w:rPr>
            </w:pPr>
            <w:r w:rsidRPr="00CD651D">
              <w:rPr>
                <w:sz w:val="20"/>
                <w:szCs w:val="20"/>
              </w:rPr>
              <w:t>12</w:t>
            </w:r>
          </w:p>
        </w:tc>
        <w:tc>
          <w:tcPr>
            <w:tcW w:w="1181" w:type="pct"/>
            <w:tcMar>
              <w:top w:w="15" w:type="dxa"/>
              <w:left w:w="108" w:type="dxa"/>
              <w:bottom w:w="0" w:type="dxa"/>
              <w:right w:w="108" w:type="dxa"/>
            </w:tcMar>
            <w:vAlign w:val="center"/>
            <w:hideMark/>
          </w:tcPr>
          <w:p w14:paraId="0839385B" w14:textId="77777777" w:rsidR="00555D34" w:rsidRPr="00CD651D" w:rsidRDefault="00555D34" w:rsidP="00D724EC">
            <w:pPr>
              <w:tabs>
                <w:tab w:val="left" w:pos="993"/>
              </w:tabs>
              <w:rPr>
                <w:sz w:val="20"/>
                <w:szCs w:val="20"/>
              </w:rPr>
            </w:pPr>
            <w:r w:rsidRPr="00CD651D">
              <w:rPr>
                <w:sz w:val="20"/>
                <w:szCs w:val="20"/>
              </w:rPr>
              <w:t>MR=(a+b)/(1+e</w:t>
            </w:r>
            <w:r w:rsidRPr="00CD651D">
              <w:rPr>
                <w:sz w:val="20"/>
                <w:szCs w:val="20"/>
                <w:vertAlign w:val="superscript"/>
              </w:rPr>
              <w:t>k(t−c)</w:t>
            </w:r>
            <w:r w:rsidRPr="00CD651D">
              <w:rPr>
                <w:sz w:val="20"/>
                <w:szCs w:val="20"/>
              </w:rPr>
              <w:t>)</w:t>
            </w:r>
          </w:p>
        </w:tc>
        <w:tc>
          <w:tcPr>
            <w:tcW w:w="263"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center"/>
          </w:tcPr>
          <w:p w14:paraId="1633AC37" w14:textId="72FAE25D" w:rsidR="00555D34" w:rsidRPr="00CD651D" w:rsidRDefault="00555D34" w:rsidP="00D724EC">
            <w:pPr>
              <w:tabs>
                <w:tab w:val="left" w:pos="993"/>
              </w:tabs>
              <w:jc w:val="center"/>
              <w:rPr>
                <w:sz w:val="20"/>
                <w:szCs w:val="20"/>
              </w:rPr>
            </w:pPr>
            <w:r w:rsidRPr="00CD651D">
              <w:rPr>
                <w:color w:val="000000"/>
                <w:sz w:val="20"/>
                <w:szCs w:val="20"/>
              </w:rPr>
              <w:t>0,0047</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7627373" w14:textId="6EC3DF5E" w:rsidR="00555D34" w:rsidRPr="00CD651D" w:rsidRDefault="00555D34" w:rsidP="00D724EC">
            <w:pPr>
              <w:tabs>
                <w:tab w:val="left" w:pos="993"/>
              </w:tabs>
              <w:jc w:val="center"/>
              <w:rPr>
                <w:sz w:val="20"/>
                <w:szCs w:val="20"/>
              </w:rPr>
            </w:pP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76F3E8D4" w14:textId="0ECCDD5F" w:rsidR="00555D34" w:rsidRPr="00CD651D" w:rsidRDefault="00555D34" w:rsidP="00D724EC">
            <w:pPr>
              <w:tabs>
                <w:tab w:val="left" w:pos="993"/>
              </w:tabs>
              <w:jc w:val="center"/>
              <w:rPr>
                <w:sz w:val="20"/>
                <w:szCs w:val="20"/>
              </w:rPr>
            </w:pPr>
            <w:r w:rsidRPr="00CD651D">
              <w:rPr>
                <w:color w:val="000000"/>
                <w:sz w:val="20"/>
                <w:szCs w:val="20"/>
              </w:rPr>
              <w:t>0,0054</w:t>
            </w:r>
          </w:p>
        </w:tc>
        <w:tc>
          <w:tcPr>
            <w:tcW w:w="40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0637F5FE" w14:textId="645539A9" w:rsidR="00555D34" w:rsidRPr="00CD651D" w:rsidRDefault="00555D34" w:rsidP="00D724EC">
            <w:pPr>
              <w:tabs>
                <w:tab w:val="left" w:pos="993"/>
              </w:tabs>
              <w:jc w:val="center"/>
              <w:rPr>
                <w:sz w:val="20"/>
                <w:szCs w:val="20"/>
              </w:rPr>
            </w:pPr>
            <w:r w:rsidRPr="00CD651D">
              <w:rPr>
                <w:color w:val="000000"/>
                <w:sz w:val="20"/>
                <w:szCs w:val="20"/>
              </w:rPr>
              <w:t>-1206,3592</w:t>
            </w:r>
          </w:p>
        </w:tc>
        <w:tc>
          <w:tcPr>
            <w:tcW w:w="25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BE4D72F" w14:textId="6B5D1C0C" w:rsidR="00555D34" w:rsidRPr="00CD651D" w:rsidRDefault="00555D34" w:rsidP="00D724EC">
            <w:pPr>
              <w:tabs>
                <w:tab w:val="left" w:pos="993"/>
              </w:tabs>
              <w:jc w:val="center"/>
              <w:rPr>
                <w:sz w:val="20"/>
                <w:szCs w:val="20"/>
              </w:rPr>
            </w:pPr>
          </w:p>
        </w:tc>
        <w:tc>
          <w:tcPr>
            <w:tcW w:w="332"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051FEB9D" w14:textId="5E0DCD88" w:rsidR="00555D34" w:rsidRPr="00CD651D" w:rsidRDefault="00555D34" w:rsidP="00D724EC">
            <w:pPr>
              <w:tabs>
                <w:tab w:val="left" w:pos="993"/>
              </w:tabs>
              <w:jc w:val="center"/>
              <w:rPr>
                <w:sz w:val="20"/>
                <w:szCs w:val="20"/>
              </w:rPr>
            </w:pPr>
            <w:r w:rsidRPr="00CD651D">
              <w:rPr>
                <w:color w:val="000000"/>
                <w:sz w:val="20"/>
                <w:szCs w:val="20"/>
              </w:rPr>
              <w:t>293,1041</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349E88BA" w14:textId="6E09DEC9" w:rsidR="00555D34" w:rsidRPr="00CD651D" w:rsidRDefault="00555D34" w:rsidP="00D724EC">
            <w:pPr>
              <w:tabs>
                <w:tab w:val="left" w:pos="993"/>
              </w:tabs>
              <w:jc w:val="center"/>
              <w:rPr>
                <w:sz w:val="20"/>
                <w:szCs w:val="20"/>
              </w:rPr>
            </w:pP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0F0253B" w14:textId="659D3291" w:rsidR="00555D34" w:rsidRPr="00CD651D" w:rsidRDefault="00555D34" w:rsidP="00D724EC">
            <w:pPr>
              <w:tabs>
                <w:tab w:val="left" w:pos="993"/>
              </w:tabs>
              <w:jc w:val="center"/>
              <w:rPr>
                <w:sz w:val="20"/>
                <w:szCs w:val="20"/>
              </w:rPr>
            </w:pPr>
            <w:r w:rsidRPr="00CD651D">
              <w:rPr>
                <w:color w:val="000000"/>
                <w:sz w:val="20"/>
                <w:szCs w:val="20"/>
              </w:rPr>
              <w:t> </w:t>
            </w:r>
          </w:p>
        </w:tc>
        <w:tc>
          <w:tcPr>
            <w:tcW w:w="299"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7D12438" w14:textId="5AA9DD62" w:rsidR="00555D34" w:rsidRPr="00CD651D" w:rsidRDefault="00555D34" w:rsidP="00D724EC">
            <w:pPr>
              <w:tabs>
                <w:tab w:val="left" w:pos="993"/>
              </w:tabs>
              <w:jc w:val="center"/>
              <w:rPr>
                <w:sz w:val="20"/>
                <w:szCs w:val="20"/>
              </w:rPr>
            </w:pPr>
            <w:r w:rsidRPr="00CD651D">
              <w:rPr>
                <w:color w:val="000000"/>
                <w:sz w:val="20"/>
                <w:szCs w:val="20"/>
              </w:rPr>
              <w:t> </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0D6765BE" w14:textId="419EEA58" w:rsidR="00555D34" w:rsidRPr="00CD651D" w:rsidRDefault="00555D34" w:rsidP="00D724EC">
            <w:pPr>
              <w:tabs>
                <w:tab w:val="left" w:pos="993"/>
              </w:tabs>
              <w:jc w:val="center"/>
              <w:rPr>
                <w:sz w:val="20"/>
                <w:szCs w:val="20"/>
              </w:rPr>
            </w:pPr>
            <w:r w:rsidRPr="00CD651D">
              <w:rPr>
                <w:color w:val="000000"/>
                <w:sz w:val="20"/>
                <w:szCs w:val="20"/>
              </w:rPr>
              <w:t>0,0236</w:t>
            </w:r>
          </w:p>
        </w:tc>
        <w:tc>
          <w:tcPr>
            <w:tcW w:w="29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2B6E4FE" w14:textId="08910179" w:rsidR="00555D34" w:rsidRPr="00CD651D" w:rsidRDefault="00555D34" w:rsidP="00D724EC">
            <w:pPr>
              <w:tabs>
                <w:tab w:val="left" w:pos="993"/>
              </w:tabs>
              <w:jc w:val="center"/>
              <w:rPr>
                <w:sz w:val="20"/>
                <w:szCs w:val="20"/>
              </w:rPr>
            </w:pPr>
            <w:r w:rsidRPr="00CD651D">
              <w:rPr>
                <w:color w:val="000000"/>
                <w:sz w:val="20"/>
                <w:szCs w:val="20"/>
              </w:rPr>
              <w:t>0,0463</w:t>
            </w:r>
          </w:p>
        </w:tc>
        <w:tc>
          <w:tcPr>
            <w:tcW w:w="297"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4D7BBC3D" w14:textId="3DF227B8" w:rsidR="00555D34" w:rsidRPr="00CD651D" w:rsidRDefault="00555D34" w:rsidP="00D724EC">
            <w:pPr>
              <w:tabs>
                <w:tab w:val="left" w:pos="993"/>
              </w:tabs>
              <w:jc w:val="center"/>
              <w:rPr>
                <w:sz w:val="20"/>
                <w:szCs w:val="20"/>
              </w:rPr>
            </w:pPr>
            <w:r w:rsidRPr="00CD651D">
              <w:rPr>
                <w:color w:val="000000"/>
                <w:sz w:val="20"/>
                <w:szCs w:val="20"/>
              </w:rPr>
              <w:t>0,9768</w:t>
            </w:r>
          </w:p>
        </w:tc>
      </w:tr>
    </w:tbl>
    <w:p w14:paraId="2B1AE361" w14:textId="77777777" w:rsidR="00555D34" w:rsidRDefault="00555D34" w:rsidP="00D724EC">
      <w:pPr>
        <w:jc w:val="both"/>
        <w:rPr>
          <w:szCs w:val="28"/>
          <w:lang w:val="en-US"/>
        </w:rPr>
      </w:pPr>
    </w:p>
    <w:p w14:paraId="4191C519" w14:textId="25B466A5" w:rsidR="00555D34" w:rsidRPr="00966965" w:rsidRDefault="00555D34" w:rsidP="00D724EC">
      <w:pPr>
        <w:tabs>
          <w:tab w:val="left" w:pos="993"/>
        </w:tabs>
        <w:jc w:val="both"/>
        <w:rPr>
          <w:sz w:val="56"/>
          <w:szCs w:val="52"/>
        </w:rPr>
      </w:pPr>
      <w:r>
        <w:rPr>
          <w:szCs w:val="28"/>
        </w:rPr>
        <w:t xml:space="preserve">Таблица </w:t>
      </w:r>
      <w:r w:rsidR="00463223">
        <w:rPr>
          <w:szCs w:val="28"/>
        </w:rPr>
        <w:t>11</w:t>
      </w:r>
      <w:r>
        <w:rPr>
          <w:szCs w:val="28"/>
        </w:rPr>
        <w:t xml:space="preserve"> –</w:t>
      </w:r>
      <w:r w:rsidRPr="00966965">
        <w:rPr>
          <w:szCs w:val="28"/>
        </w:rPr>
        <w:t xml:space="preserve"> </w:t>
      </w:r>
      <w:r w:rsidR="00CD651D">
        <w:rPr>
          <w:szCs w:val="28"/>
        </w:rPr>
        <w:t>К</w:t>
      </w:r>
      <w:r w:rsidRPr="00966965">
        <w:rPr>
          <w:szCs w:val="28"/>
        </w:rPr>
        <w:t>оэффициенты и статистические параметры</w:t>
      </w:r>
      <w:r>
        <w:rPr>
          <w:szCs w:val="28"/>
        </w:rPr>
        <w:t xml:space="preserve"> </w:t>
      </w:r>
      <w:r w:rsidRPr="00966965">
        <w:rPr>
          <w:szCs w:val="28"/>
        </w:rPr>
        <w:t xml:space="preserve">математических моделей вакуумной сушки </w:t>
      </w:r>
      <w:r>
        <w:rPr>
          <w:szCs w:val="28"/>
        </w:rPr>
        <w:t>с</w:t>
      </w:r>
      <w:r w:rsidRPr="00966965">
        <w:rPr>
          <w:szCs w:val="28"/>
        </w:rPr>
        <w:t xml:space="preserve"> осушител</w:t>
      </w:r>
      <w:r>
        <w:rPr>
          <w:szCs w:val="28"/>
        </w:rPr>
        <w:t>ем</w:t>
      </w:r>
      <w:r w:rsidRPr="00966965">
        <w:rPr>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4"/>
        <w:gridCol w:w="3414"/>
        <w:gridCol w:w="844"/>
        <w:gridCol w:w="844"/>
        <w:gridCol w:w="844"/>
        <w:gridCol w:w="1080"/>
        <w:gridCol w:w="772"/>
        <w:gridCol w:w="1008"/>
        <w:gridCol w:w="844"/>
        <w:gridCol w:w="917"/>
        <w:gridCol w:w="897"/>
        <w:gridCol w:w="827"/>
        <w:gridCol w:w="827"/>
        <w:gridCol w:w="818"/>
      </w:tblGrid>
      <w:tr w:rsidR="00555D34" w:rsidRPr="00CD651D" w14:paraId="620E1A93" w14:textId="77777777" w:rsidTr="00CD651D">
        <w:trPr>
          <w:trHeight w:val="20"/>
        </w:trPr>
        <w:tc>
          <w:tcPr>
            <w:tcW w:w="214" w:type="pct"/>
            <w:vMerge w:val="restart"/>
            <w:tcMar>
              <w:top w:w="15" w:type="dxa"/>
              <w:left w:w="108" w:type="dxa"/>
              <w:bottom w:w="0" w:type="dxa"/>
              <w:right w:w="108" w:type="dxa"/>
            </w:tcMar>
            <w:vAlign w:val="center"/>
            <w:hideMark/>
          </w:tcPr>
          <w:p w14:paraId="10432727" w14:textId="77777777" w:rsidR="00555D34" w:rsidRPr="00CD651D" w:rsidRDefault="00555D34" w:rsidP="00D724EC">
            <w:pPr>
              <w:tabs>
                <w:tab w:val="left" w:pos="993"/>
              </w:tabs>
              <w:jc w:val="center"/>
              <w:rPr>
                <w:sz w:val="20"/>
                <w:szCs w:val="20"/>
              </w:rPr>
            </w:pPr>
            <w:r w:rsidRPr="00CD651D">
              <w:rPr>
                <w:sz w:val="20"/>
                <w:szCs w:val="20"/>
              </w:rPr>
              <w:t>№</w:t>
            </w:r>
          </w:p>
        </w:tc>
        <w:tc>
          <w:tcPr>
            <w:tcW w:w="1172" w:type="pct"/>
            <w:vMerge w:val="restart"/>
            <w:tcMar>
              <w:top w:w="15" w:type="dxa"/>
              <w:left w:w="108" w:type="dxa"/>
              <w:bottom w:w="0" w:type="dxa"/>
              <w:right w:w="108" w:type="dxa"/>
            </w:tcMar>
            <w:vAlign w:val="center"/>
            <w:hideMark/>
          </w:tcPr>
          <w:p w14:paraId="7B41B930" w14:textId="77777777" w:rsidR="00555D34" w:rsidRPr="00CD651D" w:rsidRDefault="00555D34" w:rsidP="00D724EC">
            <w:pPr>
              <w:tabs>
                <w:tab w:val="left" w:pos="993"/>
              </w:tabs>
              <w:rPr>
                <w:sz w:val="20"/>
                <w:szCs w:val="20"/>
              </w:rPr>
            </w:pPr>
            <w:r w:rsidRPr="00CD651D">
              <w:rPr>
                <w:sz w:val="20"/>
                <w:szCs w:val="20"/>
              </w:rPr>
              <w:t>Уравнение</w:t>
            </w:r>
          </w:p>
        </w:tc>
        <w:tc>
          <w:tcPr>
            <w:tcW w:w="2764" w:type="pct"/>
            <w:gridSpan w:val="9"/>
            <w:tcMar>
              <w:top w:w="15" w:type="dxa"/>
              <w:left w:w="108" w:type="dxa"/>
              <w:bottom w:w="0" w:type="dxa"/>
              <w:right w:w="108" w:type="dxa"/>
            </w:tcMar>
            <w:vAlign w:val="center"/>
            <w:hideMark/>
          </w:tcPr>
          <w:p w14:paraId="236A6538" w14:textId="77777777" w:rsidR="00555D34" w:rsidRPr="00CD651D" w:rsidRDefault="00555D34" w:rsidP="00D724EC">
            <w:pPr>
              <w:tabs>
                <w:tab w:val="left" w:pos="993"/>
              </w:tabs>
              <w:jc w:val="center"/>
              <w:rPr>
                <w:sz w:val="20"/>
                <w:szCs w:val="20"/>
              </w:rPr>
            </w:pPr>
            <w:r w:rsidRPr="00CD651D">
              <w:rPr>
                <w:sz w:val="20"/>
                <w:szCs w:val="20"/>
              </w:rPr>
              <w:t>Константы и коэффициенты</w:t>
            </w:r>
          </w:p>
        </w:tc>
        <w:tc>
          <w:tcPr>
            <w:tcW w:w="284" w:type="pct"/>
            <w:vMerge w:val="restart"/>
            <w:tcMar>
              <w:top w:w="15" w:type="dxa"/>
              <w:left w:w="108" w:type="dxa"/>
              <w:bottom w:w="0" w:type="dxa"/>
              <w:right w:w="108" w:type="dxa"/>
            </w:tcMar>
            <w:vAlign w:val="center"/>
            <w:hideMark/>
          </w:tcPr>
          <w:p w14:paraId="43B9D5B5" w14:textId="77777777" w:rsidR="00555D34" w:rsidRPr="00CD651D" w:rsidRDefault="00555D34" w:rsidP="00D724EC">
            <w:pPr>
              <w:tabs>
                <w:tab w:val="left" w:pos="993"/>
              </w:tabs>
              <w:jc w:val="center"/>
              <w:rPr>
                <w:sz w:val="20"/>
                <w:szCs w:val="20"/>
              </w:rPr>
            </w:pPr>
            <w:r w:rsidRPr="00CD651D">
              <w:rPr>
                <w:sz w:val="20"/>
                <w:szCs w:val="20"/>
              </w:rPr>
              <w:t>SSE</w:t>
            </w:r>
          </w:p>
        </w:tc>
        <w:tc>
          <w:tcPr>
            <w:tcW w:w="284" w:type="pct"/>
            <w:vMerge w:val="restart"/>
            <w:tcMar>
              <w:top w:w="15" w:type="dxa"/>
              <w:left w:w="108" w:type="dxa"/>
              <w:bottom w:w="0" w:type="dxa"/>
              <w:right w:w="108" w:type="dxa"/>
            </w:tcMar>
            <w:vAlign w:val="center"/>
            <w:hideMark/>
          </w:tcPr>
          <w:p w14:paraId="4B485BB7" w14:textId="77777777" w:rsidR="00555D34" w:rsidRPr="00CD651D" w:rsidRDefault="00555D34" w:rsidP="00D724EC">
            <w:pPr>
              <w:tabs>
                <w:tab w:val="left" w:pos="993"/>
              </w:tabs>
              <w:jc w:val="center"/>
              <w:rPr>
                <w:sz w:val="20"/>
                <w:szCs w:val="20"/>
              </w:rPr>
            </w:pPr>
            <w:r w:rsidRPr="00CD651D">
              <w:rPr>
                <w:sz w:val="20"/>
                <w:szCs w:val="20"/>
              </w:rPr>
              <w:t>RMSE</w:t>
            </w:r>
          </w:p>
        </w:tc>
        <w:tc>
          <w:tcPr>
            <w:tcW w:w="281" w:type="pct"/>
            <w:vMerge w:val="restart"/>
            <w:tcMar>
              <w:top w:w="15" w:type="dxa"/>
              <w:left w:w="108" w:type="dxa"/>
              <w:bottom w:w="0" w:type="dxa"/>
              <w:right w:w="108" w:type="dxa"/>
            </w:tcMar>
            <w:vAlign w:val="center"/>
            <w:hideMark/>
          </w:tcPr>
          <w:p w14:paraId="31F368F4" w14:textId="77777777" w:rsidR="00555D34" w:rsidRPr="00CD651D" w:rsidRDefault="00555D34" w:rsidP="00D724EC">
            <w:pPr>
              <w:tabs>
                <w:tab w:val="left" w:pos="993"/>
              </w:tabs>
              <w:jc w:val="center"/>
              <w:rPr>
                <w:sz w:val="20"/>
                <w:szCs w:val="20"/>
              </w:rPr>
            </w:pPr>
            <w:r w:rsidRPr="00CD651D">
              <w:rPr>
                <w:sz w:val="20"/>
                <w:szCs w:val="20"/>
              </w:rPr>
              <w:t>R</w:t>
            </w:r>
            <w:r w:rsidRPr="00CD651D">
              <w:rPr>
                <w:sz w:val="20"/>
                <w:szCs w:val="20"/>
                <w:vertAlign w:val="superscript"/>
              </w:rPr>
              <w:t>2</w:t>
            </w:r>
          </w:p>
        </w:tc>
      </w:tr>
      <w:tr w:rsidR="00555D34" w:rsidRPr="00CD651D" w14:paraId="72870B6B" w14:textId="77777777" w:rsidTr="00CD651D">
        <w:trPr>
          <w:trHeight w:val="20"/>
        </w:trPr>
        <w:tc>
          <w:tcPr>
            <w:tcW w:w="214" w:type="pct"/>
            <w:vMerge/>
            <w:vAlign w:val="center"/>
            <w:hideMark/>
          </w:tcPr>
          <w:p w14:paraId="521E739C" w14:textId="77777777" w:rsidR="00555D34" w:rsidRPr="00CD651D" w:rsidRDefault="00555D34" w:rsidP="00D724EC">
            <w:pPr>
              <w:tabs>
                <w:tab w:val="left" w:pos="993"/>
              </w:tabs>
              <w:jc w:val="center"/>
              <w:rPr>
                <w:sz w:val="20"/>
                <w:szCs w:val="20"/>
              </w:rPr>
            </w:pPr>
          </w:p>
        </w:tc>
        <w:tc>
          <w:tcPr>
            <w:tcW w:w="1172" w:type="pct"/>
            <w:vMerge/>
            <w:vAlign w:val="center"/>
            <w:hideMark/>
          </w:tcPr>
          <w:p w14:paraId="75460B53" w14:textId="77777777" w:rsidR="00555D34" w:rsidRPr="00CD651D" w:rsidRDefault="00555D34" w:rsidP="00D724EC">
            <w:pPr>
              <w:tabs>
                <w:tab w:val="left" w:pos="993"/>
              </w:tabs>
              <w:rPr>
                <w:sz w:val="20"/>
                <w:szCs w:val="20"/>
              </w:rPr>
            </w:pPr>
          </w:p>
        </w:tc>
        <w:tc>
          <w:tcPr>
            <w:tcW w:w="290" w:type="pct"/>
            <w:tcMar>
              <w:top w:w="15" w:type="dxa"/>
              <w:left w:w="108" w:type="dxa"/>
              <w:bottom w:w="0" w:type="dxa"/>
              <w:right w:w="108" w:type="dxa"/>
            </w:tcMar>
            <w:vAlign w:val="center"/>
          </w:tcPr>
          <w:p w14:paraId="1B2D5F53" w14:textId="56D30F5D" w:rsidR="00555D34" w:rsidRPr="00CD651D" w:rsidRDefault="00555D34" w:rsidP="00D724EC">
            <w:pPr>
              <w:tabs>
                <w:tab w:val="left" w:pos="993"/>
              </w:tabs>
              <w:jc w:val="center"/>
              <w:rPr>
                <w:sz w:val="20"/>
                <w:szCs w:val="20"/>
              </w:rPr>
            </w:pPr>
            <w:r w:rsidRPr="00CD651D">
              <w:rPr>
                <w:sz w:val="20"/>
                <w:szCs w:val="20"/>
              </w:rPr>
              <w:t>k</w:t>
            </w:r>
          </w:p>
        </w:tc>
        <w:tc>
          <w:tcPr>
            <w:tcW w:w="290" w:type="pct"/>
            <w:tcMar>
              <w:top w:w="15" w:type="dxa"/>
              <w:left w:w="108" w:type="dxa"/>
              <w:bottom w:w="0" w:type="dxa"/>
              <w:right w:w="108" w:type="dxa"/>
            </w:tcMar>
            <w:vAlign w:val="center"/>
          </w:tcPr>
          <w:p w14:paraId="36AEA37B" w14:textId="7A0143BD" w:rsidR="00555D34" w:rsidRPr="00CD651D" w:rsidRDefault="00555D34" w:rsidP="00D724EC">
            <w:pPr>
              <w:tabs>
                <w:tab w:val="left" w:pos="993"/>
              </w:tabs>
              <w:jc w:val="center"/>
              <w:rPr>
                <w:sz w:val="20"/>
                <w:szCs w:val="20"/>
              </w:rPr>
            </w:pPr>
            <w:r w:rsidRPr="00CD651D">
              <w:rPr>
                <w:sz w:val="20"/>
                <w:szCs w:val="20"/>
              </w:rPr>
              <w:t>n</w:t>
            </w:r>
          </w:p>
        </w:tc>
        <w:tc>
          <w:tcPr>
            <w:tcW w:w="290" w:type="pct"/>
            <w:tcMar>
              <w:top w:w="15" w:type="dxa"/>
              <w:left w:w="108" w:type="dxa"/>
              <w:bottom w:w="0" w:type="dxa"/>
              <w:right w:w="108" w:type="dxa"/>
            </w:tcMar>
            <w:vAlign w:val="center"/>
          </w:tcPr>
          <w:p w14:paraId="64C28597" w14:textId="1D90AB83" w:rsidR="00555D34" w:rsidRPr="00CD651D" w:rsidRDefault="00555D34" w:rsidP="00D724EC">
            <w:pPr>
              <w:tabs>
                <w:tab w:val="left" w:pos="993"/>
              </w:tabs>
              <w:jc w:val="center"/>
              <w:rPr>
                <w:sz w:val="20"/>
                <w:szCs w:val="20"/>
              </w:rPr>
            </w:pPr>
            <w:r w:rsidRPr="00CD651D">
              <w:rPr>
                <w:sz w:val="20"/>
                <w:szCs w:val="20"/>
              </w:rPr>
              <w:t>а</w:t>
            </w:r>
          </w:p>
        </w:tc>
        <w:tc>
          <w:tcPr>
            <w:tcW w:w="371" w:type="pct"/>
            <w:tcMar>
              <w:top w:w="15" w:type="dxa"/>
              <w:left w:w="108" w:type="dxa"/>
              <w:bottom w:w="0" w:type="dxa"/>
              <w:right w:w="108" w:type="dxa"/>
            </w:tcMar>
            <w:vAlign w:val="center"/>
          </w:tcPr>
          <w:p w14:paraId="158BDEE1" w14:textId="52109230" w:rsidR="00555D34" w:rsidRPr="00CD651D" w:rsidRDefault="00555D34" w:rsidP="00D724EC">
            <w:pPr>
              <w:tabs>
                <w:tab w:val="left" w:pos="993"/>
              </w:tabs>
              <w:jc w:val="center"/>
              <w:rPr>
                <w:sz w:val="20"/>
                <w:szCs w:val="20"/>
              </w:rPr>
            </w:pPr>
            <w:r w:rsidRPr="00CD651D">
              <w:rPr>
                <w:sz w:val="20"/>
                <w:szCs w:val="20"/>
              </w:rPr>
              <w:t>с</w:t>
            </w:r>
          </w:p>
        </w:tc>
        <w:tc>
          <w:tcPr>
            <w:tcW w:w="265" w:type="pct"/>
            <w:tcMar>
              <w:top w:w="15" w:type="dxa"/>
              <w:left w:w="108" w:type="dxa"/>
              <w:bottom w:w="0" w:type="dxa"/>
              <w:right w:w="108" w:type="dxa"/>
            </w:tcMar>
            <w:vAlign w:val="center"/>
          </w:tcPr>
          <w:p w14:paraId="31F21C3B" w14:textId="60C50DDB" w:rsidR="00555D34" w:rsidRPr="00CD651D" w:rsidRDefault="00555D34" w:rsidP="00D724EC">
            <w:pPr>
              <w:tabs>
                <w:tab w:val="left" w:pos="993"/>
              </w:tabs>
              <w:jc w:val="center"/>
              <w:rPr>
                <w:sz w:val="20"/>
                <w:szCs w:val="20"/>
              </w:rPr>
            </w:pPr>
            <w:r w:rsidRPr="00CD651D">
              <w:rPr>
                <w:sz w:val="20"/>
                <w:szCs w:val="20"/>
              </w:rPr>
              <w:t>k</w:t>
            </w:r>
            <w:r w:rsidRPr="00CD651D">
              <w:rPr>
                <w:sz w:val="20"/>
                <w:szCs w:val="20"/>
                <w:vertAlign w:val="subscript"/>
              </w:rPr>
              <w:t>0</w:t>
            </w:r>
          </w:p>
        </w:tc>
        <w:tc>
          <w:tcPr>
            <w:tcW w:w="346" w:type="pct"/>
            <w:tcMar>
              <w:top w:w="15" w:type="dxa"/>
              <w:left w:w="108" w:type="dxa"/>
              <w:bottom w:w="0" w:type="dxa"/>
              <w:right w:w="108" w:type="dxa"/>
            </w:tcMar>
            <w:vAlign w:val="center"/>
          </w:tcPr>
          <w:p w14:paraId="3031C9A5" w14:textId="02B18346" w:rsidR="00555D34" w:rsidRPr="00CD651D" w:rsidRDefault="00555D34" w:rsidP="00D724EC">
            <w:pPr>
              <w:tabs>
                <w:tab w:val="left" w:pos="993"/>
              </w:tabs>
              <w:jc w:val="center"/>
              <w:rPr>
                <w:sz w:val="20"/>
                <w:szCs w:val="20"/>
              </w:rPr>
            </w:pPr>
            <w:r w:rsidRPr="00CD651D">
              <w:rPr>
                <w:sz w:val="20"/>
                <w:szCs w:val="20"/>
              </w:rPr>
              <w:t>b</w:t>
            </w:r>
          </w:p>
        </w:tc>
        <w:tc>
          <w:tcPr>
            <w:tcW w:w="290" w:type="pct"/>
            <w:tcMar>
              <w:top w:w="15" w:type="dxa"/>
              <w:left w:w="108" w:type="dxa"/>
              <w:bottom w:w="0" w:type="dxa"/>
              <w:right w:w="108" w:type="dxa"/>
            </w:tcMar>
            <w:vAlign w:val="center"/>
          </w:tcPr>
          <w:p w14:paraId="011179FD" w14:textId="6F05B971" w:rsidR="00555D34" w:rsidRPr="00CD651D" w:rsidRDefault="00555D34" w:rsidP="00D724EC">
            <w:pPr>
              <w:tabs>
                <w:tab w:val="left" w:pos="993"/>
              </w:tabs>
              <w:jc w:val="center"/>
              <w:rPr>
                <w:sz w:val="20"/>
                <w:szCs w:val="20"/>
              </w:rPr>
            </w:pPr>
            <w:r w:rsidRPr="00CD651D">
              <w:rPr>
                <w:sz w:val="20"/>
                <w:szCs w:val="20"/>
              </w:rPr>
              <w:t>k</w:t>
            </w:r>
            <w:r w:rsidRPr="00CD651D">
              <w:rPr>
                <w:sz w:val="20"/>
                <w:szCs w:val="20"/>
                <w:vertAlign w:val="subscript"/>
              </w:rPr>
              <w:t>1</w:t>
            </w:r>
          </w:p>
        </w:tc>
        <w:tc>
          <w:tcPr>
            <w:tcW w:w="315" w:type="pct"/>
            <w:tcMar>
              <w:top w:w="15" w:type="dxa"/>
              <w:left w:w="108" w:type="dxa"/>
              <w:bottom w:w="0" w:type="dxa"/>
              <w:right w:w="108" w:type="dxa"/>
            </w:tcMar>
            <w:vAlign w:val="center"/>
          </w:tcPr>
          <w:p w14:paraId="1681977C" w14:textId="49A819EA" w:rsidR="00555D34" w:rsidRPr="00CD651D" w:rsidRDefault="00555D34" w:rsidP="00D724EC">
            <w:pPr>
              <w:tabs>
                <w:tab w:val="left" w:pos="993"/>
              </w:tabs>
              <w:jc w:val="center"/>
              <w:rPr>
                <w:sz w:val="20"/>
                <w:szCs w:val="20"/>
              </w:rPr>
            </w:pPr>
            <w:r w:rsidRPr="00CD651D">
              <w:rPr>
                <w:sz w:val="20"/>
                <w:szCs w:val="20"/>
              </w:rPr>
              <w:t>g</w:t>
            </w:r>
          </w:p>
        </w:tc>
        <w:tc>
          <w:tcPr>
            <w:tcW w:w="308" w:type="pct"/>
            <w:tcMar>
              <w:top w:w="15" w:type="dxa"/>
              <w:left w:w="108" w:type="dxa"/>
              <w:bottom w:w="0" w:type="dxa"/>
              <w:right w:w="108" w:type="dxa"/>
            </w:tcMar>
            <w:vAlign w:val="center"/>
          </w:tcPr>
          <w:p w14:paraId="049D28D9" w14:textId="50F70C22" w:rsidR="00555D34" w:rsidRPr="00CD651D" w:rsidRDefault="00555D34" w:rsidP="00D724EC">
            <w:pPr>
              <w:tabs>
                <w:tab w:val="left" w:pos="993"/>
              </w:tabs>
              <w:jc w:val="center"/>
              <w:rPr>
                <w:sz w:val="20"/>
                <w:szCs w:val="20"/>
              </w:rPr>
            </w:pPr>
            <w:r w:rsidRPr="00CD651D">
              <w:rPr>
                <w:sz w:val="20"/>
                <w:szCs w:val="20"/>
              </w:rPr>
              <w:t>h</w:t>
            </w:r>
          </w:p>
        </w:tc>
        <w:tc>
          <w:tcPr>
            <w:tcW w:w="284" w:type="pct"/>
            <w:vMerge/>
            <w:vAlign w:val="center"/>
          </w:tcPr>
          <w:p w14:paraId="1C34BFAC" w14:textId="77777777" w:rsidR="00555D34" w:rsidRPr="00CD651D" w:rsidRDefault="00555D34" w:rsidP="00D724EC">
            <w:pPr>
              <w:tabs>
                <w:tab w:val="left" w:pos="993"/>
              </w:tabs>
              <w:jc w:val="center"/>
              <w:rPr>
                <w:sz w:val="20"/>
                <w:szCs w:val="20"/>
              </w:rPr>
            </w:pPr>
          </w:p>
        </w:tc>
        <w:tc>
          <w:tcPr>
            <w:tcW w:w="284" w:type="pct"/>
            <w:vMerge/>
            <w:vAlign w:val="center"/>
          </w:tcPr>
          <w:p w14:paraId="2EA9F979" w14:textId="77777777" w:rsidR="00555D34" w:rsidRPr="00CD651D" w:rsidRDefault="00555D34" w:rsidP="00D724EC">
            <w:pPr>
              <w:tabs>
                <w:tab w:val="left" w:pos="993"/>
              </w:tabs>
              <w:jc w:val="center"/>
              <w:rPr>
                <w:sz w:val="20"/>
                <w:szCs w:val="20"/>
              </w:rPr>
            </w:pPr>
          </w:p>
        </w:tc>
        <w:tc>
          <w:tcPr>
            <w:tcW w:w="281" w:type="pct"/>
            <w:vMerge/>
            <w:vAlign w:val="center"/>
          </w:tcPr>
          <w:p w14:paraId="49D459D5" w14:textId="77777777" w:rsidR="00555D34" w:rsidRPr="00CD651D" w:rsidRDefault="00555D34" w:rsidP="00D724EC">
            <w:pPr>
              <w:tabs>
                <w:tab w:val="left" w:pos="993"/>
              </w:tabs>
              <w:jc w:val="center"/>
              <w:rPr>
                <w:sz w:val="20"/>
                <w:szCs w:val="20"/>
              </w:rPr>
            </w:pPr>
          </w:p>
        </w:tc>
      </w:tr>
      <w:tr w:rsidR="00555D34" w:rsidRPr="00CD651D" w14:paraId="3098D965" w14:textId="77777777" w:rsidTr="00CD651D">
        <w:trPr>
          <w:trHeight w:val="20"/>
        </w:trPr>
        <w:tc>
          <w:tcPr>
            <w:tcW w:w="214" w:type="pct"/>
            <w:tcMar>
              <w:top w:w="15" w:type="dxa"/>
              <w:left w:w="108" w:type="dxa"/>
              <w:bottom w:w="0" w:type="dxa"/>
              <w:right w:w="108" w:type="dxa"/>
            </w:tcMar>
            <w:vAlign w:val="center"/>
            <w:hideMark/>
          </w:tcPr>
          <w:p w14:paraId="41CDF185" w14:textId="77777777" w:rsidR="00555D34" w:rsidRPr="00CD651D" w:rsidRDefault="00555D34" w:rsidP="00D724EC">
            <w:pPr>
              <w:tabs>
                <w:tab w:val="left" w:pos="993"/>
              </w:tabs>
              <w:jc w:val="center"/>
              <w:rPr>
                <w:sz w:val="20"/>
                <w:szCs w:val="20"/>
              </w:rPr>
            </w:pPr>
            <w:r w:rsidRPr="00CD651D">
              <w:rPr>
                <w:sz w:val="20"/>
                <w:szCs w:val="20"/>
              </w:rPr>
              <w:t>1</w:t>
            </w:r>
          </w:p>
        </w:tc>
        <w:tc>
          <w:tcPr>
            <w:tcW w:w="1172" w:type="pct"/>
            <w:tcMar>
              <w:top w:w="15" w:type="dxa"/>
              <w:left w:w="108" w:type="dxa"/>
              <w:bottom w:w="0" w:type="dxa"/>
              <w:right w:w="108" w:type="dxa"/>
            </w:tcMar>
            <w:vAlign w:val="center"/>
            <w:hideMark/>
          </w:tcPr>
          <w:p w14:paraId="14B759A7" w14:textId="77777777" w:rsidR="00555D34" w:rsidRPr="00CD651D" w:rsidRDefault="00555D34" w:rsidP="00D724EC">
            <w:pPr>
              <w:tabs>
                <w:tab w:val="left" w:pos="993"/>
              </w:tabs>
              <w:rPr>
                <w:sz w:val="20"/>
                <w:szCs w:val="20"/>
              </w:rPr>
            </w:pPr>
            <w:r w:rsidRPr="00CD651D">
              <w:rPr>
                <w:sz w:val="20"/>
                <w:szCs w:val="20"/>
              </w:rPr>
              <w:t>MR=exp(-kt)</w:t>
            </w:r>
          </w:p>
        </w:tc>
        <w:tc>
          <w:tcPr>
            <w:tcW w:w="290" w:type="pc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58F72971" w14:textId="2A155E3F" w:rsidR="00555D34" w:rsidRPr="00CD651D" w:rsidRDefault="00555D34" w:rsidP="00D724EC">
            <w:pPr>
              <w:tabs>
                <w:tab w:val="left" w:pos="993"/>
              </w:tabs>
              <w:jc w:val="center"/>
              <w:rPr>
                <w:sz w:val="20"/>
                <w:szCs w:val="20"/>
              </w:rPr>
            </w:pPr>
            <w:r w:rsidRPr="00CD651D">
              <w:rPr>
                <w:color w:val="000000"/>
                <w:sz w:val="20"/>
                <w:szCs w:val="20"/>
              </w:rPr>
              <w:t>0,0087</w:t>
            </w:r>
          </w:p>
        </w:tc>
        <w:tc>
          <w:tcPr>
            <w:tcW w:w="290"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CFDC2B9" w14:textId="10CD61F8"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E23F18C" w14:textId="32341AB8" w:rsidR="00555D34" w:rsidRPr="00CD651D" w:rsidRDefault="00555D34" w:rsidP="00D724EC">
            <w:pPr>
              <w:tabs>
                <w:tab w:val="left" w:pos="993"/>
              </w:tabs>
              <w:jc w:val="center"/>
              <w:rPr>
                <w:sz w:val="20"/>
                <w:szCs w:val="20"/>
              </w:rPr>
            </w:pPr>
            <w:r w:rsidRPr="00CD651D">
              <w:rPr>
                <w:color w:val="000000"/>
                <w:sz w:val="20"/>
                <w:szCs w:val="20"/>
              </w:rPr>
              <w:t> </w:t>
            </w:r>
          </w:p>
        </w:tc>
        <w:tc>
          <w:tcPr>
            <w:tcW w:w="371"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3F6667E" w14:textId="13F1E475" w:rsidR="00555D34" w:rsidRPr="00CD651D" w:rsidRDefault="00555D34" w:rsidP="00D724EC">
            <w:pPr>
              <w:tabs>
                <w:tab w:val="left" w:pos="993"/>
              </w:tabs>
              <w:jc w:val="center"/>
              <w:rPr>
                <w:sz w:val="20"/>
                <w:szCs w:val="20"/>
              </w:rPr>
            </w:pPr>
            <w:r w:rsidRPr="00CD651D">
              <w:rPr>
                <w:color w:val="000000"/>
                <w:sz w:val="20"/>
                <w:szCs w:val="20"/>
              </w:rPr>
              <w:t> </w:t>
            </w:r>
          </w:p>
        </w:tc>
        <w:tc>
          <w:tcPr>
            <w:tcW w:w="265"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EC6D96C" w14:textId="41D6074A" w:rsidR="00555D34" w:rsidRPr="00CD651D" w:rsidRDefault="00555D34" w:rsidP="00D724EC">
            <w:pPr>
              <w:tabs>
                <w:tab w:val="left" w:pos="993"/>
              </w:tabs>
              <w:jc w:val="center"/>
              <w:rPr>
                <w:sz w:val="20"/>
                <w:szCs w:val="20"/>
              </w:rPr>
            </w:pPr>
            <w:r w:rsidRPr="00CD651D">
              <w:rPr>
                <w:color w:val="000000"/>
                <w:sz w:val="20"/>
                <w:szCs w:val="20"/>
              </w:rPr>
              <w:t> </w:t>
            </w:r>
          </w:p>
        </w:tc>
        <w:tc>
          <w:tcPr>
            <w:tcW w:w="346"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D8FE26C" w14:textId="4AE270DB"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3EE0913" w14:textId="6C106CA1" w:rsidR="00555D34" w:rsidRPr="00CD651D" w:rsidRDefault="00555D34" w:rsidP="00D724EC">
            <w:pPr>
              <w:tabs>
                <w:tab w:val="left" w:pos="993"/>
              </w:tabs>
              <w:jc w:val="center"/>
              <w:rPr>
                <w:sz w:val="20"/>
                <w:szCs w:val="20"/>
              </w:rPr>
            </w:pPr>
            <w:r w:rsidRPr="00CD651D">
              <w:rPr>
                <w:color w:val="000000"/>
                <w:sz w:val="20"/>
                <w:szCs w:val="20"/>
              </w:rPr>
              <w:t> </w:t>
            </w:r>
          </w:p>
        </w:tc>
        <w:tc>
          <w:tcPr>
            <w:tcW w:w="315"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DDEEE73" w14:textId="4D244BFB" w:rsidR="00555D34" w:rsidRPr="00CD651D" w:rsidRDefault="00555D34" w:rsidP="00D724EC">
            <w:pPr>
              <w:tabs>
                <w:tab w:val="left" w:pos="993"/>
              </w:tabs>
              <w:jc w:val="center"/>
              <w:rPr>
                <w:sz w:val="20"/>
                <w:szCs w:val="20"/>
              </w:rPr>
            </w:pPr>
            <w:r w:rsidRPr="00CD651D">
              <w:rPr>
                <w:color w:val="000000"/>
                <w:sz w:val="20"/>
                <w:szCs w:val="20"/>
              </w:rPr>
              <w:t> </w:t>
            </w:r>
          </w:p>
        </w:tc>
        <w:tc>
          <w:tcPr>
            <w:tcW w:w="308"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C6E95BA" w14:textId="0483C0D1" w:rsidR="00555D34" w:rsidRPr="00CD651D" w:rsidRDefault="00555D34" w:rsidP="00D724EC">
            <w:pPr>
              <w:tabs>
                <w:tab w:val="left" w:pos="993"/>
              </w:tabs>
              <w:jc w:val="center"/>
              <w:rPr>
                <w:sz w:val="20"/>
                <w:szCs w:val="20"/>
              </w:rPr>
            </w:pPr>
            <w:r w:rsidRPr="00CD651D">
              <w:rPr>
                <w:color w:val="000000"/>
                <w:sz w:val="20"/>
                <w:szCs w:val="20"/>
              </w:rPr>
              <w:t> </w:t>
            </w:r>
          </w:p>
        </w:tc>
        <w:tc>
          <w:tcPr>
            <w:tcW w:w="284"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39730C9D" w14:textId="4D88C33A" w:rsidR="00555D34" w:rsidRPr="00CD651D" w:rsidRDefault="00555D34" w:rsidP="00D724EC">
            <w:pPr>
              <w:tabs>
                <w:tab w:val="left" w:pos="993"/>
              </w:tabs>
              <w:jc w:val="center"/>
              <w:rPr>
                <w:sz w:val="20"/>
                <w:szCs w:val="20"/>
              </w:rPr>
            </w:pPr>
            <w:r w:rsidRPr="00CD651D">
              <w:rPr>
                <w:color w:val="000000"/>
                <w:sz w:val="20"/>
                <w:szCs w:val="20"/>
              </w:rPr>
              <w:t>0,1086</w:t>
            </w:r>
          </w:p>
        </w:tc>
        <w:tc>
          <w:tcPr>
            <w:tcW w:w="284"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0DB7A93F" w14:textId="12B675D8" w:rsidR="00555D34" w:rsidRPr="00CD651D" w:rsidRDefault="00555D34" w:rsidP="00D724EC">
            <w:pPr>
              <w:tabs>
                <w:tab w:val="left" w:pos="993"/>
              </w:tabs>
              <w:jc w:val="center"/>
              <w:rPr>
                <w:sz w:val="20"/>
                <w:szCs w:val="20"/>
              </w:rPr>
            </w:pPr>
            <w:r w:rsidRPr="00CD651D">
              <w:rPr>
                <w:color w:val="000000"/>
                <w:sz w:val="20"/>
                <w:szCs w:val="20"/>
              </w:rPr>
              <w:t>0,0994</w:t>
            </w:r>
          </w:p>
        </w:tc>
        <w:tc>
          <w:tcPr>
            <w:tcW w:w="281" w:type="pct"/>
            <w:tcBorders>
              <w:top w:val="single" w:sz="4" w:space="0" w:color="auto"/>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9E490EE" w14:textId="7CD396EA" w:rsidR="00555D34" w:rsidRPr="00CD651D" w:rsidRDefault="00555D34" w:rsidP="00D724EC">
            <w:pPr>
              <w:tabs>
                <w:tab w:val="left" w:pos="993"/>
              </w:tabs>
              <w:jc w:val="center"/>
              <w:rPr>
                <w:sz w:val="20"/>
                <w:szCs w:val="20"/>
              </w:rPr>
            </w:pPr>
            <w:r w:rsidRPr="00CD651D">
              <w:rPr>
                <w:color w:val="000000"/>
                <w:sz w:val="20"/>
                <w:szCs w:val="20"/>
              </w:rPr>
              <w:t>0,9677</w:t>
            </w:r>
          </w:p>
        </w:tc>
      </w:tr>
      <w:tr w:rsidR="00555D34" w:rsidRPr="00CD651D" w14:paraId="6E721DC2" w14:textId="77777777" w:rsidTr="00CD651D">
        <w:trPr>
          <w:trHeight w:val="20"/>
        </w:trPr>
        <w:tc>
          <w:tcPr>
            <w:tcW w:w="214" w:type="pct"/>
            <w:tcMar>
              <w:top w:w="15" w:type="dxa"/>
              <w:left w:w="108" w:type="dxa"/>
              <w:bottom w:w="0" w:type="dxa"/>
              <w:right w:w="108" w:type="dxa"/>
            </w:tcMar>
            <w:vAlign w:val="center"/>
            <w:hideMark/>
          </w:tcPr>
          <w:p w14:paraId="72D8D6D9" w14:textId="77777777" w:rsidR="00555D34" w:rsidRPr="00CD651D" w:rsidRDefault="00555D34" w:rsidP="00D724EC">
            <w:pPr>
              <w:tabs>
                <w:tab w:val="left" w:pos="993"/>
              </w:tabs>
              <w:jc w:val="center"/>
              <w:rPr>
                <w:sz w:val="20"/>
                <w:szCs w:val="20"/>
              </w:rPr>
            </w:pPr>
            <w:r w:rsidRPr="00CD651D">
              <w:rPr>
                <w:sz w:val="20"/>
                <w:szCs w:val="20"/>
              </w:rPr>
              <w:t>2</w:t>
            </w:r>
          </w:p>
        </w:tc>
        <w:tc>
          <w:tcPr>
            <w:tcW w:w="1172" w:type="pct"/>
            <w:tcMar>
              <w:top w:w="15" w:type="dxa"/>
              <w:left w:w="108" w:type="dxa"/>
              <w:bottom w:w="0" w:type="dxa"/>
              <w:right w:w="108" w:type="dxa"/>
            </w:tcMar>
            <w:vAlign w:val="center"/>
            <w:hideMark/>
          </w:tcPr>
          <w:p w14:paraId="03B736E6" w14:textId="77777777" w:rsidR="00555D34" w:rsidRPr="00CD651D" w:rsidRDefault="00555D34" w:rsidP="00D724EC">
            <w:pPr>
              <w:tabs>
                <w:tab w:val="left" w:pos="993"/>
              </w:tabs>
              <w:rPr>
                <w:sz w:val="20"/>
                <w:szCs w:val="20"/>
              </w:rPr>
            </w:pPr>
            <w:r w:rsidRPr="00CD651D">
              <w:rPr>
                <w:sz w:val="20"/>
                <w:szCs w:val="20"/>
              </w:rPr>
              <w:t>MR=exp(-kt</w:t>
            </w:r>
            <w:r w:rsidRPr="00CD651D">
              <w:rPr>
                <w:sz w:val="20"/>
                <w:szCs w:val="20"/>
                <w:vertAlign w:val="superscript"/>
              </w:rPr>
              <w:t>n</w:t>
            </w:r>
            <w:r w:rsidRPr="00CD651D">
              <w:rPr>
                <w:sz w:val="20"/>
                <w:szCs w:val="20"/>
              </w:rPr>
              <w:t>)</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26C1D6F8" w14:textId="5C5178BB" w:rsidR="00555D34" w:rsidRPr="00CD651D" w:rsidRDefault="00555D34" w:rsidP="00D724EC">
            <w:pPr>
              <w:tabs>
                <w:tab w:val="left" w:pos="993"/>
              </w:tabs>
              <w:jc w:val="center"/>
              <w:rPr>
                <w:sz w:val="20"/>
                <w:szCs w:val="20"/>
              </w:rPr>
            </w:pPr>
            <w:r w:rsidRPr="00CD651D">
              <w:rPr>
                <w:color w:val="000000"/>
                <w:sz w:val="20"/>
                <w:szCs w:val="20"/>
              </w:rPr>
              <w:t>0,0202</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560B185" w14:textId="3C91832A" w:rsidR="00555D34" w:rsidRPr="00CD651D" w:rsidRDefault="00555D34" w:rsidP="00D724EC">
            <w:pPr>
              <w:tabs>
                <w:tab w:val="left" w:pos="993"/>
              </w:tabs>
              <w:jc w:val="center"/>
              <w:rPr>
                <w:sz w:val="20"/>
                <w:szCs w:val="20"/>
              </w:rPr>
            </w:pPr>
            <w:r w:rsidRPr="00CD651D">
              <w:rPr>
                <w:color w:val="000000"/>
                <w:sz w:val="20"/>
                <w:szCs w:val="20"/>
              </w:rPr>
              <w:t>0,8334</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9873BD2" w14:textId="3561A4F2" w:rsidR="00555D34" w:rsidRPr="00CD651D" w:rsidRDefault="00555D34" w:rsidP="00D724EC">
            <w:pPr>
              <w:tabs>
                <w:tab w:val="left" w:pos="993"/>
              </w:tabs>
              <w:jc w:val="center"/>
              <w:rPr>
                <w:sz w:val="20"/>
                <w:szCs w:val="20"/>
              </w:rPr>
            </w:pPr>
            <w:r w:rsidRPr="00CD651D">
              <w:rPr>
                <w:color w:val="000000"/>
                <w:sz w:val="20"/>
                <w:szCs w:val="20"/>
              </w:rPr>
              <w:t> </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40EAE8B" w14:textId="7E01A4B6" w:rsidR="00555D34" w:rsidRPr="00CD651D" w:rsidRDefault="00555D34" w:rsidP="00D724EC">
            <w:pPr>
              <w:tabs>
                <w:tab w:val="left" w:pos="993"/>
              </w:tabs>
              <w:jc w:val="center"/>
              <w:rPr>
                <w:sz w:val="20"/>
                <w:szCs w:val="20"/>
              </w:rPr>
            </w:pPr>
            <w:r w:rsidRPr="00CD651D">
              <w:rPr>
                <w:color w:val="000000"/>
                <w:sz w:val="20"/>
                <w:szCs w:val="20"/>
              </w:rPr>
              <w:t> </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24B00BB" w14:textId="2018E14A" w:rsidR="00555D34" w:rsidRPr="00CD651D" w:rsidRDefault="00555D34" w:rsidP="00D724EC">
            <w:pPr>
              <w:tabs>
                <w:tab w:val="left" w:pos="993"/>
              </w:tabs>
              <w:jc w:val="center"/>
              <w:rPr>
                <w:sz w:val="20"/>
                <w:szCs w:val="20"/>
              </w:rPr>
            </w:pPr>
            <w:r w:rsidRPr="00CD651D">
              <w:rPr>
                <w:color w:val="000000"/>
                <w:sz w:val="20"/>
                <w:szCs w:val="20"/>
              </w:rPr>
              <w:t> </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267F80D" w14:textId="7587A16E"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9A3D6C7" w14:textId="6F48F916" w:rsidR="00555D34" w:rsidRPr="00CD651D" w:rsidRDefault="00555D34" w:rsidP="00D724EC">
            <w:pPr>
              <w:tabs>
                <w:tab w:val="left" w:pos="993"/>
              </w:tabs>
              <w:jc w:val="center"/>
              <w:rPr>
                <w:sz w:val="20"/>
                <w:szCs w:val="20"/>
              </w:rPr>
            </w:pPr>
            <w:r w:rsidRPr="00CD651D">
              <w:rPr>
                <w:color w:val="000000"/>
                <w:sz w:val="20"/>
                <w:szCs w:val="20"/>
              </w:rPr>
              <w:t> </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D7351C9" w14:textId="5D88B235" w:rsidR="00555D34" w:rsidRPr="00CD651D" w:rsidRDefault="00555D34" w:rsidP="00D724EC">
            <w:pPr>
              <w:tabs>
                <w:tab w:val="left" w:pos="993"/>
              </w:tabs>
              <w:jc w:val="center"/>
              <w:rPr>
                <w:sz w:val="20"/>
                <w:szCs w:val="20"/>
              </w:rPr>
            </w:pPr>
            <w:r w:rsidRPr="00CD651D">
              <w:rPr>
                <w:color w:val="000000"/>
                <w:sz w:val="20"/>
                <w:szCs w:val="20"/>
              </w:rPr>
              <w:t> </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C15360F" w14:textId="602986C6" w:rsidR="00555D34" w:rsidRPr="00CD651D" w:rsidRDefault="00555D34" w:rsidP="00D724EC">
            <w:pPr>
              <w:tabs>
                <w:tab w:val="left" w:pos="993"/>
              </w:tabs>
              <w:jc w:val="center"/>
              <w:rPr>
                <w:sz w:val="20"/>
                <w:szCs w:val="20"/>
              </w:rPr>
            </w:pPr>
            <w:r w:rsidRPr="00CD651D">
              <w:rPr>
                <w:color w:val="000000"/>
                <w:sz w:val="20"/>
                <w:szCs w:val="20"/>
              </w:rPr>
              <w:t> </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74C78D1A" w14:textId="34244CDF" w:rsidR="00555D34" w:rsidRPr="00CD651D" w:rsidRDefault="00555D34" w:rsidP="00D724EC">
            <w:pPr>
              <w:tabs>
                <w:tab w:val="left" w:pos="993"/>
              </w:tabs>
              <w:jc w:val="center"/>
              <w:rPr>
                <w:sz w:val="20"/>
                <w:szCs w:val="20"/>
              </w:rPr>
            </w:pPr>
            <w:r w:rsidRPr="00CD651D">
              <w:rPr>
                <w:color w:val="000000"/>
                <w:sz w:val="20"/>
                <w:szCs w:val="20"/>
              </w:rPr>
              <w:t>0,0526</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67D0C5E" w14:textId="6FA5D2E9" w:rsidR="00555D34" w:rsidRPr="00CD651D" w:rsidRDefault="00555D34" w:rsidP="00D724EC">
            <w:pPr>
              <w:tabs>
                <w:tab w:val="left" w:pos="993"/>
              </w:tabs>
              <w:jc w:val="center"/>
              <w:rPr>
                <w:sz w:val="20"/>
                <w:szCs w:val="20"/>
              </w:rPr>
            </w:pPr>
            <w:r w:rsidRPr="00CD651D">
              <w:rPr>
                <w:color w:val="000000"/>
                <w:sz w:val="20"/>
                <w:szCs w:val="20"/>
              </w:rPr>
              <w:t>0,0692</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650379C" w14:textId="479934EC" w:rsidR="00555D34" w:rsidRPr="00CD651D" w:rsidRDefault="00555D34" w:rsidP="00D724EC">
            <w:pPr>
              <w:tabs>
                <w:tab w:val="left" w:pos="993"/>
              </w:tabs>
              <w:jc w:val="center"/>
              <w:rPr>
                <w:sz w:val="20"/>
                <w:szCs w:val="20"/>
              </w:rPr>
            </w:pPr>
            <w:r w:rsidRPr="00CD651D">
              <w:rPr>
                <w:color w:val="000000"/>
                <w:sz w:val="20"/>
                <w:szCs w:val="20"/>
              </w:rPr>
              <w:t>0,9843</w:t>
            </w:r>
          </w:p>
        </w:tc>
      </w:tr>
      <w:tr w:rsidR="00555D34" w:rsidRPr="00CD651D" w14:paraId="56E1827F" w14:textId="77777777" w:rsidTr="00CD651D">
        <w:trPr>
          <w:trHeight w:val="20"/>
        </w:trPr>
        <w:tc>
          <w:tcPr>
            <w:tcW w:w="214" w:type="pct"/>
            <w:tcMar>
              <w:top w:w="15" w:type="dxa"/>
              <w:left w:w="108" w:type="dxa"/>
              <w:bottom w:w="0" w:type="dxa"/>
              <w:right w:w="108" w:type="dxa"/>
            </w:tcMar>
            <w:vAlign w:val="center"/>
            <w:hideMark/>
          </w:tcPr>
          <w:p w14:paraId="2AEC7D42" w14:textId="77777777" w:rsidR="00555D34" w:rsidRPr="00CD651D" w:rsidRDefault="00555D34" w:rsidP="00D724EC">
            <w:pPr>
              <w:tabs>
                <w:tab w:val="left" w:pos="993"/>
              </w:tabs>
              <w:jc w:val="center"/>
              <w:rPr>
                <w:sz w:val="20"/>
                <w:szCs w:val="20"/>
              </w:rPr>
            </w:pPr>
            <w:r w:rsidRPr="00CD651D">
              <w:rPr>
                <w:sz w:val="20"/>
                <w:szCs w:val="20"/>
              </w:rPr>
              <w:t>3</w:t>
            </w:r>
          </w:p>
        </w:tc>
        <w:tc>
          <w:tcPr>
            <w:tcW w:w="1172" w:type="pct"/>
            <w:tcMar>
              <w:top w:w="15" w:type="dxa"/>
              <w:left w:w="108" w:type="dxa"/>
              <w:bottom w:w="0" w:type="dxa"/>
              <w:right w:w="108" w:type="dxa"/>
            </w:tcMar>
            <w:vAlign w:val="center"/>
            <w:hideMark/>
          </w:tcPr>
          <w:p w14:paraId="4D8E2877" w14:textId="77777777" w:rsidR="00555D34" w:rsidRPr="00CD651D" w:rsidRDefault="00555D34" w:rsidP="00D724EC">
            <w:pPr>
              <w:tabs>
                <w:tab w:val="left" w:pos="993"/>
              </w:tabs>
              <w:rPr>
                <w:sz w:val="20"/>
                <w:szCs w:val="20"/>
              </w:rPr>
            </w:pPr>
            <w:r w:rsidRPr="00CD651D">
              <w:rPr>
                <w:sz w:val="20"/>
                <w:szCs w:val="20"/>
              </w:rPr>
              <w:t>MR=exp((-kt)</w:t>
            </w:r>
            <w:r w:rsidRPr="00CD651D">
              <w:rPr>
                <w:sz w:val="20"/>
                <w:szCs w:val="20"/>
                <w:vertAlign w:val="superscript"/>
              </w:rPr>
              <w:t>n</w:t>
            </w:r>
            <w:r w:rsidRPr="00CD651D">
              <w:rPr>
                <w:sz w:val="20"/>
                <w:szCs w:val="20"/>
              </w:rPr>
              <w:t>)</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61B32EC0" w14:textId="5B901A60" w:rsidR="00555D34" w:rsidRPr="00CD651D" w:rsidRDefault="00555D34" w:rsidP="00D724EC">
            <w:pPr>
              <w:tabs>
                <w:tab w:val="left" w:pos="993"/>
              </w:tabs>
              <w:jc w:val="center"/>
              <w:rPr>
                <w:sz w:val="20"/>
                <w:szCs w:val="20"/>
              </w:rPr>
            </w:pPr>
            <w:r w:rsidRPr="00CD651D">
              <w:rPr>
                <w:color w:val="000000"/>
                <w:sz w:val="20"/>
                <w:szCs w:val="20"/>
              </w:rPr>
              <w:t>0,0087</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2156D91" w14:textId="4250AA25" w:rsidR="00555D34" w:rsidRPr="00CD651D" w:rsidRDefault="00555D34" w:rsidP="00D724EC">
            <w:pPr>
              <w:tabs>
                <w:tab w:val="left" w:pos="993"/>
              </w:tabs>
              <w:jc w:val="center"/>
              <w:rPr>
                <w:sz w:val="20"/>
                <w:szCs w:val="20"/>
              </w:rPr>
            </w:pPr>
            <w:r w:rsidRPr="00CD651D">
              <w:rPr>
                <w:color w:val="000000"/>
                <w:sz w:val="20"/>
                <w:szCs w:val="20"/>
              </w:rPr>
              <w:t>1,0000</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B192A24" w14:textId="2B9C1C0B" w:rsidR="00555D34" w:rsidRPr="00CD651D" w:rsidRDefault="00555D34" w:rsidP="00D724EC">
            <w:pPr>
              <w:tabs>
                <w:tab w:val="left" w:pos="993"/>
              </w:tabs>
              <w:jc w:val="center"/>
              <w:rPr>
                <w:sz w:val="20"/>
                <w:szCs w:val="20"/>
              </w:rPr>
            </w:pPr>
            <w:r w:rsidRPr="00CD651D">
              <w:rPr>
                <w:color w:val="000000"/>
                <w:sz w:val="20"/>
                <w:szCs w:val="20"/>
              </w:rPr>
              <w:t> </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F729873" w14:textId="1EEC9A3B" w:rsidR="00555D34" w:rsidRPr="00CD651D" w:rsidRDefault="00555D34" w:rsidP="00D724EC">
            <w:pPr>
              <w:tabs>
                <w:tab w:val="left" w:pos="993"/>
              </w:tabs>
              <w:jc w:val="center"/>
              <w:rPr>
                <w:sz w:val="20"/>
                <w:szCs w:val="20"/>
              </w:rPr>
            </w:pPr>
            <w:r w:rsidRPr="00CD651D">
              <w:rPr>
                <w:color w:val="000000"/>
                <w:sz w:val="20"/>
                <w:szCs w:val="20"/>
              </w:rPr>
              <w:t> </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A4F2083" w14:textId="75E580CD" w:rsidR="00555D34" w:rsidRPr="00CD651D" w:rsidRDefault="00555D34" w:rsidP="00D724EC">
            <w:pPr>
              <w:tabs>
                <w:tab w:val="left" w:pos="993"/>
              </w:tabs>
              <w:jc w:val="center"/>
              <w:rPr>
                <w:sz w:val="20"/>
                <w:szCs w:val="20"/>
              </w:rPr>
            </w:pPr>
            <w:r w:rsidRPr="00CD651D">
              <w:rPr>
                <w:color w:val="000000"/>
                <w:sz w:val="20"/>
                <w:szCs w:val="20"/>
              </w:rPr>
              <w:t> </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89F05EE" w14:textId="008B4198"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7B321C0" w14:textId="79602747" w:rsidR="00555D34" w:rsidRPr="00CD651D" w:rsidRDefault="00555D34" w:rsidP="00D724EC">
            <w:pPr>
              <w:tabs>
                <w:tab w:val="left" w:pos="993"/>
              </w:tabs>
              <w:jc w:val="center"/>
              <w:rPr>
                <w:sz w:val="20"/>
                <w:szCs w:val="20"/>
              </w:rPr>
            </w:pPr>
            <w:r w:rsidRPr="00CD651D">
              <w:rPr>
                <w:color w:val="000000"/>
                <w:sz w:val="20"/>
                <w:szCs w:val="20"/>
              </w:rPr>
              <w:t> </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E2295A0" w14:textId="78CFBE6F" w:rsidR="00555D34" w:rsidRPr="00CD651D" w:rsidRDefault="00555D34" w:rsidP="00D724EC">
            <w:pPr>
              <w:tabs>
                <w:tab w:val="left" w:pos="993"/>
              </w:tabs>
              <w:jc w:val="center"/>
              <w:rPr>
                <w:sz w:val="20"/>
                <w:szCs w:val="20"/>
              </w:rPr>
            </w:pPr>
            <w:r w:rsidRPr="00CD651D">
              <w:rPr>
                <w:color w:val="000000"/>
                <w:sz w:val="20"/>
                <w:szCs w:val="20"/>
              </w:rPr>
              <w:t> </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FD2CA8E" w14:textId="54C9A66D" w:rsidR="00555D34" w:rsidRPr="00CD651D" w:rsidRDefault="00555D34" w:rsidP="00D724EC">
            <w:pPr>
              <w:tabs>
                <w:tab w:val="left" w:pos="993"/>
              </w:tabs>
              <w:jc w:val="center"/>
              <w:rPr>
                <w:sz w:val="20"/>
                <w:szCs w:val="20"/>
              </w:rPr>
            </w:pPr>
            <w:r w:rsidRPr="00CD651D">
              <w:rPr>
                <w:color w:val="000000"/>
                <w:sz w:val="20"/>
                <w:szCs w:val="20"/>
              </w:rPr>
              <w:t> </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34B1829A" w14:textId="57029869" w:rsidR="00555D34" w:rsidRPr="00CD651D" w:rsidRDefault="00555D34" w:rsidP="00D724EC">
            <w:pPr>
              <w:tabs>
                <w:tab w:val="left" w:pos="993"/>
              </w:tabs>
              <w:jc w:val="center"/>
              <w:rPr>
                <w:sz w:val="20"/>
                <w:szCs w:val="20"/>
              </w:rPr>
            </w:pPr>
            <w:r w:rsidRPr="00CD651D">
              <w:rPr>
                <w:color w:val="000000"/>
                <w:sz w:val="20"/>
                <w:szCs w:val="20"/>
              </w:rPr>
              <w:t>0,1086</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18EC1FB2" w14:textId="199DD4CE" w:rsidR="00555D34" w:rsidRPr="00CD651D" w:rsidRDefault="00555D34" w:rsidP="00D724EC">
            <w:pPr>
              <w:tabs>
                <w:tab w:val="left" w:pos="993"/>
              </w:tabs>
              <w:jc w:val="center"/>
              <w:rPr>
                <w:sz w:val="20"/>
                <w:szCs w:val="20"/>
              </w:rPr>
            </w:pPr>
            <w:r w:rsidRPr="00CD651D">
              <w:rPr>
                <w:color w:val="000000"/>
                <w:sz w:val="20"/>
                <w:szCs w:val="20"/>
              </w:rPr>
              <w:t>0,0994</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3588A9A9" w14:textId="56F9A273" w:rsidR="00555D34" w:rsidRPr="00CD651D" w:rsidRDefault="00555D34" w:rsidP="00D724EC">
            <w:pPr>
              <w:tabs>
                <w:tab w:val="left" w:pos="993"/>
              </w:tabs>
              <w:jc w:val="center"/>
              <w:rPr>
                <w:sz w:val="20"/>
                <w:szCs w:val="20"/>
              </w:rPr>
            </w:pPr>
            <w:r w:rsidRPr="00CD651D">
              <w:rPr>
                <w:color w:val="000000"/>
                <w:sz w:val="20"/>
                <w:szCs w:val="20"/>
              </w:rPr>
              <w:t>0,9677</w:t>
            </w:r>
          </w:p>
        </w:tc>
      </w:tr>
      <w:tr w:rsidR="00555D34" w:rsidRPr="00CD651D" w14:paraId="4A8D12D4" w14:textId="77777777" w:rsidTr="00CD651D">
        <w:trPr>
          <w:trHeight w:val="20"/>
        </w:trPr>
        <w:tc>
          <w:tcPr>
            <w:tcW w:w="214" w:type="pct"/>
            <w:tcMar>
              <w:top w:w="15" w:type="dxa"/>
              <w:left w:w="108" w:type="dxa"/>
              <w:bottom w:w="0" w:type="dxa"/>
              <w:right w:w="108" w:type="dxa"/>
            </w:tcMar>
            <w:vAlign w:val="center"/>
            <w:hideMark/>
          </w:tcPr>
          <w:p w14:paraId="245834A1" w14:textId="77777777" w:rsidR="00555D34" w:rsidRPr="00CD651D" w:rsidRDefault="00555D34" w:rsidP="00D724EC">
            <w:pPr>
              <w:tabs>
                <w:tab w:val="left" w:pos="993"/>
              </w:tabs>
              <w:jc w:val="center"/>
              <w:rPr>
                <w:sz w:val="20"/>
                <w:szCs w:val="20"/>
              </w:rPr>
            </w:pPr>
            <w:r w:rsidRPr="00CD651D">
              <w:rPr>
                <w:sz w:val="20"/>
                <w:szCs w:val="20"/>
              </w:rPr>
              <w:t>4</w:t>
            </w:r>
          </w:p>
        </w:tc>
        <w:tc>
          <w:tcPr>
            <w:tcW w:w="1172" w:type="pct"/>
            <w:tcMar>
              <w:top w:w="15" w:type="dxa"/>
              <w:left w:w="108" w:type="dxa"/>
              <w:bottom w:w="0" w:type="dxa"/>
              <w:right w:w="108" w:type="dxa"/>
            </w:tcMar>
            <w:vAlign w:val="center"/>
            <w:hideMark/>
          </w:tcPr>
          <w:p w14:paraId="66E7CCF1" w14:textId="77777777" w:rsidR="00555D34" w:rsidRPr="00CD651D" w:rsidRDefault="00555D34" w:rsidP="00D724EC">
            <w:pPr>
              <w:tabs>
                <w:tab w:val="left" w:pos="993"/>
              </w:tabs>
              <w:rPr>
                <w:sz w:val="20"/>
                <w:szCs w:val="20"/>
              </w:rPr>
            </w:pPr>
            <w:r w:rsidRPr="00CD651D">
              <w:rPr>
                <w:sz w:val="20"/>
                <w:szCs w:val="20"/>
              </w:rPr>
              <w:t>MR=a exp(-kt)</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65AE2C30" w14:textId="41D9F7C9" w:rsidR="00555D34" w:rsidRPr="00CD651D" w:rsidRDefault="00555D34" w:rsidP="00D724EC">
            <w:pPr>
              <w:tabs>
                <w:tab w:val="left" w:pos="993"/>
              </w:tabs>
              <w:jc w:val="center"/>
              <w:rPr>
                <w:sz w:val="20"/>
                <w:szCs w:val="20"/>
              </w:rPr>
            </w:pPr>
            <w:r w:rsidRPr="00CD651D">
              <w:rPr>
                <w:color w:val="000000"/>
                <w:sz w:val="20"/>
                <w:szCs w:val="20"/>
              </w:rPr>
              <w:t>0,0085</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5E22A31" w14:textId="6203A3F9"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0798433" w14:textId="40B66C03" w:rsidR="00555D34" w:rsidRPr="00CD651D" w:rsidRDefault="00555D34" w:rsidP="00D724EC">
            <w:pPr>
              <w:tabs>
                <w:tab w:val="left" w:pos="993"/>
              </w:tabs>
              <w:jc w:val="center"/>
              <w:rPr>
                <w:sz w:val="20"/>
                <w:szCs w:val="20"/>
              </w:rPr>
            </w:pPr>
            <w:r w:rsidRPr="00CD651D">
              <w:rPr>
                <w:color w:val="000000"/>
                <w:sz w:val="20"/>
                <w:szCs w:val="20"/>
              </w:rPr>
              <w:t>0,9693</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0D16FAB" w14:textId="315A7FCA" w:rsidR="00555D34" w:rsidRPr="00CD651D" w:rsidRDefault="00555D34" w:rsidP="00D724EC">
            <w:pPr>
              <w:tabs>
                <w:tab w:val="left" w:pos="993"/>
              </w:tabs>
              <w:jc w:val="center"/>
              <w:rPr>
                <w:sz w:val="20"/>
                <w:szCs w:val="20"/>
              </w:rPr>
            </w:pPr>
            <w:r w:rsidRPr="00CD651D">
              <w:rPr>
                <w:color w:val="000000"/>
                <w:sz w:val="20"/>
                <w:szCs w:val="20"/>
              </w:rPr>
              <w:t> </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DB5D67A" w14:textId="77E533E8" w:rsidR="00555D34" w:rsidRPr="00CD651D" w:rsidRDefault="00555D34" w:rsidP="00D724EC">
            <w:pPr>
              <w:tabs>
                <w:tab w:val="left" w:pos="993"/>
              </w:tabs>
              <w:jc w:val="center"/>
              <w:rPr>
                <w:sz w:val="20"/>
                <w:szCs w:val="20"/>
              </w:rPr>
            </w:pPr>
            <w:r w:rsidRPr="00CD651D">
              <w:rPr>
                <w:color w:val="000000"/>
                <w:sz w:val="20"/>
                <w:szCs w:val="20"/>
              </w:rPr>
              <w:t> </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3F1DA9E" w14:textId="2F054F15"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05CA022" w14:textId="79B79F95" w:rsidR="00555D34" w:rsidRPr="00CD651D" w:rsidRDefault="00555D34" w:rsidP="00D724EC">
            <w:pPr>
              <w:tabs>
                <w:tab w:val="left" w:pos="993"/>
              </w:tabs>
              <w:jc w:val="center"/>
              <w:rPr>
                <w:sz w:val="20"/>
                <w:szCs w:val="20"/>
              </w:rPr>
            </w:pPr>
            <w:r w:rsidRPr="00CD651D">
              <w:rPr>
                <w:color w:val="000000"/>
                <w:sz w:val="20"/>
                <w:szCs w:val="20"/>
              </w:rPr>
              <w:t> </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C783628" w14:textId="147217DC" w:rsidR="00555D34" w:rsidRPr="00CD651D" w:rsidRDefault="00555D34" w:rsidP="00D724EC">
            <w:pPr>
              <w:tabs>
                <w:tab w:val="left" w:pos="993"/>
              </w:tabs>
              <w:jc w:val="center"/>
              <w:rPr>
                <w:sz w:val="20"/>
                <w:szCs w:val="20"/>
              </w:rPr>
            </w:pPr>
            <w:r w:rsidRPr="00CD651D">
              <w:rPr>
                <w:color w:val="000000"/>
                <w:sz w:val="20"/>
                <w:szCs w:val="20"/>
              </w:rPr>
              <w:t> </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AC27579" w14:textId="780A08CB" w:rsidR="00555D34" w:rsidRPr="00CD651D" w:rsidRDefault="00555D34" w:rsidP="00D724EC">
            <w:pPr>
              <w:tabs>
                <w:tab w:val="left" w:pos="993"/>
              </w:tabs>
              <w:jc w:val="center"/>
              <w:rPr>
                <w:sz w:val="20"/>
                <w:szCs w:val="20"/>
              </w:rPr>
            </w:pPr>
            <w:r w:rsidRPr="00CD651D">
              <w:rPr>
                <w:color w:val="000000"/>
                <w:sz w:val="20"/>
                <w:szCs w:val="20"/>
              </w:rPr>
              <w:t> </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31216DBD" w14:textId="34004497" w:rsidR="00555D34" w:rsidRPr="00CD651D" w:rsidRDefault="00555D34" w:rsidP="00D724EC">
            <w:pPr>
              <w:tabs>
                <w:tab w:val="left" w:pos="993"/>
              </w:tabs>
              <w:jc w:val="center"/>
              <w:rPr>
                <w:sz w:val="20"/>
                <w:szCs w:val="20"/>
              </w:rPr>
            </w:pPr>
            <w:r w:rsidRPr="00CD651D">
              <w:rPr>
                <w:color w:val="000000"/>
                <w:sz w:val="20"/>
                <w:szCs w:val="20"/>
              </w:rPr>
              <w:t>0,1027</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6A7BA9C6" w14:textId="09541D9D" w:rsidR="00555D34" w:rsidRPr="00CD651D" w:rsidRDefault="00555D34" w:rsidP="00D724EC">
            <w:pPr>
              <w:tabs>
                <w:tab w:val="left" w:pos="993"/>
              </w:tabs>
              <w:jc w:val="center"/>
              <w:rPr>
                <w:sz w:val="20"/>
                <w:szCs w:val="20"/>
              </w:rPr>
            </w:pPr>
            <w:r w:rsidRPr="00CD651D">
              <w:rPr>
                <w:color w:val="000000"/>
                <w:sz w:val="20"/>
                <w:szCs w:val="20"/>
              </w:rPr>
              <w:t>0,0966</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52D0106" w14:textId="7B00D1D2" w:rsidR="00555D34" w:rsidRPr="00CD651D" w:rsidRDefault="00555D34" w:rsidP="00D724EC">
            <w:pPr>
              <w:tabs>
                <w:tab w:val="left" w:pos="993"/>
              </w:tabs>
              <w:jc w:val="center"/>
              <w:rPr>
                <w:sz w:val="20"/>
                <w:szCs w:val="20"/>
              </w:rPr>
            </w:pPr>
            <w:r w:rsidRPr="00CD651D">
              <w:rPr>
                <w:color w:val="000000"/>
                <w:sz w:val="20"/>
                <w:szCs w:val="20"/>
              </w:rPr>
              <w:t>0,9694</w:t>
            </w:r>
          </w:p>
        </w:tc>
      </w:tr>
      <w:tr w:rsidR="00555D34" w:rsidRPr="00CD651D" w14:paraId="76929FE3" w14:textId="77777777" w:rsidTr="00CD651D">
        <w:trPr>
          <w:trHeight w:val="20"/>
        </w:trPr>
        <w:tc>
          <w:tcPr>
            <w:tcW w:w="214" w:type="pct"/>
            <w:tcMar>
              <w:top w:w="15" w:type="dxa"/>
              <w:left w:w="108" w:type="dxa"/>
              <w:bottom w:w="0" w:type="dxa"/>
              <w:right w:w="108" w:type="dxa"/>
            </w:tcMar>
            <w:vAlign w:val="center"/>
            <w:hideMark/>
          </w:tcPr>
          <w:p w14:paraId="21182C14" w14:textId="77777777" w:rsidR="00555D34" w:rsidRPr="00CD651D" w:rsidRDefault="00555D34" w:rsidP="00D724EC">
            <w:pPr>
              <w:tabs>
                <w:tab w:val="left" w:pos="993"/>
              </w:tabs>
              <w:jc w:val="center"/>
              <w:rPr>
                <w:sz w:val="20"/>
                <w:szCs w:val="20"/>
              </w:rPr>
            </w:pPr>
            <w:r w:rsidRPr="00CD651D">
              <w:rPr>
                <w:sz w:val="20"/>
                <w:szCs w:val="20"/>
              </w:rPr>
              <w:t>5</w:t>
            </w:r>
          </w:p>
        </w:tc>
        <w:tc>
          <w:tcPr>
            <w:tcW w:w="1172" w:type="pct"/>
            <w:tcMar>
              <w:top w:w="15" w:type="dxa"/>
              <w:left w:w="108" w:type="dxa"/>
              <w:bottom w:w="0" w:type="dxa"/>
              <w:right w:w="108" w:type="dxa"/>
            </w:tcMar>
            <w:vAlign w:val="center"/>
            <w:hideMark/>
          </w:tcPr>
          <w:p w14:paraId="375FC5AC" w14:textId="77777777" w:rsidR="00555D34" w:rsidRPr="00CD651D" w:rsidRDefault="00555D34" w:rsidP="00D724EC">
            <w:pPr>
              <w:tabs>
                <w:tab w:val="left" w:pos="993"/>
              </w:tabs>
              <w:rPr>
                <w:sz w:val="20"/>
                <w:szCs w:val="20"/>
              </w:rPr>
            </w:pPr>
            <w:r w:rsidRPr="00CD651D">
              <w:rPr>
                <w:sz w:val="20"/>
                <w:szCs w:val="20"/>
              </w:rPr>
              <w:t>MR=exp(-kt)+c</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702F191E" w14:textId="697E518F" w:rsidR="00555D34" w:rsidRPr="00CD651D" w:rsidRDefault="00555D34" w:rsidP="00D724EC">
            <w:pPr>
              <w:tabs>
                <w:tab w:val="left" w:pos="993"/>
              </w:tabs>
              <w:jc w:val="center"/>
              <w:rPr>
                <w:sz w:val="20"/>
                <w:szCs w:val="20"/>
              </w:rPr>
            </w:pPr>
            <w:r w:rsidRPr="00CD651D">
              <w:rPr>
                <w:color w:val="000000"/>
                <w:sz w:val="20"/>
                <w:szCs w:val="20"/>
              </w:rPr>
              <w:t>0,0169</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9E39898" w14:textId="2E0BC6EC"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B61F370" w14:textId="14DB1BC3" w:rsidR="00555D34" w:rsidRPr="00CD651D" w:rsidRDefault="00555D34" w:rsidP="00D724EC">
            <w:pPr>
              <w:tabs>
                <w:tab w:val="left" w:pos="993"/>
              </w:tabs>
              <w:jc w:val="center"/>
              <w:rPr>
                <w:sz w:val="20"/>
                <w:szCs w:val="20"/>
              </w:rPr>
            </w:pPr>
            <w:r w:rsidRPr="00CD651D">
              <w:rPr>
                <w:color w:val="000000"/>
                <w:sz w:val="20"/>
                <w:szCs w:val="20"/>
              </w:rPr>
              <w:t> </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7C4B899" w14:textId="34C4BB04" w:rsidR="00555D34" w:rsidRPr="00CD651D" w:rsidRDefault="00555D34" w:rsidP="00D724EC">
            <w:pPr>
              <w:tabs>
                <w:tab w:val="left" w:pos="993"/>
              </w:tabs>
              <w:jc w:val="center"/>
              <w:rPr>
                <w:sz w:val="20"/>
                <w:szCs w:val="20"/>
              </w:rPr>
            </w:pPr>
            <w:r w:rsidRPr="00CD651D">
              <w:rPr>
                <w:color w:val="000000"/>
                <w:sz w:val="20"/>
                <w:szCs w:val="20"/>
              </w:rPr>
              <w:t>0,1592</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0EAA62A" w14:textId="7A47649D" w:rsidR="00555D34" w:rsidRPr="00CD651D" w:rsidRDefault="00555D34" w:rsidP="00D724EC">
            <w:pPr>
              <w:tabs>
                <w:tab w:val="left" w:pos="993"/>
              </w:tabs>
              <w:jc w:val="center"/>
              <w:rPr>
                <w:sz w:val="20"/>
                <w:szCs w:val="20"/>
              </w:rPr>
            </w:pPr>
            <w:r w:rsidRPr="00CD651D">
              <w:rPr>
                <w:color w:val="000000"/>
                <w:sz w:val="20"/>
                <w:szCs w:val="20"/>
              </w:rPr>
              <w:t> </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4F57845" w14:textId="1FEBC4E9"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813AED4" w14:textId="32EDEB72" w:rsidR="00555D34" w:rsidRPr="00CD651D" w:rsidRDefault="00555D34" w:rsidP="00D724EC">
            <w:pPr>
              <w:tabs>
                <w:tab w:val="left" w:pos="993"/>
              </w:tabs>
              <w:jc w:val="center"/>
              <w:rPr>
                <w:sz w:val="20"/>
                <w:szCs w:val="20"/>
              </w:rPr>
            </w:pPr>
            <w:r w:rsidRPr="00CD651D">
              <w:rPr>
                <w:color w:val="000000"/>
                <w:sz w:val="20"/>
                <w:szCs w:val="20"/>
              </w:rPr>
              <w:t> </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626EAF6" w14:textId="6C6E5538" w:rsidR="00555D34" w:rsidRPr="00CD651D" w:rsidRDefault="00555D34" w:rsidP="00D724EC">
            <w:pPr>
              <w:tabs>
                <w:tab w:val="left" w:pos="993"/>
              </w:tabs>
              <w:jc w:val="center"/>
              <w:rPr>
                <w:sz w:val="20"/>
                <w:szCs w:val="20"/>
              </w:rPr>
            </w:pPr>
            <w:r w:rsidRPr="00CD651D">
              <w:rPr>
                <w:color w:val="000000"/>
                <w:sz w:val="20"/>
                <w:szCs w:val="20"/>
              </w:rPr>
              <w:t> </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E10A13B" w14:textId="5FC83942" w:rsidR="00555D34" w:rsidRPr="00CD651D" w:rsidRDefault="00555D34" w:rsidP="00D724EC">
            <w:pPr>
              <w:tabs>
                <w:tab w:val="left" w:pos="993"/>
              </w:tabs>
              <w:jc w:val="center"/>
              <w:rPr>
                <w:sz w:val="20"/>
                <w:szCs w:val="20"/>
              </w:rPr>
            </w:pPr>
            <w:r w:rsidRPr="00CD651D">
              <w:rPr>
                <w:color w:val="000000"/>
                <w:sz w:val="20"/>
                <w:szCs w:val="20"/>
              </w:rPr>
              <w:t> </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1F062150" w14:textId="1F4972D1" w:rsidR="00555D34" w:rsidRPr="00CD651D" w:rsidRDefault="00555D34" w:rsidP="00D724EC">
            <w:pPr>
              <w:tabs>
                <w:tab w:val="left" w:pos="993"/>
              </w:tabs>
              <w:jc w:val="center"/>
              <w:rPr>
                <w:sz w:val="20"/>
                <w:szCs w:val="20"/>
              </w:rPr>
            </w:pPr>
            <w:r w:rsidRPr="00CD651D">
              <w:rPr>
                <w:color w:val="000000"/>
                <w:sz w:val="20"/>
                <w:szCs w:val="20"/>
              </w:rPr>
              <w:t>0,0327</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4938BB7A" w14:textId="5FC68D99" w:rsidR="00555D34" w:rsidRPr="00CD651D" w:rsidRDefault="00555D34" w:rsidP="00D724EC">
            <w:pPr>
              <w:tabs>
                <w:tab w:val="left" w:pos="993"/>
              </w:tabs>
              <w:jc w:val="center"/>
              <w:rPr>
                <w:sz w:val="20"/>
                <w:szCs w:val="20"/>
              </w:rPr>
            </w:pPr>
            <w:r w:rsidRPr="00CD651D">
              <w:rPr>
                <w:color w:val="000000"/>
                <w:sz w:val="20"/>
                <w:szCs w:val="20"/>
              </w:rPr>
              <w:t>0,0546</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07D00C1" w14:textId="5F32FFF8" w:rsidR="00555D34" w:rsidRPr="00CD651D" w:rsidRDefault="00555D34" w:rsidP="00D724EC">
            <w:pPr>
              <w:tabs>
                <w:tab w:val="left" w:pos="993"/>
              </w:tabs>
              <w:jc w:val="center"/>
              <w:rPr>
                <w:sz w:val="20"/>
                <w:szCs w:val="20"/>
              </w:rPr>
            </w:pPr>
            <w:r w:rsidRPr="00CD651D">
              <w:rPr>
                <w:color w:val="000000"/>
                <w:sz w:val="20"/>
                <w:szCs w:val="20"/>
              </w:rPr>
              <w:t>0,9903</w:t>
            </w:r>
          </w:p>
        </w:tc>
      </w:tr>
      <w:tr w:rsidR="00555D34" w:rsidRPr="00CD651D" w14:paraId="2780B25D" w14:textId="77777777" w:rsidTr="00CD651D">
        <w:trPr>
          <w:trHeight w:val="20"/>
        </w:trPr>
        <w:tc>
          <w:tcPr>
            <w:tcW w:w="214" w:type="pct"/>
            <w:tcMar>
              <w:top w:w="15" w:type="dxa"/>
              <w:left w:w="108" w:type="dxa"/>
              <w:bottom w:w="0" w:type="dxa"/>
              <w:right w:w="108" w:type="dxa"/>
            </w:tcMar>
            <w:vAlign w:val="center"/>
            <w:hideMark/>
          </w:tcPr>
          <w:p w14:paraId="720CB502" w14:textId="77777777" w:rsidR="00555D34" w:rsidRPr="00CD651D" w:rsidRDefault="00555D34" w:rsidP="00D724EC">
            <w:pPr>
              <w:tabs>
                <w:tab w:val="left" w:pos="993"/>
              </w:tabs>
              <w:jc w:val="center"/>
              <w:rPr>
                <w:sz w:val="20"/>
                <w:szCs w:val="20"/>
              </w:rPr>
            </w:pPr>
            <w:r w:rsidRPr="00CD651D">
              <w:rPr>
                <w:sz w:val="20"/>
                <w:szCs w:val="20"/>
              </w:rPr>
              <w:t>6</w:t>
            </w:r>
          </w:p>
        </w:tc>
        <w:tc>
          <w:tcPr>
            <w:tcW w:w="1172" w:type="pct"/>
            <w:tcMar>
              <w:top w:w="15" w:type="dxa"/>
              <w:left w:w="108" w:type="dxa"/>
              <w:bottom w:w="0" w:type="dxa"/>
              <w:right w:w="108" w:type="dxa"/>
            </w:tcMar>
            <w:vAlign w:val="center"/>
            <w:hideMark/>
          </w:tcPr>
          <w:p w14:paraId="6C88FD24" w14:textId="77777777" w:rsidR="00555D34" w:rsidRPr="00CD651D" w:rsidRDefault="00555D34" w:rsidP="00D724EC">
            <w:pPr>
              <w:tabs>
                <w:tab w:val="left" w:pos="993"/>
              </w:tabs>
              <w:rPr>
                <w:sz w:val="20"/>
                <w:szCs w:val="20"/>
                <w:lang w:val="en-US"/>
              </w:rPr>
            </w:pPr>
            <w:r w:rsidRPr="00CD651D">
              <w:rPr>
                <w:sz w:val="20"/>
                <w:szCs w:val="20"/>
                <w:lang w:val="en-US"/>
              </w:rPr>
              <w:t>MR=a exp(-k</w:t>
            </w:r>
            <w:r w:rsidRPr="00CD651D">
              <w:rPr>
                <w:sz w:val="20"/>
                <w:szCs w:val="20"/>
                <w:vertAlign w:val="subscript"/>
                <w:lang w:val="en-US"/>
              </w:rPr>
              <w:t>0</w:t>
            </w:r>
            <w:r w:rsidRPr="00CD651D">
              <w:rPr>
                <w:sz w:val="20"/>
                <w:szCs w:val="20"/>
                <w:lang w:val="en-US"/>
              </w:rPr>
              <w:t>t)+ b exp(-k</w:t>
            </w:r>
            <w:r w:rsidRPr="00CD651D">
              <w:rPr>
                <w:sz w:val="20"/>
                <w:szCs w:val="20"/>
                <w:vertAlign w:val="subscript"/>
                <w:lang w:val="en-US"/>
              </w:rPr>
              <w:t>1</w:t>
            </w:r>
            <w:r w:rsidRPr="00CD651D">
              <w:rPr>
                <w:sz w:val="20"/>
                <w:szCs w:val="20"/>
                <w:lang w:val="en-US"/>
              </w:rPr>
              <w:t>t)</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5E64522D" w14:textId="4292C1AF" w:rsidR="00555D34" w:rsidRPr="00CD651D" w:rsidRDefault="00555D34" w:rsidP="00D724EC">
            <w:pPr>
              <w:tabs>
                <w:tab w:val="left" w:pos="993"/>
              </w:tabs>
              <w:jc w:val="center"/>
              <w:rPr>
                <w:sz w:val="20"/>
                <w:szCs w:val="20"/>
                <w:lang w:val="en-US"/>
              </w:rPr>
            </w:pPr>
            <w:r w:rsidRPr="00CD651D">
              <w:rPr>
                <w:color w:val="000000"/>
                <w:sz w:val="20"/>
                <w:szCs w:val="20"/>
                <w:lang w:val="en-US"/>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9B16B2E" w14:textId="131D2254" w:rsidR="00555D34" w:rsidRPr="00CD651D" w:rsidRDefault="00555D34" w:rsidP="00D724EC">
            <w:pPr>
              <w:tabs>
                <w:tab w:val="left" w:pos="993"/>
              </w:tabs>
              <w:jc w:val="center"/>
              <w:rPr>
                <w:sz w:val="20"/>
                <w:szCs w:val="20"/>
                <w:lang w:val="en-US"/>
              </w:rPr>
            </w:pPr>
            <w:r w:rsidRPr="00CD651D">
              <w:rPr>
                <w:color w:val="000000"/>
                <w:sz w:val="20"/>
                <w:szCs w:val="20"/>
                <w:lang w:val="en-US"/>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6698D97" w14:textId="5FBABC7E" w:rsidR="00555D34" w:rsidRPr="00CD651D" w:rsidRDefault="00555D34" w:rsidP="00D724EC">
            <w:pPr>
              <w:tabs>
                <w:tab w:val="left" w:pos="993"/>
              </w:tabs>
              <w:jc w:val="center"/>
              <w:rPr>
                <w:sz w:val="20"/>
                <w:szCs w:val="20"/>
              </w:rPr>
            </w:pPr>
            <w:r w:rsidRPr="00CD651D">
              <w:rPr>
                <w:color w:val="000000"/>
                <w:sz w:val="20"/>
                <w:szCs w:val="20"/>
              </w:rPr>
              <w:t>0,5580</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A69B772" w14:textId="19DE0EA9" w:rsidR="00555D34" w:rsidRPr="00CD651D" w:rsidRDefault="00555D34" w:rsidP="00D724EC">
            <w:pPr>
              <w:tabs>
                <w:tab w:val="left" w:pos="993"/>
              </w:tabs>
              <w:jc w:val="center"/>
              <w:rPr>
                <w:sz w:val="20"/>
                <w:szCs w:val="20"/>
              </w:rPr>
            </w:pPr>
            <w:r w:rsidRPr="00CD651D">
              <w:rPr>
                <w:color w:val="000000"/>
                <w:sz w:val="20"/>
                <w:szCs w:val="20"/>
              </w:rPr>
              <w:t> </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4AF3EDF" w14:textId="76E5178C" w:rsidR="00555D34" w:rsidRPr="00CD651D" w:rsidRDefault="00555D34" w:rsidP="00D724EC">
            <w:pPr>
              <w:tabs>
                <w:tab w:val="left" w:pos="993"/>
              </w:tabs>
              <w:jc w:val="center"/>
              <w:rPr>
                <w:sz w:val="20"/>
                <w:szCs w:val="20"/>
              </w:rPr>
            </w:pPr>
            <w:r w:rsidRPr="00CD651D">
              <w:rPr>
                <w:color w:val="000000"/>
                <w:sz w:val="20"/>
                <w:szCs w:val="20"/>
              </w:rPr>
              <w:t>0,0052</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20BBC2B" w14:textId="4DC551DD" w:rsidR="00555D34" w:rsidRPr="00CD651D" w:rsidRDefault="00555D34" w:rsidP="00D724EC">
            <w:pPr>
              <w:tabs>
                <w:tab w:val="left" w:pos="993"/>
              </w:tabs>
              <w:jc w:val="center"/>
              <w:rPr>
                <w:sz w:val="20"/>
                <w:szCs w:val="20"/>
              </w:rPr>
            </w:pPr>
            <w:r w:rsidRPr="00CD651D">
              <w:rPr>
                <w:color w:val="000000"/>
                <w:sz w:val="20"/>
                <w:szCs w:val="20"/>
              </w:rPr>
              <w:t>0,5555</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73E7837" w14:textId="25E27CCE" w:rsidR="00555D34" w:rsidRPr="00CD651D" w:rsidRDefault="00555D34" w:rsidP="00D724EC">
            <w:pPr>
              <w:tabs>
                <w:tab w:val="left" w:pos="993"/>
              </w:tabs>
              <w:jc w:val="center"/>
              <w:rPr>
                <w:sz w:val="20"/>
                <w:szCs w:val="20"/>
              </w:rPr>
            </w:pPr>
            <w:r w:rsidRPr="00CD651D">
              <w:rPr>
                <w:color w:val="000000"/>
                <w:sz w:val="20"/>
                <w:szCs w:val="20"/>
              </w:rPr>
              <w:t>0,0282</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296B177" w14:textId="7CDAA56D" w:rsidR="00555D34" w:rsidRPr="00CD651D" w:rsidRDefault="00555D34" w:rsidP="00D724EC">
            <w:pPr>
              <w:tabs>
                <w:tab w:val="left" w:pos="993"/>
              </w:tabs>
              <w:jc w:val="center"/>
              <w:rPr>
                <w:sz w:val="20"/>
                <w:szCs w:val="20"/>
              </w:rPr>
            </w:pPr>
            <w:r w:rsidRPr="00CD651D">
              <w:rPr>
                <w:color w:val="000000"/>
                <w:sz w:val="20"/>
                <w:szCs w:val="20"/>
              </w:rPr>
              <w:t> </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A231A1E" w14:textId="6B094872" w:rsidR="00555D34" w:rsidRPr="00CD651D" w:rsidRDefault="00555D34" w:rsidP="00D724EC">
            <w:pPr>
              <w:tabs>
                <w:tab w:val="left" w:pos="993"/>
              </w:tabs>
              <w:jc w:val="center"/>
              <w:rPr>
                <w:sz w:val="20"/>
                <w:szCs w:val="20"/>
              </w:rPr>
            </w:pPr>
            <w:r w:rsidRPr="00CD651D">
              <w:rPr>
                <w:color w:val="000000"/>
                <w:sz w:val="20"/>
                <w:szCs w:val="20"/>
              </w:rPr>
              <w:t> </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4FADBC5A" w14:textId="5E2D355F" w:rsidR="00555D34" w:rsidRPr="00CD651D" w:rsidRDefault="00555D34" w:rsidP="00D724EC">
            <w:pPr>
              <w:tabs>
                <w:tab w:val="left" w:pos="993"/>
              </w:tabs>
              <w:jc w:val="center"/>
              <w:rPr>
                <w:sz w:val="20"/>
                <w:szCs w:val="20"/>
              </w:rPr>
            </w:pPr>
            <w:r w:rsidRPr="00CD651D">
              <w:rPr>
                <w:color w:val="000000"/>
                <w:sz w:val="20"/>
                <w:szCs w:val="20"/>
              </w:rPr>
              <w:t>0,0013</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71F9F29" w14:textId="07657660" w:rsidR="00555D34" w:rsidRPr="00CD651D" w:rsidRDefault="00555D34" w:rsidP="00D724EC">
            <w:pPr>
              <w:tabs>
                <w:tab w:val="left" w:pos="993"/>
              </w:tabs>
              <w:jc w:val="center"/>
              <w:rPr>
                <w:sz w:val="20"/>
                <w:szCs w:val="20"/>
              </w:rPr>
            </w:pPr>
            <w:r w:rsidRPr="00CD651D">
              <w:rPr>
                <w:color w:val="000000"/>
                <w:sz w:val="20"/>
                <w:szCs w:val="20"/>
              </w:rPr>
              <w:t>0,0109</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7329D942" w14:textId="5A7AF3D3" w:rsidR="00555D34" w:rsidRPr="00CD651D" w:rsidRDefault="00555D34" w:rsidP="00D724EC">
            <w:pPr>
              <w:tabs>
                <w:tab w:val="left" w:pos="993"/>
              </w:tabs>
              <w:jc w:val="center"/>
              <w:rPr>
                <w:sz w:val="20"/>
                <w:szCs w:val="20"/>
              </w:rPr>
            </w:pPr>
            <w:r w:rsidRPr="00CD651D">
              <w:rPr>
                <w:color w:val="000000"/>
                <w:sz w:val="20"/>
                <w:szCs w:val="20"/>
              </w:rPr>
              <w:t>0,9996</w:t>
            </w:r>
          </w:p>
        </w:tc>
      </w:tr>
      <w:tr w:rsidR="00555D34" w:rsidRPr="00CD651D" w14:paraId="5CC5CF80" w14:textId="77777777" w:rsidTr="00CD651D">
        <w:trPr>
          <w:trHeight w:val="20"/>
        </w:trPr>
        <w:tc>
          <w:tcPr>
            <w:tcW w:w="214" w:type="pct"/>
            <w:tcMar>
              <w:top w:w="15" w:type="dxa"/>
              <w:left w:w="108" w:type="dxa"/>
              <w:bottom w:w="0" w:type="dxa"/>
              <w:right w:w="108" w:type="dxa"/>
            </w:tcMar>
            <w:vAlign w:val="center"/>
            <w:hideMark/>
          </w:tcPr>
          <w:p w14:paraId="0F475728" w14:textId="77777777" w:rsidR="00555D34" w:rsidRPr="00CD651D" w:rsidRDefault="00555D34" w:rsidP="00D724EC">
            <w:pPr>
              <w:tabs>
                <w:tab w:val="left" w:pos="993"/>
              </w:tabs>
              <w:jc w:val="center"/>
              <w:rPr>
                <w:sz w:val="20"/>
                <w:szCs w:val="20"/>
              </w:rPr>
            </w:pPr>
            <w:r w:rsidRPr="00CD651D">
              <w:rPr>
                <w:sz w:val="20"/>
                <w:szCs w:val="20"/>
              </w:rPr>
              <w:t>7</w:t>
            </w:r>
          </w:p>
        </w:tc>
        <w:tc>
          <w:tcPr>
            <w:tcW w:w="1172" w:type="pct"/>
            <w:tcMar>
              <w:top w:w="15" w:type="dxa"/>
              <w:left w:w="108" w:type="dxa"/>
              <w:bottom w:w="0" w:type="dxa"/>
              <w:right w:w="108" w:type="dxa"/>
            </w:tcMar>
            <w:vAlign w:val="center"/>
            <w:hideMark/>
          </w:tcPr>
          <w:p w14:paraId="3EE743F1" w14:textId="77777777" w:rsidR="00555D34" w:rsidRPr="00CD651D" w:rsidRDefault="00555D34" w:rsidP="00D724EC">
            <w:pPr>
              <w:tabs>
                <w:tab w:val="left" w:pos="993"/>
              </w:tabs>
              <w:rPr>
                <w:b/>
                <w:bCs/>
                <w:sz w:val="20"/>
                <w:szCs w:val="20"/>
                <w:lang w:val="en-US"/>
              </w:rPr>
            </w:pPr>
            <w:r w:rsidRPr="00CD651D">
              <w:rPr>
                <w:b/>
                <w:bCs/>
                <w:sz w:val="20"/>
                <w:szCs w:val="20"/>
                <w:lang w:val="en-US"/>
              </w:rPr>
              <w:t>MR=a exp(-kt</w:t>
            </w:r>
            <w:r w:rsidRPr="00CD651D">
              <w:rPr>
                <w:b/>
                <w:bCs/>
                <w:sz w:val="20"/>
                <w:szCs w:val="20"/>
                <w:vertAlign w:val="superscript"/>
                <w:lang w:val="en-US"/>
              </w:rPr>
              <w:t>n</w:t>
            </w:r>
            <w:r w:rsidRPr="00CD651D">
              <w:rPr>
                <w:b/>
                <w:bCs/>
                <w:sz w:val="20"/>
                <w:szCs w:val="20"/>
                <w:lang w:val="en-US"/>
              </w:rPr>
              <w:t>)+bt</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4926470C" w14:textId="39E8D346" w:rsidR="00555D34" w:rsidRPr="00CD651D" w:rsidRDefault="00555D34" w:rsidP="00D724EC">
            <w:pPr>
              <w:tabs>
                <w:tab w:val="left" w:pos="993"/>
              </w:tabs>
              <w:jc w:val="center"/>
              <w:rPr>
                <w:b/>
                <w:bCs/>
                <w:sz w:val="20"/>
                <w:szCs w:val="20"/>
              </w:rPr>
            </w:pPr>
            <w:r w:rsidRPr="00CD651D">
              <w:rPr>
                <w:color w:val="000000"/>
                <w:sz w:val="20"/>
                <w:szCs w:val="20"/>
              </w:rPr>
              <w:t>0,1128</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C8070AC" w14:textId="33FDF44E" w:rsidR="00555D34" w:rsidRPr="00CD651D" w:rsidRDefault="00555D34" w:rsidP="00D724EC">
            <w:pPr>
              <w:tabs>
                <w:tab w:val="left" w:pos="993"/>
              </w:tabs>
              <w:jc w:val="center"/>
              <w:rPr>
                <w:b/>
                <w:bCs/>
                <w:sz w:val="20"/>
                <w:szCs w:val="20"/>
              </w:rPr>
            </w:pPr>
            <w:r w:rsidRPr="00CD651D">
              <w:rPr>
                <w:color w:val="000000"/>
                <w:sz w:val="20"/>
                <w:szCs w:val="20"/>
              </w:rPr>
              <w:t>0,1128</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66F641B" w14:textId="30921FF1" w:rsidR="00555D34" w:rsidRPr="00CD651D" w:rsidRDefault="00555D34" w:rsidP="00D724EC">
            <w:pPr>
              <w:tabs>
                <w:tab w:val="left" w:pos="993"/>
              </w:tabs>
              <w:jc w:val="center"/>
              <w:rPr>
                <w:b/>
                <w:bCs/>
                <w:sz w:val="20"/>
                <w:szCs w:val="20"/>
              </w:rPr>
            </w:pPr>
            <w:r w:rsidRPr="00CD651D">
              <w:rPr>
                <w:color w:val="000000"/>
                <w:sz w:val="20"/>
                <w:szCs w:val="20"/>
              </w:rPr>
              <w:t>1,0576</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A602FAF" w14:textId="70E01E97" w:rsidR="00555D34" w:rsidRPr="00CD651D" w:rsidRDefault="00555D34" w:rsidP="00D724EC">
            <w:pPr>
              <w:tabs>
                <w:tab w:val="left" w:pos="993"/>
              </w:tabs>
              <w:jc w:val="center"/>
              <w:rPr>
                <w:b/>
                <w:bCs/>
                <w:sz w:val="20"/>
                <w:szCs w:val="20"/>
              </w:rPr>
            </w:pPr>
            <w:r w:rsidRPr="00CD651D">
              <w:rPr>
                <w:color w:val="000000"/>
                <w:sz w:val="20"/>
                <w:szCs w:val="20"/>
              </w:rPr>
              <w:t> </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712182E" w14:textId="61026FFA" w:rsidR="00555D34" w:rsidRPr="00CD651D" w:rsidRDefault="00555D34" w:rsidP="00D724EC">
            <w:pPr>
              <w:tabs>
                <w:tab w:val="left" w:pos="993"/>
              </w:tabs>
              <w:jc w:val="center"/>
              <w:rPr>
                <w:b/>
                <w:bCs/>
                <w:sz w:val="20"/>
                <w:szCs w:val="20"/>
              </w:rPr>
            </w:pPr>
            <w:r w:rsidRPr="00CD651D">
              <w:rPr>
                <w:color w:val="000000"/>
                <w:sz w:val="20"/>
                <w:szCs w:val="20"/>
              </w:rPr>
              <w:t> </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C365AC1" w14:textId="358EC408" w:rsidR="00555D34" w:rsidRPr="00CD651D" w:rsidRDefault="00555D34" w:rsidP="00D724EC">
            <w:pPr>
              <w:tabs>
                <w:tab w:val="left" w:pos="993"/>
              </w:tabs>
              <w:jc w:val="center"/>
              <w:rPr>
                <w:b/>
                <w:bCs/>
                <w:sz w:val="20"/>
                <w:szCs w:val="20"/>
              </w:rPr>
            </w:pPr>
            <w:r w:rsidRPr="00CD651D">
              <w:rPr>
                <w:color w:val="000000"/>
                <w:sz w:val="20"/>
                <w:szCs w:val="20"/>
              </w:rPr>
              <w:t>0,0006</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C4460E0" w14:textId="41032433" w:rsidR="00555D34" w:rsidRPr="00CD651D" w:rsidRDefault="00555D34" w:rsidP="00D724EC">
            <w:pPr>
              <w:tabs>
                <w:tab w:val="left" w:pos="993"/>
              </w:tabs>
              <w:jc w:val="center"/>
              <w:rPr>
                <w:b/>
                <w:bCs/>
                <w:sz w:val="20"/>
                <w:szCs w:val="20"/>
              </w:rPr>
            </w:pPr>
            <w:r w:rsidRPr="00CD651D">
              <w:rPr>
                <w:color w:val="000000"/>
                <w:sz w:val="20"/>
                <w:szCs w:val="20"/>
              </w:rPr>
              <w:t> </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6454526" w14:textId="30908255" w:rsidR="00555D34" w:rsidRPr="00CD651D" w:rsidRDefault="00555D34" w:rsidP="00D724EC">
            <w:pPr>
              <w:tabs>
                <w:tab w:val="left" w:pos="993"/>
              </w:tabs>
              <w:jc w:val="center"/>
              <w:rPr>
                <w:b/>
                <w:bCs/>
                <w:sz w:val="20"/>
                <w:szCs w:val="20"/>
              </w:rPr>
            </w:pPr>
            <w:r w:rsidRPr="00CD651D">
              <w:rPr>
                <w:color w:val="000000"/>
                <w:sz w:val="20"/>
                <w:szCs w:val="20"/>
              </w:rPr>
              <w:t> </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A7A7921" w14:textId="32E4CD7F" w:rsidR="00555D34" w:rsidRPr="00CD651D" w:rsidRDefault="00555D34" w:rsidP="00D724EC">
            <w:pPr>
              <w:tabs>
                <w:tab w:val="left" w:pos="993"/>
              </w:tabs>
              <w:jc w:val="center"/>
              <w:rPr>
                <w:b/>
                <w:bCs/>
                <w:sz w:val="20"/>
                <w:szCs w:val="20"/>
              </w:rPr>
            </w:pPr>
            <w:r w:rsidRPr="00CD651D">
              <w:rPr>
                <w:color w:val="000000"/>
                <w:sz w:val="20"/>
                <w:szCs w:val="20"/>
              </w:rPr>
              <w:t> </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785B4EA" w14:textId="0EAC5A14" w:rsidR="00555D34" w:rsidRPr="00CD651D" w:rsidRDefault="00555D34" w:rsidP="00D724EC">
            <w:pPr>
              <w:tabs>
                <w:tab w:val="left" w:pos="993"/>
              </w:tabs>
              <w:jc w:val="center"/>
              <w:rPr>
                <w:b/>
                <w:bCs/>
                <w:sz w:val="20"/>
                <w:szCs w:val="20"/>
              </w:rPr>
            </w:pPr>
            <w:r w:rsidRPr="00CD651D">
              <w:rPr>
                <w:color w:val="000000"/>
                <w:sz w:val="20"/>
                <w:szCs w:val="20"/>
              </w:rPr>
              <w:t>0,0134</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3F7A4B40" w14:textId="05087C0C" w:rsidR="00555D34" w:rsidRPr="00CD651D" w:rsidRDefault="00555D34" w:rsidP="00D724EC">
            <w:pPr>
              <w:tabs>
                <w:tab w:val="left" w:pos="993"/>
              </w:tabs>
              <w:jc w:val="center"/>
              <w:rPr>
                <w:b/>
                <w:bCs/>
                <w:sz w:val="20"/>
                <w:szCs w:val="20"/>
              </w:rPr>
            </w:pPr>
            <w:r w:rsidRPr="00CD651D">
              <w:rPr>
                <w:color w:val="000000"/>
                <w:sz w:val="20"/>
                <w:szCs w:val="20"/>
              </w:rPr>
              <w:t>0,0349</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1A5B2B6" w14:textId="318B967A" w:rsidR="00555D34" w:rsidRPr="00CD651D" w:rsidRDefault="00555D34" w:rsidP="00D724EC">
            <w:pPr>
              <w:tabs>
                <w:tab w:val="left" w:pos="993"/>
              </w:tabs>
              <w:jc w:val="center"/>
              <w:rPr>
                <w:b/>
                <w:bCs/>
                <w:sz w:val="20"/>
                <w:szCs w:val="20"/>
              </w:rPr>
            </w:pPr>
            <w:r w:rsidRPr="00CD651D">
              <w:rPr>
                <w:color w:val="000000"/>
                <w:sz w:val="20"/>
                <w:szCs w:val="20"/>
              </w:rPr>
              <w:t>0,9960</w:t>
            </w:r>
          </w:p>
        </w:tc>
      </w:tr>
      <w:tr w:rsidR="00555D34" w:rsidRPr="00CD651D" w14:paraId="7F4F17EA" w14:textId="77777777" w:rsidTr="00CD651D">
        <w:trPr>
          <w:trHeight w:val="20"/>
        </w:trPr>
        <w:tc>
          <w:tcPr>
            <w:tcW w:w="214" w:type="pct"/>
            <w:tcMar>
              <w:top w:w="15" w:type="dxa"/>
              <w:left w:w="108" w:type="dxa"/>
              <w:bottom w:w="0" w:type="dxa"/>
              <w:right w:w="108" w:type="dxa"/>
            </w:tcMar>
            <w:vAlign w:val="center"/>
            <w:hideMark/>
          </w:tcPr>
          <w:p w14:paraId="2BB6441B" w14:textId="77777777" w:rsidR="00555D34" w:rsidRPr="00CD651D" w:rsidRDefault="00555D34" w:rsidP="00D724EC">
            <w:pPr>
              <w:tabs>
                <w:tab w:val="left" w:pos="993"/>
              </w:tabs>
              <w:jc w:val="center"/>
              <w:rPr>
                <w:sz w:val="20"/>
                <w:szCs w:val="20"/>
              </w:rPr>
            </w:pPr>
            <w:r w:rsidRPr="00CD651D">
              <w:rPr>
                <w:sz w:val="20"/>
                <w:szCs w:val="20"/>
              </w:rPr>
              <w:t>8</w:t>
            </w:r>
          </w:p>
        </w:tc>
        <w:tc>
          <w:tcPr>
            <w:tcW w:w="1172" w:type="pct"/>
            <w:tcMar>
              <w:top w:w="15" w:type="dxa"/>
              <w:left w:w="108" w:type="dxa"/>
              <w:bottom w:w="0" w:type="dxa"/>
              <w:right w:w="108" w:type="dxa"/>
            </w:tcMar>
            <w:vAlign w:val="center"/>
            <w:hideMark/>
          </w:tcPr>
          <w:p w14:paraId="0A5F9B26" w14:textId="77777777" w:rsidR="00555D34" w:rsidRPr="00CD651D" w:rsidRDefault="00555D34" w:rsidP="00D724EC">
            <w:pPr>
              <w:tabs>
                <w:tab w:val="left" w:pos="993"/>
              </w:tabs>
              <w:rPr>
                <w:b/>
                <w:bCs/>
                <w:sz w:val="20"/>
                <w:szCs w:val="20"/>
                <w:lang w:val="en-US"/>
              </w:rPr>
            </w:pPr>
            <w:r w:rsidRPr="00CD651D">
              <w:rPr>
                <w:b/>
                <w:bCs/>
                <w:sz w:val="20"/>
                <w:szCs w:val="20"/>
                <w:lang w:val="en-US"/>
              </w:rPr>
              <w:t>MR=a exp(-kt)+ b exp(-gt)+c exp(-ht)</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10CFC465" w14:textId="5318900D" w:rsidR="00555D34" w:rsidRPr="00CD651D" w:rsidRDefault="00555D34" w:rsidP="00D724EC">
            <w:pPr>
              <w:tabs>
                <w:tab w:val="left" w:pos="993"/>
              </w:tabs>
              <w:jc w:val="center"/>
              <w:rPr>
                <w:b/>
                <w:bCs/>
                <w:sz w:val="20"/>
                <w:szCs w:val="20"/>
              </w:rPr>
            </w:pPr>
            <w:r w:rsidRPr="00CD651D">
              <w:rPr>
                <w:color w:val="000000"/>
                <w:sz w:val="20"/>
                <w:szCs w:val="20"/>
              </w:rPr>
              <w:t>0,0127</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DAE0407" w14:textId="705B125E" w:rsidR="00555D34" w:rsidRPr="00CD651D" w:rsidRDefault="00555D34" w:rsidP="00D724EC">
            <w:pPr>
              <w:tabs>
                <w:tab w:val="left" w:pos="993"/>
              </w:tabs>
              <w:jc w:val="center"/>
              <w:rPr>
                <w:b/>
                <w:bCs/>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7DD2FE5" w14:textId="70DCA392" w:rsidR="00555D34" w:rsidRPr="00CD651D" w:rsidRDefault="00555D34" w:rsidP="00D724EC">
            <w:pPr>
              <w:tabs>
                <w:tab w:val="left" w:pos="993"/>
              </w:tabs>
              <w:jc w:val="center"/>
              <w:rPr>
                <w:b/>
                <w:bCs/>
                <w:sz w:val="20"/>
                <w:szCs w:val="20"/>
              </w:rPr>
            </w:pPr>
            <w:r w:rsidRPr="00CD651D">
              <w:rPr>
                <w:color w:val="000000"/>
                <w:sz w:val="20"/>
                <w:szCs w:val="20"/>
              </w:rPr>
              <w:t>0,5288</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B835C9A" w14:textId="5B7C08F4" w:rsidR="00555D34" w:rsidRPr="00CD651D" w:rsidRDefault="00555D34" w:rsidP="00D724EC">
            <w:pPr>
              <w:tabs>
                <w:tab w:val="left" w:pos="993"/>
              </w:tabs>
              <w:jc w:val="center"/>
              <w:rPr>
                <w:b/>
                <w:bCs/>
                <w:sz w:val="20"/>
                <w:szCs w:val="20"/>
              </w:rPr>
            </w:pPr>
            <w:r w:rsidRPr="00CD651D">
              <w:rPr>
                <w:color w:val="000000"/>
                <w:sz w:val="20"/>
                <w:szCs w:val="20"/>
              </w:rPr>
              <w:t>0,5288</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98455D0" w14:textId="40706EA7" w:rsidR="00555D34" w:rsidRPr="00CD651D" w:rsidRDefault="00555D34" w:rsidP="00D724EC">
            <w:pPr>
              <w:tabs>
                <w:tab w:val="left" w:pos="993"/>
              </w:tabs>
              <w:jc w:val="center"/>
              <w:rPr>
                <w:b/>
                <w:bCs/>
                <w:sz w:val="20"/>
                <w:szCs w:val="20"/>
              </w:rPr>
            </w:pPr>
            <w:r w:rsidRPr="00CD651D">
              <w:rPr>
                <w:color w:val="000000"/>
                <w:sz w:val="20"/>
                <w:szCs w:val="20"/>
              </w:rPr>
              <w:t> </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4DCEC8C" w14:textId="3451D9BB" w:rsidR="00555D34" w:rsidRPr="00CD651D" w:rsidRDefault="00555D34" w:rsidP="00D724EC">
            <w:pPr>
              <w:tabs>
                <w:tab w:val="left" w:pos="993"/>
              </w:tabs>
              <w:jc w:val="center"/>
              <w:rPr>
                <w:b/>
                <w:bCs/>
                <w:sz w:val="20"/>
                <w:szCs w:val="20"/>
              </w:rPr>
            </w:pPr>
            <w:r w:rsidRPr="00CD651D">
              <w:rPr>
                <w:color w:val="000000"/>
                <w:sz w:val="20"/>
                <w:szCs w:val="20"/>
              </w:rPr>
              <w:t>0,0499</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A6B847B" w14:textId="431AA556" w:rsidR="00555D34" w:rsidRPr="00CD651D" w:rsidRDefault="00555D34" w:rsidP="00D724EC">
            <w:pPr>
              <w:tabs>
                <w:tab w:val="left" w:pos="993"/>
              </w:tabs>
              <w:jc w:val="center"/>
              <w:rPr>
                <w:b/>
                <w:bCs/>
                <w:sz w:val="20"/>
                <w:szCs w:val="20"/>
              </w:rPr>
            </w:pPr>
            <w:r w:rsidRPr="00CD651D">
              <w:rPr>
                <w:color w:val="000000"/>
                <w:sz w:val="20"/>
                <w:szCs w:val="20"/>
              </w:rPr>
              <w:t> </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9C669C8" w14:textId="7045BC3D" w:rsidR="00555D34" w:rsidRPr="00CD651D" w:rsidRDefault="00555D34" w:rsidP="00D724EC">
            <w:pPr>
              <w:tabs>
                <w:tab w:val="left" w:pos="993"/>
              </w:tabs>
              <w:jc w:val="center"/>
              <w:rPr>
                <w:b/>
                <w:bCs/>
                <w:sz w:val="20"/>
                <w:szCs w:val="20"/>
              </w:rPr>
            </w:pPr>
            <w:r w:rsidRPr="00CD651D">
              <w:rPr>
                <w:color w:val="000000"/>
                <w:sz w:val="20"/>
                <w:szCs w:val="20"/>
              </w:rPr>
              <w:t>4,4623</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BD4E451" w14:textId="3E5374DC" w:rsidR="00555D34" w:rsidRPr="00CD651D" w:rsidRDefault="00555D34" w:rsidP="00D724EC">
            <w:pPr>
              <w:tabs>
                <w:tab w:val="left" w:pos="993"/>
              </w:tabs>
              <w:jc w:val="center"/>
              <w:rPr>
                <w:b/>
                <w:bCs/>
                <w:sz w:val="20"/>
                <w:szCs w:val="20"/>
              </w:rPr>
            </w:pPr>
            <w:r w:rsidRPr="00CD651D">
              <w:rPr>
                <w:color w:val="000000"/>
                <w:sz w:val="20"/>
                <w:szCs w:val="20"/>
              </w:rPr>
              <w:t>0,0127</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147B5EA" w14:textId="22B6E9C6" w:rsidR="00555D34" w:rsidRPr="00CD651D" w:rsidRDefault="00555D34" w:rsidP="00D724EC">
            <w:pPr>
              <w:tabs>
                <w:tab w:val="left" w:pos="993"/>
              </w:tabs>
              <w:jc w:val="center"/>
              <w:rPr>
                <w:b/>
                <w:bCs/>
                <w:sz w:val="20"/>
                <w:szCs w:val="20"/>
              </w:rPr>
            </w:pPr>
            <w:r w:rsidRPr="00CD651D">
              <w:rPr>
                <w:color w:val="000000"/>
                <w:sz w:val="20"/>
                <w:szCs w:val="20"/>
              </w:rPr>
              <w:t>0,0134</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471ABE94" w14:textId="5E332034" w:rsidR="00555D34" w:rsidRPr="00CD651D" w:rsidRDefault="00555D34" w:rsidP="00D724EC">
            <w:pPr>
              <w:tabs>
                <w:tab w:val="left" w:pos="993"/>
              </w:tabs>
              <w:jc w:val="center"/>
              <w:rPr>
                <w:b/>
                <w:bCs/>
                <w:sz w:val="20"/>
                <w:szCs w:val="20"/>
              </w:rPr>
            </w:pPr>
            <w:r w:rsidRPr="00CD651D">
              <w:rPr>
                <w:color w:val="000000"/>
                <w:sz w:val="20"/>
                <w:szCs w:val="20"/>
              </w:rPr>
              <w:t>0,0349</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680E152C" w14:textId="6A674B79" w:rsidR="00555D34" w:rsidRPr="00CD651D" w:rsidRDefault="00555D34" w:rsidP="00D724EC">
            <w:pPr>
              <w:tabs>
                <w:tab w:val="left" w:pos="993"/>
              </w:tabs>
              <w:jc w:val="center"/>
              <w:rPr>
                <w:b/>
                <w:bCs/>
                <w:sz w:val="20"/>
                <w:szCs w:val="20"/>
              </w:rPr>
            </w:pPr>
            <w:r w:rsidRPr="00CD651D">
              <w:rPr>
                <w:color w:val="000000"/>
                <w:sz w:val="20"/>
                <w:szCs w:val="20"/>
              </w:rPr>
              <w:t>0,9960</w:t>
            </w:r>
          </w:p>
        </w:tc>
      </w:tr>
      <w:tr w:rsidR="00555D34" w:rsidRPr="00CD651D" w14:paraId="3C804FCF" w14:textId="77777777" w:rsidTr="00CD651D">
        <w:trPr>
          <w:trHeight w:val="20"/>
        </w:trPr>
        <w:tc>
          <w:tcPr>
            <w:tcW w:w="214" w:type="pct"/>
            <w:tcMar>
              <w:top w:w="15" w:type="dxa"/>
              <w:left w:w="108" w:type="dxa"/>
              <w:bottom w:w="0" w:type="dxa"/>
              <w:right w:w="108" w:type="dxa"/>
            </w:tcMar>
            <w:vAlign w:val="center"/>
            <w:hideMark/>
          </w:tcPr>
          <w:p w14:paraId="18557188" w14:textId="77777777" w:rsidR="00555D34" w:rsidRPr="00CD651D" w:rsidRDefault="00555D34" w:rsidP="00D724EC">
            <w:pPr>
              <w:tabs>
                <w:tab w:val="left" w:pos="993"/>
              </w:tabs>
              <w:jc w:val="center"/>
              <w:rPr>
                <w:sz w:val="20"/>
                <w:szCs w:val="20"/>
              </w:rPr>
            </w:pPr>
            <w:r w:rsidRPr="00CD651D">
              <w:rPr>
                <w:sz w:val="20"/>
                <w:szCs w:val="20"/>
              </w:rPr>
              <w:t>9</w:t>
            </w:r>
          </w:p>
        </w:tc>
        <w:tc>
          <w:tcPr>
            <w:tcW w:w="1172" w:type="pct"/>
            <w:tcMar>
              <w:top w:w="15" w:type="dxa"/>
              <w:left w:w="108" w:type="dxa"/>
              <w:bottom w:w="0" w:type="dxa"/>
              <w:right w:w="108" w:type="dxa"/>
            </w:tcMar>
            <w:vAlign w:val="center"/>
            <w:hideMark/>
          </w:tcPr>
          <w:p w14:paraId="20F13C42" w14:textId="77777777" w:rsidR="00555D34" w:rsidRPr="00CD651D" w:rsidRDefault="00555D34" w:rsidP="00D724EC">
            <w:pPr>
              <w:tabs>
                <w:tab w:val="left" w:pos="993"/>
              </w:tabs>
              <w:rPr>
                <w:sz w:val="20"/>
                <w:szCs w:val="20"/>
                <w:lang w:val="en-US"/>
              </w:rPr>
            </w:pPr>
            <w:r w:rsidRPr="00CD651D">
              <w:rPr>
                <w:sz w:val="20"/>
                <w:szCs w:val="20"/>
                <w:lang w:val="en-US"/>
              </w:rPr>
              <w:t>MR=a exp(-kt)+(1-a) exp(-kat)</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61A17F40" w14:textId="17C73FF8" w:rsidR="00555D34" w:rsidRPr="00CD651D" w:rsidRDefault="00555D34" w:rsidP="00D724EC">
            <w:pPr>
              <w:tabs>
                <w:tab w:val="left" w:pos="993"/>
              </w:tabs>
              <w:jc w:val="center"/>
              <w:rPr>
                <w:sz w:val="20"/>
                <w:szCs w:val="20"/>
              </w:rPr>
            </w:pPr>
            <w:r w:rsidRPr="00CD651D">
              <w:rPr>
                <w:color w:val="000000"/>
                <w:sz w:val="20"/>
                <w:szCs w:val="20"/>
              </w:rPr>
              <w:t>0,0087</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B9B9AD6" w14:textId="51EDCCDB"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B8FBC63" w14:textId="2AD8DD81" w:rsidR="00555D34" w:rsidRPr="00CD651D" w:rsidRDefault="00555D34" w:rsidP="00D724EC">
            <w:pPr>
              <w:tabs>
                <w:tab w:val="left" w:pos="993"/>
              </w:tabs>
              <w:jc w:val="center"/>
              <w:rPr>
                <w:sz w:val="20"/>
                <w:szCs w:val="20"/>
              </w:rPr>
            </w:pPr>
            <w:r w:rsidRPr="00CD651D">
              <w:rPr>
                <w:color w:val="000000"/>
                <w:sz w:val="20"/>
                <w:szCs w:val="20"/>
              </w:rPr>
              <w:t>0,9994</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43B0819" w14:textId="5CB65F93" w:rsidR="00555D34" w:rsidRPr="00CD651D" w:rsidRDefault="00555D34" w:rsidP="00D724EC">
            <w:pPr>
              <w:tabs>
                <w:tab w:val="left" w:pos="993"/>
              </w:tabs>
              <w:jc w:val="center"/>
              <w:rPr>
                <w:sz w:val="20"/>
                <w:szCs w:val="20"/>
              </w:rPr>
            </w:pPr>
            <w:r w:rsidRPr="00CD651D">
              <w:rPr>
                <w:color w:val="000000"/>
                <w:sz w:val="20"/>
                <w:szCs w:val="20"/>
              </w:rPr>
              <w:t> </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7B24A5F" w14:textId="5B7D6FB4" w:rsidR="00555D34" w:rsidRPr="00CD651D" w:rsidRDefault="00555D34" w:rsidP="00D724EC">
            <w:pPr>
              <w:tabs>
                <w:tab w:val="left" w:pos="993"/>
              </w:tabs>
              <w:jc w:val="center"/>
              <w:rPr>
                <w:sz w:val="20"/>
                <w:szCs w:val="20"/>
              </w:rPr>
            </w:pPr>
            <w:r w:rsidRPr="00CD651D">
              <w:rPr>
                <w:color w:val="000000"/>
                <w:sz w:val="20"/>
                <w:szCs w:val="20"/>
              </w:rPr>
              <w:t> </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DDC0D8E" w14:textId="76333C68"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E00E1C5" w14:textId="26A150D4" w:rsidR="00555D34" w:rsidRPr="00CD651D" w:rsidRDefault="00555D34" w:rsidP="00D724EC">
            <w:pPr>
              <w:tabs>
                <w:tab w:val="left" w:pos="993"/>
              </w:tabs>
              <w:jc w:val="center"/>
              <w:rPr>
                <w:sz w:val="20"/>
                <w:szCs w:val="20"/>
              </w:rPr>
            </w:pPr>
            <w:r w:rsidRPr="00CD651D">
              <w:rPr>
                <w:color w:val="000000"/>
                <w:sz w:val="20"/>
                <w:szCs w:val="20"/>
              </w:rPr>
              <w:t> </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2E20C99" w14:textId="15A68FFD" w:rsidR="00555D34" w:rsidRPr="00CD651D" w:rsidRDefault="00555D34" w:rsidP="00D724EC">
            <w:pPr>
              <w:tabs>
                <w:tab w:val="left" w:pos="993"/>
              </w:tabs>
              <w:jc w:val="center"/>
              <w:rPr>
                <w:sz w:val="20"/>
                <w:szCs w:val="20"/>
              </w:rPr>
            </w:pPr>
            <w:r w:rsidRPr="00CD651D">
              <w:rPr>
                <w:color w:val="000000"/>
                <w:sz w:val="20"/>
                <w:szCs w:val="20"/>
              </w:rPr>
              <w:t> </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50A0EBD" w14:textId="31EE8E84" w:rsidR="00555D34" w:rsidRPr="00CD651D" w:rsidRDefault="00555D34" w:rsidP="00D724EC">
            <w:pPr>
              <w:tabs>
                <w:tab w:val="left" w:pos="993"/>
              </w:tabs>
              <w:jc w:val="center"/>
              <w:rPr>
                <w:sz w:val="20"/>
                <w:szCs w:val="20"/>
              </w:rPr>
            </w:pPr>
            <w:r w:rsidRPr="00CD651D">
              <w:rPr>
                <w:color w:val="000000"/>
                <w:sz w:val="20"/>
                <w:szCs w:val="20"/>
              </w:rPr>
              <w:t> </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1DE45B9A" w14:textId="27DE1ADF" w:rsidR="00555D34" w:rsidRPr="00CD651D" w:rsidRDefault="00555D34" w:rsidP="00D724EC">
            <w:pPr>
              <w:tabs>
                <w:tab w:val="left" w:pos="993"/>
              </w:tabs>
              <w:jc w:val="center"/>
              <w:rPr>
                <w:sz w:val="20"/>
                <w:szCs w:val="20"/>
              </w:rPr>
            </w:pPr>
            <w:r w:rsidRPr="00CD651D">
              <w:rPr>
                <w:color w:val="000000"/>
                <w:sz w:val="20"/>
                <w:szCs w:val="20"/>
              </w:rPr>
              <w:t>0,1086</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C9AEEFF" w14:textId="0EB9AA57" w:rsidR="00555D34" w:rsidRPr="00CD651D" w:rsidRDefault="00555D34" w:rsidP="00D724EC">
            <w:pPr>
              <w:tabs>
                <w:tab w:val="left" w:pos="993"/>
              </w:tabs>
              <w:jc w:val="center"/>
              <w:rPr>
                <w:sz w:val="20"/>
                <w:szCs w:val="20"/>
              </w:rPr>
            </w:pPr>
            <w:r w:rsidRPr="00CD651D">
              <w:rPr>
                <w:color w:val="000000"/>
                <w:sz w:val="20"/>
                <w:szCs w:val="20"/>
              </w:rPr>
              <w:t>0,0994</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3ECF947D" w14:textId="03C89078" w:rsidR="00555D34" w:rsidRPr="00CD651D" w:rsidRDefault="00555D34" w:rsidP="00D724EC">
            <w:pPr>
              <w:tabs>
                <w:tab w:val="left" w:pos="993"/>
              </w:tabs>
              <w:jc w:val="center"/>
              <w:rPr>
                <w:sz w:val="20"/>
                <w:szCs w:val="20"/>
              </w:rPr>
            </w:pPr>
            <w:r w:rsidRPr="00CD651D">
              <w:rPr>
                <w:color w:val="000000"/>
                <w:sz w:val="20"/>
                <w:szCs w:val="20"/>
              </w:rPr>
              <w:t>0,9677</w:t>
            </w:r>
          </w:p>
        </w:tc>
      </w:tr>
      <w:tr w:rsidR="00555D34" w:rsidRPr="00CD651D" w14:paraId="016EB72F" w14:textId="77777777" w:rsidTr="00CD651D">
        <w:trPr>
          <w:trHeight w:val="20"/>
        </w:trPr>
        <w:tc>
          <w:tcPr>
            <w:tcW w:w="214" w:type="pct"/>
            <w:tcMar>
              <w:top w:w="15" w:type="dxa"/>
              <w:left w:w="108" w:type="dxa"/>
              <w:bottom w:w="0" w:type="dxa"/>
              <w:right w:w="108" w:type="dxa"/>
            </w:tcMar>
            <w:vAlign w:val="center"/>
            <w:hideMark/>
          </w:tcPr>
          <w:p w14:paraId="21828E38" w14:textId="77777777" w:rsidR="00555D34" w:rsidRPr="00CD651D" w:rsidRDefault="00555D34" w:rsidP="00D724EC">
            <w:pPr>
              <w:tabs>
                <w:tab w:val="left" w:pos="993"/>
              </w:tabs>
              <w:jc w:val="center"/>
              <w:rPr>
                <w:sz w:val="20"/>
                <w:szCs w:val="20"/>
              </w:rPr>
            </w:pPr>
            <w:r w:rsidRPr="00CD651D">
              <w:rPr>
                <w:sz w:val="20"/>
                <w:szCs w:val="20"/>
              </w:rPr>
              <w:t>10</w:t>
            </w:r>
          </w:p>
        </w:tc>
        <w:tc>
          <w:tcPr>
            <w:tcW w:w="1172" w:type="pct"/>
            <w:tcMar>
              <w:top w:w="15" w:type="dxa"/>
              <w:left w:w="108" w:type="dxa"/>
              <w:bottom w:w="0" w:type="dxa"/>
              <w:right w:w="108" w:type="dxa"/>
            </w:tcMar>
            <w:vAlign w:val="center"/>
            <w:hideMark/>
          </w:tcPr>
          <w:p w14:paraId="2896C1E7" w14:textId="77777777" w:rsidR="00555D34" w:rsidRPr="00CD651D" w:rsidRDefault="00555D34" w:rsidP="00D724EC">
            <w:pPr>
              <w:tabs>
                <w:tab w:val="left" w:pos="993"/>
              </w:tabs>
              <w:rPr>
                <w:sz w:val="20"/>
                <w:szCs w:val="20"/>
                <w:lang w:val="en-US"/>
              </w:rPr>
            </w:pPr>
            <w:r w:rsidRPr="00CD651D">
              <w:rPr>
                <w:sz w:val="20"/>
                <w:szCs w:val="20"/>
                <w:lang w:val="en-US"/>
              </w:rPr>
              <w:t>MR=a exp(-kt)+(1-a) exp(-kbt)</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3A99804D" w14:textId="405AFC4C" w:rsidR="00555D34" w:rsidRPr="00CD651D" w:rsidRDefault="00555D34" w:rsidP="00D724EC">
            <w:pPr>
              <w:tabs>
                <w:tab w:val="left" w:pos="993"/>
              </w:tabs>
              <w:jc w:val="center"/>
              <w:rPr>
                <w:sz w:val="20"/>
                <w:szCs w:val="20"/>
              </w:rPr>
            </w:pPr>
            <w:r w:rsidRPr="00CD651D">
              <w:rPr>
                <w:color w:val="000000"/>
                <w:sz w:val="20"/>
                <w:szCs w:val="20"/>
              </w:rPr>
              <w:t>0,0087</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DDBEB75" w14:textId="7D8DCBFE"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8E4A70A" w14:textId="43D7CE0D" w:rsidR="00555D34" w:rsidRPr="00CD651D" w:rsidRDefault="00555D34" w:rsidP="00D724EC">
            <w:pPr>
              <w:tabs>
                <w:tab w:val="left" w:pos="993"/>
              </w:tabs>
              <w:jc w:val="center"/>
              <w:rPr>
                <w:sz w:val="20"/>
                <w:szCs w:val="20"/>
              </w:rPr>
            </w:pPr>
            <w:r w:rsidRPr="00CD651D">
              <w:rPr>
                <w:color w:val="000000"/>
                <w:sz w:val="20"/>
                <w:szCs w:val="20"/>
              </w:rPr>
              <w:t>1,0000</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6E92C09" w14:textId="4908AF73" w:rsidR="00555D34" w:rsidRPr="00CD651D" w:rsidRDefault="00555D34" w:rsidP="00D724EC">
            <w:pPr>
              <w:tabs>
                <w:tab w:val="left" w:pos="993"/>
              </w:tabs>
              <w:jc w:val="center"/>
              <w:rPr>
                <w:sz w:val="20"/>
                <w:szCs w:val="20"/>
              </w:rPr>
            </w:pPr>
            <w:r w:rsidRPr="00CD651D">
              <w:rPr>
                <w:color w:val="000000"/>
                <w:sz w:val="20"/>
                <w:szCs w:val="20"/>
              </w:rPr>
              <w:t> </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A4B2358" w14:textId="6D3FA9BD" w:rsidR="00555D34" w:rsidRPr="00CD651D" w:rsidRDefault="00555D34" w:rsidP="00D724EC">
            <w:pPr>
              <w:tabs>
                <w:tab w:val="left" w:pos="993"/>
              </w:tabs>
              <w:jc w:val="center"/>
              <w:rPr>
                <w:sz w:val="20"/>
                <w:szCs w:val="20"/>
              </w:rPr>
            </w:pPr>
            <w:r w:rsidRPr="00CD651D">
              <w:rPr>
                <w:color w:val="000000"/>
                <w:sz w:val="20"/>
                <w:szCs w:val="20"/>
              </w:rPr>
              <w:t> </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F97CB27" w14:textId="3E5FA521" w:rsidR="00555D34" w:rsidRPr="00CD651D" w:rsidRDefault="00555D34" w:rsidP="00D724EC">
            <w:pPr>
              <w:tabs>
                <w:tab w:val="left" w:pos="993"/>
              </w:tabs>
              <w:jc w:val="center"/>
              <w:rPr>
                <w:sz w:val="20"/>
                <w:szCs w:val="20"/>
              </w:rPr>
            </w:pPr>
            <w:r w:rsidRPr="00CD651D">
              <w:rPr>
                <w:color w:val="000000"/>
                <w:sz w:val="20"/>
                <w:szCs w:val="20"/>
              </w:rPr>
              <w:t>1,0000</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D594506" w14:textId="764ECB5C" w:rsidR="00555D34" w:rsidRPr="00CD651D" w:rsidRDefault="00555D34" w:rsidP="00D724EC">
            <w:pPr>
              <w:tabs>
                <w:tab w:val="left" w:pos="993"/>
              </w:tabs>
              <w:jc w:val="center"/>
              <w:rPr>
                <w:sz w:val="20"/>
                <w:szCs w:val="20"/>
              </w:rPr>
            </w:pPr>
            <w:r w:rsidRPr="00CD651D">
              <w:rPr>
                <w:color w:val="000000"/>
                <w:sz w:val="20"/>
                <w:szCs w:val="20"/>
              </w:rPr>
              <w:t> </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4B9D74F" w14:textId="47DC8999" w:rsidR="00555D34" w:rsidRPr="00CD651D" w:rsidRDefault="00555D34" w:rsidP="00D724EC">
            <w:pPr>
              <w:tabs>
                <w:tab w:val="left" w:pos="993"/>
              </w:tabs>
              <w:jc w:val="center"/>
              <w:rPr>
                <w:sz w:val="20"/>
                <w:szCs w:val="20"/>
              </w:rPr>
            </w:pPr>
            <w:r w:rsidRPr="00CD651D">
              <w:rPr>
                <w:color w:val="000000"/>
                <w:sz w:val="20"/>
                <w:szCs w:val="20"/>
              </w:rPr>
              <w:t> </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885F3A1" w14:textId="7297921D" w:rsidR="00555D34" w:rsidRPr="00CD651D" w:rsidRDefault="00555D34" w:rsidP="00D724EC">
            <w:pPr>
              <w:tabs>
                <w:tab w:val="left" w:pos="993"/>
              </w:tabs>
              <w:jc w:val="center"/>
              <w:rPr>
                <w:sz w:val="20"/>
                <w:szCs w:val="20"/>
              </w:rPr>
            </w:pPr>
            <w:r w:rsidRPr="00CD651D">
              <w:rPr>
                <w:color w:val="000000"/>
                <w:sz w:val="20"/>
                <w:szCs w:val="20"/>
              </w:rPr>
              <w:t> </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65E019C3" w14:textId="3BCD5314" w:rsidR="00555D34" w:rsidRPr="00CD651D" w:rsidRDefault="00555D34" w:rsidP="00D724EC">
            <w:pPr>
              <w:tabs>
                <w:tab w:val="left" w:pos="993"/>
              </w:tabs>
              <w:jc w:val="center"/>
              <w:rPr>
                <w:sz w:val="20"/>
                <w:szCs w:val="20"/>
              </w:rPr>
            </w:pPr>
            <w:r w:rsidRPr="00CD651D">
              <w:rPr>
                <w:color w:val="000000"/>
                <w:sz w:val="20"/>
                <w:szCs w:val="20"/>
              </w:rPr>
              <w:t>0,1086</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61494978" w14:textId="4EF8F983" w:rsidR="00555D34" w:rsidRPr="00CD651D" w:rsidRDefault="00555D34" w:rsidP="00D724EC">
            <w:pPr>
              <w:tabs>
                <w:tab w:val="left" w:pos="993"/>
              </w:tabs>
              <w:jc w:val="center"/>
              <w:rPr>
                <w:sz w:val="20"/>
                <w:szCs w:val="20"/>
              </w:rPr>
            </w:pPr>
            <w:r w:rsidRPr="00CD651D">
              <w:rPr>
                <w:color w:val="000000"/>
                <w:sz w:val="20"/>
                <w:szCs w:val="20"/>
              </w:rPr>
              <w:t>0,0994</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5394758E" w14:textId="4088E8DD" w:rsidR="00555D34" w:rsidRPr="00CD651D" w:rsidRDefault="00555D34" w:rsidP="00D724EC">
            <w:pPr>
              <w:tabs>
                <w:tab w:val="left" w:pos="993"/>
              </w:tabs>
              <w:jc w:val="center"/>
              <w:rPr>
                <w:sz w:val="20"/>
                <w:szCs w:val="20"/>
              </w:rPr>
            </w:pPr>
            <w:r w:rsidRPr="00CD651D">
              <w:rPr>
                <w:color w:val="000000"/>
                <w:sz w:val="20"/>
                <w:szCs w:val="20"/>
              </w:rPr>
              <w:t>0,9677</w:t>
            </w:r>
          </w:p>
        </w:tc>
      </w:tr>
      <w:tr w:rsidR="00555D34" w:rsidRPr="00CD651D" w14:paraId="46F0461A" w14:textId="77777777" w:rsidTr="00CD651D">
        <w:trPr>
          <w:trHeight w:val="20"/>
        </w:trPr>
        <w:tc>
          <w:tcPr>
            <w:tcW w:w="214" w:type="pct"/>
            <w:tcMar>
              <w:top w:w="15" w:type="dxa"/>
              <w:left w:w="108" w:type="dxa"/>
              <w:bottom w:w="0" w:type="dxa"/>
              <w:right w:w="108" w:type="dxa"/>
            </w:tcMar>
            <w:vAlign w:val="center"/>
            <w:hideMark/>
          </w:tcPr>
          <w:p w14:paraId="0F763D73" w14:textId="77777777" w:rsidR="00555D34" w:rsidRPr="00CD651D" w:rsidRDefault="00555D34" w:rsidP="00D724EC">
            <w:pPr>
              <w:tabs>
                <w:tab w:val="left" w:pos="993"/>
              </w:tabs>
              <w:jc w:val="center"/>
              <w:rPr>
                <w:sz w:val="20"/>
                <w:szCs w:val="20"/>
              </w:rPr>
            </w:pPr>
            <w:r w:rsidRPr="00CD651D">
              <w:rPr>
                <w:sz w:val="20"/>
                <w:szCs w:val="20"/>
              </w:rPr>
              <w:t>11</w:t>
            </w:r>
          </w:p>
        </w:tc>
        <w:tc>
          <w:tcPr>
            <w:tcW w:w="1172" w:type="pct"/>
            <w:tcMar>
              <w:top w:w="15" w:type="dxa"/>
              <w:left w:w="108" w:type="dxa"/>
              <w:bottom w:w="0" w:type="dxa"/>
              <w:right w:w="108" w:type="dxa"/>
            </w:tcMar>
            <w:vAlign w:val="center"/>
            <w:hideMark/>
          </w:tcPr>
          <w:p w14:paraId="4620212C" w14:textId="77777777" w:rsidR="00555D34" w:rsidRPr="00CD651D" w:rsidRDefault="00555D34" w:rsidP="00D724EC">
            <w:pPr>
              <w:tabs>
                <w:tab w:val="left" w:pos="993"/>
              </w:tabs>
              <w:rPr>
                <w:sz w:val="20"/>
                <w:szCs w:val="20"/>
                <w:lang w:val="en-US"/>
              </w:rPr>
            </w:pPr>
            <w:r w:rsidRPr="00CD651D">
              <w:rPr>
                <w:sz w:val="20"/>
                <w:szCs w:val="20"/>
                <w:lang w:val="en-US"/>
              </w:rPr>
              <w:t>MR=a exp(-kt)+(1-a) exp(-gt)</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59A56365" w14:textId="5F5A2AB1" w:rsidR="00555D34" w:rsidRPr="00CD651D" w:rsidRDefault="00555D34" w:rsidP="00D724EC">
            <w:pPr>
              <w:tabs>
                <w:tab w:val="left" w:pos="993"/>
              </w:tabs>
              <w:jc w:val="center"/>
              <w:rPr>
                <w:sz w:val="20"/>
                <w:szCs w:val="20"/>
              </w:rPr>
            </w:pPr>
            <w:r w:rsidRPr="00CD651D">
              <w:rPr>
                <w:color w:val="000000"/>
                <w:sz w:val="20"/>
                <w:szCs w:val="20"/>
              </w:rPr>
              <w:t>0,0085</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8E30A16" w14:textId="2124C249"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906B326" w14:textId="1A3E3946" w:rsidR="00555D34" w:rsidRPr="00CD651D" w:rsidRDefault="00555D34" w:rsidP="00D724EC">
            <w:pPr>
              <w:tabs>
                <w:tab w:val="left" w:pos="993"/>
              </w:tabs>
              <w:jc w:val="center"/>
              <w:rPr>
                <w:sz w:val="20"/>
                <w:szCs w:val="20"/>
              </w:rPr>
            </w:pPr>
            <w:r w:rsidRPr="00CD651D">
              <w:rPr>
                <w:color w:val="000000"/>
                <w:sz w:val="20"/>
                <w:szCs w:val="20"/>
              </w:rPr>
              <w:t>0,9693</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1113ABBF" w14:textId="6027E23B" w:rsidR="00555D34" w:rsidRPr="00CD651D" w:rsidRDefault="00555D34" w:rsidP="00D724EC">
            <w:pPr>
              <w:tabs>
                <w:tab w:val="left" w:pos="993"/>
              </w:tabs>
              <w:jc w:val="center"/>
              <w:rPr>
                <w:sz w:val="20"/>
                <w:szCs w:val="20"/>
              </w:rPr>
            </w:pPr>
            <w:r w:rsidRPr="00CD651D">
              <w:rPr>
                <w:color w:val="000000"/>
                <w:sz w:val="20"/>
                <w:szCs w:val="20"/>
              </w:rPr>
              <w:t> </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AB08A71" w14:textId="751EED4A" w:rsidR="00555D34" w:rsidRPr="00CD651D" w:rsidRDefault="00555D34" w:rsidP="00D724EC">
            <w:pPr>
              <w:tabs>
                <w:tab w:val="left" w:pos="993"/>
              </w:tabs>
              <w:jc w:val="center"/>
              <w:rPr>
                <w:sz w:val="20"/>
                <w:szCs w:val="20"/>
              </w:rPr>
            </w:pPr>
            <w:r w:rsidRPr="00CD651D">
              <w:rPr>
                <w:color w:val="000000"/>
                <w:sz w:val="20"/>
                <w:szCs w:val="20"/>
              </w:rPr>
              <w:t> </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21BBD28A" w14:textId="3E821363"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D88C888" w14:textId="1F2E9F33" w:rsidR="00555D34" w:rsidRPr="00CD651D" w:rsidRDefault="00555D34" w:rsidP="00D724EC">
            <w:pPr>
              <w:tabs>
                <w:tab w:val="left" w:pos="993"/>
              </w:tabs>
              <w:jc w:val="center"/>
              <w:rPr>
                <w:sz w:val="20"/>
                <w:szCs w:val="20"/>
              </w:rPr>
            </w:pPr>
            <w:r w:rsidRPr="00CD651D">
              <w:rPr>
                <w:color w:val="000000"/>
                <w:sz w:val="20"/>
                <w:szCs w:val="20"/>
              </w:rPr>
              <w:t> </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4381DF6D" w14:textId="5A9E2006" w:rsidR="00555D34" w:rsidRPr="00CD651D" w:rsidRDefault="00555D34" w:rsidP="00D724EC">
            <w:pPr>
              <w:tabs>
                <w:tab w:val="left" w:pos="993"/>
              </w:tabs>
              <w:jc w:val="center"/>
              <w:rPr>
                <w:sz w:val="20"/>
                <w:szCs w:val="20"/>
              </w:rPr>
            </w:pPr>
            <w:r w:rsidRPr="00CD651D">
              <w:rPr>
                <w:color w:val="000000"/>
                <w:sz w:val="20"/>
                <w:szCs w:val="20"/>
              </w:rPr>
              <w:t>21,0478</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8652027" w14:textId="7F3F5E5E" w:rsidR="00555D34" w:rsidRPr="00CD651D" w:rsidRDefault="00555D34" w:rsidP="00D724EC">
            <w:pPr>
              <w:tabs>
                <w:tab w:val="left" w:pos="993"/>
              </w:tabs>
              <w:jc w:val="center"/>
              <w:rPr>
                <w:sz w:val="20"/>
                <w:szCs w:val="20"/>
              </w:rPr>
            </w:pPr>
            <w:r w:rsidRPr="00CD651D">
              <w:rPr>
                <w:color w:val="000000"/>
                <w:sz w:val="20"/>
                <w:szCs w:val="20"/>
              </w:rPr>
              <w:t> </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0A8F63EB" w14:textId="3D143455" w:rsidR="00555D34" w:rsidRPr="00CD651D" w:rsidRDefault="00555D34" w:rsidP="00D724EC">
            <w:pPr>
              <w:tabs>
                <w:tab w:val="left" w:pos="993"/>
              </w:tabs>
              <w:jc w:val="center"/>
              <w:rPr>
                <w:sz w:val="20"/>
                <w:szCs w:val="20"/>
              </w:rPr>
            </w:pPr>
            <w:r w:rsidRPr="00CD651D">
              <w:rPr>
                <w:color w:val="000000"/>
                <w:sz w:val="20"/>
                <w:szCs w:val="20"/>
              </w:rPr>
              <w:t>0,1027</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39F8E97D" w14:textId="4B288834" w:rsidR="00555D34" w:rsidRPr="00CD651D" w:rsidRDefault="00555D34" w:rsidP="00D724EC">
            <w:pPr>
              <w:tabs>
                <w:tab w:val="left" w:pos="993"/>
              </w:tabs>
              <w:jc w:val="center"/>
              <w:rPr>
                <w:sz w:val="20"/>
                <w:szCs w:val="20"/>
              </w:rPr>
            </w:pPr>
            <w:r w:rsidRPr="00CD651D">
              <w:rPr>
                <w:color w:val="000000"/>
                <w:sz w:val="20"/>
                <w:szCs w:val="20"/>
              </w:rPr>
              <w:t>0,0966</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1D224651" w14:textId="6CFE1F3C" w:rsidR="00555D34" w:rsidRPr="00CD651D" w:rsidRDefault="00555D34" w:rsidP="00D724EC">
            <w:pPr>
              <w:tabs>
                <w:tab w:val="left" w:pos="993"/>
              </w:tabs>
              <w:jc w:val="center"/>
              <w:rPr>
                <w:sz w:val="20"/>
                <w:szCs w:val="20"/>
              </w:rPr>
            </w:pPr>
            <w:r w:rsidRPr="00CD651D">
              <w:rPr>
                <w:color w:val="000000"/>
                <w:sz w:val="20"/>
                <w:szCs w:val="20"/>
              </w:rPr>
              <w:t>0,9694</w:t>
            </w:r>
          </w:p>
        </w:tc>
      </w:tr>
      <w:tr w:rsidR="00555D34" w:rsidRPr="00CD651D" w14:paraId="3AD3C60B" w14:textId="77777777" w:rsidTr="00CD651D">
        <w:trPr>
          <w:trHeight w:val="20"/>
        </w:trPr>
        <w:tc>
          <w:tcPr>
            <w:tcW w:w="214" w:type="pct"/>
            <w:tcMar>
              <w:top w:w="15" w:type="dxa"/>
              <w:left w:w="108" w:type="dxa"/>
              <w:bottom w:w="0" w:type="dxa"/>
              <w:right w:w="108" w:type="dxa"/>
            </w:tcMar>
            <w:vAlign w:val="center"/>
            <w:hideMark/>
          </w:tcPr>
          <w:p w14:paraId="0ABE2186" w14:textId="77777777" w:rsidR="00555D34" w:rsidRPr="00CD651D" w:rsidRDefault="00555D34" w:rsidP="00D724EC">
            <w:pPr>
              <w:tabs>
                <w:tab w:val="left" w:pos="993"/>
              </w:tabs>
              <w:jc w:val="center"/>
              <w:rPr>
                <w:sz w:val="20"/>
                <w:szCs w:val="20"/>
              </w:rPr>
            </w:pPr>
            <w:r w:rsidRPr="00CD651D">
              <w:rPr>
                <w:sz w:val="20"/>
                <w:szCs w:val="20"/>
              </w:rPr>
              <w:t>12</w:t>
            </w:r>
          </w:p>
        </w:tc>
        <w:tc>
          <w:tcPr>
            <w:tcW w:w="1172" w:type="pct"/>
            <w:tcMar>
              <w:top w:w="15" w:type="dxa"/>
              <w:left w:w="108" w:type="dxa"/>
              <w:bottom w:w="0" w:type="dxa"/>
              <w:right w:w="108" w:type="dxa"/>
            </w:tcMar>
            <w:vAlign w:val="center"/>
            <w:hideMark/>
          </w:tcPr>
          <w:p w14:paraId="3B18CF7F" w14:textId="77777777" w:rsidR="00555D34" w:rsidRPr="00CD651D" w:rsidRDefault="00555D34" w:rsidP="00D724EC">
            <w:pPr>
              <w:tabs>
                <w:tab w:val="left" w:pos="993"/>
              </w:tabs>
              <w:rPr>
                <w:sz w:val="20"/>
                <w:szCs w:val="20"/>
              </w:rPr>
            </w:pPr>
            <w:r w:rsidRPr="00CD651D">
              <w:rPr>
                <w:sz w:val="20"/>
                <w:szCs w:val="20"/>
              </w:rPr>
              <w:t>MR=(a+b)/(1+e</w:t>
            </w:r>
            <w:r w:rsidRPr="00CD651D">
              <w:rPr>
                <w:sz w:val="20"/>
                <w:szCs w:val="20"/>
                <w:vertAlign w:val="superscript"/>
              </w:rPr>
              <w:t>k(t−c)</w:t>
            </w:r>
            <w:r w:rsidRPr="00CD651D">
              <w:rPr>
                <w:sz w:val="20"/>
                <w:szCs w:val="20"/>
              </w:rPr>
              <w:t>)</w:t>
            </w:r>
          </w:p>
        </w:tc>
        <w:tc>
          <w:tcPr>
            <w:tcW w:w="290" w:type="pct"/>
            <w:tcBorders>
              <w:top w:val="nil"/>
              <w:left w:val="single" w:sz="4" w:space="0" w:color="auto"/>
              <w:bottom w:val="single" w:sz="4" w:space="0" w:color="auto"/>
              <w:right w:val="single" w:sz="4" w:space="0" w:color="auto"/>
            </w:tcBorders>
            <w:shd w:val="clear" w:color="auto" w:fill="auto"/>
            <w:tcMar>
              <w:top w:w="15" w:type="dxa"/>
              <w:left w:w="108" w:type="dxa"/>
              <w:bottom w:w="0" w:type="dxa"/>
              <w:right w:w="108" w:type="dxa"/>
            </w:tcMar>
            <w:vAlign w:val="bottom"/>
          </w:tcPr>
          <w:p w14:paraId="41DD0F5B" w14:textId="6C0133A9" w:rsidR="00555D34" w:rsidRPr="00CD651D" w:rsidRDefault="00555D34" w:rsidP="00D724EC">
            <w:pPr>
              <w:tabs>
                <w:tab w:val="left" w:pos="993"/>
              </w:tabs>
              <w:jc w:val="center"/>
              <w:rPr>
                <w:sz w:val="20"/>
                <w:szCs w:val="20"/>
              </w:rPr>
            </w:pPr>
            <w:r w:rsidRPr="00CD651D">
              <w:rPr>
                <w:color w:val="000000"/>
                <w:sz w:val="20"/>
                <w:szCs w:val="20"/>
              </w:rPr>
              <w:t>0,0085</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8A2F631" w14:textId="0527C5C5" w:rsidR="00555D34" w:rsidRPr="00CD651D" w:rsidRDefault="00555D34" w:rsidP="00D724EC">
            <w:pPr>
              <w:tabs>
                <w:tab w:val="left" w:pos="993"/>
              </w:tabs>
              <w:jc w:val="center"/>
              <w:rPr>
                <w:sz w:val="20"/>
                <w:szCs w:val="20"/>
              </w:rPr>
            </w:pPr>
            <w:r w:rsidRPr="00CD651D">
              <w:rPr>
                <w:color w:val="000000"/>
                <w:sz w:val="20"/>
                <w:szCs w:val="20"/>
              </w:rPr>
              <w:t> </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ECB915C" w14:textId="61DAD548" w:rsidR="00555D34" w:rsidRPr="00CD651D" w:rsidRDefault="00555D34" w:rsidP="00D724EC">
            <w:pPr>
              <w:tabs>
                <w:tab w:val="left" w:pos="993"/>
              </w:tabs>
              <w:jc w:val="center"/>
              <w:rPr>
                <w:sz w:val="20"/>
                <w:szCs w:val="20"/>
              </w:rPr>
            </w:pPr>
            <w:r w:rsidRPr="00CD651D">
              <w:rPr>
                <w:color w:val="000000"/>
                <w:sz w:val="20"/>
                <w:szCs w:val="20"/>
              </w:rPr>
              <w:t>0,0033</w:t>
            </w:r>
          </w:p>
        </w:tc>
        <w:tc>
          <w:tcPr>
            <w:tcW w:w="37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62947546" w14:textId="23350645" w:rsidR="00555D34" w:rsidRPr="00CD651D" w:rsidRDefault="00555D34" w:rsidP="00D724EC">
            <w:pPr>
              <w:tabs>
                <w:tab w:val="left" w:pos="993"/>
              </w:tabs>
              <w:jc w:val="center"/>
              <w:rPr>
                <w:sz w:val="20"/>
                <w:szCs w:val="20"/>
              </w:rPr>
            </w:pPr>
            <w:r w:rsidRPr="00CD651D">
              <w:rPr>
                <w:color w:val="000000"/>
                <w:sz w:val="20"/>
                <w:szCs w:val="20"/>
              </w:rPr>
              <w:t>-787,7740</w:t>
            </w:r>
          </w:p>
        </w:tc>
        <w:tc>
          <w:tcPr>
            <w:tcW w:w="26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7463EC32" w14:textId="443E5A1C" w:rsidR="00555D34" w:rsidRPr="00CD651D" w:rsidRDefault="00555D34" w:rsidP="00D724EC">
            <w:pPr>
              <w:tabs>
                <w:tab w:val="left" w:pos="993"/>
              </w:tabs>
              <w:jc w:val="center"/>
              <w:rPr>
                <w:sz w:val="20"/>
                <w:szCs w:val="20"/>
              </w:rPr>
            </w:pPr>
            <w:r w:rsidRPr="00CD651D">
              <w:rPr>
                <w:color w:val="000000"/>
                <w:sz w:val="20"/>
                <w:szCs w:val="20"/>
              </w:rPr>
              <w:t> </w:t>
            </w:r>
          </w:p>
        </w:tc>
        <w:tc>
          <w:tcPr>
            <w:tcW w:w="346"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8693E57" w14:textId="2713C43B" w:rsidR="00555D34" w:rsidRPr="00CD651D" w:rsidRDefault="00555D34" w:rsidP="00D724EC">
            <w:pPr>
              <w:tabs>
                <w:tab w:val="left" w:pos="993"/>
              </w:tabs>
              <w:jc w:val="center"/>
              <w:rPr>
                <w:sz w:val="20"/>
                <w:szCs w:val="20"/>
              </w:rPr>
            </w:pPr>
            <w:r w:rsidRPr="00CD651D">
              <w:rPr>
                <w:color w:val="000000"/>
                <w:sz w:val="20"/>
                <w:szCs w:val="20"/>
              </w:rPr>
              <w:t>785,9620</w:t>
            </w:r>
          </w:p>
        </w:tc>
        <w:tc>
          <w:tcPr>
            <w:tcW w:w="290"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388952F7" w14:textId="3C5BE007" w:rsidR="00555D34" w:rsidRPr="00CD651D" w:rsidRDefault="00555D34" w:rsidP="00D724EC">
            <w:pPr>
              <w:tabs>
                <w:tab w:val="left" w:pos="993"/>
              </w:tabs>
              <w:jc w:val="center"/>
              <w:rPr>
                <w:sz w:val="20"/>
                <w:szCs w:val="20"/>
              </w:rPr>
            </w:pPr>
            <w:r w:rsidRPr="00CD651D">
              <w:rPr>
                <w:color w:val="000000"/>
                <w:sz w:val="20"/>
                <w:szCs w:val="20"/>
              </w:rPr>
              <w:t> </w:t>
            </w:r>
          </w:p>
        </w:tc>
        <w:tc>
          <w:tcPr>
            <w:tcW w:w="315"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0740B2E3" w14:textId="2BAE4928" w:rsidR="00555D34" w:rsidRPr="00CD651D" w:rsidRDefault="00555D34" w:rsidP="00D724EC">
            <w:pPr>
              <w:tabs>
                <w:tab w:val="left" w:pos="993"/>
              </w:tabs>
              <w:jc w:val="center"/>
              <w:rPr>
                <w:sz w:val="20"/>
                <w:szCs w:val="20"/>
              </w:rPr>
            </w:pPr>
            <w:r w:rsidRPr="00CD651D">
              <w:rPr>
                <w:color w:val="000000"/>
                <w:sz w:val="20"/>
                <w:szCs w:val="20"/>
              </w:rPr>
              <w:t> </w:t>
            </w:r>
          </w:p>
        </w:tc>
        <w:tc>
          <w:tcPr>
            <w:tcW w:w="308"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bottom"/>
          </w:tcPr>
          <w:p w14:paraId="581B6A2E" w14:textId="58394A7D" w:rsidR="00555D34" w:rsidRPr="00CD651D" w:rsidRDefault="00555D34" w:rsidP="00D724EC">
            <w:pPr>
              <w:tabs>
                <w:tab w:val="left" w:pos="993"/>
              </w:tabs>
              <w:jc w:val="center"/>
              <w:rPr>
                <w:sz w:val="20"/>
                <w:szCs w:val="20"/>
              </w:rPr>
            </w:pPr>
            <w:r w:rsidRPr="00CD651D">
              <w:rPr>
                <w:color w:val="000000"/>
                <w:sz w:val="20"/>
                <w:szCs w:val="20"/>
              </w:rPr>
              <w:t> </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2EC55E00" w14:textId="28EB77C7" w:rsidR="00555D34" w:rsidRPr="00CD651D" w:rsidRDefault="00555D34" w:rsidP="00D724EC">
            <w:pPr>
              <w:tabs>
                <w:tab w:val="left" w:pos="993"/>
              </w:tabs>
              <w:jc w:val="center"/>
              <w:rPr>
                <w:sz w:val="20"/>
                <w:szCs w:val="20"/>
              </w:rPr>
            </w:pPr>
            <w:r w:rsidRPr="00CD651D">
              <w:rPr>
                <w:color w:val="000000"/>
                <w:sz w:val="20"/>
                <w:szCs w:val="20"/>
              </w:rPr>
              <w:t>0,1029</w:t>
            </w:r>
          </w:p>
        </w:tc>
        <w:tc>
          <w:tcPr>
            <w:tcW w:w="284"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64B3E011" w14:textId="6C5EC304" w:rsidR="00555D34" w:rsidRPr="00CD651D" w:rsidRDefault="00555D34" w:rsidP="00D724EC">
            <w:pPr>
              <w:tabs>
                <w:tab w:val="left" w:pos="993"/>
              </w:tabs>
              <w:jc w:val="center"/>
              <w:rPr>
                <w:sz w:val="20"/>
                <w:szCs w:val="20"/>
              </w:rPr>
            </w:pPr>
            <w:r w:rsidRPr="00CD651D">
              <w:rPr>
                <w:color w:val="000000"/>
                <w:sz w:val="20"/>
                <w:szCs w:val="20"/>
              </w:rPr>
              <w:t>0,0967</w:t>
            </w:r>
          </w:p>
        </w:tc>
        <w:tc>
          <w:tcPr>
            <w:tcW w:w="281" w:type="pct"/>
            <w:tcBorders>
              <w:top w:val="nil"/>
              <w:left w:val="nil"/>
              <w:bottom w:val="single" w:sz="4" w:space="0" w:color="auto"/>
              <w:right w:val="single" w:sz="4" w:space="0" w:color="auto"/>
            </w:tcBorders>
            <w:shd w:val="clear" w:color="auto" w:fill="auto"/>
            <w:tcMar>
              <w:top w:w="15" w:type="dxa"/>
              <w:left w:w="108" w:type="dxa"/>
              <w:bottom w:w="0" w:type="dxa"/>
              <w:right w:w="108" w:type="dxa"/>
            </w:tcMar>
            <w:vAlign w:val="center"/>
          </w:tcPr>
          <w:p w14:paraId="63A7E39C" w14:textId="0A6C535D" w:rsidR="00555D34" w:rsidRPr="00CD651D" w:rsidRDefault="00555D34" w:rsidP="00D724EC">
            <w:pPr>
              <w:tabs>
                <w:tab w:val="left" w:pos="993"/>
              </w:tabs>
              <w:jc w:val="center"/>
              <w:rPr>
                <w:sz w:val="20"/>
                <w:szCs w:val="20"/>
              </w:rPr>
            </w:pPr>
            <w:r w:rsidRPr="00CD651D">
              <w:rPr>
                <w:color w:val="000000"/>
                <w:sz w:val="20"/>
                <w:szCs w:val="20"/>
              </w:rPr>
              <w:t>0,9694</w:t>
            </w:r>
          </w:p>
        </w:tc>
      </w:tr>
      <w:tr w:rsidR="00555D34" w:rsidRPr="00A73A7D" w14:paraId="5732F9C5" w14:textId="77777777" w:rsidTr="00CD651D">
        <w:trPr>
          <w:trHeight w:val="20"/>
        </w:trPr>
        <w:tc>
          <w:tcPr>
            <w:tcW w:w="5000" w:type="pct"/>
            <w:gridSpan w:val="14"/>
            <w:tcMar>
              <w:top w:w="15" w:type="dxa"/>
              <w:left w:w="108" w:type="dxa"/>
              <w:bottom w:w="0" w:type="dxa"/>
              <w:right w:w="108" w:type="dxa"/>
            </w:tcMar>
            <w:vAlign w:val="center"/>
            <w:hideMark/>
          </w:tcPr>
          <w:p w14:paraId="69615CD3" w14:textId="77777777" w:rsidR="00555D34" w:rsidRPr="00CD651D" w:rsidRDefault="00555D34" w:rsidP="00D724EC">
            <w:pPr>
              <w:tabs>
                <w:tab w:val="left" w:pos="993"/>
              </w:tabs>
              <w:jc w:val="both"/>
              <w:rPr>
                <w:sz w:val="20"/>
                <w:szCs w:val="20"/>
                <w:lang w:val="en-US"/>
              </w:rPr>
            </w:pPr>
            <w:r w:rsidRPr="00CD651D">
              <w:rPr>
                <w:sz w:val="20"/>
                <w:szCs w:val="20"/>
                <w:lang w:val="en-US"/>
              </w:rPr>
              <w:t>1 - Newton Model, 2 - Page Model, 3 - Modified Page Model, 4 - Handerson and Pabis Model, 5 - Logarithmic Model, 6 - Two-term Model, 7 - Midilli and Kucuk Model, 8 – Mod. Henderson and Pabis Model, 9 - Two-term exponential Model, 10 - Diffusion approach, 11 - Verma Model, 12 - Sigmoid Model</w:t>
            </w:r>
          </w:p>
        </w:tc>
      </w:tr>
    </w:tbl>
    <w:p w14:paraId="05FF8EA6" w14:textId="77777777" w:rsidR="00CD651D" w:rsidRDefault="00CD651D" w:rsidP="00D724EC">
      <w:pPr>
        <w:jc w:val="both"/>
        <w:rPr>
          <w:szCs w:val="28"/>
          <w:lang w:val="en-US"/>
        </w:rPr>
        <w:sectPr w:rsidR="00CD651D" w:rsidSect="00CD651D">
          <w:pgSz w:w="16838" w:h="11906" w:orient="landscape" w:code="9"/>
          <w:pgMar w:top="1701" w:right="1134" w:bottom="567" w:left="1134" w:header="709" w:footer="709" w:gutter="0"/>
          <w:cols w:space="708"/>
          <w:titlePg/>
          <w:docGrid w:linePitch="381"/>
        </w:sectPr>
      </w:pPr>
    </w:p>
    <w:p w14:paraId="380634DF" w14:textId="77777777" w:rsidR="00E72B80" w:rsidRPr="00C24F2E" w:rsidRDefault="005B0D85" w:rsidP="00D724EC">
      <w:pPr>
        <w:ind w:firstLine="709"/>
        <w:jc w:val="both"/>
        <w:rPr>
          <w:sz w:val="28"/>
          <w:szCs w:val="32"/>
        </w:rPr>
      </w:pPr>
      <w:r w:rsidRPr="00C24F2E">
        <w:rPr>
          <w:sz w:val="28"/>
          <w:szCs w:val="32"/>
        </w:rPr>
        <w:lastRenderedPageBreak/>
        <w:t>Согласно результатам моделирования процессов вакуумной и конвективной суш</w:t>
      </w:r>
      <w:r w:rsidR="003F5819" w:rsidRPr="00C24F2E">
        <w:rPr>
          <w:sz w:val="28"/>
          <w:szCs w:val="32"/>
        </w:rPr>
        <w:t>ек</w:t>
      </w:r>
      <w:r w:rsidRPr="00C24F2E">
        <w:rPr>
          <w:sz w:val="28"/>
          <w:szCs w:val="32"/>
        </w:rPr>
        <w:t xml:space="preserve"> листьев базилика, установлено, что </w:t>
      </w:r>
      <w:r w:rsidRPr="00C24F2E">
        <w:rPr>
          <w:sz w:val="28"/>
          <w:szCs w:val="32"/>
          <w:lang w:val="en-US"/>
        </w:rPr>
        <w:t>Two</w:t>
      </w:r>
      <w:r w:rsidRPr="00C24F2E">
        <w:rPr>
          <w:sz w:val="28"/>
          <w:szCs w:val="32"/>
        </w:rPr>
        <w:t>-</w:t>
      </w:r>
      <w:r w:rsidRPr="00C24F2E">
        <w:rPr>
          <w:sz w:val="28"/>
          <w:szCs w:val="32"/>
          <w:lang w:val="en-US"/>
        </w:rPr>
        <w:t>term</w:t>
      </w:r>
      <w:r w:rsidRPr="00C24F2E">
        <w:rPr>
          <w:sz w:val="28"/>
          <w:szCs w:val="32"/>
        </w:rPr>
        <w:t xml:space="preserve"> </w:t>
      </w:r>
      <w:r w:rsidRPr="00C24F2E">
        <w:rPr>
          <w:sz w:val="28"/>
          <w:szCs w:val="32"/>
          <w:lang w:val="en-US"/>
        </w:rPr>
        <w:t>Model</w:t>
      </w:r>
      <w:r w:rsidRPr="00C24F2E">
        <w:rPr>
          <w:sz w:val="28"/>
          <w:szCs w:val="32"/>
        </w:rPr>
        <w:t xml:space="preserve"> наилучшим образом описывает процесс сушки (</w:t>
      </w:r>
      <w:r w:rsidRPr="00C24F2E">
        <w:rPr>
          <w:sz w:val="28"/>
          <w:szCs w:val="32"/>
          <w:lang w:val="en-US"/>
        </w:rPr>
        <w:t>R</w:t>
      </w:r>
      <w:r w:rsidRPr="00C24F2E">
        <w:rPr>
          <w:sz w:val="28"/>
          <w:szCs w:val="32"/>
          <w:vertAlign w:val="superscript"/>
        </w:rPr>
        <w:t>2</w:t>
      </w:r>
      <w:r w:rsidRPr="00C24F2E">
        <w:rPr>
          <w:sz w:val="28"/>
          <w:szCs w:val="32"/>
        </w:rPr>
        <w:t xml:space="preserve">=0,9996-0,9998; </w:t>
      </w:r>
      <w:r w:rsidRPr="00C24F2E">
        <w:rPr>
          <w:sz w:val="28"/>
          <w:szCs w:val="32"/>
          <w:lang w:val="en-US"/>
        </w:rPr>
        <w:t>RMSE</w:t>
      </w:r>
      <w:r w:rsidRPr="00C24F2E">
        <w:rPr>
          <w:sz w:val="28"/>
          <w:szCs w:val="32"/>
        </w:rPr>
        <w:t xml:space="preserve">=0,00379-0,01086), затем следуют </w:t>
      </w:r>
      <w:r w:rsidRPr="00C24F2E">
        <w:rPr>
          <w:sz w:val="28"/>
          <w:szCs w:val="32"/>
          <w:lang w:val="en-US"/>
        </w:rPr>
        <w:t>Midilli</w:t>
      </w:r>
      <w:r w:rsidRPr="00C24F2E">
        <w:rPr>
          <w:sz w:val="28"/>
          <w:szCs w:val="32"/>
        </w:rPr>
        <w:t xml:space="preserve"> </w:t>
      </w:r>
      <w:r w:rsidRPr="00C24F2E">
        <w:rPr>
          <w:sz w:val="28"/>
          <w:szCs w:val="32"/>
          <w:lang w:val="en-US"/>
        </w:rPr>
        <w:t>and</w:t>
      </w:r>
      <w:r w:rsidRPr="00C24F2E">
        <w:rPr>
          <w:sz w:val="28"/>
          <w:szCs w:val="32"/>
        </w:rPr>
        <w:t xml:space="preserve"> </w:t>
      </w:r>
      <w:r w:rsidRPr="00C24F2E">
        <w:rPr>
          <w:sz w:val="28"/>
          <w:szCs w:val="32"/>
          <w:lang w:val="en-US"/>
        </w:rPr>
        <w:t>Kucuk</w:t>
      </w:r>
      <w:r w:rsidRPr="00C24F2E">
        <w:rPr>
          <w:sz w:val="28"/>
          <w:szCs w:val="32"/>
        </w:rPr>
        <w:t xml:space="preserve"> </w:t>
      </w:r>
      <w:r w:rsidRPr="00C24F2E">
        <w:rPr>
          <w:sz w:val="28"/>
          <w:szCs w:val="32"/>
          <w:lang w:val="en-US"/>
        </w:rPr>
        <w:t>Model</w:t>
      </w:r>
      <w:r w:rsidRPr="00C24F2E">
        <w:rPr>
          <w:sz w:val="28"/>
          <w:szCs w:val="32"/>
        </w:rPr>
        <w:t xml:space="preserve">, </w:t>
      </w:r>
      <w:r w:rsidRPr="00C24F2E">
        <w:rPr>
          <w:sz w:val="28"/>
          <w:szCs w:val="32"/>
          <w:lang w:val="en-US"/>
        </w:rPr>
        <w:t>Mod</w:t>
      </w:r>
      <w:r w:rsidRPr="00C24F2E">
        <w:rPr>
          <w:sz w:val="28"/>
          <w:szCs w:val="32"/>
        </w:rPr>
        <w:t xml:space="preserve">. </w:t>
      </w:r>
      <w:r w:rsidRPr="00C24F2E">
        <w:rPr>
          <w:sz w:val="28"/>
          <w:szCs w:val="32"/>
          <w:lang w:val="en-US"/>
        </w:rPr>
        <w:t>Henderson</w:t>
      </w:r>
      <w:r w:rsidRPr="00C24F2E">
        <w:rPr>
          <w:sz w:val="28"/>
          <w:szCs w:val="32"/>
        </w:rPr>
        <w:t xml:space="preserve"> </w:t>
      </w:r>
      <w:r w:rsidRPr="00C24F2E">
        <w:rPr>
          <w:sz w:val="28"/>
          <w:szCs w:val="32"/>
          <w:lang w:val="en-US"/>
        </w:rPr>
        <w:t>and</w:t>
      </w:r>
      <w:r w:rsidRPr="00C24F2E">
        <w:rPr>
          <w:sz w:val="28"/>
          <w:szCs w:val="32"/>
        </w:rPr>
        <w:t xml:space="preserve"> </w:t>
      </w:r>
      <w:r w:rsidRPr="00C24F2E">
        <w:rPr>
          <w:sz w:val="28"/>
          <w:szCs w:val="32"/>
          <w:lang w:val="en-US"/>
        </w:rPr>
        <w:t>Pabis</w:t>
      </w:r>
      <w:r w:rsidRPr="00C24F2E">
        <w:rPr>
          <w:sz w:val="28"/>
          <w:szCs w:val="32"/>
        </w:rPr>
        <w:t xml:space="preserve"> </w:t>
      </w:r>
      <w:r w:rsidRPr="00C24F2E">
        <w:rPr>
          <w:sz w:val="28"/>
          <w:szCs w:val="32"/>
          <w:lang w:val="en-US"/>
        </w:rPr>
        <w:t>Model</w:t>
      </w:r>
      <w:r w:rsidRPr="00C24F2E">
        <w:rPr>
          <w:sz w:val="28"/>
          <w:szCs w:val="32"/>
        </w:rPr>
        <w:t xml:space="preserve"> (</w:t>
      </w:r>
      <w:r w:rsidRPr="00C24F2E">
        <w:rPr>
          <w:sz w:val="28"/>
          <w:szCs w:val="32"/>
          <w:lang w:val="en-US"/>
        </w:rPr>
        <w:t>R</w:t>
      </w:r>
      <w:r w:rsidRPr="00C24F2E">
        <w:rPr>
          <w:sz w:val="28"/>
          <w:szCs w:val="32"/>
          <w:vertAlign w:val="superscript"/>
        </w:rPr>
        <w:t>2</w:t>
      </w:r>
      <w:r w:rsidRPr="00C24F2E">
        <w:rPr>
          <w:sz w:val="28"/>
          <w:szCs w:val="32"/>
        </w:rPr>
        <w:t xml:space="preserve">=0,9922-0,9960; </w:t>
      </w:r>
      <w:r w:rsidRPr="00C24F2E">
        <w:rPr>
          <w:sz w:val="28"/>
          <w:szCs w:val="32"/>
          <w:lang w:val="en-US"/>
        </w:rPr>
        <w:t>RMSE</w:t>
      </w:r>
      <w:r w:rsidRPr="00C24F2E">
        <w:rPr>
          <w:sz w:val="28"/>
          <w:szCs w:val="32"/>
        </w:rPr>
        <w:t>=0,02679-0,03488).</w:t>
      </w:r>
    </w:p>
    <w:p w14:paraId="1DB30109" w14:textId="3C398929" w:rsidR="005B0D85" w:rsidRPr="00C24F2E" w:rsidRDefault="00E72B80" w:rsidP="00D724EC">
      <w:pPr>
        <w:ind w:firstLine="709"/>
        <w:jc w:val="both"/>
        <w:rPr>
          <w:sz w:val="28"/>
          <w:szCs w:val="32"/>
        </w:rPr>
      </w:pPr>
      <w:r w:rsidRPr="00C24F2E">
        <w:rPr>
          <w:sz w:val="28"/>
          <w:szCs w:val="32"/>
        </w:rPr>
        <w:t xml:space="preserve">Результаты по сушке листьев мяты с/без осушителя, состав и содержание ЭМ после сушки, моделирование процессов сушки приведены в работе </w:t>
      </w:r>
      <w:sdt>
        <w:sdtPr>
          <w:rPr>
            <w:color w:val="000000"/>
            <w:sz w:val="28"/>
            <w:szCs w:val="32"/>
          </w:rPr>
          <w:tag w:val="MENDELEY_CITATION_v3_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"/>
          <w:id w:val="1231736322"/>
          <w:placeholder>
            <w:docPart w:val="DefaultPlaceholder_-1854013440"/>
          </w:placeholder>
        </w:sdtPr>
        <w:sdtEndPr/>
        <w:sdtContent>
          <w:r w:rsidR="00C30889" w:rsidRPr="00C24F2E">
            <w:rPr>
              <w:color w:val="000000"/>
              <w:sz w:val="28"/>
              <w:szCs w:val="32"/>
            </w:rPr>
            <w:t>[221]</w:t>
          </w:r>
        </w:sdtContent>
      </w:sdt>
      <w:r w:rsidRPr="00C24F2E">
        <w:rPr>
          <w:sz w:val="28"/>
          <w:szCs w:val="32"/>
        </w:rPr>
        <w:t>.</w:t>
      </w:r>
    </w:p>
    <w:p w14:paraId="3E266C9E" w14:textId="542C0419" w:rsidR="005B0D85" w:rsidRPr="00C24F2E" w:rsidRDefault="005B0D85" w:rsidP="00D724EC">
      <w:pPr>
        <w:jc w:val="both"/>
        <w:rPr>
          <w:sz w:val="28"/>
          <w:szCs w:val="32"/>
        </w:rPr>
      </w:pPr>
    </w:p>
    <w:p w14:paraId="5789B383" w14:textId="77777777" w:rsidR="00A53645" w:rsidRPr="00C24F2E" w:rsidRDefault="00A53645" w:rsidP="00D724EC">
      <w:pPr>
        <w:jc w:val="both"/>
        <w:rPr>
          <w:sz w:val="28"/>
          <w:szCs w:val="32"/>
        </w:rPr>
      </w:pPr>
    </w:p>
    <w:p w14:paraId="6321C8EE" w14:textId="096962BD" w:rsidR="005B0D85" w:rsidRPr="00832AA9" w:rsidRDefault="005B0D85" w:rsidP="00D724EC">
      <w:pPr>
        <w:pStyle w:val="a7"/>
        <w:numPr>
          <w:ilvl w:val="1"/>
          <w:numId w:val="1"/>
        </w:numPr>
        <w:tabs>
          <w:tab w:val="left" w:pos="1134"/>
        </w:tabs>
        <w:ind w:left="0" w:firstLine="709"/>
        <w:jc w:val="both"/>
        <w:outlineLvl w:val="1"/>
        <w:rPr>
          <w:b/>
          <w:bCs/>
          <w:sz w:val="28"/>
          <w:szCs w:val="32"/>
        </w:rPr>
      </w:pPr>
      <w:bookmarkStart w:id="66" w:name="_Toc231160288"/>
      <w:r w:rsidRPr="00832AA9">
        <w:rPr>
          <w:b/>
          <w:bCs/>
          <w:sz w:val="28"/>
          <w:szCs w:val="32"/>
        </w:rPr>
        <w:t>Изучение процессов сепарирования ЭМ мяты и базилика</w:t>
      </w:r>
      <w:bookmarkEnd w:id="66"/>
    </w:p>
    <w:p w14:paraId="22264301" w14:textId="254C8633" w:rsidR="005B0D85" w:rsidRPr="00C24F2E" w:rsidRDefault="005B0D85" w:rsidP="00D724EC">
      <w:pPr>
        <w:ind w:firstLine="709"/>
        <w:jc w:val="both"/>
        <w:rPr>
          <w:sz w:val="28"/>
          <w:szCs w:val="32"/>
        </w:rPr>
      </w:pPr>
      <w:r w:rsidRPr="00C24F2E">
        <w:rPr>
          <w:sz w:val="28"/>
          <w:szCs w:val="32"/>
        </w:rPr>
        <w:t>Сепарирование является одним из ключевых процессов наряду с экстракцией. Если основной целью экстракции является наиболее полное извлечение целевых соединений из растительного сырья с помощью растворителя (например, СК-CO</w:t>
      </w:r>
      <w:r w:rsidRPr="00C24F2E">
        <w:rPr>
          <w:sz w:val="28"/>
          <w:szCs w:val="32"/>
          <w:vertAlign w:val="subscript"/>
        </w:rPr>
        <w:t>2</w:t>
      </w:r>
      <w:r w:rsidRPr="00C24F2E">
        <w:rPr>
          <w:sz w:val="28"/>
          <w:szCs w:val="32"/>
        </w:rPr>
        <w:t>), то задачей сепарации является максимально полное разделение извлеченных соединений из системы «растворитель-растворенное вещество». В процессах СК-СО</w:t>
      </w:r>
      <w:r w:rsidRPr="00C24F2E">
        <w:rPr>
          <w:sz w:val="28"/>
          <w:szCs w:val="32"/>
          <w:vertAlign w:val="subscript"/>
        </w:rPr>
        <w:t>2</w:t>
      </w:r>
      <w:r w:rsidRPr="00C24F2E">
        <w:rPr>
          <w:sz w:val="28"/>
          <w:szCs w:val="32"/>
        </w:rPr>
        <w:t xml:space="preserve"> экстракции растворенные соединения транспортируются потоком СК-СО</w:t>
      </w:r>
      <w:r w:rsidRPr="00C24F2E">
        <w:rPr>
          <w:sz w:val="28"/>
          <w:szCs w:val="32"/>
          <w:vertAlign w:val="subscript"/>
        </w:rPr>
        <w:t>2</w:t>
      </w:r>
      <w:r w:rsidRPr="00C24F2E">
        <w:rPr>
          <w:sz w:val="28"/>
          <w:szCs w:val="32"/>
        </w:rPr>
        <w:t xml:space="preserve"> и затем отделяются от него в сепараторах </w:t>
      </w:r>
      <w:sdt>
        <w:sdtPr>
          <w:rPr>
            <w:color w:val="000000"/>
            <w:sz w:val="28"/>
            <w:szCs w:val="32"/>
          </w:rPr>
          <w:tag w:val="MENDELEY_CITATION_v3_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"/>
          <w:id w:val="1452129015"/>
          <w:placeholder>
            <w:docPart w:val="DefaultPlaceholder_-1854013440"/>
          </w:placeholder>
        </w:sdtPr>
        <w:sdtEndPr/>
        <w:sdtContent>
          <w:r w:rsidR="00C30889" w:rsidRPr="00C24F2E">
            <w:rPr>
              <w:color w:val="000000"/>
              <w:sz w:val="28"/>
              <w:szCs w:val="32"/>
            </w:rPr>
            <w:t>[222]</w:t>
          </w:r>
        </w:sdtContent>
      </w:sdt>
      <w:r w:rsidRPr="00C24F2E">
        <w:rPr>
          <w:sz w:val="28"/>
          <w:szCs w:val="32"/>
        </w:rPr>
        <w:t xml:space="preserve">. </w:t>
      </w:r>
    </w:p>
    <w:p w14:paraId="30E55076" w14:textId="0BC13CD2" w:rsidR="005B0D85" w:rsidRPr="00C24F2E" w:rsidRDefault="005B0D85" w:rsidP="00D724EC">
      <w:pPr>
        <w:ind w:firstLine="709"/>
        <w:jc w:val="both"/>
        <w:rPr>
          <w:sz w:val="28"/>
          <w:szCs w:val="32"/>
        </w:rPr>
      </w:pPr>
      <w:r w:rsidRPr="00C24F2E">
        <w:rPr>
          <w:sz w:val="28"/>
          <w:szCs w:val="32"/>
        </w:rPr>
        <w:t xml:space="preserve">Классические методы экстракции, такие как гидродистилляция и экстракция органическими растворителями, имеют определённые ограничения, связанные с процессами разделения компонентов. В методе гидродистилляции процессы экстракции и сепарации фактически совмещены: водяной пар способствует испарению ЭМ из растительного сырья, унося их из экстракционного куба. Вследствие низкой растворимости компонентов ЭМ в воде происходит их относительно лёгкое отделение от водной фазы. В случае применения экстракции органическими растворителями, например экстракция по Сокслету, происходит растворение целевых соединений в органическом растворителе. Для получения конечного продукта необходимо проводить дополнительную стадию разделения растворителя и экстракта, обычно посредством отгонки растворителя при атмосферном давлении или под вакуумом </w:t>
      </w:r>
      <w:sdt>
        <w:sdtPr>
          <w:rPr>
            <w:color w:val="000000"/>
            <w:sz w:val="28"/>
            <w:szCs w:val="32"/>
          </w:rPr>
          <w:tag w:val="MENDELEY_CITATION_v3_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"/>
          <w:id w:val="-1690360907"/>
          <w:placeholder>
            <w:docPart w:val="DefaultPlaceholder_-1854013440"/>
          </w:placeholder>
        </w:sdtPr>
        <w:sdtEndPr/>
        <w:sdtContent>
          <w:r w:rsidR="00C30889" w:rsidRPr="00C24F2E">
            <w:rPr>
              <w:color w:val="000000"/>
              <w:sz w:val="28"/>
              <w:szCs w:val="32"/>
            </w:rPr>
            <w:t>[223]</w:t>
          </w:r>
        </w:sdtContent>
      </w:sdt>
      <w:r w:rsidRPr="00C24F2E">
        <w:rPr>
          <w:sz w:val="28"/>
          <w:szCs w:val="32"/>
        </w:rPr>
        <w:t>.</w:t>
      </w:r>
    </w:p>
    <w:p w14:paraId="684C8333" w14:textId="07CFA843" w:rsidR="005B0D85" w:rsidRPr="00C24F2E" w:rsidRDefault="005B0D85" w:rsidP="00D724EC">
      <w:pPr>
        <w:ind w:firstLine="709"/>
        <w:jc w:val="both"/>
        <w:rPr>
          <w:sz w:val="28"/>
          <w:szCs w:val="32"/>
        </w:rPr>
      </w:pPr>
      <w:r w:rsidRPr="00C24F2E">
        <w:rPr>
          <w:sz w:val="28"/>
          <w:szCs w:val="32"/>
        </w:rPr>
        <w:t>Однако как гидродистилляция, так и экстракция органическими растворителями не позволяют эффективно разделять целевые соединений от нежелательных. В большинстве случаев извлекается комплекс веществ с различной химической природой, что требует дальнейшего разделения полученных экстрактов с использованием физико-химических методов очистки и фракционирования. В отличие от этих методов, процессы СК-СО</w:t>
      </w:r>
      <w:r w:rsidRPr="00C24F2E">
        <w:rPr>
          <w:sz w:val="28"/>
          <w:szCs w:val="32"/>
          <w:vertAlign w:val="subscript"/>
        </w:rPr>
        <w:t xml:space="preserve">2 </w:t>
      </w:r>
      <w:r w:rsidRPr="00C24F2E">
        <w:rPr>
          <w:sz w:val="28"/>
          <w:szCs w:val="32"/>
        </w:rPr>
        <w:t xml:space="preserve">экстракции позволяют осуществлять селективное разделение компонентов за счёт изменения давления и температуры в системе сепараторов, что существенно повышает чистоту и качество получаемых экстрактов </w:t>
      </w:r>
      <w:sdt>
        <w:sdtPr>
          <w:rPr>
            <w:color w:val="000000"/>
            <w:sz w:val="28"/>
            <w:szCs w:val="32"/>
          </w:rPr>
          <w:tag w:val="MENDELEY_CITATION_v3_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"/>
          <w:id w:val="1126585255"/>
          <w:placeholder>
            <w:docPart w:val="DefaultPlaceholder_-1854013440"/>
          </w:placeholder>
        </w:sdtPr>
        <w:sdtEndPr/>
        <w:sdtContent>
          <w:r w:rsidR="00C30889" w:rsidRPr="00C24F2E">
            <w:rPr>
              <w:color w:val="000000"/>
              <w:sz w:val="28"/>
              <w:szCs w:val="32"/>
            </w:rPr>
            <w:t>[224]</w:t>
          </w:r>
        </w:sdtContent>
      </w:sdt>
      <w:r w:rsidRPr="00C24F2E">
        <w:rPr>
          <w:sz w:val="28"/>
          <w:szCs w:val="32"/>
        </w:rPr>
        <w:t>.</w:t>
      </w:r>
    </w:p>
    <w:p w14:paraId="5A522E8A" w14:textId="7F545BB8" w:rsidR="005B0D85" w:rsidRPr="00C24F2E" w:rsidRDefault="005B0D85" w:rsidP="00D724EC">
      <w:pPr>
        <w:ind w:firstLine="709"/>
        <w:jc w:val="both"/>
        <w:rPr>
          <w:sz w:val="28"/>
          <w:szCs w:val="32"/>
        </w:rPr>
      </w:pPr>
      <w:r w:rsidRPr="00C24F2E">
        <w:rPr>
          <w:sz w:val="28"/>
          <w:szCs w:val="32"/>
        </w:rPr>
        <w:t>В настоящем исследовании особое внимание уделено процессам сепарирования извлекаемых соединений ЭМ мяты и базилика от СК-СО</w:t>
      </w:r>
      <w:r w:rsidRPr="00C24F2E">
        <w:rPr>
          <w:sz w:val="28"/>
          <w:szCs w:val="32"/>
          <w:vertAlign w:val="subscript"/>
        </w:rPr>
        <w:t>2</w:t>
      </w:r>
      <w:r w:rsidRPr="00C24F2E">
        <w:rPr>
          <w:sz w:val="28"/>
          <w:szCs w:val="32"/>
        </w:rPr>
        <w:t>. Данным этап является особенно важным при определении</w:t>
      </w:r>
      <w:r w:rsidR="00C442E4">
        <w:rPr>
          <w:sz w:val="28"/>
          <w:szCs w:val="32"/>
        </w:rPr>
        <w:t xml:space="preserve"> выхода</w:t>
      </w:r>
      <w:r w:rsidR="00797EAC">
        <w:rPr>
          <w:sz w:val="28"/>
          <w:szCs w:val="32"/>
        </w:rPr>
        <w:t xml:space="preserve"> и</w:t>
      </w:r>
      <w:r w:rsidRPr="00C24F2E">
        <w:rPr>
          <w:sz w:val="28"/>
          <w:szCs w:val="32"/>
        </w:rPr>
        <w:t xml:space="preserve"> растворимости ЭМ в СК-СО</w:t>
      </w:r>
      <w:r w:rsidRPr="00C24F2E">
        <w:rPr>
          <w:sz w:val="28"/>
          <w:szCs w:val="32"/>
          <w:vertAlign w:val="subscript"/>
        </w:rPr>
        <w:t>2</w:t>
      </w:r>
      <w:r w:rsidRPr="00C24F2E">
        <w:rPr>
          <w:sz w:val="28"/>
          <w:szCs w:val="32"/>
        </w:rPr>
        <w:t>. Одной и</w:t>
      </w:r>
      <w:r w:rsidR="0006063D" w:rsidRPr="00C24F2E">
        <w:rPr>
          <w:sz w:val="28"/>
          <w:szCs w:val="32"/>
        </w:rPr>
        <w:t>з</w:t>
      </w:r>
      <w:r w:rsidRPr="00C24F2E">
        <w:rPr>
          <w:sz w:val="28"/>
          <w:szCs w:val="32"/>
        </w:rPr>
        <w:t xml:space="preserve"> задач при исследовании </w:t>
      </w:r>
      <w:r w:rsidR="00797EAC">
        <w:rPr>
          <w:sz w:val="28"/>
          <w:szCs w:val="32"/>
        </w:rPr>
        <w:t xml:space="preserve">выхода и </w:t>
      </w:r>
      <w:r w:rsidRPr="00C24F2E">
        <w:rPr>
          <w:sz w:val="28"/>
          <w:szCs w:val="32"/>
        </w:rPr>
        <w:t>растворимости ЭМ в СК-СО</w:t>
      </w:r>
      <w:r w:rsidRPr="00C24F2E">
        <w:rPr>
          <w:sz w:val="28"/>
          <w:szCs w:val="32"/>
          <w:vertAlign w:val="subscript"/>
        </w:rPr>
        <w:t>2</w:t>
      </w:r>
      <w:r w:rsidRPr="00C24F2E">
        <w:rPr>
          <w:sz w:val="28"/>
          <w:szCs w:val="32"/>
        </w:rPr>
        <w:t xml:space="preserve"> является оптимизация параметров сепарирования </w:t>
      </w:r>
      <w:r w:rsidRPr="00C24F2E">
        <w:rPr>
          <w:sz w:val="28"/>
          <w:szCs w:val="32"/>
        </w:rPr>
        <w:lastRenderedPageBreak/>
        <w:t>с целью максимального разделения и улавливания соединений ЭМ от СК-СО</w:t>
      </w:r>
      <w:r w:rsidRPr="00C24F2E">
        <w:rPr>
          <w:sz w:val="28"/>
          <w:szCs w:val="32"/>
          <w:vertAlign w:val="subscript"/>
        </w:rPr>
        <w:t>2</w:t>
      </w:r>
      <w:r w:rsidRPr="00C24F2E">
        <w:rPr>
          <w:sz w:val="28"/>
          <w:szCs w:val="32"/>
        </w:rPr>
        <w:t xml:space="preserve">. Изучено влияние давления в сепараторе на выход и состав ЭМ мяты и базилика. </w:t>
      </w:r>
    </w:p>
    <w:p w14:paraId="1DD05D5F" w14:textId="61C2BE40" w:rsidR="005B0D85" w:rsidRPr="00C24F2E" w:rsidRDefault="005B0D85" w:rsidP="00D724EC">
      <w:pPr>
        <w:ind w:firstLine="709"/>
        <w:jc w:val="both"/>
        <w:rPr>
          <w:sz w:val="28"/>
          <w:szCs w:val="32"/>
        </w:rPr>
      </w:pPr>
      <w:r w:rsidRPr="00C24F2E">
        <w:rPr>
          <w:sz w:val="28"/>
          <w:szCs w:val="32"/>
        </w:rPr>
        <w:t xml:space="preserve"> Как и упоминалось ранее, при повышении давления в сепараторе, повышается растворимость соединений ЭМ, которые не успевают отделит</w:t>
      </w:r>
      <w:r w:rsidR="0006063D" w:rsidRPr="00C24F2E">
        <w:rPr>
          <w:sz w:val="28"/>
          <w:szCs w:val="32"/>
        </w:rPr>
        <w:t>ь</w:t>
      </w:r>
      <w:r w:rsidRPr="00C24F2E">
        <w:rPr>
          <w:sz w:val="28"/>
          <w:szCs w:val="32"/>
        </w:rPr>
        <w:t>ся от СК-СО</w:t>
      </w:r>
      <w:r w:rsidRPr="00C24F2E">
        <w:rPr>
          <w:sz w:val="28"/>
          <w:szCs w:val="32"/>
          <w:vertAlign w:val="subscript"/>
        </w:rPr>
        <w:t>2</w:t>
      </w:r>
      <w:r w:rsidRPr="00C24F2E">
        <w:rPr>
          <w:sz w:val="28"/>
          <w:szCs w:val="32"/>
        </w:rPr>
        <w:t xml:space="preserve">, что приводит к </w:t>
      </w:r>
      <w:r w:rsidR="0006063D" w:rsidRPr="00C24F2E">
        <w:rPr>
          <w:sz w:val="28"/>
          <w:szCs w:val="32"/>
        </w:rPr>
        <w:t xml:space="preserve">их </w:t>
      </w:r>
      <w:r w:rsidRPr="00C24F2E">
        <w:rPr>
          <w:sz w:val="28"/>
          <w:szCs w:val="32"/>
        </w:rPr>
        <w:t>уносу из сепараторов в атмосферу. В силу того, что химический состав ЭМ разнообразен и в экстракторе создаются условия для более полного извлечения всех соединений, растворимых при данных условиях в СК-СО</w:t>
      </w:r>
      <w:r w:rsidRPr="00C24F2E">
        <w:rPr>
          <w:sz w:val="28"/>
          <w:szCs w:val="32"/>
          <w:vertAlign w:val="subscript"/>
        </w:rPr>
        <w:t>2</w:t>
      </w:r>
      <w:r w:rsidRPr="00C24F2E">
        <w:rPr>
          <w:sz w:val="28"/>
          <w:szCs w:val="32"/>
        </w:rPr>
        <w:t>, в процессе сепарации соединения разделяются по-разному. Так, например, более легколетучие соединения, обладающие высокой растворимостью, уносятся из сепаратора, в свою очередь более высокомолекулярные соединения остаются в сепараторе</w:t>
      </w:r>
      <w:r w:rsidR="00687A26" w:rsidRPr="00C24F2E">
        <w:rPr>
          <w:sz w:val="28"/>
          <w:szCs w:val="32"/>
        </w:rPr>
        <w:t xml:space="preserve"> (Рисунок 8</w:t>
      </w:r>
      <w:r w:rsidR="00797EAC">
        <w:rPr>
          <w:sz w:val="28"/>
          <w:szCs w:val="32"/>
        </w:rPr>
        <w:t>, 13</w:t>
      </w:r>
      <w:r w:rsidR="00687A26" w:rsidRPr="00C24F2E">
        <w:rPr>
          <w:sz w:val="28"/>
          <w:szCs w:val="32"/>
        </w:rPr>
        <w:t>)</w:t>
      </w:r>
      <w:r w:rsidRPr="00C24F2E">
        <w:rPr>
          <w:sz w:val="28"/>
          <w:szCs w:val="32"/>
        </w:rPr>
        <w:t>.</w:t>
      </w:r>
    </w:p>
    <w:p w14:paraId="5D9AB4F1" w14:textId="77777777" w:rsidR="005B0D85" w:rsidRPr="00C24F2E" w:rsidRDefault="005B0D85" w:rsidP="00D724EC">
      <w:pPr>
        <w:ind w:firstLine="709"/>
        <w:jc w:val="both"/>
        <w:rPr>
          <w:sz w:val="28"/>
          <w:szCs w:val="32"/>
        </w:rPr>
      </w:pPr>
    </w:p>
    <w:p w14:paraId="628358DC" w14:textId="24AB8D3E" w:rsidR="00F47955" w:rsidRPr="00F47955" w:rsidRDefault="00F47955" w:rsidP="00D724EC">
      <w:pPr>
        <w:tabs>
          <w:tab w:val="left" w:pos="993"/>
        </w:tabs>
        <w:jc w:val="center"/>
        <w:rPr>
          <w:sz w:val="28"/>
          <w:szCs w:val="28"/>
        </w:rPr>
      </w:pPr>
      <w:r w:rsidRPr="00F47955">
        <w:rPr>
          <w:sz w:val="28"/>
          <w:szCs w:val="28"/>
        </w:rPr>
        <w:t>А)</w:t>
      </w:r>
      <w:r w:rsidR="006E69B6" w:rsidRPr="006E69B6">
        <w:rPr>
          <w:noProof/>
          <w:sz w:val="28"/>
          <w:szCs w:val="28"/>
          <w14:ligatures w14:val="standardContextual"/>
        </w:rPr>
        <w:t xml:space="preserve"> </w:t>
      </w:r>
      <w:r w:rsidR="006E69B6">
        <w:rPr>
          <w:noProof/>
          <w:sz w:val="28"/>
          <w:szCs w:val="28"/>
          <w14:ligatures w14:val="standardContextual"/>
        </w:rPr>
        <w:drawing>
          <wp:inline distT="0" distB="0" distL="0" distR="0" wp14:anchorId="3F9CD1D8" wp14:editId="1543A089">
            <wp:extent cx="2549074" cy="1951143"/>
            <wp:effectExtent l="19050" t="19050" r="22860" b="1143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55175" cy="1955813"/>
                    </a:xfrm>
                    <a:prstGeom prst="rect">
                      <a:avLst/>
                    </a:prstGeom>
                    <a:ln>
                      <a:solidFill>
                        <a:schemeClr val="accent1"/>
                      </a:solidFill>
                    </a:ln>
                  </pic:spPr>
                </pic:pic>
              </a:graphicData>
            </a:graphic>
          </wp:inline>
        </w:drawing>
      </w:r>
      <w:r w:rsidRPr="00F47955">
        <w:rPr>
          <w:sz w:val="28"/>
          <w:szCs w:val="28"/>
        </w:rPr>
        <w:t>Б)</w:t>
      </w:r>
      <w:r w:rsidR="00442A26">
        <w:rPr>
          <w:noProof/>
          <w:sz w:val="28"/>
          <w:szCs w:val="28"/>
          <w14:ligatures w14:val="standardContextual"/>
        </w:rPr>
        <w:drawing>
          <wp:inline distT="0" distB="0" distL="0" distR="0" wp14:anchorId="38AA5D7E" wp14:editId="0E402985">
            <wp:extent cx="2525565" cy="1935480"/>
            <wp:effectExtent l="19050" t="19050" r="27305" b="266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30542" cy="1939294"/>
                    </a:xfrm>
                    <a:prstGeom prst="rect">
                      <a:avLst/>
                    </a:prstGeom>
                    <a:noFill/>
                    <a:ln>
                      <a:solidFill>
                        <a:schemeClr val="accent1"/>
                      </a:solidFill>
                    </a:ln>
                  </pic:spPr>
                </pic:pic>
              </a:graphicData>
            </a:graphic>
          </wp:inline>
        </w:drawing>
      </w:r>
    </w:p>
    <w:p w14:paraId="3B4C8ED3" w14:textId="1D257541" w:rsidR="00026BA3" w:rsidRDefault="003A4AAF" w:rsidP="00D724EC">
      <w:pPr>
        <w:tabs>
          <w:tab w:val="left" w:pos="993"/>
        </w:tabs>
        <w:jc w:val="center"/>
        <w:rPr>
          <w:sz w:val="28"/>
          <w:szCs w:val="28"/>
        </w:rPr>
      </w:pPr>
      <w:r w:rsidRPr="003A4AAF">
        <w:rPr>
          <w:sz w:val="28"/>
          <w:szCs w:val="28"/>
        </w:rPr>
        <w:t>Рисунок 8А – Изменение выхода ЭМ мяты (А)</w:t>
      </w:r>
      <w:r>
        <w:rPr>
          <w:sz w:val="28"/>
          <w:szCs w:val="28"/>
        </w:rPr>
        <w:t xml:space="preserve"> базилика (Б)</w:t>
      </w:r>
      <w:r w:rsidRPr="003A4AAF">
        <w:rPr>
          <w:sz w:val="28"/>
          <w:szCs w:val="28"/>
        </w:rPr>
        <w:t xml:space="preserve"> при разном давлении в сепараторе</w:t>
      </w:r>
    </w:p>
    <w:p w14:paraId="3FD4847F" w14:textId="77777777" w:rsidR="003A4AAF" w:rsidRPr="00C24F2E" w:rsidRDefault="003A4AAF" w:rsidP="00D724EC">
      <w:pPr>
        <w:tabs>
          <w:tab w:val="left" w:pos="993"/>
        </w:tabs>
        <w:jc w:val="center"/>
        <w:rPr>
          <w:sz w:val="28"/>
          <w:szCs w:val="28"/>
        </w:rPr>
      </w:pPr>
    </w:p>
    <w:p w14:paraId="3C45B253" w14:textId="070978AB" w:rsidR="005B0D85" w:rsidRPr="00C24F2E" w:rsidRDefault="005B0D85" w:rsidP="00D724EC">
      <w:pPr>
        <w:ind w:firstLine="709"/>
        <w:jc w:val="both"/>
        <w:rPr>
          <w:sz w:val="28"/>
          <w:szCs w:val="32"/>
        </w:rPr>
      </w:pPr>
      <w:r w:rsidRPr="00C24F2E">
        <w:rPr>
          <w:sz w:val="28"/>
          <w:szCs w:val="32"/>
        </w:rPr>
        <w:t>При изменении давления в сепараторе с 10 до 30 бар, выход ЭМ мяты меняется незначительно и находится на уровне 1,5</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0,1</w:t>
      </w:r>
      <w:r w:rsidR="00571312" w:rsidRPr="00C24F2E">
        <w:rPr>
          <w:sz w:val="28"/>
          <w:szCs w:val="32"/>
        </w:rPr>
        <w:t xml:space="preserve"> </w:t>
      </w:r>
      <w:r w:rsidRPr="00C24F2E">
        <w:rPr>
          <w:sz w:val="28"/>
          <w:szCs w:val="32"/>
        </w:rPr>
        <w:t xml:space="preserve">%. Дальнейшее увеличение давления в сепараторе ведет к снижению выхода ЭМ мяты (Рисунок </w:t>
      </w:r>
      <w:r w:rsidR="00687A26" w:rsidRPr="00C24F2E">
        <w:rPr>
          <w:sz w:val="28"/>
          <w:szCs w:val="32"/>
        </w:rPr>
        <w:t>8</w:t>
      </w:r>
      <w:r w:rsidRPr="00C24F2E">
        <w:rPr>
          <w:sz w:val="28"/>
          <w:szCs w:val="32"/>
        </w:rPr>
        <w:t>А).</w:t>
      </w:r>
      <w:r w:rsidR="0006063D" w:rsidRPr="00C24F2E">
        <w:rPr>
          <w:sz w:val="28"/>
          <w:szCs w:val="32"/>
        </w:rPr>
        <w:t xml:space="preserve"> И</w:t>
      </w:r>
      <w:r w:rsidRPr="00C24F2E">
        <w:rPr>
          <w:sz w:val="28"/>
          <w:szCs w:val="32"/>
        </w:rPr>
        <w:t>зменение выхода ЭМ базилика отличается</w:t>
      </w:r>
      <w:r w:rsidR="0006063D" w:rsidRPr="00C24F2E">
        <w:rPr>
          <w:sz w:val="28"/>
          <w:szCs w:val="32"/>
        </w:rPr>
        <w:t>:</w:t>
      </w:r>
      <w:r w:rsidRPr="00C24F2E">
        <w:rPr>
          <w:sz w:val="28"/>
          <w:szCs w:val="32"/>
        </w:rPr>
        <w:t xml:space="preserve"> </w:t>
      </w:r>
      <w:r w:rsidR="0006063D" w:rsidRPr="00C24F2E">
        <w:rPr>
          <w:sz w:val="28"/>
          <w:szCs w:val="32"/>
        </w:rPr>
        <w:t>п</w:t>
      </w:r>
      <w:r w:rsidRPr="00C24F2E">
        <w:rPr>
          <w:sz w:val="28"/>
          <w:szCs w:val="32"/>
        </w:rPr>
        <w:t>ри повышении давления в сепараторе с 1</w:t>
      </w:r>
      <w:r w:rsidR="00797EAC">
        <w:rPr>
          <w:sz w:val="28"/>
          <w:szCs w:val="32"/>
        </w:rPr>
        <w:t>0</w:t>
      </w:r>
      <w:r w:rsidRPr="00C24F2E">
        <w:rPr>
          <w:sz w:val="28"/>
          <w:szCs w:val="32"/>
        </w:rPr>
        <w:t xml:space="preserve"> до 20 бар выход растет и достигает максимума (1,4</w:t>
      </w:r>
      <w:r w:rsidR="00571312" w:rsidRPr="00C24F2E">
        <w:rPr>
          <w:sz w:val="28"/>
          <w:szCs w:val="32"/>
        </w:rPr>
        <w:t xml:space="preserve"> </w:t>
      </w:r>
      <w:r w:rsidRPr="00C24F2E">
        <w:rPr>
          <w:sz w:val="28"/>
          <w:szCs w:val="32"/>
        </w:rPr>
        <w:t>%), а затем начинает снижаться. Учитывая, что состав ЭМ мяты и базилика представлен терпеновыми соединениями, которые обладают высокой растворимостью в СК-СО</w:t>
      </w:r>
      <w:r w:rsidRPr="00C24F2E">
        <w:rPr>
          <w:sz w:val="28"/>
          <w:szCs w:val="32"/>
          <w:vertAlign w:val="subscript"/>
        </w:rPr>
        <w:t>2</w:t>
      </w:r>
      <w:r w:rsidRPr="00C24F2E">
        <w:rPr>
          <w:sz w:val="28"/>
          <w:szCs w:val="32"/>
        </w:rPr>
        <w:t xml:space="preserve"> </w:t>
      </w:r>
      <w:sdt>
        <w:sdtPr>
          <w:rPr>
            <w:color w:val="000000"/>
            <w:sz w:val="28"/>
            <w:szCs w:val="32"/>
          </w:rPr>
          <w:tag w:val="MENDELEY_CITATION_v3_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"/>
          <w:id w:val="-2127459618"/>
          <w:placeholder>
            <w:docPart w:val="DefaultPlaceholder_-1854013440"/>
          </w:placeholder>
        </w:sdtPr>
        <w:sdtEndPr/>
        <w:sdtContent>
          <w:r w:rsidR="00C30889" w:rsidRPr="00C24F2E">
            <w:rPr>
              <w:color w:val="000000"/>
              <w:sz w:val="28"/>
              <w:szCs w:val="32"/>
            </w:rPr>
            <w:t>[222]</w:t>
          </w:r>
        </w:sdtContent>
      </w:sdt>
      <w:r w:rsidRPr="00C24F2E">
        <w:rPr>
          <w:sz w:val="28"/>
          <w:szCs w:val="32"/>
        </w:rPr>
        <w:t xml:space="preserve">, можно сказать, что они начинают растворяться уже при давлении в сепараторе более 40 бар и комнатной температуре. </w:t>
      </w:r>
      <w:r w:rsidR="00687A26" w:rsidRPr="00C24F2E">
        <w:rPr>
          <w:sz w:val="28"/>
          <w:szCs w:val="32"/>
        </w:rPr>
        <w:t>Поведение компонентов в СК-СО</w:t>
      </w:r>
      <w:r w:rsidR="00687A26" w:rsidRPr="00C24F2E">
        <w:rPr>
          <w:sz w:val="28"/>
          <w:szCs w:val="32"/>
          <w:vertAlign w:val="subscript"/>
        </w:rPr>
        <w:t>2</w:t>
      </w:r>
      <w:r w:rsidR="00687A26" w:rsidRPr="00C24F2E">
        <w:rPr>
          <w:sz w:val="28"/>
          <w:szCs w:val="32"/>
        </w:rPr>
        <w:t xml:space="preserve"> можно описать на основании фазового состояния СО</w:t>
      </w:r>
      <w:r w:rsidR="00687A26" w:rsidRPr="00C24F2E">
        <w:rPr>
          <w:sz w:val="28"/>
          <w:szCs w:val="32"/>
          <w:vertAlign w:val="subscript"/>
        </w:rPr>
        <w:t xml:space="preserve">2 </w:t>
      </w:r>
      <w:r w:rsidR="00687A26" w:rsidRPr="00C24F2E">
        <w:rPr>
          <w:sz w:val="28"/>
          <w:szCs w:val="32"/>
        </w:rPr>
        <w:t xml:space="preserve">при разной плотности (Рисунок </w:t>
      </w:r>
      <w:r w:rsidR="00B134B3">
        <w:rPr>
          <w:sz w:val="28"/>
          <w:szCs w:val="32"/>
        </w:rPr>
        <w:t>9</w:t>
      </w:r>
      <w:r w:rsidR="00687A26" w:rsidRPr="00C24F2E">
        <w:rPr>
          <w:sz w:val="28"/>
          <w:szCs w:val="32"/>
        </w:rPr>
        <w:t>).</w:t>
      </w:r>
    </w:p>
    <w:p w14:paraId="58D6E647" w14:textId="77777777" w:rsidR="005B0D85" w:rsidRPr="00C24F2E" w:rsidRDefault="005B0D85" w:rsidP="00D724EC">
      <w:pPr>
        <w:ind w:firstLine="709"/>
        <w:jc w:val="both"/>
        <w:rPr>
          <w:sz w:val="28"/>
          <w:szCs w:val="32"/>
        </w:rPr>
      </w:pPr>
      <w:r w:rsidRPr="00C24F2E">
        <w:rPr>
          <w:sz w:val="28"/>
          <w:szCs w:val="32"/>
        </w:rPr>
        <w:t xml:space="preserve"> </w:t>
      </w:r>
    </w:p>
    <w:p w14:paraId="510099C5" w14:textId="067B3215" w:rsidR="00687A26" w:rsidRPr="00C24F2E" w:rsidRDefault="00312602" w:rsidP="00D724EC">
      <w:pPr>
        <w:tabs>
          <w:tab w:val="left" w:pos="993"/>
        </w:tabs>
        <w:jc w:val="center"/>
        <w:rPr>
          <w:sz w:val="28"/>
          <w:szCs w:val="28"/>
        </w:rPr>
      </w:pPr>
      <w:r>
        <w:rPr>
          <w:noProof/>
          <w:sz w:val="28"/>
          <w:szCs w:val="28"/>
          <w14:ligatures w14:val="standardContextual"/>
        </w:rPr>
        <w:lastRenderedPageBreak/>
        <w:drawing>
          <wp:inline distT="0" distB="0" distL="0" distR="0" wp14:anchorId="3F3D1038" wp14:editId="15FD2D57">
            <wp:extent cx="3240922" cy="2480706"/>
            <wp:effectExtent l="19050" t="19050" r="17145" b="1524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62350" cy="2497108"/>
                    </a:xfrm>
                    <a:prstGeom prst="rect">
                      <a:avLst/>
                    </a:prstGeom>
                    <a:ln>
                      <a:solidFill>
                        <a:schemeClr val="accent1"/>
                      </a:solidFill>
                    </a:ln>
                  </pic:spPr>
                </pic:pic>
              </a:graphicData>
            </a:graphic>
          </wp:inline>
        </w:drawing>
      </w:r>
    </w:p>
    <w:p w14:paraId="74E8F34F" w14:textId="50FE3FFE" w:rsidR="005B0D85" w:rsidRPr="00C24F2E" w:rsidRDefault="00687A26" w:rsidP="00D724EC">
      <w:pPr>
        <w:jc w:val="center"/>
        <w:rPr>
          <w:sz w:val="28"/>
          <w:szCs w:val="32"/>
        </w:rPr>
      </w:pPr>
      <w:r w:rsidRPr="00C24F2E">
        <w:rPr>
          <w:sz w:val="28"/>
          <w:szCs w:val="28"/>
        </w:rPr>
        <w:t xml:space="preserve">Рисунок </w:t>
      </w:r>
      <w:r w:rsidR="00B134B3">
        <w:rPr>
          <w:sz w:val="28"/>
          <w:szCs w:val="28"/>
        </w:rPr>
        <w:t>9 –</w:t>
      </w:r>
      <w:r w:rsidRPr="00C24F2E">
        <w:rPr>
          <w:sz w:val="28"/>
          <w:szCs w:val="28"/>
        </w:rPr>
        <w:t xml:space="preserve"> Фазовое состояние СО</w:t>
      </w:r>
      <w:r w:rsidRPr="00C24F2E">
        <w:rPr>
          <w:sz w:val="28"/>
          <w:szCs w:val="28"/>
          <w:vertAlign w:val="subscript"/>
        </w:rPr>
        <w:t>2</w:t>
      </w:r>
      <w:r w:rsidRPr="00C24F2E">
        <w:rPr>
          <w:sz w:val="28"/>
          <w:szCs w:val="28"/>
        </w:rPr>
        <w:t xml:space="preserve"> в сепараторе (</w:t>
      </w:r>
      <w:hyperlink r:id="rId31" w:history="1">
        <w:r w:rsidRPr="00C24F2E">
          <w:rPr>
            <w:rStyle w:val="ae"/>
            <w:sz w:val="28"/>
            <w:szCs w:val="28"/>
          </w:rPr>
          <w:t>https://webbook.nist.gov/chemistry/fluid/</w:t>
        </w:r>
      </w:hyperlink>
      <w:r w:rsidRPr="00C24F2E">
        <w:rPr>
          <w:sz w:val="28"/>
          <w:szCs w:val="32"/>
        </w:rPr>
        <w:t>)</w:t>
      </w:r>
    </w:p>
    <w:p w14:paraId="35AF6C17" w14:textId="77777777" w:rsidR="00687A26" w:rsidRPr="00C24F2E" w:rsidRDefault="00687A26" w:rsidP="00D724EC">
      <w:pPr>
        <w:jc w:val="center"/>
        <w:rPr>
          <w:sz w:val="28"/>
          <w:szCs w:val="32"/>
        </w:rPr>
      </w:pPr>
    </w:p>
    <w:p w14:paraId="27CB1A75" w14:textId="58A2F92C" w:rsidR="005B0D85" w:rsidRPr="00C24F2E" w:rsidRDefault="005B0D85" w:rsidP="00D724EC">
      <w:pPr>
        <w:ind w:firstLine="709"/>
        <w:jc w:val="both"/>
        <w:rPr>
          <w:sz w:val="28"/>
          <w:szCs w:val="32"/>
        </w:rPr>
      </w:pPr>
      <w:r w:rsidRPr="00C24F2E">
        <w:rPr>
          <w:sz w:val="28"/>
          <w:szCs w:val="32"/>
        </w:rPr>
        <w:t>Согласно данным NIST (</w:t>
      </w:r>
      <w:hyperlink r:id="rId32" w:history="1">
        <w:r w:rsidR="00687A26" w:rsidRPr="00C24F2E">
          <w:rPr>
            <w:rStyle w:val="ae"/>
            <w:sz w:val="28"/>
            <w:szCs w:val="32"/>
          </w:rPr>
          <w:t>https://webbook.nist.gov/chemistry/fluid/</w:t>
        </w:r>
      </w:hyperlink>
      <w:r w:rsidRPr="00C24F2E">
        <w:rPr>
          <w:sz w:val="28"/>
          <w:szCs w:val="32"/>
        </w:rPr>
        <w:t>)</w:t>
      </w:r>
      <w:r w:rsidR="004F223F" w:rsidRPr="00C24F2E">
        <w:rPr>
          <w:sz w:val="28"/>
          <w:szCs w:val="32"/>
        </w:rPr>
        <w:t xml:space="preserve">: фазовое состояние </w:t>
      </w:r>
      <w:r w:rsidRPr="00C24F2E">
        <w:rPr>
          <w:sz w:val="28"/>
          <w:szCs w:val="32"/>
        </w:rPr>
        <w:t>СО</w:t>
      </w:r>
      <w:r w:rsidRPr="00C24F2E">
        <w:rPr>
          <w:sz w:val="28"/>
          <w:szCs w:val="32"/>
          <w:vertAlign w:val="subscript"/>
        </w:rPr>
        <w:t xml:space="preserve">2 </w:t>
      </w:r>
      <w:r w:rsidRPr="00C24F2E">
        <w:rPr>
          <w:sz w:val="28"/>
          <w:szCs w:val="32"/>
        </w:rPr>
        <w:t xml:space="preserve">в сепараторе в интервале температур от </w:t>
      </w:r>
      <w:r w:rsidR="004F223F" w:rsidRPr="00C24F2E">
        <w:rPr>
          <w:sz w:val="28"/>
          <w:szCs w:val="32"/>
        </w:rPr>
        <w:t>-</w:t>
      </w:r>
      <w:r w:rsidRPr="00C24F2E">
        <w:rPr>
          <w:sz w:val="28"/>
          <w:szCs w:val="32"/>
        </w:rPr>
        <w:t xml:space="preserve"> 20 до 25</w:t>
      </w:r>
      <w:r w:rsidR="000D4132" w:rsidRPr="00C24F2E">
        <w:rPr>
          <w:sz w:val="28"/>
          <w:szCs w:val="32"/>
        </w:rPr>
        <w:t xml:space="preserve"> </w:t>
      </w:r>
      <w:r w:rsidRPr="00C24F2E">
        <w:rPr>
          <w:sz w:val="28"/>
          <w:szCs w:val="32"/>
        </w:rPr>
        <w:t>℃ меняется различным образом. При давлении 70 бар плотность СО</w:t>
      </w:r>
      <w:r w:rsidRPr="00C24F2E">
        <w:rPr>
          <w:sz w:val="28"/>
          <w:szCs w:val="32"/>
          <w:vertAlign w:val="subscript"/>
        </w:rPr>
        <w:t>2</w:t>
      </w:r>
      <w:r w:rsidRPr="00C24F2E">
        <w:rPr>
          <w:sz w:val="28"/>
          <w:szCs w:val="32"/>
        </w:rPr>
        <w:t xml:space="preserve"> меняется незначительно и представляет собой сжиженный газ, который обладает высокой растворимостью многих соединений. </w:t>
      </w:r>
      <w:r w:rsidR="004F223F" w:rsidRPr="00C24F2E">
        <w:rPr>
          <w:sz w:val="28"/>
          <w:szCs w:val="32"/>
        </w:rPr>
        <w:t>П</w:t>
      </w:r>
      <w:r w:rsidRPr="00C24F2E">
        <w:rPr>
          <w:sz w:val="28"/>
          <w:szCs w:val="32"/>
        </w:rPr>
        <w:t>ри давлении 60 бар и ниже наблюдается переходный период (Т</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21</w:t>
      </w:r>
      <w:r w:rsidR="00571312" w:rsidRPr="00C24F2E">
        <w:rPr>
          <w:sz w:val="28"/>
          <w:szCs w:val="32"/>
        </w:rPr>
        <w:t xml:space="preserve"> </w:t>
      </w:r>
      <w:r w:rsidRPr="00C24F2E">
        <w:rPr>
          <w:sz w:val="28"/>
          <w:szCs w:val="32"/>
        </w:rPr>
        <w:t>℃), при котором фазовое состояние СО</w:t>
      </w:r>
      <w:r w:rsidRPr="00C24F2E">
        <w:rPr>
          <w:sz w:val="28"/>
          <w:szCs w:val="32"/>
          <w:vertAlign w:val="subscript"/>
        </w:rPr>
        <w:t xml:space="preserve">2 </w:t>
      </w:r>
      <w:r w:rsidRPr="00C24F2E">
        <w:rPr>
          <w:sz w:val="28"/>
          <w:szCs w:val="32"/>
        </w:rPr>
        <w:t>сильно меняется с сжиженного газа до газообразного состояния. При давлении 10 бар и менее СО</w:t>
      </w:r>
      <w:r w:rsidRPr="00C24F2E">
        <w:rPr>
          <w:sz w:val="28"/>
          <w:szCs w:val="32"/>
          <w:vertAlign w:val="subscript"/>
        </w:rPr>
        <w:t>2</w:t>
      </w:r>
      <w:r w:rsidRPr="00C24F2E">
        <w:rPr>
          <w:sz w:val="28"/>
          <w:szCs w:val="32"/>
        </w:rPr>
        <w:t xml:space="preserve"> представлен в виде газообразного вещества, который не обладает растворяющей способностью.  </w:t>
      </w:r>
    </w:p>
    <w:p w14:paraId="35C2BE9D" w14:textId="20DCB2D3" w:rsidR="005B0D85" w:rsidRPr="00C24F2E" w:rsidRDefault="005B0D85" w:rsidP="00D724EC">
      <w:pPr>
        <w:ind w:firstLine="709"/>
        <w:jc w:val="both"/>
        <w:rPr>
          <w:sz w:val="28"/>
          <w:szCs w:val="32"/>
        </w:rPr>
      </w:pPr>
      <w:r w:rsidRPr="00C24F2E">
        <w:rPr>
          <w:sz w:val="28"/>
          <w:szCs w:val="32"/>
        </w:rPr>
        <w:t xml:space="preserve">Растворимость ЭМ мяты и базилика является не единственной причиной, по которой снижается их выход в сепараторе. Еще </w:t>
      </w:r>
      <w:r w:rsidR="000D4132" w:rsidRPr="00C24F2E">
        <w:rPr>
          <w:sz w:val="28"/>
          <w:szCs w:val="32"/>
        </w:rPr>
        <w:t>один эффект,</w:t>
      </w:r>
      <w:r w:rsidR="004F223F" w:rsidRPr="00C24F2E">
        <w:rPr>
          <w:sz w:val="28"/>
          <w:szCs w:val="32"/>
        </w:rPr>
        <w:t xml:space="preserve"> который влияет</w:t>
      </w:r>
      <w:r w:rsidRPr="00C24F2E">
        <w:rPr>
          <w:sz w:val="28"/>
          <w:szCs w:val="32"/>
        </w:rPr>
        <w:t xml:space="preserve"> на снижение выхода ЭМ</w:t>
      </w:r>
      <w:r w:rsidR="004F223F" w:rsidRPr="00C24F2E">
        <w:rPr>
          <w:sz w:val="28"/>
          <w:szCs w:val="32"/>
        </w:rPr>
        <w:t xml:space="preserve"> – </w:t>
      </w:r>
      <w:r w:rsidRPr="00C24F2E">
        <w:rPr>
          <w:sz w:val="28"/>
          <w:szCs w:val="32"/>
        </w:rPr>
        <w:t>массоперенос ЭМ из сепаратора в атмосферу за счет потока, который возникает при дросселировании СО</w:t>
      </w:r>
      <w:r w:rsidRPr="00C24F2E">
        <w:rPr>
          <w:sz w:val="28"/>
          <w:szCs w:val="32"/>
          <w:vertAlign w:val="subscript"/>
        </w:rPr>
        <w:t>2</w:t>
      </w:r>
      <w:r w:rsidRPr="00C24F2E">
        <w:rPr>
          <w:sz w:val="28"/>
          <w:szCs w:val="32"/>
        </w:rPr>
        <w:t>. На основе уравнения массового расхода газа через отверстие можно рассчитать значение массового расхода СО</w:t>
      </w:r>
      <w:r w:rsidRPr="00C24F2E">
        <w:rPr>
          <w:sz w:val="28"/>
          <w:szCs w:val="32"/>
          <w:vertAlign w:val="subscript"/>
        </w:rPr>
        <w:t>2</w:t>
      </w:r>
      <w:r w:rsidRPr="00C24F2E">
        <w:rPr>
          <w:sz w:val="28"/>
          <w:szCs w:val="32"/>
        </w:rPr>
        <w:t>, который возникает при разности давлени</w:t>
      </w:r>
      <w:r w:rsidR="004F223F" w:rsidRPr="00C24F2E">
        <w:rPr>
          <w:sz w:val="28"/>
          <w:szCs w:val="32"/>
        </w:rPr>
        <w:t>й</w:t>
      </w:r>
      <w:r w:rsidRPr="00C24F2E">
        <w:rPr>
          <w:sz w:val="28"/>
          <w:szCs w:val="32"/>
        </w:rPr>
        <w:t xml:space="preserve"> между сепаратором и атмосферой</w:t>
      </w:r>
      <w:r w:rsidR="0022304E" w:rsidRPr="00C24F2E">
        <w:rPr>
          <w:sz w:val="28"/>
          <w:szCs w:val="32"/>
        </w:rPr>
        <w:t xml:space="preserve"> (Уравнение 25)</w:t>
      </w:r>
      <w:r w:rsidRPr="00C24F2E">
        <w:rPr>
          <w:sz w:val="28"/>
          <w:szCs w:val="32"/>
        </w:rPr>
        <w:t xml:space="preserve">. </w:t>
      </w:r>
    </w:p>
    <w:p w14:paraId="0B176B26" w14:textId="77777777" w:rsidR="005B0D85" w:rsidRPr="00C24F2E" w:rsidRDefault="005B0D85" w:rsidP="00D724EC">
      <w:pPr>
        <w:ind w:firstLine="709"/>
        <w:jc w:val="both"/>
        <w:rPr>
          <w:sz w:val="28"/>
          <w:szCs w:val="32"/>
        </w:rPr>
      </w:pPr>
    </w:p>
    <w:p w14:paraId="00F54685" w14:textId="56254ADE" w:rsidR="005B0D85" w:rsidRPr="00C24F2E" w:rsidRDefault="0022304E" w:rsidP="00D724EC">
      <w:pPr>
        <w:jc w:val="both"/>
        <w:rPr>
          <w:sz w:val="28"/>
          <w:szCs w:val="32"/>
        </w:rPr>
      </w:pPr>
      <w:r w:rsidRPr="00C24F2E">
        <w:rPr>
          <w:rFonts w:eastAsiaTheme="minorEastAsia"/>
          <w:sz w:val="28"/>
          <w:szCs w:val="28"/>
        </w:rPr>
        <w:t xml:space="preserve">                          </w:t>
      </w:r>
      <m:oMath>
        <m:r>
          <w:rPr>
            <w:rFonts w:ascii="Cambria Math" w:hAnsi="Cambria Math"/>
            <w:sz w:val="28"/>
            <w:szCs w:val="28"/>
            <w:lang w:val="en-US"/>
          </w:rPr>
          <m:t>m</m:t>
        </m:r>
        <m:r>
          <m:rPr>
            <m:sty m:val="p"/>
          </m:rPr>
          <w:rPr>
            <w:rFonts w:ascii="Cambria Math" w:hAnsi="Cambria Math"/>
            <w:sz w:val="28"/>
            <w:szCs w:val="28"/>
          </w:rPr>
          <m:t>=</m:t>
        </m:r>
        <m:sSub>
          <m:sSubPr>
            <m:ctrlPr>
              <w:rPr>
                <w:rFonts w:ascii="Cambria Math" w:hAnsi="Cambria Math"/>
                <w:i/>
                <w:iCs/>
                <w:sz w:val="28"/>
                <w:szCs w:val="28"/>
                <w:vertAlign w:val="subscript"/>
              </w:rPr>
            </m:ctrlPr>
          </m:sSubPr>
          <m:e>
            <m:r>
              <m:rPr>
                <m:sty m:val="p"/>
              </m:rPr>
              <w:rPr>
                <w:rFonts w:ascii="Cambria Math" w:hAnsi="Cambria Math"/>
                <w:sz w:val="28"/>
                <w:szCs w:val="28"/>
                <w:lang w:val="en-US"/>
              </w:rPr>
              <m:t>C</m:t>
            </m:r>
          </m:e>
          <m:sub>
            <m:r>
              <m:rPr>
                <m:sty m:val="p"/>
              </m:rPr>
              <w:rPr>
                <w:rFonts w:ascii="Cambria Math" w:hAnsi="Cambria Math"/>
                <w:sz w:val="28"/>
                <w:szCs w:val="28"/>
                <w:vertAlign w:val="subscript"/>
                <w:lang w:val="en-US"/>
              </w:rPr>
              <m:t>d</m:t>
            </m:r>
          </m:sub>
        </m:sSub>
        <m:sSub>
          <m:sSubPr>
            <m:ctrlPr>
              <w:rPr>
                <w:rFonts w:ascii="Cambria Math" w:hAnsi="Cambria Math"/>
                <w:i/>
                <w:iCs/>
                <w:sz w:val="28"/>
                <w:szCs w:val="28"/>
                <w:vertAlign w:val="subscript"/>
              </w:rPr>
            </m:ctrlPr>
          </m:sSubPr>
          <m:e>
            <m:r>
              <m:rPr>
                <m:sty m:val="p"/>
              </m:rPr>
              <w:rPr>
                <w:rFonts w:ascii="Cambria Math" w:hAnsi="Cambria Math"/>
                <w:sz w:val="28"/>
                <w:szCs w:val="28"/>
                <w:lang w:val="en-US"/>
              </w:rPr>
              <m:t>A</m:t>
            </m:r>
          </m:e>
          <m:sub>
            <m:r>
              <m:rPr>
                <m:sty m:val="p"/>
              </m:rPr>
              <w:rPr>
                <w:rFonts w:ascii="Cambria Math" w:hAnsi="Cambria Math"/>
                <w:sz w:val="28"/>
                <w:szCs w:val="28"/>
                <w:vertAlign w:val="subscript"/>
              </w:rPr>
              <m:t>0</m:t>
            </m:r>
          </m:sub>
        </m:sSub>
        <m:r>
          <m:rPr>
            <m:sty m:val="p"/>
          </m:rPr>
          <w:rPr>
            <w:rFonts w:ascii="Cambria Math" w:hAnsi="Cambria Math"/>
            <w:sz w:val="28"/>
            <w:szCs w:val="28"/>
            <w:lang w:val="en-US"/>
          </w:rPr>
          <m:t>ρ</m:t>
        </m:r>
        <m:r>
          <m:rPr>
            <m:sty m:val="p"/>
          </m:rPr>
          <w:rPr>
            <w:rFonts w:ascii="Cambria Math" w:hAnsi="Cambria Math"/>
            <w:sz w:val="28"/>
            <w:szCs w:val="28"/>
          </w:rPr>
          <m:t>√(2</m:t>
        </m:r>
        <m:r>
          <m:rPr>
            <m:sty m:val="p"/>
          </m:rPr>
          <w:rPr>
            <w:rFonts w:ascii="Cambria Math" w:hAnsi="Cambria Math"/>
            <w:sz w:val="28"/>
            <w:szCs w:val="28"/>
            <w:lang w:val="en-US"/>
          </w:rPr>
          <m:t>R</m:t>
        </m:r>
        <m:sSub>
          <m:sSubPr>
            <m:ctrlPr>
              <w:rPr>
                <w:rFonts w:ascii="Cambria Math" w:hAnsi="Cambria Math"/>
                <w:i/>
                <w:iCs/>
                <w:sz w:val="28"/>
                <w:szCs w:val="28"/>
                <w:vertAlign w:val="subscript"/>
              </w:rPr>
            </m:ctrlPr>
          </m:sSubPr>
          <m:e>
            <m:r>
              <m:rPr>
                <m:sty m:val="p"/>
              </m:rPr>
              <w:rPr>
                <w:rFonts w:ascii="Cambria Math" w:hAnsi="Cambria Math"/>
                <w:sz w:val="28"/>
                <w:szCs w:val="28"/>
                <w:vertAlign w:val="subscript"/>
                <w:lang w:val="en-US"/>
              </w:rPr>
              <m:t>T</m:t>
            </m:r>
          </m:e>
          <m:sub>
            <m:r>
              <m:rPr>
                <m:sty m:val="p"/>
              </m:rPr>
              <w:rPr>
                <w:rFonts w:ascii="Cambria Math" w:hAnsi="Cambria Math"/>
                <w:sz w:val="28"/>
                <w:szCs w:val="28"/>
                <w:vertAlign w:val="subscript"/>
                <w:lang w:val="en-US"/>
              </w:rPr>
              <m:t>sep</m:t>
            </m:r>
          </m:sub>
        </m:sSub>
        <m:r>
          <m:rPr>
            <m:sty m:val="p"/>
          </m:rPr>
          <w:rPr>
            <w:rFonts w:ascii="Cambria Math" w:hAnsi="Cambria Math"/>
            <w:sz w:val="28"/>
            <w:szCs w:val="28"/>
          </w:rPr>
          <m:t>)√(</m:t>
        </m:r>
        <m:f>
          <m:fPr>
            <m:ctrlPr>
              <w:rPr>
                <w:rFonts w:ascii="Cambria Math" w:hAnsi="Cambria Math"/>
                <w:i/>
                <w:iCs/>
                <w:sz w:val="28"/>
                <w:szCs w:val="28"/>
              </w:rPr>
            </m:ctrlPr>
          </m:fPr>
          <m:num>
            <m:r>
              <m:rPr>
                <m:sty m:val="p"/>
              </m:rPr>
              <w:rPr>
                <w:rFonts w:ascii="Cambria Math" w:hAnsi="Cambria Math"/>
                <w:sz w:val="28"/>
                <w:szCs w:val="28"/>
                <w:lang w:val="en-US"/>
              </w:rPr>
              <m:t>k</m:t>
            </m:r>
          </m:num>
          <m:den>
            <m:r>
              <m:rPr>
                <m:sty m:val="p"/>
              </m:rPr>
              <w:rPr>
                <w:rFonts w:ascii="Cambria Math" w:hAnsi="Cambria Math"/>
                <w:sz w:val="28"/>
                <w:szCs w:val="28"/>
                <w:lang w:val="en-US"/>
              </w:rPr>
              <m:t>k</m:t>
            </m:r>
            <m:r>
              <w:rPr>
                <w:rFonts w:ascii="Cambria Math" w:hAnsi="Cambria Math"/>
                <w:sz w:val="28"/>
                <w:szCs w:val="28"/>
              </w:rPr>
              <m:t>-</m:t>
            </m:r>
            <m:r>
              <m:rPr>
                <m:sty m:val="p"/>
              </m:rPr>
              <w:rPr>
                <w:rFonts w:ascii="Cambria Math" w:hAnsi="Cambria Math"/>
                <w:sz w:val="28"/>
                <w:szCs w:val="28"/>
              </w:rPr>
              <m:t>1</m:t>
            </m:r>
          </m:den>
        </m:f>
        <m:r>
          <m:rPr>
            <m:sty m:val="p"/>
          </m:rPr>
          <w:rPr>
            <w:rFonts w:ascii="Cambria Math" w:hAnsi="Cambria Math"/>
            <w:sz w:val="28"/>
            <w:szCs w:val="28"/>
          </w:rPr>
          <m:t>[</m:t>
        </m:r>
        <m:sSup>
          <m:sSupPr>
            <m:ctrlPr>
              <w:rPr>
                <w:rFonts w:ascii="Cambria Math" w:hAnsi="Cambria Math"/>
                <w:i/>
                <w:iCs/>
                <w:sz w:val="28"/>
                <w:szCs w:val="28"/>
              </w:rPr>
            </m:ctrlPr>
          </m:sSupPr>
          <m:e>
            <m:d>
              <m:dPr>
                <m:ctrlPr>
                  <w:rPr>
                    <w:rFonts w:ascii="Cambria Math" w:hAnsi="Cambria Math"/>
                    <w:i/>
                    <w:iCs/>
                    <w:sz w:val="28"/>
                    <w:szCs w:val="28"/>
                  </w:rPr>
                </m:ctrlPr>
              </m:dPr>
              <m:e>
                <m:sSub>
                  <m:sSubPr>
                    <m:ctrlPr>
                      <w:rPr>
                        <w:rFonts w:ascii="Cambria Math" w:hAnsi="Cambria Math"/>
                        <w:i/>
                        <w:iCs/>
                        <w:sz w:val="28"/>
                        <w:szCs w:val="28"/>
                        <w:vertAlign w:val="subscript"/>
                      </w:rPr>
                    </m:ctrlPr>
                  </m:sSubPr>
                  <m:e>
                    <m:r>
                      <m:rPr>
                        <m:sty m:val="p"/>
                      </m:rPr>
                      <w:rPr>
                        <w:rFonts w:ascii="Cambria Math" w:hAnsi="Cambria Math"/>
                        <w:sz w:val="28"/>
                        <w:szCs w:val="28"/>
                        <w:vertAlign w:val="subscript"/>
                        <w:lang w:val="en-US"/>
                      </w:rPr>
                      <m:t>P</m:t>
                    </m:r>
                  </m:e>
                  <m:sub>
                    <m:r>
                      <m:rPr>
                        <m:sty m:val="p"/>
                      </m:rPr>
                      <w:rPr>
                        <w:rFonts w:ascii="Cambria Math" w:hAnsi="Cambria Math"/>
                        <w:sz w:val="28"/>
                        <w:szCs w:val="28"/>
                        <w:vertAlign w:val="subscript"/>
                        <w:lang w:val="en-US"/>
                      </w:rPr>
                      <m:t>r</m:t>
                    </m:r>
                  </m:sub>
                </m:sSub>
                <m:r>
                  <m:rPr>
                    <m:sty m:val="p"/>
                  </m:rPr>
                  <w:rPr>
                    <w:rFonts w:ascii="Cambria Math" w:hAnsi="Cambria Math"/>
                    <w:sz w:val="28"/>
                    <w:szCs w:val="28"/>
                  </w:rPr>
                  <m:t>/</m:t>
                </m:r>
                <m:sSub>
                  <m:sSubPr>
                    <m:ctrlPr>
                      <w:rPr>
                        <w:rFonts w:ascii="Cambria Math" w:hAnsi="Cambria Math"/>
                        <w:i/>
                        <w:iCs/>
                        <w:sz w:val="28"/>
                        <w:szCs w:val="28"/>
                        <w:vertAlign w:val="subscript"/>
                      </w:rPr>
                    </m:ctrlPr>
                  </m:sSubPr>
                  <m:e>
                    <m:r>
                      <m:rPr>
                        <m:sty m:val="p"/>
                      </m:rPr>
                      <w:rPr>
                        <w:rFonts w:ascii="Cambria Math" w:hAnsi="Cambria Math"/>
                        <w:sz w:val="28"/>
                        <w:szCs w:val="28"/>
                        <w:vertAlign w:val="subscript"/>
                        <w:lang w:val="en-US"/>
                      </w:rPr>
                      <m:t>P</m:t>
                    </m:r>
                  </m:e>
                  <m:sub>
                    <m:r>
                      <m:rPr>
                        <m:sty m:val="p"/>
                      </m:rPr>
                      <w:rPr>
                        <w:rFonts w:ascii="Cambria Math" w:hAnsi="Cambria Math"/>
                        <w:sz w:val="28"/>
                        <w:szCs w:val="28"/>
                        <w:vertAlign w:val="subscript"/>
                        <w:lang w:val="en-US"/>
                      </w:rPr>
                      <m:t>s</m:t>
                    </m:r>
                  </m:sub>
                </m:sSub>
              </m:e>
            </m:d>
          </m:e>
          <m:sup>
            <m:f>
              <m:fPr>
                <m:ctrlPr>
                  <w:rPr>
                    <w:rFonts w:ascii="Cambria Math" w:hAnsi="Cambria Math"/>
                    <w:i/>
                    <w:iCs/>
                    <w:sz w:val="28"/>
                    <w:szCs w:val="28"/>
                  </w:rPr>
                </m:ctrlPr>
              </m:fPr>
              <m:num>
                <m:r>
                  <m:rPr>
                    <m:sty m:val="p"/>
                  </m:rPr>
                  <w:rPr>
                    <w:rFonts w:ascii="Cambria Math" w:hAnsi="Cambria Math"/>
                    <w:sz w:val="28"/>
                    <w:szCs w:val="28"/>
                  </w:rPr>
                  <m:t>2</m:t>
                </m:r>
              </m:num>
              <m:den>
                <m:r>
                  <m:rPr>
                    <m:sty m:val="p"/>
                  </m:rPr>
                  <w:rPr>
                    <w:rFonts w:ascii="Cambria Math" w:hAnsi="Cambria Math"/>
                    <w:sz w:val="28"/>
                    <w:szCs w:val="28"/>
                    <w:lang w:val="en-US"/>
                  </w:rPr>
                  <m:t>k</m:t>
                </m:r>
              </m:den>
            </m:f>
          </m:sup>
        </m:sSup>
        <m:r>
          <w:rPr>
            <w:rFonts w:ascii="Cambria Math" w:hAnsi="Cambria Math"/>
            <w:sz w:val="28"/>
            <w:szCs w:val="28"/>
          </w:rPr>
          <m:t>-</m:t>
        </m:r>
        <m:sSup>
          <m:sSupPr>
            <m:ctrlPr>
              <w:rPr>
                <w:rFonts w:ascii="Cambria Math" w:hAnsi="Cambria Math"/>
                <w:i/>
                <w:iCs/>
                <w:sz w:val="28"/>
                <w:szCs w:val="28"/>
              </w:rPr>
            </m:ctrlPr>
          </m:sSupPr>
          <m:e>
            <m:d>
              <m:dPr>
                <m:ctrlPr>
                  <w:rPr>
                    <w:rFonts w:ascii="Cambria Math" w:hAnsi="Cambria Math"/>
                    <w:i/>
                    <w:iCs/>
                    <w:sz w:val="28"/>
                    <w:szCs w:val="28"/>
                  </w:rPr>
                </m:ctrlPr>
              </m:dPr>
              <m:e>
                <m:sSub>
                  <m:sSubPr>
                    <m:ctrlPr>
                      <w:rPr>
                        <w:rFonts w:ascii="Cambria Math" w:hAnsi="Cambria Math"/>
                        <w:i/>
                        <w:iCs/>
                        <w:sz w:val="28"/>
                        <w:szCs w:val="28"/>
                        <w:vertAlign w:val="subscript"/>
                      </w:rPr>
                    </m:ctrlPr>
                  </m:sSubPr>
                  <m:e>
                    <m:r>
                      <m:rPr>
                        <m:sty m:val="p"/>
                      </m:rPr>
                      <w:rPr>
                        <w:rFonts w:ascii="Cambria Math" w:hAnsi="Cambria Math"/>
                        <w:sz w:val="28"/>
                        <w:szCs w:val="28"/>
                        <w:vertAlign w:val="subscript"/>
                        <w:lang w:val="en-US"/>
                      </w:rPr>
                      <m:t>P</m:t>
                    </m:r>
                  </m:e>
                  <m:sub>
                    <m:r>
                      <m:rPr>
                        <m:sty m:val="p"/>
                      </m:rPr>
                      <w:rPr>
                        <w:rFonts w:ascii="Cambria Math" w:hAnsi="Cambria Math"/>
                        <w:sz w:val="28"/>
                        <w:szCs w:val="28"/>
                        <w:vertAlign w:val="subscript"/>
                        <w:lang w:val="en-US"/>
                      </w:rPr>
                      <m:t>r</m:t>
                    </m:r>
                  </m:sub>
                </m:sSub>
                <m:r>
                  <m:rPr>
                    <m:sty m:val="p"/>
                  </m:rPr>
                  <w:rPr>
                    <w:rFonts w:ascii="Cambria Math" w:hAnsi="Cambria Math"/>
                    <w:sz w:val="28"/>
                    <w:szCs w:val="28"/>
                  </w:rPr>
                  <m:t>/</m:t>
                </m:r>
                <m:sSub>
                  <m:sSubPr>
                    <m:ctrlPr>
                      <w:rPr>
                        <w:rFonts w:ascii="Cambria Math" w:hAnsi="Cambria Math"/>
                        <w:i/>
                        <w:iCs/>
                        <w:sz w:val="28"/>
                        <w:szCs w:val="28"/>
                        <w:vertAlign w:val="subscript"/>
                      </w:rPr>
                    </m:ctrlPr>
                  </m:sSubPr>
                  <m:e>
                    <m:r>
                      <m:rPr>
                        <m:sty m:val="p"/>
                      </m:rPr>
                      <w:rPr>
                        <w:rFonts w:ascii="Cambria Math" w:hAnsi="Cambria Math"/>
                        <w:sz w:val="28"/>
                        <w:szCs w:val="28"/>
                        <w:vertAlign w:val="subscript"/>
                        <w:lang w:val="en-US"/>
                      </w:rPr>
                      <m:t>P</m:t>
                    </m:r>
                  </m:e>
                  <m:sub>
                    <m:r>
                      <m:rPr>
                        <m:sty m:val="p"/>
                      </m:rPr>
                      <w:rPr>
                        <w:rFonts w:ascii="Cambria Math" w:hAnsi="Cambria Math"/>
                        <w:sz w:val="28"/>
                        <w:szCs w:val="28"/>
                        <w:vertAlign w:val="subscript"/>
                        <w:lang w:val="en-US"/>
                      </w:rPr>
                      <m:t>s</m:t>
                    </m:r>
                  </m:sub>
                </m:sSub>
              </m:e>
            </m:d>
          </m:e>
          <m:sup>
            <m:f>
              <m:fPr>
                <m:ctrlPr>
                  <w:rPr>
                    <w:rFonts w:ascii="Cambria Math" w:hAnsi="Cambria Math"/>
                    <w:i/>
                    <w:iCs/>
                    <w:sz w:val="28"/>
                    <w:szCs w:val="28"/>
                  </w:rPr>
                </m:ctrlPr>
              </m:fPr>
              <m:num>
                <m:r>
                  <m:rPr>
                    <m:sty m:val="p"/>
                  </m:rPr>
                  <w:rPr>
                    <w:rFonts w:ascii="Cambria Math" w:hAnsi="Cambria Math"/>
                    <w:sz w:val="28"/>
                    <w:szCs w:val="28"/>
                    <w:lang w:val="en-US"/>
                  </w:rPr>
                  <m:t>k</m:t>
                </m:r>
              </m:num>
              <m:den>
                <m:r>
                  <m:rPr>
                    <m:sty m:val="p"/>
                  </m:rPr>
                  <w:rPr>
                    <w:rFonts w:ascii="Cambria Math" w:hAnsi="Cambria Math"/>
                    <w:sz w:val="28"/>
                    <w:szCs w:val="28"/>
                    <w:lang w:val="en-US"/>
                  </w:rPr>
                  <m:t>k</m:t>
                </m:r>
                <m:r>
                  <m:rPr>
                    <m:sty m:val="p"/>
                  </m:rPr>
                  <w:rPr>
                    <w:rFonts w:ascii="Cambria Math" w:hAnsi="Cambria Math"/>
                    <w:sz w:val="28"/>
                    <w:szCs w:val="28"/>
                  </w:rPr>
                  <m:t>+1</m:t>
                </m:r>
              </m:den>
            </m:f>
          </m:sup>
        </m:sSup>
        <m:r>
          <m:rPr>
            <m:sty m:val="p"/>
          </m:rPr>
          <w:rPr>
            <w:rFonts w:ascii="Cambria Math" w:hAnsi="Cambria Math"/>
            <w:sz w:val="28"/>
            <w:szCs w:val="28"/>
          </w:rPr>
          <m:t>])</m:t>
        </m:r>
      </m:oMath>
      <w:r w:rsidRPr="00C24F2E">
        <w:rPr>
          <w:rFonts w:eastAsiaTheme="minorEastAsia"/>
          <w:sz w:val="28"/>
          <w:szCs w:val="28"/>
        </w:rPr>
        <w:t xml:space="preserve">                  (25)</w:t>
      </w:r>
    </w:p>
    <w:p w14:paraId="6FB609B3" w14:textId="77777777" w:rsidR="0022304E" w:rsidRPr="00C24F2E" w:rsidRDefault="0022304E" w:rsidP="00D724EC">
      <w:pPr>
        <w:jc w:val="both"/>
        <w:rPr>
          <w:sz w:val="28"/>
          <w:szCs w:val="32"/>
        </w:rPr>
      </w:pPr>
    </w:p>
    <w:p w14:paraId="5C9F1988" w14:textId="067C997F" w:rsidR="005B0D85" w:rsidRPr="00C24F2E" w:rsidRDefault="0022304E" w:rsidP="00D724EC">
      <w:pPr>
        <w:ind w:firstLine="709"/>
        <w:jc w:val="both"/>
        <w:rPr>
          <w:sz w:val="28"/>
          <w:szCs w:val="32"/>
        </w:rPr>
      </w:pPr>
      <w:r w:rsidRPr="00C24F2E">
        <w:rPr>
          <w:sz w:val="28"/>
          <w:szCs w:val="32"/>
        </w:rPr>
        <w:t xml:space="preserve">где, </w:t>
      </w:r>
      <w:r w:rsidR="005B0D85" w:rsidRPr="00C24F2E">
        <w:rPr>
          <w:sz w:val="28"/>
          <w:szCs w:val="32"/>
          <w:lang w:val="en-US"/>
        </w:rPr>
        <w:t>m</w:t>
      </w:r>
      <w:r w:rsidR="005B0D85" w:rsidRPr="00C24F2E">
        <w:rPr>
          <w:sz w:val="28"/>
          <w:szCs w:val="32"/>
        </w:rPr>
        <w:t xml:space="preserve"> – массовый расход СО</w:t>
      </w:r>
      <w:r w:rsidR="005B0D85" w:rsidRPr="00C24F2E">
        <w:rPr>
          <w:sz w:val="28"/>
          <w:szCs w:val="32"/>
          <w:vertAlign w:val="subscript"/>
        </w:rPr>
        <w:t>2</w:t>
      </w:r>
      <w:r w:rsidR="005B0D85" w:rsidRPr="00C24F2E">
        <w:rPr>
          <w:sz w:val="28"/>
          <w:szCs w:val="32"/>
        </w:rPr>
        <w:t xml:space="preserve"> (кг/с); </w:t>
      </w:r>
      <w:r w:rsidR="005B0D85" w:rsidRPr="00C24F2E">
        <w:rPr>
          <w:sz w:val="28"/>
          <w:szCs w:val="32"/>
          <w:lang w:val="en-US"/>
        </w:rPr>
        <w:t>C</w:t>
      </w:r>
      <w:r w:rsidR="005B0D85" w:rsidRPr="00C24F2E">
        <w:rPr>
          <w:sz w:val="28"/>
          <w:szCs w:val="32"/>
          <w:vertAlign w:val="subscript"/>
          <w:lang w:val="en-US"/>
        </w:rPr>
        <w:t>d</w:t>
      </w:r>
      <w:r w:rsidR="005B0D85" w:rsidRPr="00C24F2E">
        <w:rPr>
          <w:sz w:val="28"/>
          <w:szCs w:val="32"/>
        </w:rPr>
        <w:t xml:space="preserve"> – коэффициент истечения через отверсти</w:t>
      </w:r>
      <w:r w:rsidR="004F223F" w:rsidRPr="00C24F2E">
        <w:rPr>
          <w:sz w:val="28"/>
          <w:szCs w:val="32"/>
        </w:rPr>
        <w:t>е</w:t>
      </w:r>
      <w:r w:rsidR="005B0D85" w:rsidRPr="00C24F2E">
        <w:rPr>
          <w:sz w:val="28"/>
          <w:szCs w:val="32"/>
        </w:rPr>
        <w:t xml:space="preserve">; </w:t>
      </w:r>
      <w:r w:rsidR="005B0D85" w:rsidRPr="00C24F2E">
        <w:rPr>
          <w:sz w:val="28"/>
          <w:szCs w:val="32"/>
          <w:lang w:val="en-US"/>
        </w:rPr>
        <w:t>A</w:t>
      </w:r>
      <w:r w:rsidR="005B0D85" w:rsidRPr="00C24F2E">
        <w:rPr>
          <w:sz w:val="28"/>
          <w:szCs w:val="32"/>
          <w:vertAlign w:val="subscript"/>
        </w:rPr>
        <w:t>0</w:t>
      </w:r>
      <w:r w:rsidR="005B0D85" w:rsidRPr="00C24F2E">
        <w:rPr>
          <w:sz w:val="28"/>
          <w:szCs w:val="32"/>
        </w:rPr>
        <w:t xml:space="preserve"> – площадь поперечного сечения отверстия (м</w:t>
      </w:r>
      <w:r w:rsidR="005B0D85" w:rsidRPr="00C24F2E">
        <w:rPr>
          <w:sz w:val="28"/>
          <w:szCs w:val="32"/>
          <w:vertAlign w:val="superscript"/>
        </w:rPr>
        <w:t>2</w:t>
      </w:r>
      <w:r w:rsidR="005B0D85" w:rsidRPr="00C24F2E">
        <w:rPr>
          <w:sz w:val="28"/>
          <w:szCs w:val="32"/>
        </w:rPr>
        <w:t>); ρ – плотность СО</w:t>
      </w:r>
      <w:r w:rsidR="005B0D85" w:rsidRPr="00C24F2E">
        <w:rPr>
          <w:sz w:val="28"/>
          <w:szCs w:val="32"/>
          <w:vertAlign w:val="subscript"/>
        </w:rPr>
        <w:t>2</w:t>
      </w:r>
      <w:r w:rsidR="005B0D85" w:rsidRPr="00C24F2E">
        <w:rPr>
          <w:sz w:val="28"/>
          <w:szCs w:val="32"/>
        </w:rPr>
        <w:t xml:space="preserve"> (кг/м</w:t>
      </w:r>
      <w:r w:rsidR="005B0D85" w:rsidRPr="00C24F2E">
        <w:rPr>
          <w:sz w:val="28"/>
          <w:szCs w:val="32"/>
          <w:vertAlign w:val="superscript"/>
        </w:rPr>
        <w:t>3</w:t>
      </w:r>
      <w:r w:rsidR="005B0D85" w:rsidRPr="00C24F2E">
        <w:rPr>
          <w:sz w:val="28"/>
          <w:szCs w:val="32"/>
        </w:rPr>
        <w:t xml:space="preserve">); </w:t>
      </w:r>
      <w:r w:rsidR="005B0D85" w:rsidRPr="00C24F2E">
        <w:rPr>
          <w:sz w:val="28"/>
          <w:szCs w:val="32"/>
          <w:lang w:val="en-US"/>
        </w:rPr>
        <w:t>R</w:t>
      </w:r>
      <w:r w:rsidR="005B0D85" w:rsidRPr="00C24F2E">
        <w:rPr>
          <w:sz w:val="28"/>
          <w:szCs w:val="32"/>
        </w:rPr>
        <w:t xml:space="preserve"> – универсальная газовая постоянная (Дж/(кг×К)); </w:t>
      </w:r>
      <w:r w:rsidR="005B0D85" w:rsidRPr="00C24F2E">
        <w:rPr>
          <w:sz w:val="28"/>
          <w:szCs w:val="32"/>
          <w:lang w:val="en-US"/>
        </w:rPr>
        <w:t>T</w:t>
      </w:r>
      <w:r w:rsidR="005B0D85" w:rsidRPr="00C24F2E">
        <w:rPr>
          <w:sz w:val="28"/>
          <w:szCs w:val="32"/>
          <w:vertAlign w:val="subscript"/>
          <w:lang w:val="en-US"/>
        </w:rPr>
        <w:t>sep</w:t>
      </w:r>
      <w:r w:rsidR="005B0D85" w:rsidRPr="00C24F2E">
        <w:rPr>
          <w:sz w:val="28"/>
          <w:szCs w:val="32"/>
        </w:rPr>
        <w:t xml:space="preserve"> – температура сепаратора (К); </w:t>
      </w:r>
      <w:r w:rsidR="005B0D85" w:rsidRPr="00C24F2E">
        <w:rPr>
          <w:sz w:val="28"/>
          <w:szCs w:val="32"/>
          <w:lang w:val="en-US"/>
        </w:rPr>
        <w:t>k</w:t>
      </w:r>
      <w:r w:rsidR="005B0D85" w:rsidRPr="00C24F2E">
        <w:rPr>
          <w:sz w:val="28"/>
          <w:szCs w:val="32"/>
        </w:rPr>
        <w:t xml:space="preserve"> – индекс газовой смеси (коэффициент адиабаты); </w:t>
      </w:r>
      <w:r w:rsidR="005B0D85" w:rsidRPr="00C24F2E">
        <w:rPr>
          <w:sz w:val="28"/>
          <w:szCs w:val="32"/>
          <w:lang w:val="en-US"/>
        </w:rPr>
        <w:t>P</w:t>
      </w:r>
      <w:r w:rsidR="005B0D85" w:rsidRPr="00C24F2E">
        <w:rPr>
          <w:sz w:val="28"/>
          <w:szCs w:val="32"/>
          <w:vertAlign w:val="subscript"/>
          <w:lang w:val="en-US"/>
        </w:rPr>
        <w:t>r</w:t>
      </w:r>
      <w:r w:rsidR="005B0D85" w:rsidRPr="00C24F2E">
        <w:rPr>
          <w:sz w:val="28"/>
          <w:szCs w:val="32"/>
        </w:rPr>
        <w:t xml:space="preserve"> – атмосферное давление (бар); </w:t>
      </w:r>
      <w:r w:rsidR="005B0D85" w:rsidRPr="00C24F2E">
        <w:rPr>
          <w:sz w:val="28"/>
          <w:szCs w:val="32"/>
          <w:lang w:val="en-US"/>
        </w:rPr>
        <w:t>P</w:t>
      </w:r>
      <w:r w:rsidR="005B0D85" w:rsidRPr="00C24F2E">
        <w:rPr>
          <w:sz w:val="28"/>
          <w:szCs w:val="32"/>
          <w:vertAlign w:val="subscript"/>
          <w:lang w:val="en-US"/>
        </w:rPr>
        <w:t>s</w:t>
      </w:r>
      <w:r w:rsidR="005B0D85" w:rsidRPr="00C24F2E">
        <w:rPr>
          <w:sz w:val="28"/>
          <w:szCs w:val="32"/>
        </w:rPr>
        <w:t xml:space="preserve">  - давление в сепараторе (бар) </w:t>
      </w:r>
      <w:sdt>
        <w:sdtPr>
          <w:rPr>
            <w:color w:val="000000"/>
            <w:sz w:val="28"/>
            <w:szCs w:val="32"/>
          </w:rPr>
          <w:tag w:val="MENDELEY_CITATION_v3_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"/>
          <w:id w:val="-635406186"/>
          <w:placeholder>
            <w:docPart w:val="DefaultPlaceholder_-1854013440"/>
          </w:placeholder>
        </w:sdtPr>
        <w:sdtEndPr/>
        <w:sdtContent>
          <w:r w:rsidR="00C30889" w:rsidRPr="00C24F2E">
            <w:rPr>
              <w:color w:val="000000"/>
              <w:sz w:val="28"/>
              <w:szCs w:val="32"/>
            </w:rPr>
            <w:t>[225–227]</w:t>
          </w:r>
        </w:sdtContent>
      </w:sdt>
      <w:r w:rsidR="005B0D85" w:rsidRPr="00C24F2E">
        <w:rPr>
          <w:sz w:val="28"/>
          <w:szCs w:val="32"/>
        </w:rPr>
        <w:t>.</w:t>
      </w:r>
    </w:p>
    <w:p w14:paraId="5EA35F9B" w14:textId="55B8DD63" w:rsidR="005B0D85" w:rsidRPr="00C24F2E" w:rsidRDefault="005B0D85" w:rsidP="00D724EC">
      <w:pPr>
        <w:ind w:firstLine="709"/>
        <w:jc w:val="both"/>
        <w:rPr>
          <w:sz w:val="28"/>
          <w:szCs w:val="32"/>
        </w:rPr>
      </w:pPr>
      <w:r w:rsidRPr="00C24F2E">
        <w:rPr>
          <w:sz w:val="28"/>
          <w:szCs w:val="32"/>
        </w:rPr>
        <w:t>Для раз</w:t>
      </w:r>
      <w:r w:rsidR="004F223F" w:rsidRPr="00C24F2E">
        <w:rPr>
          <w:sz w:val="28"/>
          <w:szCs w:val="32"/>
        </w:rPr>
        <w:t>личных</w:t>
      </w:r>
      <w:r w:rsidRPr="00C24F2E">
        <w:rPr>
          <w:sz w:val="28"/>
          <w:szCs w:val="32"/>
        </w:rPr>
        <w:t xml:space="preserve"> значений давления в сепараторе рассчитали значени</w:t>
      </w:r>
      <w:r w:rsidR="004F223F" w:rsidRPr="00C24F2E">
        <w:rPr>
          <w:sz w:val="28"/>
          <w:szCs w:val="32"/>
        </w:rPr>
        <w:t>я</w:t>
      </w:r>
      <w:r w:rsidRPr="00C24F2E">
        <w:rPr>
          <w:sz w:val="28"/>
          <w:szCs w:val="32"/>
        </w:rPr>
        <w:t xml:space="preserve"> массового расхода СО</w:t>
      </w:r>
      <w:r w:rsidRPr="00C24F2E">
        <w:rPr>
          <w:sz w:val="28"/>
          <w:szCs w:val="32"/>
          <w:vertAlign w:val="subscript"/>
        </w:rPr>
        <w:t>2</w:t>
      </w:r>
      <w:r w:rsidRPr="00C24F2E">
        <w:rPr>
          <w:sz w:val="28"/>
          <w:szCs w:val="32"/>
        </w:rPr>
        <w:t xml:space="preserve"> (Таблица </w:t>
      </w:r>
      <w:r w:rsidR="00463223" w:rsidRPr="00C24F2E">
        <w:rPr>
          <w:sz w:val="28"/>
          <w:szCs w:val="32"/>
        </w:rPr>
        <w:t>12</w:t>
      </w:r>
      <w:r w:rsidRPr="00C24F2E">
        <w:rPr>
          <w:sz w:val="28"/>
          <w:szCs w:val="32"/>
        </w:rPr>
        <w:t>).</w:t>
      </w:r>
    </w:p>
    <w:p w14:paraId="3C97A383" w14:textId="244C6C38" w:rsidR="005B0D85" w:rsidRDefault="005B0D85" w:rsidP="00D724EC">
      <w:pPr>
        <w:ind w:firstLine="709"/>
        <w:jc w:val="both"/>
        <w:rPr>
          <w:sz w:val="28"/>
          <w:szCs w:val="32"/>
        </w:rPr>
      </w:pPr>
    </w:p>
    <w:p w14:paraId="22E05DF0" w14:textId="77777777" w:rsidR="000D79C4" w:rsidRPr="00C24F2E" w:rsidRDefault="000D79C4" w:rsidP="00D724EC">
      <w:pPr>
        <w:ind w:firstLine="709"/>
        <w:jc w:val="both"/>
        <w:rPr>
          <w:sz w:val="28"/>
          <w:szCs w:val="32"/>
        </w:rPr>
      </w:pPr>
    </w:p>
    <w:p w14:paraId="6A2D87AB" w14:textId="2F7B3130" w:rsidR="005B0D85" w:rsidRPr="00C24F2E" w:rsidRDefault="005B0D85" w:rsidP="00D724EC">
      <w:pPr>
        <w:jc w:val="both"/>
        <w:rPr>
          <w:sz w:val="28"/>
          <w:szCs w:val="32"/>
        </w:rPr>
      </w:pPr>
      <w:r w:rsidRPr="00C24F2E">
        <w:rPr>
          <w:sz w:val="28"/>
          <w:szCs w:val="32"/>
        </w:rPr>
        <w:lastRenderedPageBreak/>
        <w:t xml:space="preserve">Таблица </w:t>
      </w:r>
      <w:r w:rsidR="00463223" w:rsidRPr="00C24F2E">
        <w:rPr>
          <w:sz w:val="28"/>
          <w:szCs w:val="32"/>
        </w:rPr>
        <w:t>12</w:t>
      </w:r>
      <w:r w:rsidR="0022304E" w:rsidRPr="00C24F2E">
        <w:rPr>
          <w:sz w:val="28"/>
          <w:szCs w:val="32"/>
        </w:rPr>
        <w:t xml:space="preserve"> – </w:t>
      </w:r>
      <w:r w:rsidRPr="00C24F2E">
        <w:rPr>
          <w:sz w:val="28"/>
          <w:szCs w:val="32"/>
        </w:rPr>
        <w:t>Значение массового расхода СО</w:t>
      </w:r>
      <w:r w:rsidRPr="00C24F2E">
        <w:rPr>
          <w:sz w:val="28"/>
          <w:szCs w:val="32"/>
          <w:vertAlign w:val="subscript"/>
        </w:rPr>
        <w:t>2</w:t>
      </w:r>
    </w:p>
    <w:tbl>
      <w:tblPr>
        <w:tblStyle w:val="af5"/>
        <w:tblW w:w="0" w:type="auto"/>
        <w:jc w:val="center"/>
        <w:tblLook w:val="04A0" w:firstRow="1" w:lastRow="0" w:firstColumn="1" w:lastColumn="0" w:noHBand="0" w:noVBand="1"/>
      </w:tblPr>
      <w:tblGrid>
        <w:gridCol w:w="2405"/>
        <w:gridCol w:w="1026"/>
        <w:gridCol w:w="1027"/>
        <w:gridCol w:w="1026"/>
        <w:gridCol w:w="1027"/>
        <w:gridCol w:w="1026"/>
        <w:gridCol w:w="1027"/>
        <w:gridCol w:w="1027"/>
      </w:tblGrid>
      <w:tr w:rsidR="0022304E" w:rsidRPr="00C0666A" w14:paraId="2C18FBB5" w14:textId="77777777" w:rsidTr="0022304E">
        <w:trPr>
          <w:jc w:val="center"/>
        </w:trPr>
        <w:tc>
          <w:tcPr>
            <w:tcW w:w="2405" w:type="dxa"/>
            <w:vAlign w:val="center"/>
          </w:tcPr>
          <w:p w14:paraId="68BDD3E1" w14:textId="77777777" w:rsidR="0022304E" w:rsidRPr="00C0666A" w:rsidRDefault="0022304E" w:rsidP="00D724EC">
            <w:pPr>
              <w:tabs>
                <w:tab w:val="left" w:pos="0"/>
              </w:tabs>
            </w:pPr>
            <w:r w:rsidRPr="00C0666A">
              <w:t>Давление в сепараторе, бар</w:t>
            </w:r>
          </w:p>
        </w:tc>
        <w:tc>
          <w:tcPr>
            <w:tcW w:w="1026" w:type="dxa"/>
            <w:vAlign w:val="center"/>
          </w:tcPr>
          <w:p w14:paraId="55764AEF" w14:textId="77777777" w:rsidR="0022304E" w:rsidRPr="00C0666A" w:rsidRDefault="0022304E" w:rsidP="00D724EC">
            <w:pPr>
              <w:tabs>
                <w:tab w:val="left" w:pos="0"/>
              </w:tabs>
              <w:jc w:val="center"/>
            </w:pPr>
            <w:r w:rsidRPr="00C0666A">
              <w:t>10</w:t>
            </w:r>
          </w:p>
        </w:tc>
        <w:tc>
          <w:tcPr>
            <w:tcW w:w="1027" w:type="dxa"/>
            <w:vAlign w:val="center"/>
          </w:tcPr>
          <w:p w14:paraId="362597C1" w14:textId="77777777" w:rsidR="0022304E" w:rsidRPr="00C0666A" w:rsidRDefault="0022304E" w:rsidP="00D724EC">
            <w:pPr>
              <w:tabs>
                <w:tab w:val="left" w:pos="0"/>
              </w:tabs>
              <w:jc w:val="center"/>
            </w:pPr>
            <w:r w:rsidRPr="00C0666A">
              <w:t>20</w:t>
            </w:r>
          </w:p>
        </w:tc>
        <w:tc>
          <w:tcPr>
            <w:tcW w:w="1026" w:type="dxa"/>
            <w:vAlign w:val="center"/>
          </w:tcPr>
          <w:p w14:paraId="5B3B944A" w14:textId="77777777" w:rsidR="0022304E" w:rsidRPr="00C0666A" w:rsidRDefault="0022304E" w:rsidP="00D724EC">
            <w:pPr>
              <w:tabs>
                <w:tab w:val="left" w:pos="0"/>
              </w:tabs>
              <w:jc w:val="center"/>
            </w:pPr>
            <w:r w:rsidRPr="00C0666A">
              <w:t>30</w:t>
            </w:r>
          </w:p>
        </w:tc>
        <w:tc>
          <w:tcPr>
            <w:tcW w:w="1027" w:type="dxa"/>
            <w:vAlign w:val="center"/>
          </w:tcPr>
          <w:p w14:paraId="17B4B82C" w14:textId="77777777" w:rsidR="0022304E" w:rsidRPr="00C0666A" w:rsidRDefault="0022304E" w:rsidP="00D724EC">
            <w:pPr>
              <w:tabs>
                <w:tab w:val="left" w:pos="0"/>
              </w:tabs>
              <w:jc w:val="center"/>
            </w:pPr>
            <w:r w:rsidRPr="00C0666A">
              <w:t>40</w:t>
            </w:r>
          </w:p>
        </w:tc>
        <w:tc>
          <w:tcPr>
            <w:tcW w:w="1026" w:type="dxa"/>
            <w:vAlign w:val="center"/>
          </w:tcPr>
          <w:p w14:paraId="0B0A28EF" w14:textId="77777777" w:rsidR="0022304E" w:rsidRPr="00C0666A" w:rsidRDefault="0022304E" w:rsidP="00D724EC">
            <w:pPr>
              <w:tabs>
                <w:tab w:val="left" w:pos="0"/>
              </w:tabs>
              <w:jc w:val="center"/>
            </w:pPr>
            <w:r w:rsidRPr="00C0666A">
              <w:t>50</w:t>
            </w:r>
          </w:p>
        </w:tc>
        <w:tc>
          <w:tcPr>
            <w:tcW w:w="1027" w:type="dxa"/>
            <w:vAlign w:val="center"/>
          </w:tcPr>
          <w:p w14:paraId="1FD10E1A" w14:textId="77777777" w:rsidR="0022304E" w:rsidRPr="00C0666A" w:rsidRDefault="0022304E" w:rsidP="00D724EC">
            <w:pPr>
              <w:tabs>
                <w:tab w:val="left" w:pos="0"/>
              </w:tabs>
              <w:jc w:val="center"/>
            </w:pPr>
            <w:r w:rsidRPr="00C0666A">
              <w:t>60</w:t>
            </w:r>
          </w:p>
        </w:tc>
        <w:tc>
          <w:tcPr>
            <w:tcW w:w="1027" w:type="dxa"/>
            <w:vAlign w:val="center"/>
          </w:tcPr>
          <w:p w14:paraId="3216B48B" w14:textId="77777777" w:rsidR="0022304E" w:rsidRPr="00C0666A" w:rsidRDefault="0022304E" w:rsidP="00D724EC">
            <w:pPr>
              <w:tabs>
                <w:tab w:val="left" w:pos="0"/>
              </w:tabs>
              <w:jc w:val="center"/>
            </w:pPr>
            <w:r w:rsidRPr="00C0666A">
              <w:t>70</w:t>
            </w:r>
          </w:p>
        </w:tc>
      </w:tr>
      <w:tr w:rsidR="0022304E" w:rsidRPr="00C0666A" w14:paraId="6A6C8AFC" w14:textId="77777777" w:rsidTr="0022304E">
        <w:trPr>
          <w:jc w:val="center"/>
        </w:trPr>
        <w:tc>
          <w:tcPr>
            <w:tcW w:w="2405" w:type="dxa"/>
            <w:vAlign w:val="center"/>
          </w:tcPr>
          <w:p w14:paraId="557D25F8" w14:textId="77777777" w:rsidR="0022304E" w:rsidRPr="00C0666A" w:rsidRDefault="0022304E" w:rsidP="00D724EC">
            <w:pPr>
              <w:tabs>
                <w:tab w:val="left" w:pos="0"/>
              </w:tabs>
            </w:pPr>
            <w:r w:rsidRPr="00C0666A">
              <w:t>Массовый расход СО</w:t>
            </w:r>
            <w:r w:rsidRPr="00C0666A">
              <w:rPr>
                <w:vertAlign w:val="subscript"/>
              </w:rPr>
              <w:t>2</w:t>
            </w:r>
            <w:r>
              <w:t>×10</w:t>
            </w:r>
            <w:r w:rsidRPr="00C0666A">
              <w:rPr>
                <w:vertAlign w:val="superscript"/>
              </w:rPr>
              <w:t>-3</w:t>
            </w:r>
            <w:r w:rsidRPr="00C0666A">
              <w:t>, кг/с</w:t>
            </w:r>
          </w:p>
        </w:tc>
        <w:tc>
          <w:tcPr>
            <w:tcW w:w="1026" w:type="dxa"/>
            <w:vAlign w:val="center"/>
          </w:tcPr>
          <w:p w14:paraId="3D26856B" w14:textId="77777777" w:rsidR="0022304E" w:rsidRPr="00C0666A" w:rsidRDefault="0022304E" w:rsidP="00D724EC">
            <w:pPr>
              <w:tabs>
                <w:tab w:val="left" w:pos="0"/>
              </w:tabs>
              <w:jc w:val="center"/>
            </w:pPr>
            <w:r>
              <w:t>0,</w:t>
            </w:r>
            <w:r w:rsidRPr="00C0666A">
              <w:t>524</w:t>
            </w:r>
          </w:p>
        </w:tc>
        <w:tc>
          <w:tcPr>
            <w:tcW w:w="1027" w:type="dxa"/>
            <w:vAlign w:val="center"/>
          </w:tcPr>
          <w:p w14:paraId="09D92A0C" w14:textId="77777777" w:rsidR="0022304E" w:rsidRPr="00C0666A" w:rsidRDefault="0022304E" w:rsidP="00D724EC">
            <w:pPr>
              <w:tabs>
                <w:tab w:val="left" w:pos="0"/>
              </w:tabs>
              <w:jc w:val="center"/>
            </w:pPr>
            <w:r>
              <w:t>0,</w:t>
            </w:r>
            <w:r w:rsidRPr="00C0666A">
              <w:t>742</w:t>
            </w:r>
          </w:p>
        </w:tc>
        <w:tc>
          <w:tcPr>
            <w:tcW w:w="1026" w:type="dxa"/>
            <w:vAlign w:val="center"/>
          </w:tcPr>
          <w:p w14:paraId="6B2ECF78" w14:textId="77777777" w:rsidR="0022304E" w:rsidRPr="00C0666A" w:rsidRDefault="0022304E" w:rsidP="00D724EC">
            <w:pPr>
              <w:tabs>
                <w:tab w:val="left" w:pos="0"/>
              </w:tabs>
              <w:jc w:val="center"/>
            </w:pPr>
            <w:r>
              <w:t>0,</w:t>
            </w:r>
            <w:r w:rsidRPr="00C0666A">
              <w:t>931</w:t>
            </w:r>
          </w:p>
        </w:tc>
        <w:tc>
          <w:tcPr>
            <w:tcW w:w="1027" w:type="dxa"/>
            <w:vAlign w:val="center"/>
          </w:tcPr>
          <w:p w14:paraId="7DDA28E0" w14:textId="77777777" w:rsidR="0022304E" w:rsidRPr="00C0666A" w:rsidRDefault="0022304E" w:rsidP="00D724EC">
            <w:pPr>
              <w:tabs>
                <w:tab w:val="left" w:pos="0"/>
              </w:tabs>
              <w:jc w:val="center"/>
            </w:pPr>
            <w:r w:rsidRPr="00C0666A">
              <w:t>1,13</w:t>
            </w:r>
          </w:p>
        </w:tc>
        <w:tc>
          <w:tcPr>
            <w:tcW w:w="1026" w:type="dxa"/>
            <w:vAlign w:val="center"/>
          </w:tcPr>
          <w:p w14:paraId="355F0400" w14:textId="77777777" w:rsidR="0022304E" w:rsidRPr="00C0666A" w:rsidRDefault="0022304E" w:rsidP="00D724EC">
            <w:pPr>
              <w:tabs>
                <w:tab w:val="left" w:pos="0"/>
              </w:tabs>
              <w:jc w:val="center"/>
            </w:pPr>
            <w:r w:rsidRPr="00C0666A">
              <w:t>1,38</w:t>
            </w:r>
          </w:p>
        </w:tc>
        <w:tc>
          <w:tcPr>
            <w:tcW w:w="1027" w:type="dxa"/>
            <w:vAlign w:val="center"/>
          </w:tcPr>
          <w:p w14:paraId="192939C3" w14:textId="77777777" w:rsidR="0022304E" w:rsidRPr="00C0666A" w:rsidRDefault="0022304E" w:rsidP="00D724EC">
            <w:pPr>
              <w:tabs>
                <w:tab w:val="left" w:pos="0"/>
              </w:tabs>
              <w:jc w:val="center"/>
            </w:pPr>
            <w:r w:rsidRPr="00C0666A">
              <w:t>1,78</w:t>
            </w:r>
          </w:p>
        </w:tc>
        <w:tc>
          <w:tcPr>
            <w:tcW w:w="1027" w:type="dxa"/>
            <w:vAlign w:val="center"/>
          </w:tcPr>
          <w:p w14:paraId="5D99A56F" w14:textId="77777777" w:rsidR="0022304E" w:rsidRPr="00C0666A" w:rsidRDefault="0022304E" w:rsidP="00D724EC">
            <w:pPr>
              <w:tabs>
                <w:tab w:val="left" w:pos="0"/>
              </w:tabs>
              <w:jc w:val="center"/>
            </w:pPr>
            <w:r w:rsidRPr="00C0666A">
              <w:t>6,28</w:t>
            </w:r>
          </w:p>
        </w:tc>
      </w:tr>
    </w:tbl>
    <w:p w14:paraId="3B812D77" w14:textId="77777777" w:rsidR="0022304E" w:rsidRPr="00194A12" w:rsidRDefault="0022304E" w:rsidP="00D724EC">
      <w:pPr>
        <w:jc w:val="both"/>
        <w:rPr>
          <w:szCs w:val="28"/>
        </w:rPr>
      </w:pPr>
    </w:p>
    <w:p w14:paraId="648D8471" w14:textId="449C6BB2" w:rsidR="005B0D85" w:rsidRPr="00C24F2E" w:rsidRDefault="005B0D85" w:rsidP="00D724EC">
      <w:pPr>
        <w:ind w:firstLine="709"/>
        <w:jc w:val="both"/>
        <w:rPr>
          <w:sz w:val="28"/>
          <w:szCs w:val="32"/>
        </w:rPr>
      </w:pPr>
      <w:r w:rsidRPr="00C24F2E">
        <w:rPr>
          <w:sz w:val="28"/>
          <w:szCs w:val="32"/>
        </w:rPr>
        <w:t>С повышением давления в сепараторе также повышается и массовый расход СО</w:t>
      </w:r>
      <w:r w:rsidRPr="00C24F2E">
        <w:rPr>
          <w:sz w:val="28"/>
          <w:szCs w:val="32"/>
          <w:vertAlign w:val="subscript"/>
        </w:rPr>
        <w:t>2</w:t>
      </w:r>
      <w:r w:rsidRPr="00C24F2E">
        <w:rPr>
          <w:sz w:val="28"/>
          <w:szCs w:val="32"/>
        </w:rPr>
        <w:t>. Поток СО</w:t>
      </w:r>
      <w:r w:rsidRPr="00C24F2E">
        <w:rPr>
          <w:sz w:val="28"/>
          <w:szCs w:val="32"/>
          <w:vertAlign w:val="subscript"/>
        </w:rPr>
        <w:t>2</w:t>
      </w:r>
      <w:r w:rsidRPr="00C24F2E">
        <w:rPr>
          <w:sz w:val="28"/>
          <w:szCs w:val="32"/>
        </w:rPr>
        <w:t xml:space="preserve"> создает подвижную среду уноса ЭМ мяты и базилика</w:t>
      </w:r>
      <w:r w:rsidR="004F223F" w:rsidRPr="00C24F2E">
        <w:rPr>
          <w:sz w:val="28"/>
          <w:szCs w:val="32"/>
        </w:rPr>
        <w:t>,</w:t>
      </w:r>
      <w:r w:rsidRPr="00C24F2E">
        <w:rPr>
          <w:sz w:val="28"/>
          <w:szCs w:val="32"/>
        </w:rPr>
        <w:t xml:space="preserve"> обуславливая дополнительную потерю. В процессе проведения СК-СО</w:t>
      </w:r>
      <w:r w:rsidRPr="00C24F2E">
        <w:rPr>
          <w:sz w:val="28"/>
          <w:szCs w:val="32"/>
          <w:vertAlign w:val="subscript"/>
        </w:rPr>
        <w:t>2</w:t>
      </w:r>
      <w:r w:rsidRPr="00C24F2E">
        <w:rPr>
          <w:sz w:val="28"/>
          <w:szCs w:val="32"/>
        </w:rPr>
        <w:t xml:space="preserve"> экстракции замечено, что скорость истечения СО</w:t>
      </w:r>
      <w:r w:rsidRPr="00C24F2E">
        <w:rPr>
          <w:sz w:val="28"/>
          <w:szCs w:val="32"/>
          <w:vertAlign w:val="subscript"/>
        </w:rPr>
        <w:t>2</w:t>
      </w:r>
      <w:r w:rsidRPr="00C24F2E">
        <w:rPr>
          <w:sz w:val="28"/>
          <w:szCs w:val="32"/>
        </w:rPr>
        <w:t xml:space="preserve"> из сепаратора заметно увеличивалась с повышением давления в сепараторе.</w:t>
      </w:r>
    </w:p>
    <w:p w14:paraId="241EC1D6" w14:textId="645C438B" w:rsidR="005B0D85" w:rsidRPr="00C24F2E" w:rsidRDefault="005B0D85" w:rsidP="00D724EC">
      <w:pPr>
        <w:ind w:firstLine="709"/>
        <w:jc w:val="both"/>
        <w:rPr>
          <w:sz w:val="28"/>
          <w:szCs w:val="32"/>
        </w:rPr>
      </w:pPr>
      <w:r w:rsidRPr="00C24F2E">
        <w:rPr>
          <w:sz w:val="28"/>
          <w:szCs w:val="32"/>
        </w:rPr>
        <w:t>Еще одним явлением влияющим на потерю ЭМ является эффект Джоуля-Томсона, который появляется при расширении газа. Как правило</w:t>
      </w:r>
      <w:r w:rsidR="004F223F" w:rsidRPr="00C24F2E">
        <w:rPr>
          <w:sz w:val="28"/>
          <w:szCs w:val="32"/>
        </w:rPr>
        <w:t>,</w:t>
      </w:r>
      <w:r w:rsidRPr="00C24F2E">
        <w:rPr>
          <w:sz w:val="28"/>
          <w:szCs w:val="32"/>
        </w:rPr>
        <w:t xml:space="preserve"> давление в экстракторе намного выше, чем в сепараторе. За счет резкого перепада давления в сепараторе, СО</w:t>
      </w:r>
      <w:r w:rsidRPr="00C24F2E">
        <w:rPr>
          <w:sz w:val="28"/>
          <w:szCs w:val="32"/>
          <w:vertAlign w:val="subscript"/>
        </w:rPr>
        <w:t>2</w:t>
      </w:r>
      <w:r w:rsidRPr="00C24F2E">
        <w:rPr>
          <w:sz w:val="28"/>
          <w:szCs w:val="32"/>
        </w:rPr>
        <w:t xml:space="preserve"> способен заметно охлаждаться на месте его расширения. При таких условиях некоторые соединения ЭМ способны осаждаться, прилипать на внутренних стенках трубок, что приводит к неполному сбору ЭМ. Но, с другой стороны, падение температуры в сепараторе способствует улавливанию более легколетучих соединений ЭМ.</w:t>
      </w:r>
    </w:p>
    <w:p w14:paraId="4AFEFFF7" w14:textId="77777777" w:rsidR="005B0D85" w:rsidRPr="00C24F2E" w:rsidRDefault="005B0D85" w:rsidP="00D724EC">
      <w:pPr>
        <w:ind w:firstLine="709"/>
        <w:jc w:val="both"/>
        <w:rPr>
          <w:sz w:val="28"/>
          <w:szCs w:val="32"/>
        </w:rPr>
      </w:pPr>
      <w:r w:rsidRPr="00C24F2E">
        <w:rPr>
          <w:sz w:val="28"/>
          <w:szCs w:val="32"/>
        </w:rPr>
        <w:t xml:space="preserve">Все вышеописанные явления тем или иным образом влияют на корректное определение растворимости ЭМ мяты и базилика. При этом более низкое давление в сепараторе приводит к более полному, количественному сбору в сепараторе. </w:t>
      </w:r>
    </w:p>
    <w:p w14:paraId="33AE7CAD" w14:textId="18CF101B" w:rsidR="005B0D85" w:rsidRPr="00C24F2E" w:rsidRDefault="005B0D85" w:rsidP="00F81E36">
      <w:pPr>
        <w:ind w:firstLine="709"/>
        <w:jc w:val="both"/>
        <w:rPr>
          <w:sz w:val="28"/>
          <w:szCs w:val="32"/>
        </w:rPr>
      </w:pPr>
      <w:r w:rsidRPr="00C24F2E">
        <w:rPr>
          <w:sz w:val="28"/>
          <w:szCs w:val="32"/>
        </w:rPr>
        <w:t xml:space="preserve">Методом ГХ-МС </w:t>
      </w:r>
      <w:r w:rsidR="004162C0" w:rsidRPr="00C24F2E">
        <w:rPr>
          <w:sz w:val="28"/>
          <w:szCs w:val="32"/>
        </w:rPr>
        <w:t xml:space="preserve">определен </w:t>
      </w:r>
      <w:r w:rsidRPr="00C24F2E">
        <w:rPr>
          <w:sz w:val="28"/>
          <w:szCs w:val="32"/>
        </w:rPr>
        <w:t xml:space="preserve">состав полученных ЭМ мяты, который приведен в Таблице </w:t>
      </w:r>
      <w:r w:rsidR="00463223" w:rsidRPr="00C24F2E">
        <w:rPr>
          <w:sz w:val="28"/>
          <w:szCs w:val="32"/>
        </w:rPr>
        <w:t>13</w:t>
      </w:r>
      <w:r w:rsidRPr="00C24F2E">
        <w:rPr>
          <w:sz w:val="28"/>
          <w:szCs w:val="32"/>
        </w:rPr>
        <w:t xml:space="preserve">. </w:t>
      </w:r>
    </w:p>
    <w:p w14:paraId="04395933" w14:textId="77777777" w:rsidR="00F81E36" w:rsidRDefault="00F81E36" w:rsidP="00F81E36">
      <w:pPr>
        <w:rPr>
          <w:sz w:val="28"/>
          <w:szCs w:val="32"/>
        </w:rPr>
      </w:pPr>
    </w:p>
    <w:p w14:paraId="51DD83E8" w14:textId="52DD05EE" w:rsidR="005B0D85" w:rsidRPr="00C24F2E" w:rsidRDefault="005B0D85" w:rsidP="00F81E36">
      <w:pPr>
        <w:rPr>
          <w:sz w:val="28"/>
          <w:szCs w:val="32"/>
        </w:rPr>
      </w:pPr>
      <w:r w:rsidRPr="00C24F2E">
        <w:rPr>
          <w:sz w:val="28"/>
          <w:szCs w:val="32"/>
        </w:rPr>
        <w:t xml:space="preserve">Таблица </w:t>
      </w:r>
      <w:r w:rsidR="00463223" w:rsidRPr="00C24F2E">
        <w:rPr>
          <w:sz w:val="28"/>
          <w:szCs w:val="32"/>
        </w:rPr>
        <w:t>13</w:t>
      </w:r>
      <w:r w:rsidR="005F13C8" w:rsidRPr="00C24F2E">
        <w:rPr>
          <w:sz w:val="28"/>
          <w:szCs w:val="32"/>
        </w:rPr>
        <w:t xml:space="preserve"> – </w:t>
      </w:r>
      <w:r w:rsidRPr="00C24F2E">
        <w:rPr>
          <w:sz w:val="28"/>
          <w:szCs w:val="32"/>
        </w:rPr>
        <w:t>Качественный и количественный состав ЭМ мяты определенный методом ГХ-МС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9"/>
        <w:gridCol w:w="3005"/>
        <w:gridCol w:w="870"/>
        <w:gridCol w:w="870"/>
        <w:gridCol w:w="870"/>
        <w:gridCol w:w="870"/>
        <w:gridCol w:w="870"/>
        <w:gridCol w:w="870"/>
        <w:gridCol w:w="870"/>
      </w:tblGrid>
      <w:tr w:rsidR="0026546B" w:rsidRPr="00F14628" w14:paraId="3BC5B47C" w14:textId="77777777" w:rsidTr="0053601A">
        <w:tc>
          <w:tcPr>
            <w:tcW w:w="539"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hideMark/>
          </w:tcPr>
          <w:p w14:paraId="0E5195E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w:t>
            </w:r>
          </w:p>
        </w:tc>
        <w:tc>
          <w:tcPr>
            <w:tcW w:w="3005"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hideMark/>
          </w:tcPr>
          <w:p w14:paraId="6AEF96DA"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Наименование соединения</w:t>
            </w:r>
          </w:p>
        </w:tc>
        <w:tc>
          <w:tcPr>
            <w:tcW w:w="6090"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44A048" w14:textId="4DAD649E" w:rsidR="0026546B" w:rsidRPr="0026546B" w:rsidRDefault="0026546B" w:rsidP="00D724EC">
            <w:pPr>
              <w:jc w:val="center"/>
              <w:rPr>
                <w:color w:val="000000" w:themeColor="text1"/>
                <w:kern w:val="24"/>
                <w:sz w:val="20"/>
                <w:szCs w:val="20"/>
              </w:rPr>
            </w:pPr>
            <w:r>
              <w:rPr>
                <w:color w:val="000000" w:themeColor="text1"/>
                <w:kern w:val="24"/>
                <w:sz w:val="20"/>
                <w:szCs w:val="20"/>
              </w:rPr>
              <w:t xml:space="preserve">Относительные </w:t>
            </w:r>
            <w:r w:rsidR="00701E11">
              <w:rPr>
                <w:color w:val="000000" w:themeColor="text1"/>
                <w:kern w:val="24"/>
                <w:sz w:val="20"/>
                <w:szCs w:val="20"/>
              </w:rPr>
              <w:t>содержания</w:t>
            </w:r>
            <w:r>
              <w:rPr>
                <w:color w:val="000000" w:themeColor="text1"/>
                <w:kern w:val="24"/>
                <w:sz w:val="20"/>
                <w:szCs w:val="20"/>
              </w:rPr>
              <w:t>, %</w:t>
            </w:r>
          </w:p>
        </w:tc>
      </w:tr>
      <w:tr w:rsidR="0026546B" w:rsidRPr="00F14628" w14:paraId="337FEF9B" w14:textId="77777777" w:rsidTr="0053601A">
        <w:tc>
          <w:tcPr>
            <w:tcW w:w="539"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0E633C56" w14:textId="77777777" w:rsidR="0026546B" w:rsidRPr="00F14628" w:rsidRDefault="0026546B" w:rsidP="00D724EC">
            <w:pPr>
              <w:jc w:val="center"/>
              <w:rPr>
                <w:color w:val="000000" w:themeColor="text1"/>
                <w:kern w:val="24"/>
                <w:sz w:val="20"/>
                <w:szCs w:val="20"/>
                <w:lang w:val="en-US"/>
              </w:rPr>
            </w:pPr>
          </w:p>
        </w:tc>
        <w:tc>
          <w:tcPr>
            <w:tcW w:w="3005"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14:paraId="100E7860" w14:textId="77777777" w:rsidR="0026546B" w:rsidRPr="00F14628" w:rsidRDefault="0026546B" w:rsidP="00D724EC">
            <w:pPr>
              <w:rPr>
                <w:color w:val="000000" w:themeColor="text1"/>
                <w:kern w:val="24"/>
                <w:sz w:val="20"/>
                <w:szCs w:val="20"/>
              </w:rPr>
            </w:pP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2CB925" w14:textId="73107D84"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 бар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C771BE" w14:textId="25A767C2"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20 бар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6373CC" w14:textId="714544FE"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30 бар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5E108E" w14:textId="7C4E151A"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40 бар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7AE014F" w14:textId="0C0B55D8"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50 бар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7518ED" w14:textId="5F46B9F4"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60 бар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4A2526" w14:textId="742F2AAC"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70 бар</w:t>
            </w:r>
          </w:p>
        </w:tc>
      </w:tr>
      <w:tr w:rsidR="0026546B" w:rsidRPr="00F14628" w14:paraId="0FAEC329"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A9DA1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2013B8" w14:textId="7559681F" w:rsidR="0026546B" w:rsidRPr="00F14628" w:rsidRDefault="0026546B" w:rsidP="00D724EC">
            <w:pPr>
              <w:rPr>
                <w:color w:val="000000" w:themeColor="text1"/>
                <w:kern w:val="24"/>
                <w:sz w:val="20"/>
                <w:szCs w:val="20"/>
              </w:rPr>
            </w:pPr>
            <w:r>
              <w:rPr>
                <w:color w:val="000000" w:themeColor="text1"/>
                <w:kern w:val="24"/>
                <w:sz w:val="20"/>
                <w:szCs w:val="20"/>
              </w:rPr>
              <w:t>Д</w:t>
            </w:r>
            <w:r w:rsidRPr="00F14628">
              <w:rPr>
                <w:color w:val="000000" w:themeColor="text1"/>
                <w:kern w:val="24"/>
                <w:sz w:val="20"/>
                <w:szCs w:val="20"/>
              </w:rPr>
              <w:t>-Лимонен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A16D9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0,53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F6C58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03927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15FC2D"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781F3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2,24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535FA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8919C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10F5C3E7"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81A3A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71355D"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эндо-Борнеол</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18DA8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8400D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2076B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764E8D"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0,44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B0406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A4813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FD2EB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017D56A9"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6928D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50BB96"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Неодигидрокарвеол</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39508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0,77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D2CEC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53F88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71D7B1"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0,80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6C5ED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7E56A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CE757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2CDB78C0"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7251C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4</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B75A70"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транс-Карвеол</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1573A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017B3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0,57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DFFE3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0,51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29322A"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0,56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76647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0,50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F87EE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28FF6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1E0A7EBB"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B41F29"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5</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1C57AF"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Карвеол</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5CD51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0,27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67278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0,31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640F8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0,28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B58631"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0,33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E9C3D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0,28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0AF83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E1C33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667073C8"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AC816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6</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EE4D53" w14:textId="35782C04" w:rsidR="0026546B" w:rsidRPr="00F14628" w:rsidRDefault="0026546B" w:rsidP="00D724EC">
            <w:pPr>
              <w:rPr>
                <w:color w:val="000000" w:themeColor="text1"/>
                <w:kern w:val="24"/>
                <w:sz w:val="20"/>
                <w:szCs w:val="20"/>
              </w:rPr>
            </w:pPr>
            <w:r w:rsidRPr="00F14628">
              <w:rPr>
                <w:color w:val="000000" w:themeColor="text1"/>
                <w:kern w:val="24"/>
                <w:sz w:val="20"/>
                <w:szCs w:val="20"/>
              </w:rPr>
              <w:t>Карвон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19465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54,14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AD362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55,08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02496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49,37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C613B0"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46,14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EE0DA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56,08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8F44F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36,58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54BA0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10,13</w:t>
            </w:r>
          </w:p>
        </w:tc>
      </w:tr>
      <w:tr w:rsidR="0026546B" w:rsidRPr="00F14628" w14:paraId="112BF479"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169B2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7</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4AABF7"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Копаен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B3EE2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0,68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C56E8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2EB2D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90EFD3"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0,77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4D513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0,90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30689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2A487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6,07</w:t>
            </w:r>
          </w:p>
        </w:tc>
      </w:tr>
      <w:tr w:rsidR="0026546B" w:rsidRPr="00F14628" w14:paraId="650AE79C"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4E929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8</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5B3D8C"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β-Бурбонен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54D34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2,81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3A96E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3,22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BBC74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3,07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D9B555"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3,39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0E47F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3,78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EC5AA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2,58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5F674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3B45A32F"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64486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9</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3B6800"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Кариофиллен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1178C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3,67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534DA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3,85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D6AD99"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3,57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CEADAF"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4,18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E9EA0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3,88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C3745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52319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41236E6D"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920B6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CD4E21"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цис-Мууrola-4(15),5-диен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3B39C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1,18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256A6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1,11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6EDD3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1,24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292F84"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1,46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10CD7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1,21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A656D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5F754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41243E72"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501D9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11</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8B38F1"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β-Фарнезен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14334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0,99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00917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0,90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DA996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3B6C84"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1,10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BEDFF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A2E2A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DE8F1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382C3249"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7C742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12</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7FF23A"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epi-Бициклосесквифелландрен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7C658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1,91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509AD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1,78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50913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1,97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E05295"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2,47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CD094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2,08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E9B8E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66E35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49D3848B"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91DE6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13</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0E04FE"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Трициклический углеводород (изомер)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E2232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3,74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6B15F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3,22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375E3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3,61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2566BD"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5,01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E3363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3,96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A4398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2,91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40679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1860DC25"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909D2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14</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EA37D7" w14:textId="4CD4F668" w:rsidR="0026546B" w:rsidRPr="00F14628" w:rsidRDefault="0026546B" w:rsidP="00D724EC">
            <w:pPr>
              <w:rPr>
                <w:color w:val="000000" w:themeColor="text1"/>
                <w:kern w:val="24"/>
                <w:sz w:val="20"/>
                <w:szCs w:val="20"/>
              </w:rPr>
            </w:pPr>
            <w:r w:rsidRPr="00F14628">
              <w:rPr>
                <w:color w:val="000000" w:themeColor="text1"/>
                <w:kern w:val="24"/>
                <w:sz w:val="20"/>
                <w:szCs w:val="20"/>
              </w:rPr>
              <w:t xml:space="preserve">Гермакрен </w:t>
            </w:r>
            <w:r>
              <w:rPr>
                <w:color w:val="000000" w:themeColor="text1"/>
                <w:kern w:val="24"/>
                <w:sz w:val="20"/>
                <w:szCs w:val="20"/>
              </w:rPr>
              <w:t>Д</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6CF5F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0,65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23F94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0,39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1F647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5D5E14"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0,79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EEF80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0,64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AF4CA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1BE65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4F302157"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EA3BE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15</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09CDAF"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Тетрагидронафталин производное</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24A39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1,45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A3C83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1,31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44DE5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1,44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119853"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1,90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0D8C4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1,55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CA8D3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1,42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98CE5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2091091C"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7BE29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16</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B1A356"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Кариофиллен оксид</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D3EF3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0,93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8CC3B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0,74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3CCF8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0,79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F2EAB4"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0,94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22C1C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0,96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6FABB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1BFBA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795E9076"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1744C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17</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B726D7"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Нафтенол производное</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59F32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D0F77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0,96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B2EFE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0,90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A9DF3B"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1,08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E5DFB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0,98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C4E82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1,38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0B8E49"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42BA5CFD"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D8E82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18</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4E8EDD" w14:textId="624F886F" w:rsidR="0026546B" w:rsidRPr="00F14628" w:rsidRDefault="0026546B" w:rsidP="00D724EC">
            <w:pPr>
              <w:rPr>
                <w:color w:val="000000" w:themeColor="text1"/>
                <w:kern w:val="24"/>
                <w:sz w:val="20"/>
                <w:szCs w:val="20"/>
              </w:rPr>
            </w:pPr>
            <w:r>
              <w:rPr>
                <w:color w:val="000000" w:themeColor="text1"/>
                <w:kern w:val="24"/>
                <w:sz w:val="20"/>
                <w:szCs w:val="20"/>
              </w:rPr>
              <w:t>т</w:t>
            </w:r>
            <w:r w:rsidRPr="00F14628">
              <w:rPr>
                <w:color w:val="000000" w:themeColor="text1"/>
                <w:kern w:val="24"/>
                <w:sz w:val="20"/>
                <w:szCs w:val="20"/>
              </w:rPr>
              <w:t>-Мууролол</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CB695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0,68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94D2C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0,71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67ABA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0,72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322EAC"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0,99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3524B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0,66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CE957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0,76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47C76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3AEDB90E" w14:textId="77777777" w:rsidTr="00B4543E">
        <w:tc>
          <w:tcPr>
            <w:tcW w:w="539"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028E3F3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19</w:t>
            </w:r>
          </w:p>
        </w:tc>
        <w:tc>
          <w:tcPr>
            <w:tcW w:w="3005"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261ACFC8"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Эудесма-диен-1-ол</w:t>
            </w:r>
          </w:p>
        </w:tc>
        <w:tc>
          <w:tcPr>
            <w:tcW w:w="870"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6DA2001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1,14</w:t>
            </w:r>
          </w:p>
        </w:tc>
        <w:tc>
          <w:tcPr>
            <w:tcW w:w="870"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7AEACB1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1,32</w:t>
            </w:r>
          </w:p>
        </w:tc>
        <w:tc>
          <w:tcPr>
            <w:tcW w:w="870"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1C7F50D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1,24</w:t>
            </w:r>
          </w:p>
        </w:tc>
        <w:tc>
          <w:tcPr>
            <w:tcW w:w="870"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5B4CDCDC"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2,06</w:t>
            </w:r>
          </w:p>
        </w:tc>
        <w:tc>
          <w:tcPr>
            <w:tcW w:w="870"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2EC1C9D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1,27</w:t>
            </w:r>
          </w:p>
        </w:tc>
        <w:tc>
          <w:tcPr>
            <w:tcW w:w="870"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5B687EB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1,10</w:t>
            </w:r>
          </w:p>
        </w:tc>
        <w:tc>
          <w:tcPr>
            <w:tcW w:w="870" w:type="dxa"/>
            <w:tcBorders>
              <w:top w:val="single" w:sz="4" w:space="0" w:color="auto"/>
              <w:left w:val="single" w:sz="4" w:space="0" w:color="auto"/>
              <w:bottom w:val="nil"/>
              <w:right w:val="single" w:sz="4" w:space="0" w:color="auto"/>
            </w:tcBorders>
            <w:tcMar>
              <w:top w:w="15" w:type="dxa"/>
              <w:left w:w="15" w:type="dxa"/>
              <w:bottom w:w="0" w:type="dxa"/>
              <w:right w:w="15" w:type="dxa"/>
            </w:tcMar>
            <w:vAlign w:val="center"/>
            <w:hideMark/>
          </w:tcPr>
          <w:p w14:paraId="52D11A6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B4543E" w:rsidRPr="00F14628" w14:paraId="6B8CAF04" w14:textId="77777777" w:rsidTr="00B4543E">
        <w:tc>
          <w:tcPr>
            <w:tcW w:w="9634" w:type="dxa"/>
            <w:gridSpan w:val="9"/>
            <w:tcBorders>
              <w:top w:val="nil"/>
              <w:left w:val="nil"/>
              <w:bottom w:val="nil"/>
              <w:right w:val="nil"/>
            </w:tcBorders>
            <w:tcMar>
              <w:top w:w="15" w:type="dxa"/>
              <w:left w:w="15" w:type="dxa"/>
              <w:bottom w:w="0" w:type="dxa"/>
              <w:right w:w="15" w:type="dxa"/>
            </w:tcMar>
            <w:vAlign w:val="center"/>
          </w:tcPr>
          <w:p w14:paraId="16B2FC7B" w14:textId="3E2B4644" w:rsidR="00B4543E" w:rsidRPr="00F14628" w:rsidRDefault="00B4543E" w:rsidP="00B4543E">
            <w:pPr>
              <w:rPr>
                <w:color w:val="000000" w:themeColor="text1"/>
                <w:kern w:val="24"/>
                <w:sz w:val="20"/>
                <w:szCs w:val="20"/>
                <w:lang w:val="en-US"/>
              </w:rPr>
            </w:pPr>
            <w:r>
              <w:lastRenderedPageBreak/>
              <w:t>Продолжение Таблицы 13</w:t>
            </w:r>
          </w:p>
        </w:tc>
      </w:tr>
      <w:tr w:rsidR="0026546B" w:rsidRPr="00F14628" w14:paraId="4A77240D" w14:textId="77777777" w:rsidTr="00B4543E">
        <w:tc>
          <w:tcPr>
            <w:tcW w:w="539"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E1224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20</w:t>
            </w:r>
          </w:p>
        </w:tc>
        <w:tc>
          <w:tcPr>
            <w:tcW w:w="300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EDEA77"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Гексадекановая кислота, этиловый эфир</w:t>
            </w:r>
          </w:p>
        </w:tc>
        <w:tc>
          <w:tcPr>
            <w:tcW w:w="87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48D929"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BFAC2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3CE94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CD3136"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2,35</w:t>
            </w:r>
          </w:p>
        </w:tc>
        <w:tc>
          <w:tcPr>
            <w:tcW w:w="87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E5D33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2,82</w:t>
            </w:r>
          </w:p>
        </w:tc>
        <w:tc>
          <w:tcPr>
            <w:tcW w:w="87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E49C5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4F0B7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2157D938"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AEE86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21</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179867" w14:textId="5E9C60BA" w:rsidR="0026546B" w:rsidRPr="00F14628" w:rsidRDefault="0026546B" w:rsidP="00D724EC">
            <w:pPr>
              <w:rPr>
                <w:color w:val="000000" w:themeColor="text1"/>
                <w:kern w:val="24"/>
                <w:sz w:val="20"/>
                <w:szCs w:val="20"/>
              </w:rPr>
            </w:pPr>
            <w:r>
              <w:rPr>
                <w:color w:val="000000" w:themeColor="text1"/>
                <w:kern w:val="24"/>
                <w:sz w:val="20"/>
                <w:szCs w:val="20"/>
              </w:rPr>
              <w:t>н</w:t>
            </w:r>
            <w:r w:rsidRPr="00F14628">
              <w:rPr>
                <w:color w:val="000000" w:themeColor="text1"/>
                <w:kern w:val="24"/>
                <w:sz w:val="20"/>
                <w:szCs w:val="20"/>
              </w:rPr>
              <w:t>-Гексадекановая кислота</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3E9C7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2,70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0503D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3,63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71A9C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3,70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89DF47"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2,96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4766E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0,20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44A4E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1,11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76459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4EDEA31F"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34F16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22</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1D5E13"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Фталат (изобутиловый эфир)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AEC31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1,20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7F081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0,78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6575B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1,76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623C96"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2,94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BAFC1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64ED2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EA7D8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11BD41A6"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24B87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23</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C6D0FA"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Фитол</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4BF5C9"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2,16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2120A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2,70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EF3BA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3,09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D149D9"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4,15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0AAFD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2,58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07E8A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2,57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750E9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2ED0CC71"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8C36C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24</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1E2FFC"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Метил-9,12,15-октадекатриеноат</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23992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B77FB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ABE78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DCE6AD"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1,19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8A582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0,71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63EFA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EE020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09831547"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3FD54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25</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E6EB65"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Октадекановая кислота, этиловый эфир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E18EA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29A9F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69CBF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0,59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C25970"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0,72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EDD29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0,37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B4A779"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89A4C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24D0DF24"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D3F40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26</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44681C"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Линолевая кислота, этиловый эфир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5AD849"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1,12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28216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95CE0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1,14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0C9338"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1,59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788E2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0,97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F3557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21F56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239386E0"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0D36A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27</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F77972"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Линолевая кислота (Z,Z)</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FAC1C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E91EC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0,69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4E7B3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0,72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D95B98"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1,47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9BD10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0,31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AEC84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1,22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46BB7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1CB8340C"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A9F86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28</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AB1D4C"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Этил-9,12,15-октадекатриеноат</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8FC7F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3,00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F678D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2,77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8789F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3,00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537E8"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3,34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FE6AF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2,66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5A5B99"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78DCB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7B5583C3"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B1627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29</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1C1CBD"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9,12,15-Октадекатриеновая кислота</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877BD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A7BB3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1,63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C5A5A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1,52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703FB3"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2,63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48759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0,91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D316B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1B388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78EA4D9A"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ACCA6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30</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DE715D"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Декандиовая кислота, дибутиловый эфир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AFFEB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1,15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CB64C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E53BD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1,52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34BCDB"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0,59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3E080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C6F90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4BEDB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18664ED1"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B016E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31</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6AEBBE"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Эйкозан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E2935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0,85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3C519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1,14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1302F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1,24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65BA43"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0,58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A771D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C6DBE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3,84</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EE4F5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6,51</w:t>
            </w:r>
          </w:p>
        </w:tc>
      </w:tr>
      <w:tr w:rsidR="0026546B" w:rsidRPr="00F14628" w14:paraId="5150A033"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EA60C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32</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9046C7"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Гександиовая кислота, ди(2-этилгексил) эфир</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F823D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1,51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850B3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0,32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0BF15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1,38</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3708A1"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0,30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52B06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47185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2,50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7CC9A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14FEC896"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1E958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33</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5B1D15"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7-метил-2-фенилхинолин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777B9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2,97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CCCB8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A8260C"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0,57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C882CF"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4F212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B6D869"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9923C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6,49</w:t>
            </w:r>
          </w:p>
        </w:tc>
      </w:tr>
      <w:tr w:rsidR="0026546B" w:rsidRPr="00F14628" w14:paraId="243F428C"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61F1E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34</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8A8C88"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Нонакозан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3DEDD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D9051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A49E4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0,25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5873E9"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63B05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0,17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71262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1,47</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D1FF6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0B71D14C"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E8B69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35</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B0E457"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Сквален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34CDA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0,31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C13BCF"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0,33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202F0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B89CDA"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0,49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65F5F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0,45</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9ADDD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3DD71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н/о</w:t>
            </w:r>
          </w:p>
        </w:tc>
      </w:tr>
      <w:tr w:rsidR="0026546B" w:rsidRPr="00F14628" w14:paraId="181113C8"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7703B6"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36</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D6324F"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Октакозан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54EEB2"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0,26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55EF0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0,39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BF49D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0,51</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7F96FE"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D04D5E"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0,33</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34C06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3,50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C509A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5,09</w:t>
            </w:r>
          </w:p>
        </w:tc>
      </w:tr>
      <w:tr w:rsidR="0026546B" w:rsidRPr="00F14628" w14:paraId="52D33F51"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30A2B7"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37</w:t>
            </w: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DF361F"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Триаконтан</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2C35D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2,59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19D584"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3,89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20F813"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4,49</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D9E9E9"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н/о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EF76E5"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3,36</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B1149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33,22</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6EF5AA"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65,71</w:t>
            </w:r>
          </w:p>
        </w:tc>
      </w:tr>
      <w:tr w:rsidR="0026546B" w:rsidRPr="00F14628" w14:paraId="0B7F7ADA" w14:textId="77777777" w:rsidTr="00F14628">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30E7FC" w14:textId="77777777" w:rsidR="0026546B" w:rsidRPr="00F14628" w:rsidRDefault="0026546B" w:rsidP="00D724EC">
            <w:pPr>
              <w:jc w:val="center"/>
              <w:rPr>
                <w:color w:val="000000" w:themeColor="text1"/>
                <w:kern w:val="24"/>
                <w:sz w:val="20"/>
                <w:szCs w:val="20"/>
                <w:lang w:val="en-US"/>
              </w:rPr>
            </w:pPr>
          </w:p>
        </w:tc>
        <w:tc>
          <w:tcPr>
            <w:tcW w:w="300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40750E" w14:textId="77777777" w:rsidR="0026546B" w:rsidRPr="00F14628" w:rsidRDefault="0026546B" w:rsidP="00D724EC">
            <w:pPr>
              <w:rPr>
                <w:color w:val="000000" w:themeColor="text1"/>
                <w:kern w:val="24"/>
                <w:sz w:val="20"/>
                <w:szCs w:val="20"/>
              </w:rPr>
            </w:pPr>
            <w:r w:rsidRPr="00F14628">
              <w:rPr>
                <w:color w:val="000000" w:themeColor="text1"/>
                <w:kern w:val="24"/>
                <w:sz w:val="20"/>
                <w:szCs w:val="20"/>
              </w:rPr>
              <w:t>Итого</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D7710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100,00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1701D1"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100,00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AD6938"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100,00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AA6F52" w14:textId="77777777" w:rsidR="0026546B" w:rsidRPr="00F14628" w:rsidRDefault="0026546B" w:rsidP="00D724EC">
            <w:pPr>
              <w:jc w:val="center"/>
              <w:rPr>
                <w:color w:val="000000" w:themeColor="text1"/>
                <w:kern w:val="24"/>
                <w:sz w:val="20"/>
                <w:szCs w:val="20"/>
              </w:rPr>
            </w:pPr>
            <w:r w:rsidRPr="00F14628">
              <w:rPr>
                <w:color w:val="000000" w:themeColor="text1"/>
                <w:kern w:val="24"/>
                <w:sz w:val="20"/>
                <w:szCs w:val="20"/>
              </w:rPr>
              <w:t>100,00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7D7ECB"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100,00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762210"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100,00</w:t>
            </w:r>
          </w:p>
        </w:tc>
        <w:tc>
          <w:tcPr>
            <w:tcW w:w="8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05A45D" w14:textId="77777777" w:rsidR="0026546B" w:rsidRPr="00F14628" w:rsidRDefault="0026546B" w:rsidP="00D724EC">
            <w:pPr>
              <w:jc w:val="center"/>
              <w:rPr>
                <w:color w:val="000000" w:themeColor="text1"/>
                <w:kern w:val="24"/>
                <w:sz w:val="20"/>
                <w:szCs w:val="20"/>
                <w:lang w:val="en-US"/>
              </w:rPr>
            </w:pPr>
            <w:r w:rsidRPr="00F14628">
              <w:rPr>
                <w:color w:val="000000" w:themeColor="text1"/>
                <w:kern w:val="24"/>
                <w:sz w:val="20"/>
                <w:szCs w:val="20"/>
                <w:lang w:val="en-US"/>
              </w:rPr>
              <w:t>100,00</w:t>
            </w:r>
          </w:p>
        </w:tc>
      </w:tr>
    </w:tbl>
    <w:p w14:paraId="4775D640" w14:textId="77777777" w:rsidR="005F13C8" w:rsidRDefault="005F13C8" w:rsidP="00D724EC">
      <w:pPr>
        <w:jc w:val="both"/>
        <w:rPr>
          <w:szCs w:val="28"/>
        </w:rPr>
      </w:pPr>
    </w:p>
    <w:p w14:paraId="72666688" w14:textId="42982268" w:rsidR="005B0D85" w:rsidRPr="00C24F2E" w:rsidRDefault="004162C0" w:rsidP="00D724EC">
      <w:pPr>
        <w:ind w:firstLine="709"/>
        <w:jc w:val="both"/>
        <w:rPr>
          <w:sz w:val="28"/>
          <w:szCs w:val="32"/>
        </w:rPr>
      </w:pPr>
      <w:r w:rsidRPr="00C24F2E">
        <w:rPr>
          <w:sz w:val="28"/>
          <w:szCs w:val="32"/>
        </w:rPr>
        <w:t>Д</w:t>
      </w:r>
      <w:r w:rsidR="005B0D85" w:rsidRPr="00C24F2E">
        <w:rPr>
          <w:sz w:val="28"/>
          <w:szCs w:val="32"/>
        </w:rPr>
        <w:t>авление в сепараторе влияет на растворимость соединений ЭМ мяты, что приводит к заметному изменению его состава. Например, содержание основного соединения ЭМ мяты, карвона, изменилось</w:t>
      </w:r>
      <w:r w:rsidR="005F13C8" w:rsidRPr="00C24F2E">
        <w:rPr>
          <w:sz w:val="28"/>
          <w:szCs w:val="32"/>
        </w:rPr>
        <w:t xml:space="preserve"> </w:t>
      </w:r>
      <w:r w:rsidR="005B0D85" w:rsidRPr="00C24F2E">
        <w:rPr>
          <w:sz w:val="28"/>
          <w:szCs w:val="32"/>
        </w:rPr>
        <w:t xml:space="preserve">лишь незначительно при увеличении давления в сепараторе с 10 до 50 бар, однако дальнейшее увеличение давления вызвало резкое снижение его содержания с 56,08 до 10,13 %. Аналогичное поведение наблюдалось для борнеола, кариофиллена и гермакрена. В отличие от этого, наблюдается обратная тенденция для триаконтана и других представителей парафинового ряда. Увеличение давления в сепараторе с 10 до 50 бар мало повлияло на его содержание, тогда как дальнейшее увеличение давления привело к существенному увеличению его доли с 2,59 до 65,71 %. Аналогичная зависимость наблюдалась для октакозана и эйкозана. </w:t>
      </w:r>
    </w:p>
    <w:p w14:paraId="79D0D226" w14:textId="77777777" w:rsidR="00C30889" w:rsidRPr="00C24F2E" w:rsidRDefault="005B0D85" w:rsidP="00D724EC">
      <w:pPr>
        <w:ind w:firstLine="709"/>
        <w:jc w:val="both"/>
        <w:rPr>
          <w:sz w:val="28"/>
          <w:szCs w:val="32"/>
        </w:rPr>
      </w:pPr>
      <w:r w:rsidRPr="00C24F2E">
        <w:rPr>
          <w:sz w:val="28"/>
          <w:szCs w:val="32"/>
        </w:rPr>
        <w:t xml:space="preserve">Условия, обеспечивающие максимальный выход ЭМ мяты, а именно пониженное давление, одновременно способствуют и получению ЭМ с наиболее полным компонентным составом. Иными словами, между этими двумя показателями существует прямая зависимость. Улавливание всех соединений ЭМ мяты способствует более точному определению его растворимости. </w:t>
      </w:r>
    </w:p>
    <w:p w14:paraId="5D786485" w14:textId="12703735" w:rsidR="005B0D85" w:rsidRPr="00C24F2E" w:rsidRDefault="00E72B80" w:rsidP="00D724EC">
      <w:pPr>
        <w:ind w:firstLine="709"/>
        <w:jc w:val="both"/>
        <w:rPr>
          <w:sz w:val="28"/>
          <w:szCs w:val="32"/>
        </w:rPr>
      </w:pPr>
      <w:r w:rsidRPr="00C24F2E">
        <w:rPr>
          <w:sz w:val="28"/>
          <w:szCs w:val="32"/>
        </w:rPr>
        <w:t>Результаты по определению оптимальных условий достижения насыщения СК-СО</w:t>
      </w:r>
      <w:r w:rsidRPr="00C24F2E">
        <w:rPr>
          <w:sz w:val="28"/>
          <w:szCs w:val="32"/>
          <w:vertAlign w:val="subscript"/>
        </w:rPr>
        <w:t>2</w:t>
      </w:r>
      <w:r w:rsidRPr="00C24F2E">
        <w:rPr>
          <w:sz w:val="28"/>
          <w:szCs w:val="32"/>
        </w:rPr>
        <w:t xml:space="preserve"> компонентами ЭМ мяты отражены работе </w:t>
      </w:r>
      <w:sdt>
        <w:sdtPr>
          <w:rPr>
            <w:color w:val="000000"/>
            <w:sz w:val="28"/>
            <w:szCs w:val="32"/>
          </w:rPr>
          <w:tag w:val="MENDELEY_CITATION_v3_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"/>
          <w:id w:val="593671647"/>
          <w:placeholder>
            <w:docPart w:val="DefaultPlaceholder_-1854013440"/>
          </w:placeholder>
        </w:sdtPr>
        <w:sdtEndPr/>
        <w:sdtContent>
          <w:r w:rsidR="00C30889" w:rsidRPr="00C24F2E">
            <w:rPr>
              <w:color w:val="000000"/>
              <w:sz w:val="28"/>
              <w:szCs w:val="32"/>
            </w:rPr>
            <w:t>[221]</w:t>
          </w:r>
        </w:sdtContent>
      </w:sdt>
      <w:r w:rsidRPr="00C24F2E">
        <w:rPr>
          <w:sz w:val="28"/>
          <w:szCs w:val="32"/>
        </w:rPr>
        <w:t xml:space="preserve">. </w:t>
      </w:r>
    </w:p>
    <w:p w14:paraId="20C3D23D" w14:textId="0D2407E5" w:rsidR="004162C0" w:rsidRPr="00C24F2E" w:rsidRDefault="005B0D85" w:rsidP="00D724EC">
      <w:pPr>
        <w:ind w:firstLine="709"/>
        <w:jc w:val="both"/>
        <w:rPr>
          <w:sz w:val="28"/>
          <w:szCs w:val="32"/>
        </w:rPr>
      </w:pPr>
      <w:r w:rsidRPr="00C24F2E">
        <w:rPr>
          <w:sz w:val="28"/>
          <w:szCs w:val="32"/>
        </w:rPr>
        <w:t>Основываясь на разной растворимости соединений ЭМ мяты, можно подобрать условия для их фракционирования, с д</w:t>
      </w:r>
      <w:r w:rsidR="004162C0" w:rsidRPr="00C24F2E">
        <w:rPr>
          <w:sz w:val="28"/>
          <w:szCs w:val="32"/>
        </w:rPr>
        <w:t>а</w:t>
      </w:r>
      <w:r w:rsidRPr="00C24F2E">
        <w:rPr>
          <w:sz w:val="28"/>
          <w:szCs w:val="32"/>
        </w:rPr>
        <w:t>льнейшим выделением чистых соединений</w:t>
      </w:r>
      <w:r w:rsidR="004162C0" w:rsidRPr="00C24F2E">
        <w:rPr>
          <w:sz w:val="28"/>
          <w:szCs w:val="32"/>
        </w:rPr>
        <w:t xml:space="preserve"> – </w:t>
      </w:r>
      <w:r w:rsidRPr="00C24F2E">
        <w:rPr>
          <w:sz w:val="28"/>
          <w:szCs w:val="32"/>
        </w:rPr>
        <w:t>это и является главным преимуществом метода СК-СО</w:t>
      </w:r>
      <w:r w:rsidRPr="00C24F2E">
        <w:rPr>
          <w:sz w:val="28"/>
          <w:szCs w:val="32"/>
          <w:vertAlign w:val="subscript"/>
        </w:rPr>
        <w:t>2</w:t>
      </w:r>
      <w:r w:rsidRPr="00C24F2E">
        <w:rPr>
          <w:sz w:val="28"/>
          <w:szCs w:val="32"/>
        </w:rPr>
        <w:t xml:space="preserve"> экстракции.</w:t>
      </w:r>
    </w:p>
    <w:p w14:paraId="59EECE33" w14:textId="77777777" w:rsidR="00523E4D" w:rsidRPr="00C24F2E" w:rsidRDefault="00523E4D" w:rsidP="00D724EC">
      <w:pPr>
        <w:jc w:val="both"/>
        <w:rPr>
          <w:sz w:val="28"/>
          <w:szCs w:val="32"/>
        </w:rPr>
      </w:pPr>
    </w:p>
    <w:p w14:paraId="7464BE63" w14:textId="4B44C801" w:rsidR="005B0D85" w:rsidRPr="00832AA9" w:rsidRDefault="005B0D85" w:rsidP="00D724EC">
      <w:pPr>
        <w:pStyle w:val="a7"/>
        <w:numPr>
          <w:ilvl w:val="1"/>
          <w:numId w:val="1"/>
        </w:numPr>
        <w:tabs>
          <w:tab w:val="left" w:pos="1134"/>
        </w:tabs>
        <w:ind w:left="0" w:firstLine="709"/>
        <w:jc w:val="both"/>
        <w:outlineLvl w:val="1"/>
        <w:rPr>
          <w:b/>
          <w:bCs/>
          <w:sz w:val="28"/>
          <w:szCs w:val="32"/>
        </w:rPr>
      </w:pPr>
      <w:bookmarkStart w:id="67" w:name="_Toc231160289"/>
      <w:r w:rsidRPr="00832AA9">
        <w:rPr>
          <w:b/>
          <w:bCs/>
          <w:sz w:val="28"/>
          <w:szCs w:val="32"/>
        </w:rPr>
        <w:lastRenderedPageBreak/>
        <w:t>Изучение скорости потока СО</w:t>
      </w:r>
      <w:r w:rsidRPr="00832AA9">
        <w:rPr>
          <w:b/>
          <w:bCs/>
          <w:sz w:val="28"/>
          <w:szCs w:val="32"/>
          <w:vertAlign w:val="subscript"/>
        </w:rPr>
        <w:t>2</w:t>
      </w:r>
      <w:bookmarkEnd w:id="67"/>
    </w:p>
    <w:p w14:paraId="57E8D56C" w14:textId="6B41F32E" w:rsidR="005B0D85" w:rsidRPr="00C24F2E" w:rsidRDefault="005B0D85" w:rsidP="00D724EC">
      <w:pPr>
        <w:ind w:firstLine="709"/>
        <w:jc w:val="both"/>
        <w:rPr>
          <w:sz w:val="28"/>
          <w:szCs w:val="32"/>
        </w:rPr>
      </w:pPr>
      <w:r w:rsidRPr="00C24F2E">
        <w:rPr>
          <w:sz w:val="28"/>
          <w:szCs w:val="32"/>
        </w:rPr>
        <w:t>Скорость потока СО</w:t>
      </w:r>
      <w:r w:rsidRPr="00C24F2E">
        <w:rPr>
          <w:sz w:val="28"/>
          <w:szCs w:val="32"/>
          <w:vertAlign w:val="subscript"/>
        </w:rPr>
        <w:t>2</w:t>
      </w:r>
      <w:r w:rsidRPr="00C24F2E">
        <w:rPr>
          <w:sz w:val="28"/>
          <w:szCs w:val="32"/>
        </w:rPr>
        <w:t>, которая поддерживается постоянной на протяжении всей экстракции, определяется массой или объемом жидкого СО</w:t>
      </w:r>
      <w:r w:rsidRPr="00C24F2E">
        <w:rPr>
          <w:sz w:val="28"/>
          <w:szCs w:val="32"/>
          <w:vertAlign w:val="subscript"/>
        </w:rPr>
        <w:t>2</w:t>
      </w:r>
      <w:r w:rsidRPr="00C24F2E">
        <w:rPr>
          <w:sz w:val="28"/>
          <w:szCs w:val="32"/>
        </w:rPr>
        <w:t xml:space="preserve"> в единицу времени и задается жидкостными (криогенными) насосами. Как правило она и является движущей силой транспортировки извлекаемых соединений из экстрактора в сепаратор. Многие исследователи рассматривают скорость потока как параметр, влияющий на кинетику процесса экстракции. При уменьшении скорости потока СО</w:t>
      </w:r>
      <w:r w:rsidRPr="00C24F2E">
        <w:rPr>
          <w:sz w:val="28"/>
          <w:szCs w:val="32"/>
          <w:vertAlign w:val="subscript"/>
        </w:rPr>
        <w:t>2</w:t>
      </w:r>
      <w:r w:rsidRPr="00C24F2E">
        <w:rPr>
          <w:sz w:val="28"/>
          <w:szCs w:val="32"/>
        </w:rPr>
        <w:t xml:space="preserve"> с 1,56 до 0,79 кг/ч повышается выход экстракта из семян кориандра с 0,27 до 0,44 %</w:t>
      </w:r>
      <w:r w:rsidR="008B2C31" w:rsidRPr="00C24F2E">
        <w:rPr>
          <w:sz w:val="28"/>
          <w:szCs w:val="32"/>
        </w:rPr>
        <w:t xml:space="preserve"> </w:t>
      </w:r>
      <w:sdt>
        <w:sdtPr>
          <w:rPr>
            <w:color w:val="000000"/>
            <w:sz w:val="28"/>
            <w:szCs w:val="32"/>
          </w:rPr>
          <w:tag w:val="MENDELEY_CITATION_v3_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"/>
          <w:id w:val="-350190348"/>
          <w:placeholder>
            <w:docPart w:val="DefaultPlaceholder_-1854013440"/>
          </w:placeholder>
        </w:sdtPr>
        <w:sdtEndPr/>
        <w:sdtContent>
          <w:r w:rsidR="00C30889" w:rsidRPr="00C24F2E">
            <w:rPr>
              <w:color w:val="000000"/>
              <w:sz w:val="28"/>
              <w:szCs w:val="32"/>
            </w:rPr>
            <w:t>[228]</w:t>
          </w:r>
        </w:sdtContent>
      </w:sdt>
      <w:r w:rsidRPr="00C24F2E">
        <w:rPr>
          <w:sz w:val="28"/>
          <w:szCs w:val="32"/>
        </w:rPr>
        <w:t xml:space="preserve">. </w:t>
      </w:r>
    </w:p>
    <w:p w14:paraId="1A507B03" w14:textId="4791737D" w:rsidR="005B0D85" w:rsidRPr="00C24F2E" w:rsidRDefault="005B0D85" w:rsidP="00D724EC">
      <w:pPr>
        <w:ind w:firstLine="709"/>
        <w:jc w:val="both"/>
        <w:rPr>
          <w:sz w:val="28"/>
          <w:szCs w:val="32"/>
        </w:rPr>
      </w:pPr>
      <w:r w:rsidRPr="00C24F2E">
        <w:rPr>
          <w:sz w:val="28"/>
          <w:szCs w:val="32"/>
        </w:rPr>
        <w:t xml:space="preserve">При определении </w:t>
      </w:r>
      <w:r w:rsidR="00F81E36">
        <w:rPr>
          <w:sz w:val="28"/>
          <w:szCs w:val="32"/>
        </w:rPr>
        <w:t xml:space="preserve">выхода и </w:t>
      </w:r>
      <w:r w:rsidRPr="00C24F2E">
        <w:rPr>
          <w:sz w:val="28"/>
          <w:szCs w:val="32"/>
        </w:rPr>
        <w:t>растворимости еще одним условием является выбор скорости потока СО</w:t>
      </w:r>
      <w:r w:rsidRPr="00C24F2E">
        <w:rPr>
          <w:sz w:val="28"/>
          <w:szCs w:val="32"/>
          <w:vertAlign w:val="subscript"/>
        </w:rPr>
        <w:t>2</w:t>
      </w:r>
      <w:r w:rsidRPr="00C24F2E">
        <w:rPr>
          <w:sz w:val="28"/>
          <w:szCs w:val="32"/>
        </w:rPr>
        <w:t>. При увеличении скорости потока СО</w:t>
      </w:r>
      <w:r w:rsidRPr="00C24F2E">
        <w:rPr>
          <w:sz w:val="28"/>
          <w:szCs w:val="32"/>
          <w:vertAlign w:val="subscript"/>
        </w:rPr>
        <w:t>2</w:t>
      </w:r>
      <w:r w:rsidRPr="00C24F2E">
        <w:rPr>
          <w:sz w:val="28"/>
          <w:szCs w:val="32"/>
        </w:rPr>
        <w:t xml:space="preserve"> увеличивается выход экстракта до определенного значения. Дальнейшее увеличение может привести к его уменьшению в связи с тем, что СК-СО</w:t>
      </w:r>
      <w:r w:rsidRPr="00C24F2E">
        <w:rPr>
          <w:sz w:val="28"/>
          <w:szCs w:val="32"/>
          <w:vertAlign w:val="subscript"/>
        </w:rPr>
        <w:t>2</w:t>
      </w:r>
      <w:r w:rsidRPr="00C24F2E">
        <w:rPr>
          <w:sz w:val="28"/>
          <w:szCs w:val="32"/>
        </w:rPr>
        <w:t xml:space="preserve"> не будет успевать контактировать с растительным сырьем. Для более полного извлечения соединений необходимо обеспечить достаточное время контакта между растворителем и сырьем </w:t>
      </w:r>
      <w:sdt>
        <w:sdtPr>
          <w:rPr>
            <w:color w:val="000000"/>
            <w:sz w:val="28"/>
            <w:szCs w:val="32"/>
          </w:rPr>
          <w:tag w:val="MENDELEY_CITATION_v3_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"/>
          <w:id w:val="1661112961"/>
          <w:placeholder>
            <w:docPart w:val="DefaultPlaceholder_-1854013440"/>
          </w:placeholder>
        </w:sdtPr>
        <w:sdtEndPr/>
        <w:sdtContent>
          <w:r w:rsidR="00C30889" w:rsidRPr="00C24F2E">
            <w:rPr>
              <w:color w:val="000000"/>
              <w:sz w:val="28"/>
              <w:szCs w:val="32"/>
            </w:rPr>
            <w:t>[229]</w:t>
          </w:r>
        </w:sdtContent>
      </w:sdt>
      <w:r w:rsidRPr="00C24F2E">
        <w:rPr>
          <w:sz w:val="28"/>
          <w:szCs w:val="32"/>
        </w:rPr>
        <w:t xml:space="preserve">. При определении растворимости динамическим методом необходимо обеспечить максимальное насыщение растворителя в экстракторе, при котором наблюдается постоянный максимальный выход и концентрация ЭМ в объеме экстрактора. </w:t>
      </w:r>
    </w:p>
    <w:p w14:paraId="1C8BCF59" w14:textId="38C3C202" w:rsidR="005B0D85" w:rsidRPr="00C24F2E" w:rsidRDefault="005B0D85" w:rsidP="00D724EC">
      <w:pPr>
        <w:ind w:firstLine="709"/>
        <w:jc w:val="both"/>
        <w:rPr>
          <w:sz w:val="28"/>
          <w:szCs w:val="32"/>
        </w:rPr>
      </w:pPr>
      <w:r w:rsidRPr="00C24F2E">
        <w:rPr>
          <w:sz w:val="28"/>
          <w:szCs w:val="32"/>
        </w:rPr>
        <w:t>В нашей работе мы изучили влияние скорости потока на выход и концентрацию ЭМ мяты и базилика в СК-СО</w:t>
      </w:r>
      <w:r w:rsidRPr="00C24F2E">
        <w:rPr>
          <w:sz w:val="28"/>
          <w:szCs w:val="32"/>
          <w:vertAlign w:val="subscript"/>
        </w:rPr>
        <w:t>2</w:t>
      </w:r>
      <w:r w:rsidRPr="00C24F2E">
        <w:rPr>
          <w:sz w:val="28"/>
          <w:szCs w:val="32"/>
        </w:rPr>
        <w:t xml:space="preserve">. </w:t>
      </w:r>
      <w:r w:rsidR="004162C0" w:rsidRPr="00C24F2E">
        <w:rPr>
          <w:sz w:val="28"/>
          <w:szCs w:val="32"/>
        </w:rPr>
        <w:t>Исследован</w:t>
      </w:r>
      <w:r w:rsidRPr="00C24F2E">
        <w:rPr>
          <w:sz w:val="28"/>
          <w:szCs w:val="32"/>
        </w:rPr>
        <w:t xml:space="preserve"> широкий диапазон скорости потока СО</w:t>
      </w:r>
      <w:r w:rsidRPr="00C24F2E">
        <w:rPr>
          <w:sz w:val="28"/>
          <w:szCs w:val="32"/>
          <w:vertAlign w:val="subscript"/>
        </w:rPr>
        <w:t>2</w:t>
      </w:r>
      <w:r w:rsidRPr="00C24F2E">
        <w:rPr>
          <w:sz w:val="28"/>
          <w:szCs w:val="32"/>
        </w:rPr>
        <w:t xml:space="preserve"> (1-21 мл/мин)</w:t>
      </w:r>
      <w:r w:rsidR="004162C0" w:rsidRPr="00C24F2E">
        <w:rPr>
          <w:sz w:val="28"/>
          <w:szCs w:val="32"/>
        </w:rPr>
        <w:t xml:space="preserve"> и его влияние</w:t>
      </w:r>
      <w:r w:rsidRPr="00C24F2E">
        <w:rPr>
          <w:sz w:val="28"/>
          <w:szCs w:val="32"/>
        </w:rPr>
        <w:t xml:space="preserve"> на выход ЭМ мяты (Рисунок</w:t>
      </w:r>
      <w:r w:rsidR="00B134B3">
        <w:rPr>
          <w:sz w:val="28"/>
          <w:szCs w:val="32"/>
        </w:rPr>
        <w:t> 10</w:t>
      </w:r>
      <w:r w:rsidRPr="00C24F2E">
        <w:rPr>
          <w:sz w:val="28"/>
          <w:szCs w:val="32"/>
        </w:rPr>
        <w:t>. После окончания процесса СК-СО</w:t>
      </w:r>
      <w:r w:rsidRPr="00C24F2E">
        <w:rPr>
          <w:sz w:val="28"/>
          <w:szCs w:val="32"/>
          <w:vertAlign w:val="subscript"/>
        </w:rPr>
        <w:t>2</w:t>
      </w:r>
      <w:r w:rsidRPr="00C24F2E">
        <w:rPr>
          <w:sz w:val="28"/>
          <w:szCs w:val="32"/>
        </w:rPr>
        <w:t xml:space="preserve"> экстракции получено два типа экстракта: выход с сепаратора и выход с экстрактора. Выход с сепаратора представляет собой ЭМ, которое получено в результате массопереноса из объема экстрактора в сепаратор в течение всего периода экстракции, тогда как проба с экстрактора – это ЭМ, которое накапливается в объеме экстрактора и транспортируется в сепаратор лишь по окончанию процесса после декомпрессии давления с экстрактора.   </w:t>
      </w:r>
    </w:p>
    <w:p w14:paraId="3A9E5815" w14:textId="77777777" w:rsidR="005B0D85" w:rsidRPr="00C24F2E" w:rsidRDefault="005B0D85" w:rsidP="00D724EC">
      <w:pPr>
        <w:ind w:firstLine="709"/>
        <w:jc w:val="both"/>
        <w:rPr>
          <w:sz w:val="28"/>
          <w:szCs w:val="32"/>
        </w:rPr>
      </w:pPr>
    </w:p>
    <w:p w14:paraId="67A5F3CB" w14:textId="3A46CB10" w:rsidR="005B0D85" w:rsidRPr="00C24F2E" w:rsidRDefault="00E13051" w:rsidP="00D724EC">
      <w:pPr>
        <w:jc w:val="center"/>
        <w:rPr>
          <w:sz w:val="28"/>
          <w:szCs w:val="32"/>
        </w:rPr>
      </w:pPr>
      <w:r w:rsidRPr="00C24F2E">
        <w:rPr>
          <w:sz w:val="28"/>
          <w:szCs w:val="32"/>
        </w:rPr>
        <w:t xml:space="preserve"> </w:t>
      </w:r>
      <w:r w:rsidR="00312602">
        <w:rPr>
          <w:noProof/>
          <w:sz w:val="28"/>
          <w:szCs w:val="32"/>
          <w14:ligatures w14:val="standardContextual"/>
        </w:rPr>
        <w:drawing>
          <wp:inline distT="0" distB="0" distL="0" distR="0" wp14:anchorId="48E909BE" wp14:editId="191A034C">
            <wp:extent cx="3234138" cy="2475514"/>
            <wp:effectExtent l="19050" t="19050" r="23495" b="2032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254004" cy="2490720"/>
                    </a:xfrm>
                    <a:prstGeom prst="rect">
                      <a:avLst/>
                    </a:prstGeom>
                    <a:ln>
                      <a:solidFill>
                        <a:schemeClr val="accent1"/>
                      </a:solidFill>
                    </a:ln>
                  </pic:spPr>
                </pic:pic>
              </a:graphicData>
            </a:graphic>
          </wp:inline>
        </w:drawing>
      </w:r>
    </w:p>
    <w:p w14:paraId="6486AE9A" w14:textId="4BB03767" w:rsidR="005B0D85" w:rsidRPr="00C24F2E" w:rsidRDefault="005B0D85" w:rsidP="00D724EC">
      <w:pPr>
        <w:jc w:val="both"/>
        <w:rPr>
          <w:sz w:val="28"/>
          <w:szCs w:val="32"/>
        </w:rPr>
      </w:pPr>
      <w:r w:rsidRPr="00C24F2E">
        <w:rPr>
          <w:sz w:val="28"/>
          <w:szCs w:val="32"/>
        </w:rPr>
        <w:t xml:space="preserve">Рисунок </w:t>
      </w:r>
      <w:r w:rsidR="00B134B3">
        <w:rPr>
          <w:sz w:val="28"/>
          <w:szCs w:val="32"/>
        </w:rPr>
        <w:t>10</w:t>
      </w:r>
      <w:r w:rsidR="00BF4F16" w:rsidRPr="00C24F2E">
        <w:rPr>
          <w:sz w:val="28"/>
          <w:szCs w:val="32"/>
        </w:rPr>
        <w:t xml:space="preserve"> –</w:t>
      </w:r>
      <w:r w:rsidRPr="00C24F2E">
        <w:rPr>
          <w:sz w:val="28"/>
          <w:szCs w:val="32"/>
        </w:rPr>
        <w:t xml:space="preserve"> Изменение выхода ЭМ мяты при разной скорости потока СО</w:t>
      </w:r>
      <w:r w:rsidRPr="00C24F2E">
        <w:rPr>
          <w:sz w:val="28"/>
          <w:szCs w:val="32"/>
          <w:vertAlign w:val="subscript"/>
        </w:rPr>
        <w:t>2</w:t>
      </w:r>
    </w:p>
    <w:p w14:paraId="1DE52D74" w14:textId="77777777" w:rsidR="005B0D85" w:rsidRPr="00C24F2E" w:rsidRDefault="005B0D85" w:rsidP="00D724EC">
      <w:pPr>
        <w:ind w:firstLine="709"/>
        <w:jc w:val="both"/>
        <w:rPr>
          <w:sz w:val="28"/>
          <w:szCs w:val="32"/>
        </w:rPr>
      </w:pPr>
    </w:p>
    <w:p w14:paraId="7C0D7701" w14:textId="6E2A087B" w:rsidR="005B0D85" w:rsidRDefault="006563F3" w:rsidP="00D724EC">
      <w:pPr>
        <w:ind w:firstLine="709"/>
        <w:jc w:val="both"/>
        <w:rPr>
          <w:sz w:val="28"/>
          <w:szCs w:val="32"/>
        </w:rPr>
      </w:pPr>
      <w:r w:rsidRPr="00C24F2E">
        <w:rPr>
          <w:sz w:val="28"/>
          <w:szCs w:val="32"/>
        </w:rPr>
        <w:lastRenderedPageBreak/>
        <w:t xml:space="preserve">Увеличение </w:t>
      </w:r>
      <w:r w:rsidR="005B0D85" w:rsidRPr="00C24F2E">
        <w:rPr>
          <w:sz w:val="28"/>
          <w:szCs w:val="32"/>
        </w:rPr>
        <w:t xml:space="preserve">скорости потока </w:t>
      </w:r>
      <w:r w:rsidRPr="00C24F2E">
        <w:rPr>
          <w:sz w:val="28"/>
          <w:szCs w:val="32"/>
        </w:rPr>
        <w:t>СО</w:t>
      </w:r>
      <w:r w:rsidRPr="00C24F2E">
        <w:rPr>
          <w:sz w:val="28"/>
          <w:szCs w:val="32"/>
          <w:vertAlign w:val="subscript"/>
        </w:rPr>
        <w:t xml:space="preserve">2 </w:t>
      </w:r>
      <w:r w:rsidR="005B0D85" w:rsidRPr="00C24F2E">
        <w:rPr>
          <w:sz w:val="28"/>
          <w:szCs w:val="32"/>
        </w:rPr>
        <w:t>повышает выход ЭМ мяты, причем максимум достигается при скорости потока</w:t>
      </w:r>
      <w:r w:rsidRPr="00C24F2E">
        <w:rPr>
          <w:sz w:val="28"/>
          <w:szCs w:val="32"/>
        </w:rPr>
        <w:t xml:space="preserve"> – </w:t>
      </w:r>
      <w:r w:rsidR="005B0D85" w:rsidRPr="00C24F2E">
        <w:rPr>
          <w:sz w:val="28"/>
          <w:szCs w:val="32"/>
        </w:rPr>
        <w:t>9 мл/мин, затем выход</w:t>
      </w:r>
      <w:r w:rsidR="00892389">
        <w:rPr>
          <w:sz w:val="28"/>
          <w:szCs w:val="32"/>
        </w:rPr>
        <w:t xml:space="preserve"> ЭМ меняется незначительно, а затем</w:t>
      </w:r>
      <w:r w:rsidR="005B0D85" w:rsidRPr="00C24F2E">
        <w:rPr>
          <w:sz w:val="28"/>
          <w:szCs w:val="32"/>
        </w:rPr>
        <w:t xml:space="preserve"> начинает падать. Стоит отметить, что выход</w:t>
      </w:r>
      <w:r w:rsidR="00892389">
        <w:rPr>
          <w:sz w:val="28"/>
          <w:szCs w:val="32"/>
        </w:rPr>
        <w:t xml:space="preserve"> ЭМ</w:t>
      </w:r>
      <w:r w:rsidR="005B0D85" w:rsidRPr="00C24F2E">
        <w:rPr>
          <w:sz w:val="28"/>
          <w:szCs w:val="32"/>
        </w:rPr>
        <w:t xml:space="preserve"> с сепаратора при изменении скорости потока с 1 до 13 мл/мин принимает низкое значение, в свою очередь выход с экстрактора практически </w:t>
      </w:r>
      <w:r w:rsidRPr="00C24F2E">
        <w:rPr>
          <w:sz w:val="28"/>
          <w:szCs w:val="32"/>
        </w:rPr>
        <w:t>с</w:t>
      </w:r>
      <w:r w:rsidR="005B0D85" w:rsidRPr="00C24F2E">
        <w:rPr>
          <w:sz w:val="28"/>
          <w:szCs w:val="32"/>
        </w:rPr>
        <w:t>равнивается с суммарным выходом. При низкой скорости потока</w:t>
      </w:r>
      <w:r w:rsidR="00811350">
        <w:rPr>
          <w:sz w:val="28"/>
          <w:szCs w:val="32"/>
        </w:rPr>
        <w:t xml:space="preserve"> (1-13 мл/мин)</w:t>
      </w:r>
      <w:r w:rsidR="005B0D85" w:rsidRPr="00C24F2E">
        <w:rPr>
          <w:sz w:val="28"/>
          <w:szCs w:val="32"/>
        </w:rPr>
        <w:t xml:space="preserve"> в экстракторе накапливается достаточное количество СК-СО</w:t>
      </w:r>
      <w:r w:rsidR="005B0D85" w:rsidRPr="00C24F2E">
        <w:rPr>
          <w:sz w:val="28"/>
          <w:szCs w:val="32"/>
          <w:vertAlign w:val="subscript"/>
        </w:rPr>
        <w:t>2</w:t>
      </w:r>
      <w:r w:rsidR="005B0D85" w:rsidRPr="00C24F2E">
        <w:rPr>
          <w:sz w:val="28"/>
          <w:szCs w:val="32"/>
        </w:rPr>
        <w:t>, который со временем насыщается извлекаемыми соединения</w:t>
      </w:r>
      <w:r w:rsidRPr="00C24F2E">
        <w:rPr>
          <w:sz w:val="28"/>
          <w:szCs w:val="32"/>
        </w:rPr>
        <w:t>ми</w:t>
      </w:r>
      <w:r w:rsidR="005B0D85" w:rsidRPr="00C24F2E">
        <w:rPr>
          <w:sz w:val="28"/>
          <w:szCs w:val="32"/>
        </w:rPr>
        <w:t xml:space="preserve"> из растительного сырья. При низкой скорости потока возникает сопротивление массопереносу и соединения ЭМ не транспортируются в объем сепаратора</w:t>
      </w:r>
      <w:r w:rsidR="00892389">
        <w:rPr>
          <w:sz w:val="28"/>
          <w:szCs w:val="32"/>
        </w:rPr>
        <w:t xml:space="preserve"> на протяжении всего периода экстракции</w:t>
      </w:r>
      <w:r w:rsidR="005B0D85" w:rsidRPr="00C24F2E">
        <w:rPr>
          <w:sz w:val="28"/>
          <w:szCs w:val="32"/>
        </w:rPr>
        <w:t>. После окончания процесса,</w:t>
      </w:r>
      <w:r w:rsidR="00892389">
        <w:rPr>
          <w:sz w:val="28"/>
          <w:szCs w:val="32"/>
        </w:rPr>
        <w:t xml:space="preserve"> открытия регуляторов давления</w:t>
      </w:r>
      <w:r w:rsidR="005B0D85" w:rsidRPr="00C24F2E">
        <w:rPr>
          <w:sz w:val="28"/>
          <w:szCs w:val="32"/>
        </w:rPr>
        <w:t xml:space="preserve"> </w:t>
      </w:r>
      <w:r w:rsidR="00892389">
        <w:rPr>
          <w:sz w:val="28"/>
          <w:szCs w:val="32"/>
          <w:lang w:val="en-US"/>
        </w:rPr>
        <w:t>R</w:t>
      </w:r>
      <w:r w:rsidR="00892389" w:rsidRPr="00892389">
        <w:rPr>
          <w:sz w:val="28"/>
          <w:szCs w:val="32"/>
        </w:rPr>
        <w:t>1</w:t>
      </w:r>
      <w:r w:rsidR="00892389">
        <w:rPr>
          <w:sz w:val="28"/>
          <w:szCs w:val="32"/>
        </w:rPr>
        <w:t xml:space="preserve">, </w:t>
      </w:r>
      <w:r w:rsidR="00892389">
        <w:rPr>
          <w:sz w:val="28"/>
          <w:szCs w:val="32"/>
          <w:lang w:val="en-US"/>
        </w:rPr>
        <w:t>R</w:t>
      </w:r>
      <w:r w:rsidR="00892389" w:rsidRPr="00892389">
        <w:rPr>
          <w:sz w:val="28"/>
          <w:szCs w:val="32"/>
        </w:rPr>
        <w:t>2</w:t>
      </w:r>
      <w:r w:rsidR="00892389">
        <w:rPr>
          <w:sz w:val="28"/>
          <w:szCs w:val="32"/>
        </w:rPr>
        <w:t xml:space="preserve">, </w:t>
      </w:r>
      <w:r w:rsidR="005B0D85" w:rsidRPr="00C24F2E">
        <w:rPr>
          <w:sz w:val="28"/>
          <w:szCs w:val="32"/>
        </w:rPr>
        <w:t>СК-СО</w:t>
      </w:r>
      <w:r w:rsidR="005B0D85" w:rsidRPr="00C24F2E">
        <w:rPr>
          <w:sz w:val="28"/>
          <w:szCs w:val="32"/>
          <w:vertAlign w:val="subscript"/>
        </w:rPr>
        <w:t>2</w:t>
      </w:r>
      <w:r w:rsidR="005B0D85" w:rsidRPr="00C24F2E">
        <w:rPr>
          <w:sz w:val="28"/>
          <w:szCs w:val="32"/>
        </w:rPr>
        <w:t>, насыщенный соединениями ЭМ, легко транспортиру</w:t>
      </w:r>
      <w:r w:rsidRPr="00C24F2E">
        <w:rPr>
          <w:sz w:val="28"/>
          <w:szCs w:val="32"/>
        </w:rPr>
        <w:t>е</w:t>
      </w:r>
      <w:r w:rsidR="005B0D85" w:rsidRPr="00C24F2E">
        <w:rPr>
          <w:sz w:val="28"/>
          <w:szCs w:val="32"/>
        </w:rPr>
        <w:t>тся в сепаратор за счет потока, возникающ</w:t>
      </w:r>
      <w:r w:rsidRPr="00C24F2E">
        <w:rPr>
          <w:sz w:val="28"/>
          <w:szCs w:val="32"/>
        </w:rPr>
        <w:t>его</w:t>
      </w:r>
      <w:r w:rsidR="005B0D85" w:rsidRPr="00C24F2E">
        <w:rPr>
          <w:sz w:val="28"/>
          <w:szCs w:val="32"/>
        </w:rPr>
        <w:t xml:space="preserve"> при декомпрессии давления в экстракторе. Дальнейшее увеличение скорости потока СО</w:t>
      </w:r>
      <w:r w:rsidR="005B0D85" w:rsidRPr="00C24F2E">
        <w:rPr>
          <w:sz w:val="28"/>
          <w:szCs w:val="32"/>
          <w:vertAlign w:val="subscript"/>
        </w:rPr>
        <w:t>2</w:t>
      </w:r>
      <w:r w:rsidR="005B0D85" w:rsidRPr="00C24F2E">
        <w:rPr>
          <w:sz w:val="28"/>
          <w:szCs w:val="32"/>
        </w:rPr>
        <w:t xml:space="preserve"> </w:t>
      </w:r>
      <w:r w:rsidR="00892389">
        <w:rPr>
          <w:sz w:val="28"/>
          <w:szCs w:val="32"/>
        </w:rPr>
        <w:t xml:space="preserve">(с 13 до 17 мл/мин) </w:t>
      </w:r>
      <w:r w:rsidR="005B0D85" w:rsidRPr="00C24F2E">
        <w:rPr>
          <w:sz w:val="28"/>
          <w:szCs w:val="32"/>
        </w:rPr>
        <w:t>приводит к обратному эффекту: в экстракторе, поступающий с высокой скоростью потока</w:t>
      </w:r>
      <w:r w:rsidR="00892389">
        <w:rPr>
          <w:sz w:val="28"/>
          <w:szCs w:val="32"/>
        </w:rPr>
        <w:t>,</w:t>
      </w:r>
      <w:r w:rsidR="005B0D85" w:rsidRPr="00C24F2E">
        <w:rPr>
          <w:sz w:val="28"/>
          <w:szCs w:val="32"/>
        </w:rPr>
        <w:t xml:space="preserve"> СК-СО</w:t>
      </w:r>
      <w:r w:rsidR="005B0D85" w:rsidRPr="00C24F2E">
        <w:rPr>
          <w:sz w:val="28"/>
          <w:szCs w:val="32"/>
          <w:vertAlign w:val="subscript"/>
        </w:rPr>
        <w:t>2</w:t>
      </w:r>
      <w:r w:rsidR="005B0D85" w:rsidRPr="00C24F2E">
        <w:rPr>
          <w:sz w:val="28"/>
          <w:szCs w:val="32"/>
        </w:rPr>
        <w:t xml:space="preserve"> не успевает насытиться и благодаря высокому массопереносу транспортирует извлекаемые соединения из растительного сырья в сепаратор в течение всего периода СК-СО</w:t>
      </w:r>
      <w:r w:rsidR="005B0D85" w:rsidRPr="00C24F2E">
        <w:rPr>
          <w:sz w:val="28"/>
          <w:szCs w:val="32"/>
          <w:vertAlign w:val="subscript"/>
        </w:rPr>
        <w:t>2</w:t>
      </w:r>
      <w:r w:rsidR="005B0D85" w:rsidRPr="00C24F2E">
        <w:rPr>
          <w:sz w:val="28"/>
          <w:szCs w:val="32"/>
        </w:rPr>
        <w:t xml:space="preserve"> экстракции. По окончанию процесса в объеме экстрактора остается незначительное количество ЭМ, которое удаляется после декомпрессии давления.</w:t>
      </w:r>
      <w:r w:rsidR="00892389">
        <w:rPr>
          <w:sz w:val="28"/>
          <w:szCs w:val="32"/>
        </w:rPr>
        <w:t xml:space="preserve"> Дальнейшее увеличение скорости потока СО</w:t>
      </w:r>
      <w:r w:rsidR="00892389" w:rsidRPr="00892389">
        <w:rPr>
          <w:sz w:val="28"/>
          <w:szCs w:val="32"/>
          <w:vertAlign w:val="subscript"/>
        </w:rPr>
        <w:t>2</w:t>
      </w:r>
      <w:r w:rsidR="00892389">
        <w:rPr>
          <w:sz w:val="28"/>
          <w:szCs w:val="32"/>
        </w:rPr>
        <w:t xml:space="preserve"> с 17 о 21 м/мин приводит к </w:t>
      </w:r>
      <w:r w:rsidR="00892389" w:rsidRPr="00C24F2E">
        <w:rPr>
          <w:sz w:val="28"/>
          <w:szCs w:val="32"/>
        </w:rPr>
        <w:t>уменьшению</w:t>
      </w:r>
      <w:r w:rsidR="00892389">
        <w:rPr>
          <w:sz w:val="28"/>
          <w:szCs w:val="32"/>
        </w:rPr>
        <w:t xml:space="preserve"> </w:t>
      </w:r>
      <w:r w:rsidR="005B0D85" w:rsidRPr="00C24F2E">
        <w:rPr>
          <w:sz w:val="28"/>
          <w:szCs w:val="32"/>
        </w:rPr>
        <w:t xml:space="preserve">выхода </w:t>
      </w:r>
      <w:r w:rsidR="00892389">
        <w:rPr>
          <w:sz w:val="28"/>
          <w:szCs w:val="32"/>
        </w:rPr>
        <w:t xml:space="preserve">ЭМ </w:t>
      </w:r>
      <w:r w:rsidR="005B0D85" w:rsidRPr="00C24F2E">
        <w:rPr>
          <w:sz w:val="28"/>
          <w:szCs w:val="32"/>
        </w:rPr>
        <w:t>с сепаратора и повышение выхода</w:t>
      </w:r>
      <w:r w:rsidR="00892389">
        <w:rPr>
          <w:sz w:val="28"/>
          <w:szCs w:val="32"/>
        </w:rPr>
        <w:t xml:space="preserve"> ЭМ</w:t>
      </w:r>
      <w:r w:rsidR="005B0D85" w:rsidRPr="00C24F2E">
        <w:rPr>
          <w:sz w:val="28"/>
          <w:szCs w:val="32"/>
        </w:rPr>
        <w:t xml:space="preserve"> с экстрактора. Такое изменение выхода, вероятнее всего, можно объяснить </w:t>
      </w:r>
      <w:r w:rsidR="000D4132" w:rsidRPr="00C24F2E">
        <w:rPr>
          <w:sz w:val="28"/>
          <w:szCs w:val="32"/>
        </w:rPr>
        <w:t>сильным охлаждением трубки,</w:t>
      </w:r>
      <w:r w:rsidR="005B0D85" w:rsidRPr="00C24F2E">
        <w:rPr>
          <w:sz w:val="28"/>
          <w:szCs w:val="32"/>
        </w:rPr>
        <w:t xml:space="preserve"> соединяющ</w:t>
      </w:r>
      <w:r w:rsidRPr="00C24F2E">
        <w:rPr>
          <w:sz w:val="28"/>
          <w:szCs w:val="32"/>
        </w:rPr>
        <w:t>ей</w:t>
      </w:r>
      <w:r w:rsidR="005B0D85" w:rsidRPr="00C24F2E">
        <w:rPr>
          <w:sz w:val="28"/>
          <w:szCs w:val="32"/>
        </w:rPr>
        <w:t xml:space="preserve"> экстрактор и сепаратор за счет эффекта дросселирования</w:t>
      </w:r>
      <w:r w:rsidR="00892389">
        <w:rPr>
          <w:sz w:val="28"/>
          <w:szCs w:val="32"/>
        </w:rPr>
        <w:t xml:space="preserve"> (эффект Джоуля-Томсона)</w:t>
      </w:r>
      <w:r w:rsidR="005B0D85" w:rsidRPr="00C24F2E">
        <w:rPr>
          <w:sz w:val="28"/>
          <w:szCs w:val="32"/>
        </w:rPr>
        <w:t xml:space="preserve">. Это способствует осаждению некоторых соединений в трубках, повышению сопротивления массопереносу, а также образованию </w:t>
      </w:r>
      <w:r w:rsidR="00892389">
        <w:rPr>
          <w:sz w:val="28"/>
          <w:szCs w:val="32"/>
        </w:rPr>
        <w:t xml:space="preserve">сухого </w:t>
      </w:r>
      <w:r w:rsidR="005B0D85" w:rsidRPr="00C24F2E">
        <w:rPr>
          <w:sz w:val="28"/>
          <w:szCs w:val="32"/>
        </w:rPr>
        <w:t xml:space="preserve">льда. </w:t>
      </w:r>
    </w:p>
    <w:p w14:paraId="5D9438EA" w14:textId="101921AA" w:rsidR="00892389" w:rsidRPr="00C24F2E" w:rsidRDefault="002B6DD8" w:rsidP="00D724EC">
      <w:pPr>
        <w:ind w:firstLine="709"/>
        <w:jc w:val="both"/>
        <w:rPr>
          <w:sz w:val="28"/>
          <w:szCs w:val="32"/>
        </w:rPr>
      </w:pPr>
      <w:r>
        <w:rPr>
          <w:sz w:val="28"/>
          <w:szCs w:val="32"/>
        </w:rPr>
        <w:t>При определении растворимости ЭМ на установках с большим объемом данные зависимости могут быть соблюдены в случае сохранения соотношения массы СК-СО</w:t>
      </w:r>
      <w:r w:rsidRPr="002B6DD8">
        <w:rPr>
          <w:sz w:val="28"/>
          <w:szCs w:val="32"/>
          <w:vertAlign w:val="subscript"/>
        </w:rPr>
        <w:t>2</w:t>
      </w:r>
      <w:r>
        <w:rPr>
          <w:sz w:val="28"/>
          <w:szCs w:val="32"/>
        </w:rPr>
        <w:t xml:space="preserve"> к массе сырья, массового расхода СО</w:t>
      </w:r>
      <w:r w:rsidRPr="002B6DD8">
        <w:rPr>
          <w:sz w:val="28"/>
          <w:szCs w:val="32"/>
          <w:vertAlign w:val="subscript"/>
        </w:rPr>
        <w:t>2</w:t>
      </w:r>
      <w:r>
        <w:rPr>
          <w:sz w:val="28"/>
          <w:szCs w:val="32"/>
        </w:rPr>
        <w:t xml:space="preserve"> к массе сырья. </w:t>
      </w:r>
    </w:p>
    <w:p w14:paraId="2B9B6696" w14:textId="01DC28B8" w:rsidR="005B0D85" w:rsidRPr="00C24F2E" w:rsidRDefault="005B0D85" w:rsidP="00D724EC">
      <w:pPr>
        <w:ind w:firstLine="709"/>
        <w:jc w:val="both"/>
        <w:rPr>
          <w:sz w:val="28"/>
          <w:szCs w:val="32"/>
        </w:rPr>
      </w:pPr>
      <w:r w:rsidRPr="00C24F2E">
        <w:rPr>
          <w:sz w:val="28"/>
          <w:szCs w:val="32"/>
        </w:rPr>
        <w:t>Далее для более детального изучения</w:t>
      </w:r>
      <w:r w:rsidR="00892389">
        <w:rPr>
          <w:sz w:val="28"/>
          <w:szCs w:val="32"/>
        </w:rPr>
        <w:t xml:space="preserve"> и оценки максимального насыщения СК-СО</w:t>
      </w:r>
      <w:r w:rsidR="00892389" w:rsidRPr="00892389">
        <w:rPr>
          <w:sz w:val="28"/>
          <w:szCs w:val="32"/>
          <w:vertAlign w:val="subscript"/>
        </w:rPr>
        <w:t>2</w:t>
      </w:r>
      <w:r w:rsidR="00892389">
        <w:rPr>
          <w:sz w:val="28"/>
          <w:szCs w:val="32"/>
        </w:rPr>
        <w:t xml:space="preserve"> компонентами ЭМ мяты</w:t>
      </w:r>
      <w:r w:rsidRPr="00C24F2E">
        <w:rPr>
          <w:sz w:val="28"/>
          <w:szCs w:val="32"/>
        </w:rPr>
        <w:t xml:space="preserve"> предложено сузить исследуемую область скорости потока СО</w:t>
      </w:r>
      <w:r w:rsidRPr="00C24F2E">
        <w:rPr>
          <w:sz w:val="28"/>
          <w:szCs w:val="32"/>
          <w:vertAlign w:val="subscript"/>
        </w:rPr>
        <w:t>2</w:t>
      </w:r>
      <w:r w:rsidRPr="00C24F2E">
        <w:rPr>
          <w:sz w:val="28"/>
          <w:szCs w:val="32"/>
        </w:rPr>
        <w:t xml:space="preserve"> (Рисунок 1</w:t>
      </w:r>
      <w:r w:rsidR="00B134B3">
        <w:rPr>
          <w:sz w:val="28"/>
          <w:szCs w:val="32"/>
        </w:rPr>
        <w:t>1</w:t>
      </w:r>
      <w:r w:rsidRPr="00C24F2E">
        <w:rPr>
          <w:sz w:val="28"/>
          <w:szCs w:val="32"/>
        </w:rPr>
        <w:t>).</w:t>
      </w:r>
    </w:p>
    <w:p w14:paraId="03BB60D6" w14:textId="77777777" w:rsidR="005B0D85" w:rsidRPr="00C24F2E" w:rsidRDefault="005B0D85" w:rsidP="00D724EC">
      <w:pPr>
        <w:ind w:firstLine="709"/>
        <w:jc w:val="both"/>
        <w:rPr>
          <w:sz w:val="28"/>
          <w:szCs w:val="32"/>
        </w:rPr>
      </w:pPr>
    </w:p>
    <w:p w14:paraId="04783CCE" w14:textId="1E0A3724" w:rsidR="005B0D85" w:rsidRPr="00C24F2E" w:rsidRDefault="005B0D85" w:rsidP="00D724EC">
      <w:pPr>
        <w:tabs>
          <w:tab w:val="left" w:pos="993"/>
        </w:tabs>
        <w:jc w:val="center"/>
        <w:rPr>
          <w:sz w:val="28"/>
          <w:szCs w:val="28"/>
        </w:rPr>
      </w:pPr>
      <w:r w:rsidRPr="00C24F2E">
        <w:rPr>
          <w:sz w:val="28"/>
          <w:szCs w:val="32"/>
        </w:rPr>
        <w:lastRenderedPageBreak/>
        <w:t xml:space="preserve"> </w:t>
      </w:r>
      <w:r w:rsidR="003A4AAF">
        <w:rPr>
          <w:noProof/>
          <w:sz w:val="28"/>
          <w:szCs w:val="28"/>
          <w14:ligatures w14:val="standardContextual"/>
        </w:rPr>
        <w:drawing>
          <wp:inline distT="0" distB="0" distL="0" distR="0" wp14:anchorId="08F2307B" wp14:editId="748166CC">
            <wp:extent cx="3222983" cy="2466975"/>
            <wp:effectExtent l="19050" t="19050" r="1587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27384" cy="2470344"/>
                    </a:xfrm>
                    <a:prstGeom prst="rect">
                      <a:avLst/>
                    </a:prstGeom>
                    <a:ln>
                      <a:solidFill>
                        <a:schemeClr val="accent1"/>
                      </a:solidFill>
                    </a:ln>
                  </pic:spPr>
                </pic:pic>
              </a:graphicData>
            </a:graphic>
          </wp:inline>
        </w:drawing>
      </w:r>
    </w:p>
    <w:p w14:paraId="13C14B35" w14:textId="0E098E34" w:rsidR="005B0D85" w:rsidRDefault="005B0D85" w:rsidP="00D724EC">
      <w:pPr>
        <w:ind w:firstLine="709"/>
        <w:jc w:val="center"/>
        <w:rPr>
          <w:sz w:val="28"/>
          <w:szCs w:val="32"/>
          <w:vertAlign w:val="subscript"/>
        </w:rPr>
      </w:pPr>
      <w:r w:rsidRPr="00C24F2E">
        <w:rPr>
          <w:sz w:val="28"/>
          <w:szCs w:val="32"/>
        </w:rPr>
        <w:t>Рисунок 1</w:t>
      </w:r>
      <w:r w:rsidR="00B134B3">
        <w:rPr>
          <w:sz w:val="28"/>
          <w:szCs w:val="32"/>
        </w:rPr>
        <w:t>1 –</w:t>
      </w:r>
      <w:r w:rsidRPr="00C24F2E">
        <w:rPr>
          <w:sz w:val="28"/>
          <w:szCs w:val="32"/>
        </w:rPr>
        <w:t xml:space="preserve"> Изменение выхода и концентрации ЭМ мяты в СК-СО</w:t>
      </w:r>
      <w:r w:rsidRPr="00C24F2E">
        <w:rPr>
          <w:sz w:val="28"/>
          <w:szCs w:val="32"/>
          <w:vertAlign w:val="subscript"/>
        </w:rPr>
        <w:t>2</w:t>
      </w:r>
      <w:r w:rsidRPr="00C24F2E">
        <w:rPr>
          <w:sz w:val="28"/>
          <w:szCs w:val="32"/>
        </w:rPr>
        <w:t xml:space="preserve"> при разной скорости потока СО</w:t>
      </w:r>
      <w:r w:rsidRPr="00C24F2E">
        <w:rPr>
          <w:sz w:val="28"/>
          <w:szCs w:val="32"/>
          <w:vertAlign w:val="subscript"/>
        </w:rPr>
        <w:t>2</w:t>
      </w:r>
    </w:p>
    <w:p w14:paraId="22DC2861" w14:textId="77777777" w:rsidR="003A4AAF" w:rsidRPr="00C24F2E" w:rsidRDefault="003A4AAF" w:rsidP="00D724EC">
      <w:pPr>
        <w:ind w:firstLine="709"/>
        <w:jc w:val="center"/>
        <w:rPr>
          <w:sz w:val="28"/>
          <w:szCs w:val="32"/>
          <w:vertAlign w:val="subscript"/>
        </w:rPr>
      </w:pPr>
    </w:p>
    <w:p w14:paraId="30D52F92" w14:textId="1F8CDCB2" w:rsidR="005B0D85" w:rsidRPr="00C24F2E" w:rsidRDefault="005B0D85" w:rsidP="00D724EC">
      <w:pPr>
        <w:ind w:firstLine="709"/>
        <w:jc w:val="both"/>
        <w:rPr>
          <w:sz w:val="28"/>
          <w:szCs w:val="32"/>
        </w:rPr>
      </w:pPr>
      <w:r w:rsidRPr="00C24F2E">
        <w:rPr>
          <w:sz w:val="28"/>
          <w:szCs w:val="32"/>
        </w:rPr>
        <w:t>Как можно заметить, выход ЭМ мяты увеличивается с увеличением скорости потока СО</w:t>
      </w:r>
      <w:r w:rsidRPr="00C24F2E">
        <w:rPr>
          <w:sz w:val="28"/>
          <w:szCs w:val="32"/>
          <w:vertAlign w:val="subscript"/>
        </w:rPr>
        <w:t>2</w:t>
      </w:r>
      <w:r w:rsidRPr="00C24F2E">
        <w:rPr>
          <w:sz w:val="28"/>
          <w:szCs w:val="32"/>
        </w:rPr>
        <w:t>. Более того, концентрация ЭМ мяты практически не меняется в интервале скорости потока СО</w:t>
      </w:r>
      <w:r w:rsidRPr="00C24F2E">
        <w:rPr>
          <w:sz w:val="28"/>
          <w:szCs w:val="32"/>
          <w:vertAlign w:val="subscript"/>
        </w:rPr>
        <w:t>2</w:t>
      </w:r>
      <w:r w:rsidRPr="00C24F2E">
        <w:rPr>
          <w:sz w:val="28"/>
          <w:szCs w:val="32"/>
        </w:rPr>
        <w:t xml:space="preserve"> 1-3 мл/мин. Такое поведение может означать практически полное насыщение СК-СО</w:t>
      </w:r>
      <w:r w:rsidRPr="00C24F2E">
        <w:rPr>
          <w:sz w:val="28"/>
          <w:szCs w:val="32"/>
          <w:vertAlign w:val="subscript"/>
        </w:rPr>
        <w:t>2</w:t>
      </w:r>
      <w:r w:rsidRPr="00C24F2E">
        <w:rPr>
          <w:sz w:val="28"/>
          <w:szCs w:val="32"/>
        </w:rPr>
        <w:t xml:space="preserve"> соединениями ЭМ мяты и наступления равновесного значения растворимости. </w:t>
      </w:r>
      <w:r w:rsidR="00A6416A" w:rsidRPr="00C24F2E">
        <w:rPr>
          <w:sz w:val="28"/>
          <w:szCs w:val="32"/>
        </w:rPr>
        <w:t xml:space="preserve">Данные результаты отражены в публикации </w:t>
      </w:r>
      <w:sdt>
        <w:sdtPr>
          <w:rPr>
            <w:color w:val="000000"/>
            <w:sz w:val="28"/>
            <w:szCs w:val="32"/>
          </w:rPr>
          <w:tag w:val="MENDELEY_CITATION_v3_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"/>
          <w:id w:val="-1549686749"/>
          <w:placeholder>
            <w:docPart w:val="DefaultPlaceholder_-1854013440"/>
          </w:placeholder>
        </w:sdtPr>
        <w:sdtEndPr/>
        <w:sdtContent>
          <w:r w:rsidR="00C30889" w:rsidRPr="00C24F2E">
            <w:rPr>
              <w:color w:val="000000"/>
              <w:sz w:val="28"/>
              <w:szCs w:val="32"/>
            </w:rPr>
            <w:t>[221]</w:t>
          </w:r>
        </w:sdtContent>
      </w:sdt>
      <w:r w:rsidR="00A6416A" w:rsidRPr="00C24F2E">
        <w:rPr>
          <w:sz w:val="28"/>
          <w:szCs w:val="32"/>
        </w:rPr>
        <w:t>.</w:t>
      </w:r>
    </w:p>
    <w:p w14:paraId="7D8EAF9B" w14:textId="795500B4" w:rsidR="005B0D85" w:rsidRPr="00C24F2E" w:rsidRDefault="005B0D85" w:rsidP="00D724EC">
      <w:pPr>
        <w:ind w:firstLine="709"/>
        <w:jc w:val="both"/>
        <w:rPr>
          <w:sz w:val="28"/>
          <w:szCs w:val="32"/>
        </w:rPr>
      </w:pPr>
      <w:r w:rsidRPr="00C24F2E">
        <w:rPr>
          <w:sz w:val="28"/>
          <w:szCs w:val="32"/>
        </w:rPr>
        <w:t>Похожая зависимость наблюдается и для ЭМ базилика (Рисунок 1</w:t>
      </w:r>
      <w:r w:rsidR="00B134B3">
        <w:rPr>
          <w:sz w:val="28"/>
          <w:szCs w:val="32"/>
        </w:rPr>
        <w:t>2</w:t>
      </w:r>
      <w:r w:rsidRPr="00C24F2E">
        <w:rPr>
          <w:sz w:val="28"/>
          <w:szCs w:val="32"/>
        </w:rPr>
        <w:t>). Но в отличие от вышеприведенных результатов, выход ЭМ базилика в интервале скорости потока 3-5 мл/мин и концентрация ЭМ базилика в интервале 1-3 мл/мин изменяются значительно. Вероятнее всего, это связано с более низким содержанием и растворимостью ЭМ базилика по сравнению с показателями для ЭМ мяты. Максимальный выход ЭМ базилика составляет около 1,2</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0,2</w:t>
      </w:r>
      <w:r w:rsidR="00571312" w:rsidRPr="00C24F2E">
        <w:rPr>
          <w:sz w:val="28"/>
          <w:szCs w:val="32"/>
        </w:rPr>
        <w:t xml:space="preserve"> </w:t>
      </w:r>
      <w:r w:rsidRPr="00C24F2E">
        <w:rPr>
          <w:sz w:val="28"/>
          <w:szCs w:val="32"/>
        </w:rPr>
        <w:t>%, ЭМ мяты – 1,7</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0,1 %, тогда как максимальная концентрация (растворимость) ЭМ базилика составляет 0,035</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0,005 мг/г.</w:t>
      </w:r>
      <w:r w:rsidR="00541F96" w:rsidRPr="00C24F2E">
        <w:rPr>
          <w:sz w:val="28"/>
          <w:szCs w:val="32"/>
        </w:rPr>
        <w:t>,</w:t>
      </w:r>
      <w:r w:rsidRPr="00C24F2E">
        <w:rPr>
          <w:sz w:val="28"/>
          <w:szCs w:val="32"/>
        </w:rPr>
        <w:t xml:space="preserve"> для ЭМ мяты – 0,20</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 xml:space="preserve">0,02 мг/г. </w:t>
      </w:r>
    </w:p>
    <w:p w14:paraId="65F3B6A8" w14:textId="77777777" w:rsidR="005B0D85" w:rsidRPr="00C24F2E" w:rsidRDefault="005B0D85" w:rsidP="00D724EC">
      <w:pPr>
        <w:ind w:firstLine="709"/>
        <w:jc w:val="both"/>
        <w:rPr>
          <w:sz w:val="28"/>
          <w:szCs w:val="32"/>
        </w:rPr>
      </w:pPr>
    </w:p>
    <w:p w14:paraId="51B333DB" w14:textId="29D70555" w:rsidR="005B0D85" w:rsidRPr="00C24F2E" w:rsidRDefault="003A4AAF" w:rsidP="00D724EC">
      <w:pPr>
        <w:jc w:val="center"/>
        <w:rPr>
          <w:sz w:val="28"/>
          <w:szCs w:val="32"/>
        </w:rPr>
      </w:pPr>
      <w:r>
        <w:rPr>
          <w:noProof/>
          <w:sz w:val="28"/>
          <w:szCs w:val="32"/>
          <w14:ligatures w14:val="standardContextual"/>
        </w:rPr>
        <w:drawing>
          <wp:inline distT="0" distB="0" distL="0" distR="0" wp14:anchorId="38F45F7A" wp14:editId="2AB9FCE9">
            <wp:extent cx="3223881" cy="2467662"/>
            <wp:effectExtent l="19050" t="19050" r="15240" b="27940"/>
            <wp:docPr id="53" name="Рисунок 53" descr="Изображение выглядит как текст, линия, диаграмма, числ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Изображение выглядит как текст, линия, диаграмма, число&#10;&#10;Контент, сгенерированный ИИ, может содержать ошибки."/>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70944" cy="2503686"/>
                    </a:xfrm>
                    <a:prstGeom prst="rect">
                      <a:avLst/>
                    </a:prstGeom>
                    <a:ln>
                      <a:solidFill>
                        <a:schemeClr val="accent1"/>
                      </a:solidFill>
                    </a:ln>
                  </pic:spPr>
                </pic:pic>
              </a:graphicData>
            </a:graphic>
          </wp:inline>
        </w:drawing>
      </w:r>
    </w:p>
    <w:p w14:paraId="4218DD19" w14:textId="1D3369A2" w:rsidR="005B0D85" w:rsidRPr="00C24F2E" w:rsidRDefault="005B0D85" w:rsidP="00B4543E">
      <w:pPr>
        <w:jc w:val="center"/>
        <w:rPr>
          <w:sz w:val="28"/>
          <w:szCs w:val="32"/>
        </w:rPr>
      </w:pPr>
      <w:r w:rsidRPr="00C24F2E">
        <w:rPr>
          <w:sz w:val="28"/>
          <w:szCs w:val="32"/>
        </w:rPr>
        <w:t>Рисунок 1</w:t>
      </w:r>
      <w:r w:rsidR="00B134B3">
        <w:rPr>
          <w:sz w:val="28"/>
          <w:szCs w:val="32"/>
        </w:rPr>
        <w:t>2</w:t>
      </w:r>
      <w:r w:rsidR="00BF4F16" w:rsidRPr="00C24F2E">
        <w:rPr>
          <w:sz w:val="28"/>
          <w:szCs w:val="32"/>
        </w:rPr>
        <w:t xml:space="preserve"> – </w:t>
      </w:r>
      <w:r w:rsidRPr="00C24F2E">
        <w:rPr>
          <w:sz w:val="28"/>
          <w:szCs w:val="32"/>
        </w:rPr>
        <w:t>Изменение выхода и концентрации ЭМ базилика в СК-СО</w:t>
      </w:r>
      <w:r w:rsidRPr="00C24F2E">
        <w:rPr>
          <w:sz w:val="28"/>
          <w:szCs w:val="32"/>
          <w:vertAlign w:val="subscript"/>
        </w:rPr>
        <w:t>2</w:t>
      </w:r>
      <w:r w:rsidRPr="00C24F2E">
        <w:rPr>
          <w:sz w:val="28"/>
          <w:szCs w:val="32"/>
        </w:rPr>
        <w:t xml:space="preserve"> при разной скорости потока СО</w:t>
      </w:r>
      <w:r w:rsidRPr="00C24F2E">
        <w:rPr>
          <w:sz w:val="28"/>
          <w:szCs w:val="32"/>
          <w:vertAlign w:val="subscript"/>
        </w:rPr>
        <w:t>2</w:t>
      </w:r>
    </w:p>
    <w:p w14:paraId="4EE6D482" w14:textId="59286FAD" w:rsidR="005B0D85" w:rsidRPr="00C24F2E" w:rsidRDefault="005B0D85" w:rsidP="00D724EC">
      <w:pPr>
        <w:ind w:firstLine="709"/>
        <w:jc w:val="both"/>
        <w:rPr>
          <w:sz w:val="28"/>
          <w:szCs w:val="32"/>
        </w:rPr>
      </w:pPr>
      <w:r w:rsidRPr="00C24F2E">
        <w:rPr>
          <w:sz w:val="28"/>
          <w:szCs w:val="32"/>
        </w:rPr>
        <w:lastRenderedPageBreak/>
        <w:t>Схожая интерпретация полученных результатов приведен</w:t>
      </w:r>
      <w:r w:rsidR="00541F96" w:rsidRPr="00C24F2E">
        <w:rPr>
          <w:sz w:val="28"/>
          <w:szCs w:val="32"/>
        </w:rPr>
        <w:t>а</w:t>
      </w:r>
      <w:r w:rsidRPr="00C24F2E">
        <w:rPr>
          <w:sz w:val="28"/>
          <w:szCs w:val="32"/>
        </w:rPr>
        <w:t xml:space="preserve"> в работах </w:t>
      </w:r>
      <w:sdt>
        <w:sdtPr>
          <w:rPr>
            <w:color w:val="000000"/>
            <w:sz w:val="28"/>
            <w:szCs w:val="32"/>
          </w:rPr>
          <w:tag w:val="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"/>
          <w:id w:val="-139647259"/>
          <w:placeholder>
            <w:docPart w:val="DefaultPlaceholder_-1854013440"/>
          </w:placeholder>
        </w:sdtPr>
        <w:sdtEndPr/>
        <w:sdtContent>
          <w:r w:rsidR="00C30889" w:rsidRPr="00C24F2E">
            <w:rPr>
              <w:color w:val="000000"/>
              <w:sz w:val="28"/>
              <w:szCs w:val="32"/>
            </w:rPr>
            <w:t>[166,172,230]</w:t>
          </w:r>
        </w:sdtContent>
      </w:sdt>
      <w:r w:rsidR="0019768D" w:rsidRPr="00C24F2E">
        <w:rPr>
          <w:sz w:val="28"/>
          <w:szCs w:val="32"/>
        </w:rPr>
        <w:t xml:space="preserve"> </w:t>
      </w:r>
      <w:r w:rsidRPr="00C24F2E">
        <w:rPr>
          <w:sz w:val="28"/>
          <w:szCs w:val="32"/>
        </w:rPr>
        <w:t>по определению растворимости растительных масел (РМ) кокоса, конопли и красного пальмового дерева. При повышении скорости потока СО</w:t>
      </w:r>
      <w:r w:rsidRPr="00C24F2E">
        <w:rPr>
          <w:sz w:val="28"/>
          <w:szCs w:val="32"/>
          <w:vertAlign w:val="subscript"/>
        </w:rPr>
        <w:t>2</w:t>
      </w:r>
      <w:r w:rsidRPr="00C24F2E">
        <w:rPr>
          <w:sz w:val="28"/>
          <w:szCs w:val="32"/>
        </w:rPr>
        <w:t xml:space="preserve"> до 2,12 г/мин концентрация РМ красного пальмового дерева растет, затем в интервале 2,12-4,57 г/мин принимает постоянные значения (~5,5 мг/г), а дальнейшее повышение привело к понижению концентрации до 4 мг/г.</w:t>
      </w:r>
    </w:p>
    <w:p w14:paraId="0873638F" w14:textId="220C6E0E" w:rsidR="005B0D85" w:rsidRPr="00C24F2E" w:rsidRDefault="00541F96" w:rsidP="00DA2A34">
      <w:pPr>
        <w:ind w:firstLine="709"/>
        <w:jc w:val="both"/>
        <w:rPr>
          <w:sz w:val="28"/>
          <w:szCs w:val="32"/>
        </w:rPr>
      </w:pPr>
      <w:r w:rsidRPr="00C24F2E">
        <w:rPr>
          <w:sz w:val="28"/>
          <w:szCs w:val="32"/>
        </w:rPr>
        <w:t xml:space="preserve">Состав </w:t>
      </w:r>
      <w:r w:rsidR="005B0D85" w:rsidRPr="00C24F2E">
        <w:rPr>
          <w:sz w:val="28"/>
          <w:szCs w:val="32"/>
        </w:rPr>
        <w:t>образц</w:t>
      </w:r>
      <w:r w:rsidRPr="00C24F2E">
        <w:rPr>
          <w:sz w:val="28"/>
          <w:szCs w:val="32"/>
        </w:rPr>
        <w:t>ов</w:t>
      </w:r>
      <w:r w:rsidR="005B0D85" w:rsidRPr="00C24F2E">
        <w:rPr>
          <w:sz w:val="28"/>
          <w:szCs w:val="32"/>
        </w:rPr>
        <w:t xml:space="preserve"> ЭМ базилика, полученн</w:t>
      </w:r>
      <w:r w:rsidRPr="00C24F2E">
        <w:rPr>
          <w:sz w:val="28"/>
          <w:szCs w:val="32"/>
        </w:rPr>
        <w:t>ого</w:t>
      </w:r>
      <w:r w:rsidR="005B0D85" w:rsidRPr="00C24F2E">
        <w:rPr>
          <w:sz w:val="28"/>
          <w:szCs w:val="32"/>
        </w:rPr>
        <w:t xml:space="preserve"> при разной скорости потока, определили методом ГХ-МС (Таблица </w:t>
      </w:r>
      <w:r w:rsidR="00BF4F16" w:rsidRPr="00C24F2E">
        <w:rPr>
          <w:sz w:val="28"/>
          <w:szCs w:val="32"/>
        </w:rPr>
        <w:t>1</w:t>
      </w:r>
      <w:r w:rsidR="00463223" w:rsidRPr="00C24F2E">
        <w:rPr>
          <w:sz w:val="28"/>
          <w:szCs w:val="32"/>
        </w:rPr>
        <w:t>4</w:t>
      </w:r>
      <w:r w:rsidR="005B0D85" w:rsidRPr="00C24F2E">
        <w:rPr>
          <w:sz w:val="28"/>
          <w:szCs w:val="32"/>
        </w:rPr>
        <w:t xml:space="preserve">). </w:t>
      </w:r>
    </w:p>
    <w:p w14:paraId="6DF5A123" w14:textId="3C76C90A" w:rsidR="00541F96" w:rsidRPr="00C24F2E" w:rsidRDefault="00541F96" w:rsidP="00DA2A34">
      <w:pPr>
        <w:rPr>
          <w:sz w:val="28"/>
          <w:szCs w:val="32"/>
        </w:rPr>
      </w:pPr>
    </w:p>
    <w:p w14:paraId="20C21D52" w14:textId="5C0E0545" w:rsidR="005B0D85" w:rsidRPr="00C24F2E" w:rsidRDefault="005B0D85" w:rsidP="00DA2A34">
      <w:pPr>
        <w:jc w:val="both"/>
        <w:rPr>
          <w:sz w:val="28"/>
          <w:szCs w:val="32"/>
        </w:rPr>
      </w:pPr>
      <w:r w:rsidRPr="00C24F2E">
        <w:rPr>
          <w:sz w:val="28"/>
          <w:szCs w:val="32"/>
        </w:rPr>
        <w:t xml:space="preserve">Таблица </w:t>
      </w:r>
      <w:r w:rsidR="00BF4F16" w:rsidRPr="00C24F2E">
        <w:rPr>
          <w:sz w:val="28"/>
          <w:szCs w:val="32"/>
        </w:rPr>
        <w:t>1</w:t>
      </w:r>
      <w:r w:rsidR="00463223" w:rsidRPr="00C24F2E">
        <w:rPr>
          <w:sz w:val="28"/>
          <w:szCs w:val="32"/>
        </w:rPr>
        <w:t>4</w:t>
      </w:r>
      <w:r w:rsidR="00BF4F16" w:rsidRPr="00C24F2E">
        <w:rPr>
          <w:sz w:val="28"/>
          <w:szCs w:val="32"/>
        </w:rPr>
        <w:t xml:space="preserve"> – </w:t>
      </w:r>
      <w:r w:rsidRPr="00C24F2E">
        <w:rPr>
          <w:sz w:val="28"/>
          <w:szCs w:val="32"/>
        </w:rPr>
        <w:t>Качественный и количественный состав ЭМ базилика</w:t>
      </w:r>
      <w:r w:rsidR="00541F96" w:rsidRPr="00C24F2E">
        <w:rPr>
          <w:sz w:val="28"/>
          <w:szCs w:val="32"/>
        </w:rPr>
        <w:t>,</w:t>
      </w:r>
      <w:r w:rsidRPr="00C24F2E">
        <w:rPr>
          <w:sz w:val="28"/>
          <w:szCs w:val="32"/>
        </w:rPr>
        <w:t xml:space="preserve"> определенный методом ГХ-МС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9"/>
        <w:gridCol w:w="4559"/>
        <w:gridCol w:w="907"/>
        <w:gridCol w:w="907"/>
        <w:gridCol w:w="907"/>
        <w:gridCol w:w="907"/>
        <w:gridCol w:w="908"/>
      </w:tblGrid>
      <w:tr w:rsidR="00BF4F16" w:rsidRPr="00541F96" w14:paraId="103FB8EC" w14:textId="77777777" w:rsidTr="007C5393">
        <w:trPr>
          <w:trHeight w:val="218"/>
        </w:trPr>
        <w:tc>
          <w:tcPr>
            <w:tcW w:w="539" w:type="dxa"/>
            <w:vMerge w:val="restart"/>
            <w:tcMar>
              <w:top w:w="15" w:type="dxa"/>
              <w:left w:w="15" w:type="dxa"/>
              <w:bottom w:w="0" w:type="dxa"/>
              <w:right w:w="15" w:type="dxa"/>
            </w:tcMar>
            <w:vAlign w:val="center"/>
            <w:hideMark/>
          </w:tcPr>
          <w:p w14:paraId="33B942C1" w14:textId="77777777" w:rsidR="00BF4F16" w:rsidRPr="000D4132" w:rsidRDefault="00BF4F16" w:rsidP="00D724EC">
            <w:pPr>
              <w:jc w:val="center"/>
              <w:rPr>
                <w:color w:val="000000" w:themeColor="text1"/>
                <w:sz w:val="20"/>
                <w:szCs w:val="20"/>
              </w:rPr>
            </w:pPr>
            <w:r w:rsidRPr="000D4132">
              <w:rPr>
                <w:color w:val="000000" w:themeColor="text1"/>
                <w:kern w:val="24"/>
                <w:sz w:val="20"/>
                <w:szCs w:val="20"/>
              </w:rPr>
              <w:t>№</w:t>
            </w:r>
          </w:p>
        </w:tc>
        <w:tc>
          <w:tcPr>
            <w:tcW w:w="4559" w:type="dxa"/>
            <w:vMerge w:val="restart"/>
            <w:tcMar>
              <w:top w:w="15" w:type="dxa"/>
              <w:left w:w="15" w:type="dxa"/>
              <w:bottom w:w="0" w:type="dxa"/>
              <w:right w:w="15" w:type="dxa"/>
            </w:tcMar>
            <w:vAlign w:val="center"/>
            <w:hideMark/>
          </w:tcPr>
          <w:p w14:paraId="6542BC34" w14:textId="77777777" w:rsidR="00BF4F16" w:rsidRPr="000D4132" w:rsidRDefault="00BF4F16" w:rsidP="00D724EC">
            <w:pPr>
              <w:jc w:val="center"/>
              <w:rPr>
                <w:color w:val="000000" w:themeColor="text1"/>
                <w:sz w:val="20"/>
                <w:szCs w:val="20"/>
              </w:rPr>
            </w:pPr>
            <w:r w:rsidRPr="000D4132">
              <w:rPr>
                <w:rFonts w:eastAsia="SimSun"/>
                <w:color w:val="000000" w:themeColor="text1"/>
                <w:kern w:val="24"/>
                <w:sz w:val="20"/>
                <w:szCs w:val="20"/>
              </w:rPr>
              <w:t>Наименование соединения</w:t>
            </w:r>
          </w:p>
        </w:tc>
        <w:tc>
          <w:tcPr>
            <w:tcW w:w="4536" w:type="dxa"/>
            <w:gridSpan w:val="5"/>
            <w:tcMar>
              <w:top w:w="15" w:type="dxa"/>
              <w:left w:w="15" w:type="dxa"/>
              <w:bottom w:w="0" w:type="dxa"/>
              <w:right w:w="15" w:type="dxa"/>
            </w:tcMar>
            <w:vAlign w:val="center"/>
            <w:hideMark/>
          </w:tcPr>
          <w:p w14:paraId="4C3B0BC7" w14:textId="361E8422" w:rsidR="00BF4F16" w:rsidRPr="000D4132" w:rsidRDefault="00BF4F16" w:rsidP="00D724EC">
            <w:pPr>
              <w:jc w:val="center"/>
              <w:rPr>
                <w:color w:val="000000" w:themeColor="text1"/>
                <w:sz w:val="20"/>
                <w:szCs w:val="20"/>
              </w:rPr>
            </w:pPr>
            <w:r w:rsidRPr="000D4132">
              <w:rPr>
                <w:color w:val="000000" w:themeColor="text1"/>
                <w:kern w:val="24"/>
                <w:sz w:val="20"/>
                <w:szCs w:val="20"/>
              </w:rPr>
              <w:t>Относительн</w:t>
            </w:r>
            <w:r w:rsidR="00701E11">
              <w:rPr>
                <w:color w:val="000000" w:themeColor="text1"/>
                <w:kern w:val="24"/>
                <w:sz w:val="20"/>
                <w:szCs w:val="20"/>
              </w:rPr>
              <w:t>ые содержания</w:t>
            </w:r>
            <w:r w:rsidRPr="000D4132">
              <w:rPr>
                <w:color w:val="000000" w:themeColor="text1"/>
                <w:kern w:val="24"/>
                <w:sz w:val="20"/>
                <w:szCs w:val="20"/>
                <w:lang w:val="en-US"/>
              </w:rPr>
              <w:t>, %</w:t>
            </w:r>
          </w:p>
        </w:tc>
      </w:tr>
      <w:tr w:rsidR="00BF4F16" w:rsidRPr="00541F96" w14:paraId="34BDEC8E" w14:textId="77777777" w:rsidTr="007C5393">
        <w:trPr>
          <w:trHeight w:val="218"/>
        </w:trPr>
        <w:tc>
          <w:tcPr>
            <w:tcW w:w="539" w:type="dxa"/>
            <w:vMerge/>
            <w:vAlign w:val="center"/>
            <w:hideMark/>
          </w:tcPr>
          <w:p w14:paraId="77A5F139" w14:textId="77777777" w:rsidR="00BF4F16" w:rsidRPr="000D4132" w:rsidRDefault="00BF4F16" w:rsidP="00D724EC">
            <w:pPr>
              <w:rPr>
                <w:color w:val="000000" w:themeColor="text1"/>
                <w:sz w:val="20"/>
                <w:szCs w:val="20"/>
              </w:rPr>
            </w:pPr>
          </w:p>
        </w:tc>
        <w:tc>
          <w:tcPr>
            <w:tcW w:w="4559" w:type="dxa"/>
            <w:vMerge/>
            <w:vAlign w:val="center"/>
          </w:tcPr>
          <w:p w14:paraId="34242074" w14:textId="77777777" w:rsidR="00BF4F16" w:rsidRPr="000D4132" w:rsidRDefault="00BF4F16" w:rsidP="00D724EC">
            <w:pPr>
              <w:rPr>
                <w:color w:val="000000" w:themeColor="text1"/>
                <w:sz w:val="20"/>
                <w:szCs w:val="20"/>
              </w:rPr>
            </w:pPr>
          </w:p>
        </w:tc>
        <w:tc>
          <w:tcPr>
            <w:tcW w:w="907" w:type="dxa"/>
            <w:tcMar>
              <w:top w:w="15" w:type="dxa"/>
              <w:left w:w="15" w:type="dxa"/>
              <w:bottom w:w="0" w:type="dxa"/>
              <w:right w:w="15" w:type="dxa"/>
            </w:tcMar>
            <w:vAlign w:val="center"/>
          </w:tcPr>
          <w:p w14:paraId="68FDC8A5" w14:textId="77777777" w:rsidR="00BF4F16" w:rsidRPr="000D4132" w:rsidRDefault="00BF4F16" w:rsidP="00D724EC">
            <w:pPr>
              <w:jc w:val="center"/>
              <w:rPr>
                <w:color w:val="000000" w:themeColor="text1"/>
                <w:sz w:val="20"/>
                <w:szCs w:val="20"/>
              </w:rPr>
            </w:pPr>
            <w:r w:rsidRPr="000D4132">
              <w:rPr>
                <w:color w:val="000000" w:themeColor="text1"/>
                <w:sz w:val="20"/>
                <w:szCs w:val="20"/>
              </w:rPr>
              <w:t>1</w:t>
            </w:r>
          </w:p>
        </w:tc>
        <w:tc>
          <w:tcPr>
            <w:tcW w:w="907" w:type="dxa"/>
            <w:tcMar>
              <w:top w:w="15" w:type="dxa"/>
              <w:left w:w="15" w:type="dxa"/>
              <w:bottom w:w="0" w:type="dxa"/>
              <w:right w:w="15" w:type="dxa"/>
            </w:tcMar>
            <w:vAlign w:val="center"/>
          </w:tcPr>
          <w:p w14:paraId="6B075F38" w14:textId="77777777" w:rsidR="00BF4F16" w:rsidRPr="000D4132" w:rsidRDefault="00BF4F16" w:rsidP="00D724EC">
            <w:pPr>
              <w:jc w:val="center"/>
              <w:rPr>
                <w:color w:val="000000" w:themeColor="text1"/>
                <w:sz w:val="20"/>
                <w:szCs w:val="20"/>
              </w:rPr>
            </w:pPr>
            <w:r w:rsidRPr="000D4132">
              <w:rPr>
                <w:color w:val="000000" w:themeColor="text1"/>
                <w:sz w:val="20"/>
                <w:szCs w:val="20"/>
              </w:rPr>
              <w:t>2</w:t>
            </w:r>
          </w:p>
        </w:tc>
        <w:tc>
          <w:tcPr>
            <w:tcW w:w="907" w:type="dxa"/>
            <w:tcMar>
              <w:top w:w="15" w:type="dxa"/>
              <w:left w:w="15" w:type="dxa"/>
              <w:bottom w:w="0" w:type="dxa"/>
              <w:right w:w="15" w:type="dxa"/>
            </w:tcMar>
            <w:vAlign w:val="center"/>
          </w:tcPr>
          <w:p w14:paraId="14DCDC29" w14:textId="77777777" w:rsidR="00BF4F16" w:rsidRPr="000D4132" w:rsidRDefault="00BF4F16" w:rsidP="00D724EC">
            <w:pPr>
              <w:jc w:val="center"/>
              <w:rPr>
                <w:color w:val="000000" w:themeColor="text1"/>
                <w:sz w:val="20"/>
                <w:szCs w:val="20"/>
              </w:rPr>
            </w:pPr>
            <w:r w:rsidRPr="000D4132">
              <w:rPr>
                <w:color w:val="000000" w:themeColor="text1"/>
                <w:sz w:val="20"/>
                <w:szCs w:val="20"/>
              </w:rPr>
              <w:t>3</w:t>
            </w:r>
          </w:p>
        </w:tc>
        <w:tc>
          <w:tcPr>
            <w:tcW w:w="907" w:type="dxa"/>
            <w:tcMar>
              <w:top w:w="15" w:type="dxa"/>
              <w:left w:w="15" w:type="dxa"/>
              <w:bottom w:w="0" w:type="dxa"/>
              <w:right w:w="15" w:type="dxa"/>
            </w:tcMar>
            <w:vAlign w:val="center"/>
          </w:tcPr>
          <w:p w14:paraId="77F6CB43" w14:textId="77777777" w:rsidR="00BF4F16" w:rsidRPr="000D4132" w:rsidRDefault="00BF4F16" w:rsidP="00D724EC">
            <w:pPr>
              <w:jc w:val="center"/>
              <w:rPr>
                <w:color w:val="000000" w:themeColor="text1"/>
                <w:sz w:val="20"/>
                <w:szCs w:val="20"/>
              </w:rPr>
            </w:pPr>
            <w:r w:rsidRPr="000D4132">
              <w:rPr>
                <w:color w:val="000000" w:themeColor="text1"/>
                <w:sz w:val="20"/>
                <w:szCs w:val="20"/>
              </w:rPr>
              <w:t>4</w:t>
            </w:r>
          </w:p>
        </w:tc>
        <w:tc>
          <w:tcPr>
            <w:tcW w:w="908" w:type="dxa"/>
            <w:tcMar>
              <w:top w:w="15" w:type="dxa"/>
              <w:left w:w="15" w:type="dxa"/>
              <w:bottom w:w="0" w:type="dxa"/>
              <w:right w:w="15" w:type="dxa"/>
            </w:tcMar>
            <w:vAlign w:val="center"/>
          </w:tcPr>
          <w:p w14:paraId="51E0B649" w14:textId="77777777" w:rsidR="00BF4F16" w:rsidRPr="000D4132" w:rsidRDefault="00BF4F16" w:rsidP="00D724EC">
            <w:pPr>
              <w:jc w:val="center"/>
              <w:rPr>
                <w:color w:val="000000" w:themeColor="text1"/>
                <w:sz w:val="20"/>
                <w:szCs w:val="20"/>
              </w:rPr>
            </w:pPr>
            <w:r w:rsidRPr="000D4132">
              <w:rPr>
                <w:color w:val="000000" w:themeColor="text1"/>
                <w:sz w:val="20"/>
                <w:szCs w:val="20"/>
              </w:rPr>
              <w:t>5</w:t>
            </w:r>
          </w:p>
        </w:tc>
      </w:tr>
      <w:tr w:rsidR="0026546B" w:rsidRPr="0026546B" w14:paraId="5D109099"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A9D06E"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DADBCE3" w14:textId="77777777" w:rsidR="0026546B" w:rsidRPr="0026546B" w:rsidRDefault="0026546B" w:rsidP="00D724EC">
            <w:pPr>
              <w:rPr>
                <w:color w:val="000000"/>
                <w:sz w:val="20"/>
                <w:szCs w:val="20"/>
                <w:lang w:val="en-US"/>
              </w:rPr>
            </w:pPr>
            <w:r w:rsidRPr="0026546B">
              <w:rPr>
                <w:color w:val="000000"/>
                <w:sz w:val="20"/>
                <w:szCs w:val="20"/>
                <w:lang w:val="en-US"/>
              </w:rPr>
              <w:t>Линалоол</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3441C1" w14:textId="77777777" w:rsidR="0026546B" w:rsidRPr="0026546B" w:rsidRDefault="0026546B" w:rsidP="00D724EC">
            <w:pPr>
              <w:jc w:val="center"/>
              <w:rPr>
                <w:color w:val="000000"/>
                <w:sz w:val="20"/>
                <w:szCs w:val="20"/>
              </w:rPr>
            </w:pPr>
            <w:r w:rsidRPr="0026546B">
              <w:rPr>
                <w:color w:val="000000"/>
                <w:sz w:val="20"/>
                <w:szCs w:val="20"/>
              </w:rPr>
              <w:t>3,54</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CB7B88" w14:textId="77777777" w:rsidR="0026546B" w:rsidRPr="0026546B" w:rsidRDefault="0026546B" w:rsidP="00D724EC">
            <w:pPr>
              <w:jc w:val="center"/>
              <w:rPr>
                <w:color w:val="000000"/>
                <w:sz w:val="20"/>
                <w:szCs w:val="20"/>
              </w:rPr>
            </w:pPr>
            <w:r w:rsidRPr="0026546B">
              <w:rPr>
                <w:color w:val="000000"/>
                <w:sz w:val="20"/>
                <w:szCs w:val="20"/>
              </w:rPr>
              <w:t>9,72</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4ED1F9" w14:textId="77777777" w:rsidR="0026546B" w:rsidRPr="0026546B" w:rsidRDefault="0026546B" w:rsidP="00D724EC">
            <w:pPr>
              <w:jc w:val="center"/>
              <w:rPr>
                <w:color w:val="000000"/>
                <w:sz w:val="20"/>
                <w:szCs w:val="20"/>
              </w:rPr>
            </w:pPr>
            <w:r w:rsidRPr="0026546B">
              <w:rPr>
                <w:color w:val="000000"/>
                <w:sz w:val="20"/>
                <w:szCs w:val="20"/>
              </w:rPr>
              <w:t>19,82</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D9EE76" w14:textId="77777777" w:rsidR="0026546B" w:rsidRPr="0026546B" w:rsidRDefault="0026546B" w:rsidP="00D724EC">
            <w:pPr>
              <w:jc w:val="center"/>
              <w:rPr>
                <w:color w:val="000000"/>
                <w:sz w:val="20"/>
                <w:szCs w:val="20"/>
              </w:rPr>
            </w:pPr>
            <w:r w:rsidRPr="0026546B">
              <w:rPr>
                <w:color w:val="000000"/>
                <w:sz w:val="20"/>
                <w:szCs w:val="20"/>
              </w:rPr>
              <w:t>19,88</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E9DF6C5" w14:textId="77777777" w:rsidR="0026546B" w:rsidRPr="0026546B" w:rsidRDefault="0026546B" w:rsidP="00D724EC">
            <w:pPr>
              <w:jc w:val="center"/>
              <w:rPr>
                <w:color w:val="000000"/>
                <w:sz w:val="20"/>
                <w:szCs w:val="20"/>
              </w:rPr>
            </w:pPr>
            <w:r w:rsidRPr="0026546B">
              <w:rPr>
                <w:color w:val="000000"/>
                <w:sz w:val="20"/>
                <w:szCs w:val="20"/>
              </w:rPr>
              <w:t>19,01</w:t>
            </w:r>
          </w:p>
        </w:tc>
      </w:tr>
      <w:tr w:rsidR="0026546B" w:rsidRPr="0026546B" w14:paraId="1D88D7BB"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881DCA"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2</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03EBB0EB" w14:textId="77777777" w:rsidR="0026546B" w:rsidRPr="0026546B" w:rsidRDefault="0026546B" w:rsidP="00D724EC">
            <w:pPr>
              <w:rPr>
                <w:color w:val="000000"/>
                <w:sz w:val="20"/>
                <w:szCs w:val="20"/>
                <w:lang w:val="en-US"/>
              </w:rPr>
            </w:pPr>
            <w:r w:rsidRPr="0026546B">
              <w:rPr>
                <w:color w:val="000000"/>
                <w:sz w:val="20"/>
                <w:szCs w:val="20"/>
                <w:lang w:val="en-US"/>
              </w:rPr>
              <w:t>эндо-Борнеол</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EED562" w14:textId="77777777" w:rsidR="0026546B" w:rsidRPr="0026546B" w:rsidRDefault="0026546B" w:rsidP="00D724EC">
            <w:pPr>
              <w:jc w:val="center"/>
              <w:rPr>
                <w:color w:val="000000"/>
                <w:sz w:val="20"/>
                <w:szCs w:val="20"/>
              </w:rPr>
            </w:pPr>
            <w:r w:rsidRPr="0026546B">
              <w:rPr>
                <w:color w:val="000000"/>
                <w:sz w:val="20"/>
                <w:szCs w:val="20"/>
              </w:rPr>
              <w:t>0,37</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7CB1F1" w14:textId="77777777" w:rsidR="0026546B" w:rsidRPr="0026546B" w:rsidRDefault="0026546B" w:rsidP="00D724EC">
            <w:pPr>
              <w:jc w:val="center"/>
              <w:rPr>
                <w:color w:val="000000"/>
                <w:sz w:val="20"/>
                <w:szCs w:val="20"/>
              </w:rPr>
            </w:pPr>
            <w:r w:rsidRPr="0026546B">
              <w:rPr>
                <w:color w:val="000000"/>
                <w:sz w:val="20"/>
                <w:szCs w:val="20"/>
              </w:rPr>
              <w:t>0,53</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C3643C" w14:textId="77777777" w:rsidR="0026546B" w:rsidRPr="0026546B" w:rsidRDefault="0026546B" w:rsidP="00D724EC">
            <w:pPr>
              <w:jc w:val="center"/>
              <w:rPr>
                <w:color w:val="000000"/>
                <w:sz w:val="20"/>
                <w:szCs w:val="20"/>
              </w:rPr>
            </w:pPr>
            <w:r w:rsidRPr="0026546B">
              <w:rPr>
                <w:color w:val="000000"/>
                <w:sz w:val="20"/>
                <w:szCs w:val="20"/>
              </w:rPr>
              <w:t>1,35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E92B0A" w14:textId="77777777" w:rsidR="0026546B" w:rsidRPr="0026546B" w:rsidRDefault="0026546B" w:rsidP="00D724EC">
            <w:pPr>
              <w:jc w:val="center"/>
              <w:rPr>
                <w:color w:val="000000"/>
                <w:sz w:val="20"/>
                <w:szCs w:val="20"/>
              </w:rPr>
            </w:pPr>
            <w:r w:rsidRPr="0026546B">
              <w:rPr>
                <w:color w:val="000000"/>
                <w:sz w:val="20"/>
                <w:szCs w:val="20"/>
              </w:rPr>
              <w:t>0,89</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24DEEC" w14:textId="77777777" w:rsidR="0026546B" w:rsidRPr="0026546B" w:rsidRDefault="0026546B" w:rsidP="00D724EC">
            <w:pPr>
              <w:jc w:val="center"/>
              <w:rPr>
                <w:color w:val="000000"/>
                <w:sz w:val="20"/>
                <w:szCs w:val="20"/>
              </w:rPr>
            </w:pPr>
            <w:r w:rsidRPr="0026546B">
              <w:rPr>
                <w:color w:val="000000"/>
                <w:sz w:val="20"/>
                <w:szCs w:val="20"/>
              </w:rPr>
              <w:t>н/о</w:t>
            </w:r>
          </w:p>
        </w:tc>
      </w:tr>
      <w:tr w:rsidR="0026546B" w:rsidRPr="0026546B" w14:paraId="64DF21A5"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C8EC2A"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3</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2818C8D2" w14:textId="77777777" w:rsidR="0026546B" w:rsidRPr="0026546B" w:rsidRDefault="0026546B" w:rsidP="00D724EC">
            <w:pPr>
              <w:rPr>
                <w:color w:val="000000"/>
                <w:sz w:val="20"/>
                <w:szCs w:val="20"/>
                <w:lang w:val="en-US"/>
              </w:rPr>
            </w:pPr>
            <w:r w:rsidRPr="0026546B">
              <w:rPr>
                <w:color w:val="000000"/>
                <w:sz w:val="20"/>
                <w:szCs w:val="20"/>
                <w:lang w:val="en-US"/>
              </w:rPr>
              <w:t>α-Терпинеол</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9DCF7A7"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15B9EE" w14:textId="77777777" w:rsidR="0026546B" w:rsidRPr="0026546B" w:rsidRDefault="0026546B" w:rsidP="00D724EC">
            <w:pPr>
              <w:jc w:val="center"/>
              <w:rPr>
                <w:color w:val="000000"/>
                <w:sz w:val="20"/>
                <w:szCs w:val="20"/>
              </w:rPr>
            </w:pPr>
            <w:r w:rsidRPr="0026546B">
              <w:rPr>
                <w:color w:val="000000"/>
                <w:sz w:val="20"/>
                <w:szCs w:val="20"/>
              </w:rPr>
              <w:t>0,26</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8AA765" w14:textId="77777777" w:rsidR="0026546B" w:rsidRPr="0026546B" w:rsidRDefault="0026546B" w:rsidP="00D724EC">
            <w:pPr>
              <w:jc w:val="center"/>
              <w:rPr>
                <w:color w:val="000000"/>
                <w:sz w:val="20"/>
                <w:szCs w:val="20"/>
              </w:rPr>
            </w:pPr>
            <w:r w:rsidRPr="0026546B">
              <w:rPr>
                <w:color w:val="000000"/>
                <w:sz w:val="20"/>
                <w:szCs w:val="20"/>
              </w:rPr>
              <w:t>0,50</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448F8F" w14:textId="77777777" w:rsidR="0026546B" w:rsidRPr="0026546B" w:rsidRDefault="0026546B" w:rsidP="00D724EC">
            <w:pPr>
              <w:jc w:val="center"/>
              <w:rPr>
                <w:color w:val="000000"/>
                <w:sz w:val="20"/>
                <w:szCs w:val="20"/>
              </w:rPr>
            </w:pPr>
            <w:r w:rsidRPr="0026546B">
              <w:rPr>
                <w:color w:val="000000"/>
                <w:sz w:val="20"/>
                <w:szCs w:val="20"/>
              </w:rPr>
              <w:t>0,35</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440776" w14:textId="77777777" w:rsidR="0026546B" w:rsidRPr="0026546B" w:rsidRDefault="0026546B" w:rsidP="00D724EC">
            <w:pPr>
              <w:jc w:val="center"/>
              <w:rPr>
                <w:color w:val="000000"/>
                <w:sz w:val="20"/>
                <w:szCs w:val="20"/>
              </w:rPr>
            </w:pPr>
            <w:r w:rsidRPr="0026546B">
              <w:rPr>
                <w:color w:val="000000"/>
                <w:sz w:val="20"/>
                <w:szCs w:val="20"/>
              </w:rPr>
              <w:t>0,43</w:t>
            </w:r>
          </w:p>
        </w:tc>
      </w:tr>
      <w:tr w:rsidR="0026546B" w:rsidRPr="0026546B" w14:paraId="1334F6DD"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1A975F"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4</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1A2E0EF3" w14:textId="77777777" w:rsidR="0026546B" w:rsidRPr="0026546B" w:rsidRDefault="0026546B" w:rsidP="00D724EC">
            <w:pPr>
              <w:rPr>
                <w:color w:val="000000"/>
                <w:sz w:val="20"/>
                <w:szCs w:val="20"/>
                <w:lang w:val="en-US"/>
              </w:rPr>
            </w:pPr>
            <w:r w:rsidRPr="0026546B">
              <w:rPr>
                <w:color w:val="000000"/>
                <w:sz w:val="20"/>
                <w:szCs w:val="20"/>
                <w:lang w:val="en-US"/>
              </w:rPr>
              <w:t>Эстрагол (метилхавикол)</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004848"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E1E159" w14:textId="77777777" w:rsidR="0026546B" w:rsidRPr="0026546B" w:rsidRDefault="0026546B" w:rsidP="00D724EC">
            <w:pPr>
              <w:jc w:val="center"/>
              <w:rPr>
                <w:color w:val="000000"/>
                <w:sz w:val="20"/>
                <w:szCs w:val="20"/>
              </w:rPr>
            </w:pPr>
            <w:r w:rsidRPr="0026546B">
              <w:rPr>
                <w:color w:val="000000"/>
                <w:sz w:val="20"/>
                <w:szCs w:val="20"/>
              </w:rPr>
              <w:t>1,05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8F0273" w14:textId="77777777" w:rsidR="0026546B" w:rsidRPr="0026546B" w:rsidRDefault="0026546B" w:rsidP="00D724EC">
            <w:pPr>
              <w:jc w:val="center"/>
              <w:rPr>
                <w:color w:val="000000"/>
                <w:sz w:val="20"/>
                <w:szCs w:val="20"/>
              </w:rPr>
            </w:pPr>
            <w:r w:rsidRPr="0026546B">
              <w:rPr>
                <w:color w:val="000000"/>
                <w:sz w:val="20"/>
                <w:szCs w:val="20"/>
              </w:rPr>
              <w:t>3,41</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5DDDED" w14:textId="77777777" w:rsidR="0026546B" w:rsidRPr="0026546B" w:rsidRDefault="0026546B" w:rsidP="00D724EC">
            <w:pPr>
              <w:jc w:val="center"/>
              <w:rPr>
                <w:color w:val="000000"/>
                <w:sz w:val="20"/>
                <w:szCs w:val="20"/>
              </w:rPr>
            </w:pPr>
            <w:r w:rsidRPr="0026546B">
              <w:rPr>
                <w:color w:val="000000"/>
                <w:sz w:val="20"/>
                <w:szCs w:val="20"/>
              </w:rPr>
              <w:t>3,07</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17B984" w14:textId="77777777" w:rsidR="0026546B" w:rsidRPr="0026546B" w:rsidRDefault="0026546B" w:rsidP="00D724EC">
            <w:pPr>
              <w:jc w:val="center"/>
              <w:rPr>
                <w:color w:val="000000"/>
                <w:sz w:val="20"/>
                <w:szCs w:val="20"/>
              </w:rPr>
            </w:pPr>
            <w:r w:rsidRPr="0026546B">
              <w:rPr>
                <w:color w:val="000000"/>
                <w:sz w:val="20"/>
                <w:szCs w:val="20"/>
              </w:rPr>
              <w:t>2,71</w:t>
            </w:r>
          </w:p>
        </w:tc>
      </w:tr>
      <w:tr w:rsidR="0026546B" w:rsidRPr="0026546B" w14:paraId="56576EA4"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EF4423"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5</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0315FA57" w14:textId="77777777" w:rsidR="0026546B" w:rsidRPr="0026546B" w:rsidRDefault="0026546B" w:rsidP="00D724EC">
            <w:pPr>
              <w:rPr>
                <w:color w:val="000000"/>
                <w:sz w:val="20"/>
                <w:szCs w:val="20"/>
                <w:lang w:val="en-US"/>
              </w:rPr>
            </w:pPr>
            <w:r w:rsidRPr="0026546B">
              <w:rPr>
                <w:color w:val="000000"/>
                <w:sz w:val="20"/>
                <w:szCs w:val="20"/>
                <w:lang w:val="en-US"/>
              </w:rPr>
              <w:t>Изомер элемена</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318663"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FD794D" w14:textId="77777777" w:rsidR="0026546B" w:rsidRPr="0026546B" w:rsidRDefault="0026546B" w:rsidP="00D724EC">
            <w:pPr>
              <w:jc w:val="center"/>
              <w:rPr>
                <w:color w:val="000000"/>
                <w:sz w:val="20"/>
                <w:szCs w:val="20"/>
              </w:rPr>
            </w:pPr>
            <w:r w:rsidRPr="0026546B">
              <w:rPr>
                <w:color w:val="000000"/>
                <w:sz w:val="20"/>
                <w:szCs w:val="20"/>
              </w:rPr>
              <w:t>0,24</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23811F" w14:textId="77777777" w:rsidR="0026546B" w:rsidRPr="0026546B" w:rsidRDefault="0026546B" w:rsidP="00D724EC">
            <w:pPr>
              <w:jc w:val="center"/>
              <w:rPr>
                <w:color w:val="000000"/>
                <w:sz w:val="20"/>
                <w:szCs w:val="20"/>
              </w:rPr>
            </w:pPr>
            <w:r w:rsidRPr="0026546B">
              <w:rPr>
                <w:color w:val="000000"/>
                <w:sz w:val="20"/>
                <w:szCs w:val="20"/>
              </w:rPr>
              <w:t>0,09</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1D6FBB" w14:textId="77777777" w:rsidR="0026546B" w:rsidRPr="0026546B" w:rsidRDefault="0026546B" w:rsidP="00D724EC">
            <w:pPr>
              <w:jc w:val="center"/>
              <w:rPr>
                <w:color w:val="000000"/>
                <w:sz w:val="20"/>
                <w:szCs w:val="20"/>
              </w:rPr>
            </w:pPr>
            <w:r w:rsidRPr="0026546B">
              <w:rPr>
                <w:color w:val="000000"/>
                <w:sz w:val="20"/>
                <w:szCs w:val="20"/>
              </w:rPr>
              <w:t>0,07</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754413C" w14:textId="77777777" w:rsidR="0026546B" w:rsidRPr="0026546B" w:rsidRDefault="0026546B" w:rsidP="00D724EC">
            <w:pPr>
              <w:jc w:val="center"/>
              <w:rPr>
                <w:color w:val="000000"/>
                <w:sz w:val="20"/>
                <w:szCs w:val="20"/>
              </w:rPr>
            </w:pPr>
            <w:r w:rsidRPr="0026546B">
              <w:rPr>
                <w:color w:val="000000"/>
                <w:sz w:val="20"/>
                <w:szCs w:val="20"/>
              </w:rPr>
              <w:t>0,03</w:t>
            </w:r>
          </w:p>
        </w:tc>
      </w:tr>
      <w:tr w:rsidR="0026546B" w:rsidRPr="0026546B" w14:paraId="0121D143"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3C6D3B"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6</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0376099" w14:textId="77777777" w:rsidR="0026546B" w:rsidRPr="0026546B" w:rsidRDefault="0026546B" w:rsidP="00D724EC">
            <w:pPr>
              <w:rPr>
                <w:color w:val="000000"/>
                <w:sz w:val="20"/>
                <w:szCs w:val="20"/>
                <w:lang w:val="en-US"/>
              </w:rPr>
            </w:pPr>
            <w:r w:rsidRPr="0026546B">
              <w:rPr>
                <w:color w:val="000000"/>
                <w:sz w:val="20"/>
                <w:szCs w:val="20"/>
                <w:lang w:val="en-US"/>
              </w:rPr>
              <w:t>(-)-Карвон</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81CAA4"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47AF32" w14:textId="77777777" w:rsidR="0026546B" w:rsidRPr="0026546B" w:rsidRDefault="0026546B" w:rsidP="00D724EC">
            <w:pPr>
              <w:jc w:val="center"/>
              <w:rPr>
                <w:color w:val="000000"/>
                <w:sz w:val="20"/>
                <w:szCs w:val="20"/>
              </w:rPr>
            </w:pPr>
            <w:r w:rsidRPr="0026546B">
              <w:rPr>
                <w:color w:val="000000"/>
                <w:sz w:val="20"/>
                <w:szCs w:val="20"/>
              </w:rPr>
              <w:t>0,23</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190526" w14:textId="77777777" w:rsidR="0026546B" w:rsidRPr="0026546B" w:rsidRDefault="0026546B" w:rsidP="00D724EC">
            <w:pPr>
              <w:jc w:val="center"/>
              <w:rPr>
                <w:color w:val="000000"/>
                <w:sz w:val="20"/>
                <w:szCs w:val="20"/>
              </w:rPr>
            </w:pPr>
            <w:r w:rsidRPr="0026546B">
              <w:rPr>
                <w:color w:val="000000"/>
                <w:sz w:val="20"/>
                <w:szCs w:val="20"/>
              </w:rPr>
              <w:t>0,69</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E789E7" w14:textId="77777777" w:rsidR="0026546B" w:rsidRPr="0026546B" w:rsidRDefault="0026546B" w:rsidP="00D724EC">
            <w:pPr>
              <w:jc w:val="center"/>
              <w:rPr>
                <w:color w:val="000000"/>
                <w:sz w:val="20"/>
                <w:szCs w:val="20"/>
              </w:rPr>
            </w:pPr>
            <w:r w:rsidRPr="0026546B">
              <w:rPr>
                <w:color w:val="000000"/>
                <w:sz w:val="20"/>
                <w:szCs w:val="20"/>
              </w:rPr>
              <w:t>0,59</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A22993" w14:textId="77777777" w:rsidR="0026546B" w:rsidRPr="0026546B" w:rsidRDefault="0026546B" w:rsidP="00D724EC">
            <w:pPr>
              <w:jc w:val="center"/>
              <w:rPr>
                <w:color w:val="000000"/>
                <w:sz w:val="20"/>
                <w:szCs w:val="20"/>
              </w:rPr>
            </w:pPr>
            <w:r w:rsidRPr="0026546B">
              <w:rPr>
                <w:color w:val="000000"/>
                <w:sz w:val="20"/>
                <w:szCs w:val="20"/>
              </w:rPr>
              <w:t>0,68</w:t>
            </w:r>
          </w:p>
        </w:tc>
      </w:tr>
      <w:tr w:rsidR="0026546B" w:rsidRPr="0026546B" w14:paraId="4C3FE573"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659756"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7</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196B873A" w14:textId="77777777" w:rsidR="0026546B" w:rsidRPr="0026546B" w:rsidRDefault="0026546B" w:rsidP="00D724EC">
            <w:pPr>
              <w:rPr>
                <w:color w:val="000000"/>
                <w:sz w:val="20"/>
                <w:szCs w:val="20"/>
                <w:lang w:val="en-US"/>
              </w:rPr>
            </w:pPr>
            <w:r w:rsidRPr="0026546B">
              <w:rPr>
                <w:color w:val="000000"/>
                <w:sz w:val="20"/>
                <w:szCs w:val="20"/>
                <w:lang w:val="en-US"/>
              </w:rPr>
              <w:t>Циклогексан</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2F77E6"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17A11D" w14:textId="77777777" w:rsidR="0026546B" w:rsidRPr="0026546B" w:rsidRDefault="0026546B" w:rsidP="00D724EC">
            <w:pPr>
              <w:jc w:val="center"/>
              <w:rPr>
                <w:color w:val="000000"/>
                <w:sz w:val="20"/>
                <w:szCs w:val="20"/>
              </w:rPr>
            </w:pPr>
            <w:r w:rsidRPr="0026546B">
              <w:rPr>
                <w:color w:val="000000"/>
                <w:sz w:val="20"/>
                <w:szCs w:val="20"/>
              </w:rPr>
              <w:t>0,91</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8C9C90" w14:textId="77777777" w:rsidR="0026546B" w:rsidRPr="0026546B" w:rsidRDefault="0026546B" w:rsidP="00D724EC">
            <w:pPr>
              <w:jc w:val="center"/>
              <w:rPr>
                <w:color w:val="000000"/>
                <w:sz w:val="20"/>
                <w:szCs w:val="20"/>
              </w:rPr>
            </w:pPr>
            <w:r w:rsidRPr="0026546B">
              <w:rPr>
                <w:color w:val="000000"/>
                <w:sz w:val="20"/>
                <w:szCs w:val="20"/>
              </w:rPr>
              <w:t>1,35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5F4803" w14:textId="77777777" w:rsidR="0026546B" w:rsidRPr="0026546B" w:rsidRDefault="0026546B" w:rsidP="00D724EC">
            <w:pPr>
              <w:jc w:val="center"/>
              <w:rPr>
                <w:color w:val="000000"/>
                <w:sz w:val="20"/>
                <w:szCs w:val="20"/>
              </w:rPr>
            </w:pPr>
            <w:r w:rsidRPr="0026546B">
              <w:rPr>
                <w:color w:val="000000"/>
                <w:sz w:val="20"/>
                <w:szCs w:val="20"/>
              </w:rPr>
              <w:t>1,30</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5A4CC5" w14:textId="77777777" w:rsidR="0026546B" w:rsidRPr="0026546B" w:rsidRDefault="0026546B" w:rsidP="00D724EC">
            <w:pPr>
              <w:jc w:val="center"/>
              <w:rPr>
                <w:color w:val="000000"/>
                <w:sz w:val="20"/>
                <w:szCs w:val="20"/>
              </w:rPr>
            </w:pPr>
            <w:r w:rsidRPr="0026546B">
              <w:rPr>
                <w:color w:val="000000"/>
                <w:sz w:val="20"/>
                <w:szCs w:val="20"/>
              </w:rPr>
              <w:t>1,28</w:t>
            </w:r>
          </w:p>
        </w:tc>
      </w:tr>
      <w:tr w:rsidR="0026546B" w:rsidRPr="0026546B" w14:paraId="7B3C9E10"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525C58"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8</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4AD8791" w14:textId="77777777" w:rsidR="0026546B" w:rsidRPr="0026546B" w:rsidRDefault="0026546B" w:rsidP="00D724EC">
            <w:pPr>
              <w:rPr>
                <w:color w:val="000000"/>
                <w:sz w:val="20"/>
                <w:szCs w:val="20"/>
                <w:lang w:val="en-US"/>
              </w:rPr>
            </w:pPr>
            <w:r w:rsidRPr="0026546B">
              <w:rPr>
                <w:color w:val="000000"/>
                <w:sz w:val="20"/>
                <w:szCs w:val="20"/>
                <w:lang w:val="en-US"/>
              </w:rPr>
              <w:t>cis-α-Бергамотен</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369939"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A0E77C" w14:textId="77777777" w:rsidR="0026546B" w:rsidRPr="0026546B" w:rsidRDefault="0026546B" w:rsidP="00D724EC">
            <w:pPr>
              <w:jc w:val="center"/>
              <w:rPr>
                <w:color w:val="000000"/>
                <w:sz w:val="20"/>
                <w:szCs w:val="20"/>
              </w:rPr>
            </w:pPr>
            <w:r w:rsidRPr="0026546B">
              <w:rPr>
                <w:color w:val="000000"/>
                <w:sz w:val="20"/>
                <w:szCs w:val="20"/>
              </w:rPr>
              <w:t>1,25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DD80B3" w14:textId="77777777" w:rsidR="0026546B" w:rsidRPr="0026546B" w:rsidRDefault="0026546B" w:rsidP="00D724EC">
            <w:pPr>
              <w:jc w:val="center"/>
              <w:rPr>
                <w:color w:val="000000"/>
                <w:sz w:val="20"/>
                <w:szCs w:val="20"/>
              </w:rPr>
            </w:pPr>
            <w:r w:rsidRPr="0026546B">
              <w:rPr>
                <w:color w:val="000000"/>
                <w:sz w:val="20"/>
                <w:szCs w:val="20"/>
              </w:rPr>
              <w:t>2,31</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9F2826" w14:textId="77777777" w:rsidR="0026546B" w:rsidRPr="0026546B" w:rsidRDefault="0026546B" w:rsidP="00D724EC">
            <w:pPr>
              <w:jc w:val="center"/>
              <w:rPr>
                <w:color w:val="000000"/>
                <w:sz w:val="20"/>
                <w:szCs w:val="20"/>
              </w:rPr>
            </w:pPr>
            <w:r w:rsidRPr="0026546B">
              <w:rPr>
                <w:color w:val="000000"/>
                <w:sz w:val="20"/>
                <w:szCs w:val="20"/>
              </w:rPr>
              <w:t>1,78</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D3FA78" w14:textId="77777777" w:rsidR="0026546B" w:rsidRPr="0026546B" w:rsidRDefault="0026546B" w:rsidP="00D724EC">
            <w:pPr>
              <w:jc w:val="center"/>
              <w:rPr>
                <w:color w:val="000000"/>
                <w:sz w:val="20"/>
                <w:szCs w:val="20"/>
              </w:rPr>
            </w:pPr>
            <w:r w:rsidRPr="0026546B">
              <w:rPr>
                <w:color w:val="000000"/>
                <w:sz w:val="20"/>
                <w:szCs w:val="20"/>
              </w:rPr>
              <w:t>2,06</w:t>
            </w:r>
          </w:p>
        </w:tc>
      </w:tr>
      <w:tr w:rsidR="0026546B" w:rsidRPr="0026546B" w14:paraId="58C544A8"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88CF29"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9</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1E8041C5" w14:textId="77777777" w:rsidR="0026546B" w:rsidRPr="0026546B" w:rsidRDefault="0026546B" w:rsidP="00D724EC">
            <w:pPr>
              <w:rPr>
                <w:color w:val="000000"/>
                <w:sz w:val="20"/>
                <w:szCs w:val="20"/>
                <w:lang w:val="en-US"/>
              </w:rPr>
            </w:pPr>
            <w:r w:rsidRPr="0026546B">
              <w:rPr>
                <w:color w:val="000000"/>
                <w:sz w:val="20"/>
                <w:szCs w:val="20"/>
                <w:lang w:val="en-US"/>
              </w:rPr>
              <w:t>Трициклический углеводород (изомер)</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67EF4B"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53EA15" w14:textId="77777777" w:rsidR="0026546B" w:rsidRPr="0026546B" w:rsidRDefault="0026546B" w:rsidP="00D724EC">
            <w:pPr>
              <w:jc w:val="center"/>
              <w:rPr>
                <w:color w:val="000000"/>
                <w:sz w:val="20"/>
                <w:szCs w:val="20"/>
              </w:rPr>
            </w:pPr>
            <w:r w:rsidRPr="0026546B">
              <w:rPr>
                <w:color w:val="000000"/>
                <w:sz w:val="20"/>
                <w:szCs w:val="20"/>
              </w:rPr>
              <w:t>0,60</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481FAA" w14:textId="77777777" w:rsidR="0026546B" w:rsidRPr="0026546B" w:rsidRDefault="0026546B" w:rsidP="00D724EC">
            <w:pPr>
              <w:jc w:val="center"/>
              <w:rPr>
                <w:color w:val="000000"/>
                <w:sz w:val="20"/>
                <w:szCs w:val="20"/>
              </w:rPr>
            </w:pPr>
            <w:r w:rsidRPr="0026546B">
              <w:rPr>
                <w:color w:val="000000"/>
                <w:sz w:val="20"/>
                <w:szCs w:val="20"/>
              </w:rPr>
              <w:t>0,55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F39625" w14:textId="77777777" w:rsidR="0026546B" w:rsidRPr="0026546B" w:rsidRDefault="0026546B" w:rsidP="00D724EC">
            <w:pPr>
              <w:jc w:val="center"/>
              <w:rPr>
                <w:color w:val="000000"/>
                <w:sz w:val="20"/>
                <w:szCs w:val="20"/>
              </w:rPr>
            </w:pPr>
            <w:r w:rsidRPr="0026546B">
              <w:rPr>
                <w:color w:val="000000"/>
                <w:sz w:val="20"/>
                <w:szCs w:val="20"/>
              </w:rPr>
              <w:t>0,74</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D3FE08" w14:textId="77777777" w:rsidR="0026546B" w:rsidRPr="0026546B" w:rsidRDefault="0026546B" w:rsidP="00D724EC">
            <w:pPr>
              <w:jc w:val="center"/>
              <w:rPr>
                <w:color w:val="000000"/>
                <w:sz w:val="20"/>
                <w:szCs w:val="20"/>
              </w:rPr>
            </w:pPr>
            <w:r w:rsidRPr="0026546B">
              <w:rPr>
                <w:color w:val="000000"/>
                <w:sz w:val="20"/>
                <w:szCs w:val="20"/>
              </w:rPr>
              <w:t>0,62</w:t>
            </w:r>
          </w:p>
        </w:tc>
      </w:tr>
      <w:tr w:rsidR="0026546B" w:rsidRPr="0026546B" w14:paraId="446F84D5"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E7D360"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10</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32A4C465" w14:textId="77777777" w:rsidR="0026546B" w:rsidRPr="0026546B" w:rsidRDefault="0026546B" w:rsidP="00D724EC">
            <w:pPr>
              <w:rPr>
                <w:color w:val="000000"/>
                <w:sz w:val="20"/>
                <w:szCs w:val="20"/>
                <w:lang w:val="en-US"/>
              </w:rPr>
            </w:pPr>
            <w:r w:rsidRPr="0026546B">
              <w:rPr>
                <w:color w:val="000000"/>
                <w:sz w:val="20"/>
                <w:szCs w:val="20"/>
                <w:lang w:val="en-US"/>
              </w:rPr>
              <w:t>Кариофиллен</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60F2B35"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F98C43" w14:textId="77777777" w:rsidR="0026546B" w:rsidRPr="0026546B" w:rsidRDefault="0026546B" w:rsidP="00D724EC">
            <w:pPr>
              <w:jc w:val="center"/>
              <w:rPr>
                <w:color w:val="000000"/>
                <w:sz w:val="20"/>
                <w:szCs w:val="20"/>
              </w:rPr>
            </w:pPr>
            <w:r w:rsidRPr="0026546B">
              <w:rPr>
                <w:color w:val="000000"/>
                <w:sz w:val="20"/>
                <w:szCs w:val="20"/>
              </w:rPr>
              <w:t>0,31</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86B17F" w14:textId="77777777" w:rsidR="0026546B" w:rsidRPr="0026546B" w:rsidRDefault="0026546B" w:rsidP="00D724EC">
            <w:pPr>
              <w:jc w:val="center"/>
              <w:rPr>
                <w:color w:val="000000"/>
                <w:sz w:val="20"/>
                <w:szCs w:val="20"/>
              </w:rPr>
            </w:pPr>
            <w:r w:rsidRPr="0026546B">
              <w:rPr>
                <w:color w:val="000000"/>
                <w:sz w:val="20"/>
                <w:szCs w:val="20"/>
              </w:rPr>
              <w:t>0,37</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540FBA" w14:textId="77777777" w:rsidR="0026546B" w:rsidRPr="0026546B" w:rsidRDefault="0026546B" w:rsidP="00D724EC">
            <w:pPr>
              <w:jc w:val="center"/>
              <w:rPr>
                <w:color w:val="000000"/>
                <w:sz w:val="20"/>
                <w:szCs w:val="20"/>
              </w:rPr>
            </w:pPr>
            <w:r w:rsidRPr="0026546B">
              <w:rPr>
                <w:color w:val="000000"/>
                <w:sz w:val="20"/>
                <w:szCs w:val="20"/>
              </w:rPr>
              <w:t>0,42</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BEC546C" w14:textId="77777777" w:rsidR="0026546B" w:rsidRPr="0026546B" w:rsidRDefault="0026546B" w:rsidP="00D724EC">
            <w:pPr>
              <w:jc w:val="center"/>
              <w:rPr>
                <w:color w:val="000000"/>
                <w:sz w:val="20"/>
                <w:szCs w:val="20"/>
              </w:rPr>
            </w:pPr>
            <w:r w:rsidRPr="0026546B">
              <w:rPr>
                <w:color w:val="000000"/>
                <w:sz w:val="20"/>
                <w:szCs w:val="20"/>
              </w:rPr>
              <w:t>0,36</w:t>
            </w:r>
          </w:p>
        </w:tc>
      </w:tr>
      <w:tr w:rsidR="0026546B" w:rsidRPr="0026546B" w14:paraId="77EAC79C"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47B1CE"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11</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2A7CD7D2" w14:textId="77777777" w:rsidR="0026546B" w:rsidRPr="0026546B" w:rsidRDefault="0026546B" w:rsidP="00D724EC">
            <w:pPr>
              <w:rPr>
                <w:color w:val="000000"/>
                <w:sz w:val="20"/>
                <w:szCs w:val="20"/>
                <w:lang w:val="en-US"/>
              </w:rPr>
            </w:pPr>
            <w:r w:rsidRPr="0026546B">
              <w:rPr>
                <w:color w:val="000000"/>
                <w:sz w:val="20"/>
                <w:szCs w:val="20"/>
                <w:lang w:val="en-US"/>
              </w:rPr>
              <w:t>cis-β-Фарнезен</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705EAC"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EC959E" w14:textId="77777777" w:rsidR="0026546B" w:rsidRPr="0026546B" w:rsidRDefault="0026546B" w:rsidP="00D724EC">
            <w:pPr>
              <w:jc w:val="center"/>
              <w:rPr>
                <w:color w:val="000000"/>
                <w:sz w:val="20"/>
                <w:szCs w:val="20"/>
              </w:rPr>
            </w:pPr>
            <w:r w:rsidRPr="0026546B">
              <w:rPr>
                <w:color w:val="000000"/>
                <w:sz w:val="20"/>
                <w:szCs w:val="20"/>
              </w:rPr>
              <w:t>2,36</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34C3E3" w14:textId="77777777" w:rsidR="0026546B" w:rsidRPr="0026546B" w:rsidRDefault="0026546B" w:rsidP="00D724EC">
            <w:pPr>
              <w:jc w:val="center"/>
              <w:rPr>
                <w:color w:val="000000"/>
                <w:sz w:val="20"/>
                <w:szCs w:val="20"/>
              </w:rPr>
            </w:pPr>
            <w:r w:rsidRPr="0026546B">
              <w:rPr>
                <w:color w:val="000000"/>
                <w:sz w:val="20"/>
                <w:szCs w:val="20"/>
              </w:rPr>
              <w:t>3,07</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4BAE1D" w14:textId="77777777" w:rsidR="0026546B" w:rsidRPr="0026546B" w:rsidRDefault="0026546B" w:rsidP="00D724EC">
            <w:pPr>
              <w:jc w:val="center"/>
              <w:rPr>
                <w:color w:val="000000"/>
                <w:sz w:val="20"/>
                <w:szCs w:val="20"/>
              </w:rPr>
            </w:pPr>
            <w:r w:rsidRPr="0026546B">
              <w:rPr>
                <w:color w:val="000000"/>
                <w:sz w:val="20"/>
                <w:szCs w:val="20"/>
              </w:rPr>
              <w:t>2,74</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634F6D" w14:textId="77777777" w:rsidR="0026546B" w:rsidRPr="0026546B" w:rsidRDefault="0026546B" w:rsidP="00D724EC">
            <w:pPr>
              <w:jc w:val="center"/>
              <w:rPr>
                <w:color w:val="000000"/>
                <w:sz w:val="20"/>
                <w:szCs w:val="20"/>
              </w:rPr>
            </w:pPr>
            <w:r w:rsidRPr="0026546B">
              <w:rPr>
                <w:color w:val="000000"/>
                <w:sz w:val="20"/>
                <w:szCs w:val="20"/>
              </w:rPr>
              <w:t>2,69</w:t>
            </w:r>
          </w:p>
        </w:tc>
      </w:tr>
      <w:tr w:rsidR="0026546B" w:rsidRPr="0026546B" w14:paraId="4224A184"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F8A2A9"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12</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184F1F4" w14:textId="77777777" w:rsidR="0026546B" w:rsidRPr="0026546B" w:rsidRDefault="0026546B" w:rsidP="00D724EC">
            <w:pPr>
              <w:rPr>
                <w:color w:val="000000"/>
                <w:sz w:val="20"/>
                <w:szCs w:val="20"/>
                <w:lang w:val="en-US"/>
              </w:rPr>
            </w:pPr>
            <w:r w:rsidRPr="0026546B">
              <w:rPr>
                <w:color w:val="000000"/>
                <w:sz w:val="20"/>
                <w:szCs w:val="20"/>
                <w:lang w:val="en-US"/>
              </w:rPr>
              <w:t>1,5,9,9-тетраметилциклоундекатриен (Z,Z,Z-)</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42FF32"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450E09" w14:textId="77777777" w:rsidR="0026546B" w:rsidRPr="0026546B" w:rsidRDefault="0026546B" w:rsidP="00D724EC">
            <w:pPr>
              <w:jc w:val="center"/>
              <w:rPr>
                <w:color w:val="000000"/>
                <w:sz w:val="20"/>
                <w:szCs w:val="20"/>
              </w:rPr>
            </w:pPr>
            <w:r w:rsidRPr="0026546B">
              <w:rPr>
                <w:color w:val="000000"/>
                <w:sz w:val="20"/>
                <w:szCs w:val="20"/>
              </w:rPr>
              <w:t>0,62</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384642" w14:textId="77777777" w:rsidR="0026546B" w:rsidRPr="0026546B" w:rsidRDefault="0026546B" w:rsidP="00D724EC">
            <w:pPr>
              <w:jc w:val="center"/>
              <w:rPr>
                <w:color w:val="000000"/>
                <w:sz w:val="20"/>
                <w:szCs w:val="20"/>
              </w:rPr>
            </w:pPr>
            <w:r w:rsidRPr="0026546B">
              <w:rPr>
                <w:color w:val="000000"/>
                <w:sz w:val="20"/>
                <w:szCs w:val="20"/>
              </w:rPr>
              <w:t>0,93</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EC4DC1" w14:textId="77777777" w:rsidR="0026546B" w:rsidRPr="0026546B" w:rsidRDefault="0026546B" w:rsidP="00D724EC">
            <w:pPr>
              <w:jc w:val="center"/>
              <w:rPr>
                <w:color w:val="000000"/>
                <w:sz w:val="20"/>
                <w:szCs w:val="20"/>
              </w:rPr>
            </w:pPr>
            <w:r w:rsidRPr="0026546B">
              <w:rPr>
                <w:color w:val="000000"/>
                <w:sz w:val="20"/>
                <w:szCs w:val="20"/>
              </w:rPr>
              <w:t>0,88</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6FE803" w14:textId="77777777" w:rsidR="0026546B" w:rsidRPr="0026546B" w:rsidRDefault="0026546B" w:rsidP="00D724EC">
            <w:pPr>
              <w:jc w:val="center"/>
              <w:rPr>
                <w:color w:val="000000"/>
                <w:sz w:val="20"/>
                <w:szCs w:val="20"/>
              </w:rPr>
            </w:pPr>
            <w:r w:rsidRPr="0026546B">
              <w:rPr>
                <w:color w:val="000000"/>
                <w:sz w:val="20"/>
                <w:szCs w:val="20"/>
              </w:rPr>
              <w:t>0,84</w:t>
            </w:r>
          </w:p>
        </w:tc>
      </w:tr>
      <w:tr w:rsidR="0026546B" w:rsidRPr="0026546B" w14:paraId="7A6A0C23"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552A69"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13</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848AF5F" w14:textId="77777777" w:rsidR="0026546B" w:rsidRPr="0026546B" w:rsidRDefault="0026546B" w:rsidP="00D724EC">
            <w:pPr>
              <w:rPr>
                <w:color w:val="000000"/>
                <w:sz w:val="20"/>
                <w:szCs w:val="20"/>
                <w:lang w:val="en-US"/>
              </w:rPr>
            </w:pPr>
            <w:r w:rsidRPr="0026546B">
              <w:rPr>
                <w:color w:val="000000"/>
                <w:sz w:val="20"/>
                <w:szCs w:val="20"/>
                <w:lang w:val="en-US"/>
              </w:rPr>
              <w:t>Эвгенол</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7CB650" w14:textId="77777777" w:rsidR="0026546B" w:rsidRPr="0026546B" w:rsidRDefault="0026546B" w:rsidP="00D724EC">
            <w:pPr>
              <w:jc w:val="center"/>
              <w:rPr>
                <w:color w:val="000000"/>
                <w:sz w:val="20"/>
                <w:szCs w:val="20"/>
              </w:rPr>
            </w:pPr>
            <w:r w:rsidRPr="0026546B">
              <w:rPr>
                <w:color w:val="000000"/>
                <w:sz w:val="20"/>
                <w:szCs w:val="20"/>
              </w:rPr>
              <w:t>7,03</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6AFCFF" w14:textId="77777777" w:rsidR="0026546B" w:rsidRPr="0026546B" w:rsidRDefault="0026546B" w:rsidP="00D724EC">
            <w:pPr>
              <w:jc w:val="center"/>
              <w:rPr>
                <w:color w:val="000000"/>
                <w:sz w:val="20"/>
                <w:szCs w:val="20"/>
              </w:rPr>
            </w:pPr>
            <w:r w:rsidRPr="0026546B">
              <w:rPr>
                <w:color w:val="000000"/>
                <w:sz w:val="20"/>
                <w:szCs w:val="20"/>
              </w:rPr>
              <w:t>8,16</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7885A0" w14:textId="77777777" w:rsidR="0026546B" w:rsidRPr="0026546B" w:rsidRDefault="0026546B" w:rsidP="00D724EC">
            <w:pPr>
              <w:jc w:val="center"/>
              <w:rPr>
                <w:color w:val="000000"/>
                <w:sz w:val="20"/>
                <w:szCs w:val="20"/>
              </w:rPr>
            </w:pPr>
            <w:r w:rsidRPr="0026546B">
              <w:rPr>
                <w:color w:val="000000"/>
                <w:sz w:val="20"/>
                <w:szCs w:val="20"/>
              </w:rPr>
              <w:t>10,90</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AB0D70" w14:textId="77777777" w:rsidR="0026546B" w:rsidRPr="0026546B" w:rsidRDefault="0026546B" w:rsidP="00D724EC">
            <w:pPr>
              <w:jc w:val="center"/>
              <w:rPr>
                <w:color w:val="000000"/>
                <w:sz w:val="20"/>
                <w:szCs w:val="20"/>
              </w:rPr>
            </w:pPr>
            <w:r w:rsidRPr="0026546B">
              <w:rPr>
                <w:color w:val="000000"/>
                <w:sz w:val="20"/>
                <w:szCs w:val="20"/>
              </w:rPr>
              <w:t>8,76</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2F5202" w14:textId="77777777" w:rsidR="0026546B" w:rsidRPr="0026546B" w:rsidRDefault="0026546B" w:rsidP="00D724EC">
            <w:pPr>
              <w:jc w:val="center"/>
              <w:rPr>
                <w:color w:val="000000"/>
                <w:sz w:val="20"/>
                <w:szCs w:val="20"/>
              </w:rPr>
            </w:pPr>
            <w:r w:rsidRPr="0026546B">
              <w:rPr>
                <w:color w:val="000000"/>
                <w:sz w:val="20"/>
                <w:szCs w:val="20"/>
              </w:rPr>
              <w:t>10,65</w:t>
            </w:r>
          </w:p>
        </w:tc>
      </w:tr>
      <w:tr w:rsidR="0026546B" w:rsidRPr="0026546B" w14:paraId="5CE83309"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608CC1"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14</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0004B3A4" w14:textId="77777777" w:rsidR="0026546B" w:rsidRPr="0026546B" w:rsidRDefault="0026546B" w:rsidP="00D724EC">
            <w:pPr>
              <w:rPr>
                <w:color w:val="000000"/>
                <w:sz w:val="20"/>
                <w:szCs w:val="20"/>
                <w:lang w:val="en-US"/>
              </w:rPr>
            </w:pPr>
            <w:r w:rsidRPr="0026546B">
              <w:rPr>
                <w:color w:val="000000"/>
                <w:sz w:val="20"/>
                <w:szCs w:val="20"/>
                <w:lang w:val="en-US"/>
              </w:rPr>
              <w:t>Азулен</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6C40CA"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FE77A7" w14:textId="77777777" w:rsidR="0026546B" w:rsidRPr="0026546B" w:rsidRDefault="0026546B" w:rsidP="00D724EC">
            <w:pPr>
              <w:jc w:val="center"/>
              <w:rPr>
                <w:color w:val="000000"/>
                <w:sz w:val="20"/>
                <w:szCs w:val="20"/>
              </w:rPr>
            </w:pPr>
            <w:r w:rsidRPr="0026546B">
              <w:rPr>
                <w:color w:val="000000"/>
                <w:sz w:val="20"/>
                <w:szCs w:val="20"/>
              </w:rPr>
              <w:t>0,37</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410314" w14:textId="77777777" w:rsidR="0026546B" w:rsidRPr="0026546B" w:rsidRDefault="0026546B" w:rsidP="00D724EC">
            <w:pPr>
              <w:jc w:val="center"/>
              <w:rPr>
                <w:color w:val="000000"/>
                <w:sz w:val="20"/>
                <w:szCs w:val="20"/>
              </w:rPr>
            </w:pPr>
            <w:r w:rsidRPr="0026546B">
              <w:rPr>
                <w:color w:val="000000"/>
                <w:sz w:val="20"/>
                <w:szCs w:val="20"/>
              </w:rPr>
              <w:t>0,71</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20060F" w14:textId="77777777" w:rsidR="0026546B" w:rsidRPr="0026546B" w:rsidRDefault="0026546B" w:rsidP="00D724EC">
            <w:pPr>
              <w:jc w:val="center"/>
              <w:rPr>
                <w:color w:val="000000"/>
                <w:sz w:val="20"/>
                <w:szCs w:val="20"/>
              </w:rPr>
            </w:pPr>
            <w:r w:rsidRPr="0026546B">
              <w:rPr>
                <w:color w:val="000000"/>
                <w:sz w:val="20"/>
                <w:szCs w:val="20"/>
              </w:rPr>
              <w:t>0,69</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954797" w14:textId="77777777" w:rsidR="0026546B" w:rsidRPr="0026546B" w:rsidRDefault="0026546B" w:rsidP="00D724EC">
            <w:pPr>
              <w:jc w:val="center"/>
              <w:rPr>
                <w:color w:val="000000"/>
                <w:sz w:val="20"/>
                <w:szCs w:val="20"/>
              </w:rPr>
            </w:pPr>
            <w:r w:rsidRPr="0026546B">
              <w:rPr>
                <w:color w:val="000000"/>
                <w:sz w:val="20"/>
                <w:szCs w:val="20"/>
              </w:rPr>
              <w:t>0,65</w:t>
            </w:r>
          </w:p>
        </w:tc>
      </w:tr>
      <w:tr w:rsidR="0026546B" w:rsidRPr="0026546B" w14:paraId="74141D14"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FACF8A"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15</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AF8B0DA" w14:textId="77777777" w:rsidR="0026546B" w:rsidRPr="0026546B" w:rsidRDefault="0026546B" w:rsidP="00D724EC">
            <w:pPr>
              <w:rPr>
                <w:color w:val="000000"/>
                <w:sz w:val="20"/>
                <w:szCs w:val="20"/>
                <w:lang w:val="en-US"/>
              </w:rPr>
            </w:pPr>
            <w:r w:rsidRPr="0026546B">
              <w:rPr>
                <w:color w:val="000000"/>
                <w:sz w:val="20"/>
                <w:szCs w:val="20"/>
                <w:lang w:val="en-US"/>
              </w:rPr>
              <w:t>Метилэвгенол</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A5A597" w14:textId="77777777" w:rsidR="0026546B" w:rsidRPr="0026546B" w:rsidRDefault="0026546B" w:rsidP="00D724EC">
            <w:pPr>
              <w:jc w:val="center"/>
              <w:rPr>
                <w:color w:val="000000"/>
                <w:sz w:val="20"/>
                <w:szCs w:val="20"/>
              </w:rPr>
            </w:pPr>
            <w:r w:rsidRPr="0026546B">
              <w:rPr>
                <w:color w:val="000000"/>
                <w:sz w:val="20"/>
                <w:szCs w:val="20"/>
              </w:rPr>
              <w:t>55,01</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ACE5837" w14:textId="77777777" w:rsidR="0026546B" w:rsidRPr="0026546B" w:rsidRDefault="0026546B" w:rsidP="00D724EC">
            <w:pPr>
              <w:jc w:val="center"/>
              <w:rPr>
                <w:color w:val="000000"/>
                <w:sz w:val="20"/>
                <w:szCs w:val="20"/>
              </w:rPr>
            </w:pPr>
            <w:r w:rsidRPr="0026546B">
              <w:rPr>
                <w:color w:val="000000"/>
                <w:sz w:val="20"/>
                <w:szCs w:val="20"/>
              </w:rPr>
              <w:t>50,34</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91AFEF7" w14:textId="77777777" w:rsidR="0026546B" w:rsidRPr="0026546B" w:rsidRDefault="0026546B" w:rsidP="00D724EC">
            <w:pPr>
              <w:jc w:val="center"/>
              <w:rPr>
                <w:color w:val="000000"/>
                <w:sz w:val="20"/>
                <w:szCs w:val="20"/>
              </w:rPr>
            </w:pPr>
            <w:r w:rsidRPr="0026546B">
              <w:rPr>
                <w:color w:val="000000"/>
                <w:sz w:val="20"/>
                <w:szCs w:val="20"/>
              </w:rPr>
              <w:t>35,81</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B3FA0F" w14:textId="77777777" w:rsidR="0026546B" w:rsidRPr="0026546B" w:rsidRDefault="0026546B" w:rsidP="00D724EC">
            <w:pPr>
              <w:jc w:val="center"/>
              <w:rPr>
                <w:color w:val="000000"/>
                <w:sz w:val="20"/>
                <w:szCs w:val="20"/>
              </w:rPr>
            </w:pPr>
            <w:r w:rsidRPr="0026546B">
              <w:rPr>
                <w:color w:val="000000"/>
                <w:sz w:val="20"/>
                <w:szCs w:val="20"/>
              </w:rPr>
              <w:t>29,44</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8CF15D" w14:textId="77777777" w:rsidR="0026546B" w:rsidRPr="0026546B" w:rsidRDefault="0026546B" w:rsidP="00D724EC">
            <w:pPr>
              <w:jc w:val="center"/>
              <w:rPr>
                <w:color w:val="000000"/>
                <w:sz w:val="20"/>
                <w:szCs w:val="20"/>
              </w:rPr>
            </w:pPr>
            <w:r w:rsidRPr="0026546B">
              <w:rPr>
                <w:color w:val="000000"/>
                <w:sz w:val="20"/>
                <w:szCs w:val="20"/>
              </w:rPr>
              <w:t>35,90</w:t>
            </w:r>
          </w:p>
        </w:tc>
      </w:tr>
      <w:tr w:rsidR="0026546B" w:rsidRPr="0026546B" w14:paraId="4B5ECDAE"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AC6D1F"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16</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BE31B8C" w14:textId="77777777" w:rsidR="0026546B" w:rsidRPr="0026546B" w:rsidRDefault="0026546B" w:rsidP="00D724EC">
            <w:pPr>
              <w:rPr>
                <w:color w:val="000000"/>
                <w:sz w:val="20"/>
                <w:szCs w:val="20"/>
                <w:lang w:val="en-US"/>
              </w:rPr>
            </w:pPr>
            <w:r w:rsidRPr="0026546B">
              <w:rPr>
                <w:color w:val="000000"/>
                <w:sz w:val="20"/>
                <w:szCs w:val="20"/>
                <w:lang w:val="en-US"/>
              </w:rPr>
              <w:t>1,2-диметокси-4-(1-пропенил)бензол</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A4A92C"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FAB243" w14:textId="77777777" w:rsidR="0026546B" w:rsidRPr="0026546B" w:rsidRDefault="0026546B" w:rsidP="00D724EC">
            <w:pPr>
              <w:jc w:val="center"/>
              <w:rPr>
                <w:color w:val="000000"/>
                <w:sz w:val="20"/>
                <w:szCs w:val="20"/>
              </w:rPr>
            </w:pPr>
            <w:r w:rsidRPr="0026546B">
              <w:rPr>
                <w:color w:val="000000"/>
                <w:sz w:val="20"/>
                <w:szCs w:val="20"/>
              </w:rPr>
              <w:t>0,14</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956D71" w14:textId="77777777" w:rsidR="0026546B" w:rsidRPr="0026546B" w:rsidRDefault="0026546B" w:rsidP="00D724EC">
            <w:pPr>
              <w:jc w:val="center"/>
              <w:rPr>
                <w:color w:val="000000"/>
                <w:sz w:val="20"/>
                <w:szCs w:val="20"/>
              </w:rPr>
            </w:pPr>
            <w:r w:rsidRPr="0026546B">
              <w:rPr>
                <w:color w:val="000000"/>
                <w:sz w:val="20"/>
                <w:szCs w:val="20"/>
              </w:rPr>
              <w:t>0,13</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943BE6" w14:textId="77777777" w:rsidR="0026546B" w:rsidRPr="0026546B" w:rsidRDefault="0026546B" w:rsidP="00D724EC">
            <w:pPr>
              <w:jc w:val="center"/>
              <w:rPr>
                <w:color w:val="000000"/>
                <w:sz w:val="20"/>
                <w:szCs w:val="20"/>
              </w:rPr>
            </w:pPr>
            <w:r w:rsidRPr="0026546B">
              <w:rPr>
                <w:color w:val="000000"/>
                <w:sz w:val="20"/>
                <w:szCs w:val="20"/>
              </w:rPr>
              <w:t>0,13</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CAAD16" w14:textId="77777777" w:rsidR="0026546B" w:rsidRPr="0026546B" w:rsidRDefault="0026546B" w:rsidP="00D724EC">
            <w:pPr>
              <w:jc w:val="center"/>
              <w:rPr>
                <w:color w:val="000000"/>
                <w:sz w:val="20"/>
                <w:szCs w:val="20"/>
              </w:rPr>
            </w:pPr>
            <w:r w:rsidRPr="0026546B">
              <w:rPr>
                <w:color w:val="000000"/>
                <w:sz w:val="20"/>
                <w:szCs w:val="20"/>
              </w:rPr>
              <w:t>0,14</w:t>
            </w:r>
          </w:p>
        </w:tc>
      </w:tr>
      <w:tr w:rsidR="0026546B" w:rsidRPr="0026546B" w14:paraId="70CCE501"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0557E4"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17</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B098AD6" w14:textId="77777777" w:rsidR="0026546B" w:rsidRPr="0026546B" w:rsidRDefault="0026546B" w:rsidP="00D724EC">
            <w:pPr>
              <w:rPr>
                <w:color w:val="000000"/>
                <w:sz w:val="20"/>
                <w:szCs w:val="20"/>
                <w:lang w:val="en-US"/>
              </w:rPr>
            </w:pPr>
            <w:r w:rsidRPr="0026546B">
              <w:rPr>
                <w:color w:val="000000"/>
                <w:sz w:val="20"/>
                <w:szCs w:val="20"/>
                <w:lang w:val="en-US"/>
              </w:rPr>
              <w:t>Эпикубенол</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2018C0" w14:textId="77777777" w:rsidR="0026546B" w:rsidRPr="0026546B" w:rsidRDefault="0026546B" w:rsidP="00D724EC">
            <w:pPr>
              <w:jc w:val="center"/>
              <w:rPr>
                <w:color w:val="000000"/>
                <w:sz w:val="20"/>
                <w:szCs w:val="20"/>
              </w:rPr>
            </w:pPr>
            <w:r w:rsidRPr="0026546B">
              <w:rPr>
                <w:color w:val="000000"/>
                <w:sz w:val="20"/>
                <w:szCs w:val="20"/>
              </w:rPr>
              <w:t>1,49</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622B89" w14:textId="77777777" w:rsidR="0026546B" w:rsidRPr="0026546B" w:rsidRDefault="0026546B" w:rsidP="00D724EC">
            <w:pPr>
              <w:jc w:val="center"/>
              <w:rPr>
                <w:color w:val="000000"/>
                <w:sz w:val="20"/>
                <w:szCs w:val="20"/>
              </w:rPr>
            </w:pPr>
            <w:r w:rsidRPr="0026546B">
              <w:rPr>
                <w:color w:val="000000"/>
                <w:sz w:val="20"/>
                <w:szCs w:val="20"/>
              </w:rPr>
              <w:t>1,15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B2CD993" w14:textId="77777777" w:rsidR="0026546B" w:rsidRPr="0026546B" w:rsidRDefault="0026546B" w:rsidP="00D724EC">
            <w:pPr>
              <w:jc w:val="center"/>
              <w:rPr>
                <w:color w:val="000000"/>
                <w:sz w:val="20"/>
                <w:szCs w:val="20"/>
              </w:rPr>
            </w:pPr>
            <w:r w:rsidRPr="0026546B">
              <w:rPr>
                <w:color w:val="000000"/>
                <w:sz w:val="20"/>
                <w:szCs w:val="20"/>
              </w:rPr>
              <w:t>1,83</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A395B8" w14:textId="77777777" w:rsidR="0026546B" w:rsidRPr="0026546B" w:rsidRDefault="0026546B" w:rsidP="00D724EC">
            <w:pPr>
              <w:jc w:val="center"/>
              <w:rPr>
                <w:color w:val="000000"/>
                <w:sz w:val="20"/>
                <w:szCs w:val="20"/>
              </w:rPr>
            </w:pPr>
            <w:r w:rsidRPr="0026546B">
              <w:rPr>
                <w:color w:val="000000"/>
                <w:sz w:val="20"/>
                <w:szCs w:val="20"/>
              </w:rPr>
              <w:t>1,09</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B3B254" w14:textId="77777777" w:rsidR="0026546B" w:rsidRPr="0026546B" w:rsidRDefault="0026546B" w:rsidP="00D724EC">
            <w:pPr>
              <w:jc w:val="center"/>
              <w:rPr>
                <w:color w:val="000000"/>
                <w:sz w:val="20"/>
                <w:szCs w:val="20"/>
              </w:rPr>
            </w:pPr>
            <w:r w:rsidRPr="0026546B">
              <w:rPr>
                <w:color w:val="000000"/>
                <w:sz w:val="20"/>
                <w:szCs w:val="20"/>
              </w:rPr>
              <w:t>1,31</w:t>
            </w:r>
          </w:p>
        </w:tc>
      </w:tr>
      <w:tr w:rsidR="0026546B" w:rsidRPr="0026546B" w14:paraId="1818C2D2"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7A42CF"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18</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1061EB53" w14:textId="77777777" w:rsidR="0026546B" w:rsidRPr="0026546B" w:rsidRDefault="0026546B" w:rsidP="00D724EC">
            <w:pPr>
              <w:rPr>
                <w:color w:val="000000"/>
                <w:sz w:val="20"/>
                <w:szCs w:val="20"/>
                <w:lang w:val="en-US"/>
              </w:rPr>
            </w:pPr>
            <w:r w:rsidRPr="0026546B">
              <w:rPr>
                <w:color w:val="000000"/>
                <w:sz w:val="20"/>
                <w:szCs w:val="20"/>
                <w:lang w:val="en-US"/>
              </w:rPr>
              <w:t>τ-Кадинол</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8D86D4" w14:textId="77777777" w:rsidR="0026546B" w:rsidRPr="0026546B" w:rsidRDefault="0026546B" w:rsidP="00D724EC">
            <w:pPr>
              <w:jc w:val="center"/>
              <w:rPr>
                <w:color w:val="000000"/>
                <w:sz w:val="20"/>
                <w:szCs w:val="20"/>
              </w:rPr>
            </w:pPr>
            <w:r w:rsidRPr="0026546B">
              <w:rPr>
                <w:color w:val="000000"/>
                <w:sz w:val="20"/>
                <w:szCs w:val="20"/>
              </w:rPr>
              <w:t>13,96</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B7A24EB" w14:textId="77777777" w:rsidR="0026546B" w:rsidRPr="0026546B" w:rsidRDefault="0026546B" w:rsidP="00D724EC">
            <w:pPr>
              <w:jc w:val="center"/>
              <w:rPr>
                <w:color w:val="000000"/>
                <w:sz w:val="20"/>
                <w:szCs w:val="20"/>
              </w:rPr>
            </w:pPr>
            <w:r w:rsidRPr="0026546B">
              <w:rPr>
                <w:color w:val="000000"/>
                <w:sz w:val="20"/>
                <w:szCs w:val="20"/>
              </w:rPr>
              <w:t>8,08</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E7242A" w14:textId="77777777" w:rsidR="0026546B" w:rsidRPr="0026546B" w:rsidRDefault="0026546B" w:rsidP="00D724EC">
            <w:pPr>
              <w:jc w:val="center"/>
              <w:rPr>
                <w:color w:val="000000"/>
                <w:sz w:val="20"/>
                <w:szCs w:val="20"/>
              </w:rPr>
            </w:pPr>
            <w:r w:rsidRPr="0026546B">
              <w:rPr>
                <w:color w:val="000000"/>
                <w:sz w:val="20"/>
                <w:szCs w:val="20"/>
              </w:rPr>
              <w:t>9,92</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631C19" w14:textId="77777777" w:rsidR="0026546B" w:rsidRPr="0026546B" w:rsidRDefault="0026546B" w:rsidP="00D724EC">
            <w:pPr>
              <w:jc w:val="center"/>
              <w:rPr>
                <w:color w:val="000000"/>
                <w:sz w:val="20"/>
                <w:szCs w:val="20"/>
              </w:rPr>
            </w:pPr>
            <w:r w:rsidRPr="0026546B">
              <w:rPr>
                <w:color w:val="000000"/>
                <w:sz w:val="20"/>
                <w:szCs w:val="20"/>
              </w:rPr>
              <w:t>8,27</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39D7CD" w14:textId="77777777" w:rsidR="0026546B" w:rsidRPr="0026546B" w:rsidRDefault="0026546B" w:rsidP="00D724EC">
            <w:pPr>
              <w:jc w:val="center"/>
              <w:rPr>
                <w:color w:val="000000"/>
                <w:sz w:val="20"/>
                <w:szCs w:val="20"/>
              </w:rPr>
            </w:pPr>
            <w:r w:rsidRPr="0026546B">
              <w:rPr>
                <w:color w:val="000000"/>
                <w:sz w:val="20"/>
                <w:szCs w:val="20"/>
              </w:rPr>
              <w:t>8,87</w:t>
            </w:r>
          </w:p>
        </w:tc>
      </w:tr>
      <w:tr w:rsidR="0026546B" w:rsidRPr="0026546B" w14:paraId="473A510A"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F6A2C5"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19</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8CF270B" w14:textId="77777777" w:rsidR="0026546B" w:rsidRPr="0026546B" w:rsidRDefault="0026546B" w:rsidP="00D724EC">
            <w:pPr>
              <w:rPr>
                <w:color w:val="000000"/>
                <w:sz w:val="20"/>
                <w:szCs w:val="20"/>
                <w:lang w:val="en-US"/>
              </w:rPr>
            </w:pPr>
            <w:r w:rsidRPr="0026546B">
              <w:rPr>
                <w:color w:val="000000"/>
                <w:sz w:val="20"/>
                <w:szCs w:val="20"/>
                <w:lang w:val="en-US"/>
              </w:rPr>
              <w:t>Бензофурановое производное</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19DC23" w14:textId="77777777" w:rsidR="0026546B" w:rsidRPr="0026546B" w:rsidRDefault="0026546B" w:rsidP="00D724EC">
            <w:pPr>
              <w:jc w:val="center"/>
              <w:rPr>
                <w:color w:val="000000"/>
                <w:sz w:val="20"/>
                <w:szCs w:val="20"/>
              </w:rPr>
            </w:pPr>
            <w:r w:rsidRPr="0026546B">
              <w:rPr>
                <w:color w:val="000000"/>
                <w:sz w:val="20"/>
                <w:szCs w:val="20"/>
              </w:rPr>
              <w:t>2,25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1F1066" w14:textId="77777777" w:rsidR="0026546B" w:rsidRPr="0026546B" w:rsidRDefault="0026546B" w:rsidP="00D724EC">
            <w:pPr>
              <w:jc w:val="center"/>
              <w:rPr>
                <w:color w:val="000000"/>
                <w:sz w:val="20"/>
                <w:szCs w:val="20"/>
              </w:rPr>
            </w:pPr>
            <w:r w:rsidRPr="0026546B">
              <w:rPr>
                <w:color w:val="000000"/>
                <w:sz w:val="20"/>
                <w:szCs w:val="20"/>
              </w:rPr>
              <w:t>1,54</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FC4B8D4" w14:textId="77777777" w:rsidR="0026546B" w:rsidRPr="0026546B" w:rsidRDefault="0026546B" w:rsidP="00D724EC">
            <w:pPr>
              <w:jc w:val="center"/>
              <w:rPr>
                <w:color w:val="000000"/>
                <w:sz w:val="20"/>
                <w:szCs w:val="20"/>
              </w:rPr>
            </w:pPr>
            <w:r w:rsidRPr="0026546B">
              <w:rPr>
                <w:color w:val="000000"/>
                <w:sz w:val="20"/>
                <w:szCs w:val="20"/>
              </w:rPr>
              <w:t>2,08</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F35117" w14:textId="77777777" w:rsidR="0026546B" w:rsidRPr="0026546B" w:rsidRDefault="0026546B" w:rsidP="00D724EC">
            <w:pPr>
              <w:jc w:val="center"/>
              <w:rPr>
                <w:color w:val="000000"/>
                <w:sz w:val="20"/>
                <w:szCs w:val="20"/>
              </w:rPr>
            </w:pPr>
            <w:r w:rsidRPr="0026546B">
              <w:rPr>
                <w:color w:val="000000"/>
                <w:sz w:val="20"/>
                <w:szCs w:val="20"/>
              </w:rPr>
              <w:t>1,41</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97ACDEA" w14:textId="77777777" w:rsidR="0026546B" w:rsidRPr="0026546B" w:rsidRDefault="0026546B" w:rsidP="00D724EC">
            <w:pPr>
              <w:jc w:val="center"/>
              <w:rPr>
                <w:color w:val="000000"/>
                <w:sz w:val="20"/>
                <w:szCs w:val="20"/>
              </w:rPr>
            </w:pPr>
            <w:r w:rsidRPr="0026546B">
              <w:rPr>
                <w:color w:val="000000"/>
                <w:sz w:val="20"/>
                <w:szCs w:val="20"/>
              </w:rPr>
              <w:t>1,66</w:t>
            </w:r>
          </w:p>
        </w:tc>
      </w:tr>
      <w:tr w:rsidR="0026546B" w:rsidRPr="0026546B" w14:paraId="1EFF3003"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43CDF7"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20</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B4154B1" w14:textId="77777777" w:rsidR="0026546B" w:rsidRPr="0026546B" w:rsidRDefault="0026546B" w:rsidP="00D724EC">
            <w:pPr>
              <w:rPr>
                <w:color w:val="000000"/>
                <w:sz w:val="20"/>
                <w:szCs w:val="20"/>
                <w:lang w:val="en-US"/>
              </w:rPr>
            </w:pPr>
            <w:r w:rsidRPr="0026546B">
              <w:rPr>
                <w:color w:val="000000"/>
                <w:sz w:val="20"/>
                <w:szCs w:val="20"/>
                <w:lang w:val="en-US"/>
              </w:rPr>
              <w:t>Муурол-5-ен-4-он</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5B13F2" w14:textId="77777777" w:rsidR="0026546B" w:rsidRPr="0026546B" w:rsidRDefault="0026546B" w:rsidP="00D724EC">
            <w:pPr>
              <w:jc w:val="center"/>
              <w:rPr>
                <w:color w:val="000000"/>
                <w:sz w:val="20"/>
                <w:szCs w:val="20"/>
              </w:rPr>
            </w:pPr>
            <w:r w:rsidRPr="0026546B">
              <w:rPr>
                <w:color w:val="000000"/>
                <w:sz w:val="20"/>
                <w:szCs w:val="20"/>
              </w:rPr>
              <w:t>0,43</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18F852" w14:textId="77777777" w:rsidR="0026546B" w:rsidRPr="0026546B" w:rsidRDefault="0026546B" w:rsidP="00D724EC">
            <w:pPr>
              <w:jc w:val="center"/>
              <w:rPr>
                <w:color w:val="000000"/>
                <w:sz w:val="20"/>
                <w:szCs w:val="20"/>
              </w:rPr>
            </w:pPr>
            <w:r w:rsidRPr="0026546B">
              <w:rPr>
                <w:color w:val="000000"/>
                <w:sz w:val="20"/>
                <w:szCs w:val="20"/>
              </w:rPr>
              <w:t>0,21</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FB0741" w14:textId="77777777" w:rsidR="0026546B" w:rsidRPr="0026546B" w:rsidRDefault="0026546B" w:rsidP="00D724EC">
            <w:pPr>
              <w:jc w:val="center"/>
              <w:rPr>
                <w:color w:val="000000"/>
                <w:sz w:val="20"/>
                <w:szCs w:val="20"/>
              </w:rPr>
            </w:pPr>
            <w:r w:rsidRPr="0026546B">
              <w:rPr>
                <w:color w:val="000000"/>
                <w:sz w:val="20"/>
                <w:szCs w:val="20"/>
              </w:rPr>
              <w:t>0,30</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521B90" w14:textId="77777777" w:rsidR="0026546B" w:rsidRPr="0026546B" w:rsidRDefault="0026546B" w:rsidP="00D724EC">
            <w:pPr>
              <w:jc w:val="center"/>
              <w:rPr>
                <w:color w:val="000000"/>
                <w:sz w:val="20"/>
                <w:szCs w:val="20"/>
              </w:rPr>
            </w:pPr>
            <w:r w:rsidRPr="0026546B">
              <w:rPr>
                <w:color w:val="000000"/>
                <w:sz w:val="20"/>
                <w:szCs w:val="20"/>
              </w:rPr>
              <w:t>0,11</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F819B6" w14:textId="77777777" w:rsidR="0026546B" w:rsidRPr="0026546B" w:rsidRDefault="0026546B" w:rsidP="00D724EC">
            <w:pPr>
              <w:jc w:val="center"/>
              <w:rPr>
                <w:color w:val="000000"/>
                <w:sz w:val="20"/>
                <w:szCs w:val="20"/>
              </w:rPr>
            </w:pPr>
            <w:r w:rsidRPr="0026546B">
              <w:rPr>
                <w:color w:val="000000"/>
                <w:sz w:val="20"/>
                <w:szCs w:val="20"/>
              </w:rPr>
              <w:t>0,22</w:t>
            </w:r>
          </w:p>
        </w:tc>
      </w:tr>
      <w:tr w:rsidR="0026546B" w:rsidRPr="0026546B" w14:paraId="77420E84"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E1B536"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21</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73F1B573" w14:textId="77777777" w:rsidR="0026546B" w:rsidRPr="0026546B" w:rsidRDefault="0026546B" w:rsidP="00D724EC">
            <w:pPr>
              <w:rPr>
                <w:color w:val="000000"/>
                <w:sz w:val="20"/>
                <w:szCs w:val="20"/>
                <w:lang w:val="en-US"/>
              </w:rPr>
            </w:pPr>
            <w:r w:rsidRPr="0026546B">
              <w:rPr>
                <w:color w:val="000000"/>
                <w:sz w:val="20"/>
                <w:szCs w:val="20"/>
                <w:lang w:val="en-US"/>
              </w:rPr>
              <w:t>Фталат (изобутиловый эфир)</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ACAFF01" w14:textId="77777777" w:rsidR="0026546B" w:rsidRPr="0026546B" w:rsidRDefault="0026546B" w:rsidP="00D724EC">
            <w:pPr>
              <w:jc w:val="center"/>
              <w:rPr>
                <w:color w:val="000000"/>
                <w:sz w:val="20"/>
                <w:szCs w:val="20"/>
              </w:rPr>
            </w:pPr>
            <w:r w:rsidRPr="0026546B">
              <w:rPr>
                <w:color w:val="000000"/>
                <w:sz w:val="20"/>
                <w:szCs w:val="20"/>
              </w:rPr>
              <w:t>0,82</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A59783" w14:textId="77777777" w:rsidR="0026546B" w:rsidRPr="0026546B" w:rsidRDefault="0026546B" w:rsidP="00D724EC">
            <w:pPr>
              <w:jc w:val="center"/>
              <w:rPr>
                <w:color w:val="000000"/>
                <w:sz w:val="20"/>
                <w:szCs w:val="20"/>
              </w:rPr>
            </w:pPr>
            <w:r w:rsidRPr="0026546B">
              <w:rPr>
                <w:color w:val="000000"/>
                <w:sz w:val="20"/>
                <w:szCs w:val="20"/>
              </w:rPr>
              <w:t>0,25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B267BE"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428DE8" w14:textId="77777777" w:rsidR="0026546B" w:rsidRPr="0026546B" w:rsidRDefault="0026546B" w:rsidP="00D724EC">
            <w:pPr>
              <w:jc w:val="center"/>
              <w:rPr>
                <w:color w:val="000000"/>
                <w:sz w:val="20"/>
                <w:szCs w:val="20"/>
              </w:rPr>
            </w:pPr>
            <w:r w:rsidRPr="0026546B">
              <w:rPr>
                <w:color w:val="000000"/>
                <w:sz w:val="20"/>
                <w:szCs w:val="20"/>
              </w:rPr>
              <w:t>0,16</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4AEBBB" w14:textId="77777777" w:rsidR="0026546B" w:rsidRPr="0026546B" w:rsidRDefault="0026546B" w:rsidP="00D724EC">
            <w:pPr>
              <w:jc w:val="center"/>
              <w:rPr>
                <w:color w:val="000000"/>
                <w:sz w:val="20"/>
                <w:szCs w:val="20"/>
              </w:rPr>
            </w:pPr>
            <w:r w:rsidRPr="0026546B">
              <w:rPr>
                <w:color w:val="000000"/>
                <w:sz w:val="20"/>
                <w:szCs w:val="20"/>
              </w:rPr>
              <w:t>0,21</w:t>
            </w:r>
          </w:p>
        </w:tc>
      </w:tr>
      <w:tr w:rsidR="0026546B" w:rsidRPr="0026546B" w14:paraId="4CF8B99B"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33D6E3"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22</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2BC7A2E6" w14:textId="77777777" w:rsidR="0026546B" w:rsidRPr="0026546B" w:rsidRDefault="0026546B" w:rsidP="00D724EC">
            <w:pPr>
              <w:rPr>
                <w:color w:val="000000"/>
                <w:sz w:val="20"/>
                <w:szCs w:val="20"/>
                <w:lang w:val="en-US"/>
              </w:rPr>
            </w:pPr>
            <w:r w:rsidRPr="0026546B">
              <w:rPr>
                <w:color w:val="000000"/>
                <w:sz w:val="20"/>
                <w:szCs w:val="20"/>
                <w:lang w:val="en-US"/>
              </w:rPr>
              <w:t>3-(3,4-диметоксифенил)-2-пропеналь</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C122A1"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5A427F" w14:textId="77777777" w:rsidR="0026546B" w:rsidRPr="0026546B" w:rsidRDefault="0026546B" w:rsidP="00D724EC">
            <w:pPr>
              <w:jc w:val="center"/>
              <w:rPr>
                <w:color w:val="000000"/>
                <w:sz w:val="20"/>
                <w:szCs w:val="20"/>
              </w:rPr>
            </w:pPr>
            <w:r w:rsidRPr="0026546B">
              <w:rPr>
                <w:color w:val="000000"/>
                <w:sz w:val="20"/>
                <w:szCs w:val="20"/>
              </w:rPr>
              <w:t>0,12</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1B5CAF8" w14:textId="77777777" w:rsidR="0026546B" w:rsidRPr="0026546B" w:rsidRDefault="0026546B" w:rsidP="00D724EC">
            <w:pPr>
              <w:jc w:val="center"/>
              <w:rPr>
                <w:color w:val="000000"/>
                <w:sz w:val="20"/>
                <w:szCs w:val="20"/>
              </w:rPr>
            </w:pPr>
            <w:r w:rsidRPr="0026546B">
              <w:rPr>
                <w:color w:val="000000"/>
                <w:sz w:val="20"/>
                <w:szCs w:val="20"/>
              </w:rPr>
              <w:t>0,54</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63854D9" w14:textId="77777777" w:rsidR="0026546B" w:rsidRPr="0026546B" w:rsidRDefault="0026546B" w:rsidP="00D724EC">
            <w:pPr>
              <w:jc w:val="center"/>
              <w:rPr>
                <w:color w:val="000000"/>
                <w:sz w:val="20"/>
                <w:szCs w:val="20"/>
              </w:rPr>
            </w:pPr>
            <w:r w:rsidRPr="0026546B">
              <w:rPr>
                <w:color w:val="000000"/>
                <w:sz w:val="20"/>
                <w:szCs w:val="20"/>
              </w:rPr>
              <w:t>0,40</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1BF0FB" w14:textId="77777777" w:rsidR="0026546B" w:rsidRPr="0026546B" w:rsidRDefault="0026546B" w:rsidP="00D724EC">
            <w:pPr>
              <w:jc w:val="center"/>
              <w:rPr>
                <w:color w:val="000000"/>
                <w:sz w:val="20"/>
                <w:szCs w:val="20"/>
              </w:rPr>
            </w:pPr>
            <w:r w:rsidRPr="0026546B">
              <w:rPr>
                <w:color w:val="000000"/>
                <w:sz w:val="20"/>
                <w:szCs w:val="20"/>
              </w:rPr>
              <w:t>0,27</w:t>
            </w:r>
          </w:p>
        </w:tc>
      </w:tr>
      <w:tr w:rsidR="0026546B" w:rsidRPr="0026546B" w14:paraId="50D3BFF7"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F542C6"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23</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680FB378" w14:textId="77777777" w:rsidR="0026546B" w:rsidRPr="0026546B" w:rsidRDefault="0026546B" w:rsidP="00D724EC">
            <w:pPr>
              <w:rPr>
                <w:color w:val="000000"/>
                <w:sz w:val="20"/>
                <w:szCs w:val="20"/>
                <w:lang w:val="en-US"/>
              </w:rPr>
            </w:pPr>
            <w:r w:rsidRPr="0026546B">
              <w:rPr>
                <w:color w:val="000000"/>
                <w:sz w:val="20"/>
                <w:szCs w:val="20"/>
                <w:lang w:val="en-US"/>
              </w:rPr>
              <w:t>Спиро-производное</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64E114"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1B97FA" w14:textId="77777777" w:rsidR="0026546B" w:rsidRPr="0026546B" w:rsidRDefault="0026546B" w:rsidP="00D724EC">
            <w:pPr>
              <w:jc w:val="center"/>
              <w:rPr>
                <w:color w:val="000000"/>
                <w:sz w:val="20"/>
                <w:szCs w:val="20"/>
              </w:rPr>
            </w:pPr>
            <w:r w:rsidRPr="0026546B">
              <w:rPr>
                <w:color w:val="000000"/>
                <w:sz w:val="20"/>
                <w:szCs w:val="20"/>
              </w:rPr>
              <w:t>0,04</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7A2383F" w14:textId="77777777" w:rsidR="0026546B" w:rsidRPr="0026546B" w:rsidRDefault="0026546B" w:rsidP="00D724EC">
            <w:pPr>
              <w:jc w:val="center"/>
              <w:rPr>
                <w:color w:val="000000"/>
                <w:sz w:val="20"/>
                <w:szCs w:val="20"/>
              </w:rPr>
            </w:pPr>
            <w:r w:rsidRPr="0026546B">
              <w:rPr>
                <w:color w:val="000000"/>
                <w:sz w:val="20"/>
                <w:szCs w:val="20"/>
              </w:rPr>
              <w:t>0,14</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54AE58" w14:textId="77777777" w:rsidR="0026546B" w:rsidRPr="0026546B" w:rsidRDefault="0026546B" w:rsidP="00D724EC">
            <w:pPr>
              <w:jc w:val="center"/>
              <w:rPr>
                <w:color w:val="000000"/>
                <w:sz w:val="20"/>
                <w:szCs w:val="20"/>
              </w:rPr>
            </w:pPr>
            <w:r w:rsidRPr="0026546B">
              <w:rPr>
                <w:color w:val="000000"/>
                <w:sz w:val="20"/>
                <w:szCs w:val="20"/>
              </w:rPr>
              <w:t>0,08</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B11733" w14:textId="77777777" w:rsidR="0026546B" w:rsidRPr="0026546B" w:rsidRDefault="0026546B" w:rsidP="00D724EC">
            <w:pPr>
              <w:jc w:val="center"/>
              <w:rPr>
                <w:color w:val="000000"/>
                <w:sz w:val="20"/>
                <w:szCs w:val="20"/>
              </w:rPr>
            </w:pPr>
            <w:r w:rsidRPr="0026546B">
              <w:rPr>
                <w:color w:val="000000"/>
                <w:sz w:val="20"/>
                <w:szCs w:val="20"/>
              </w:rPr>
              <w:t>0,05</w:t>
            </w:r>
          </w:p>
        </w:tc>
      </w:tr>
      <w:tr w:rsidR="0026546B" w:rsidRPr="0026546B" w14:paraId="33578695"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7848A9"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24</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2F8864BF" w14:textId="77777777" w:rsidR="0026546B" w:rsidRPr="0026546B" w:rsidRDefault="0026546B" w:rsidP="00D724EC">
            <w:pPr>
              <w:rPr>
                <w:color w:val="000000"/>
                <w:sz w:val="20"/>
                <w:szCs w:val="20"/>
                <w:lang w:val="en-US"/>
              </w:rPr>
            </w:pPr>
            <w:r w:rsidRPr="0026546B">
              <w:rPr>
                <w:color w:val="000000"/>
                <w:sz w:val="20"/>
                <w:szCs w:val="20"/>
                <w:lang w:val="en-US"/>
              </w:rPr>
              <w:t>Фитол ацетат</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8DB5B3"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80645A" w14:textId="77777777" w:rsidR="0026546B" w:rsidRPr="0026546B" w:rsidRDefault="0026546B" w:rsidP="00D724EC">
            <w:pPr>
              <w:jc w:val="center"/>
              <w:rPr>
                <w:color w:val="000000"/>
                <w:sz w:val="20"/>
                <w:szCs w:val="20"/>
              </w:rPr>
            </w:pPr>
            <w:r w:rsidRPr="0026546B">
              <w:rPr>
                <w:color w:val="000000"/>
                <w:sz w:val="20"/>
                <w:szCs w:val="20"/>
              </w:rPr>
              <w:t>0,65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969FC0" w14:textId="77777777" w:rsidR="0026546B" w:rsidRPr="0026546B" w:rsidRDefault="0026546B" w:rsidP="00D724EC">
            <w:pPr>
              <w:jc w:val="center"/>
              <w:rPr>
                <w:color w:val="000000"/>
                <w:sz w:val="20"/>
                <w:szCs w:val="20"/>
              </w:rPr>
            </w:pPr>
            <w:r w:rsidRPr="0026546B">
              <w:rPr>
                <w:color w:val="000000"/>
                <w:sz w:val="20"/>
                <w:szCs w:val="20"/>
              </w:rPr>
              <w:t>1,43</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A7B2E11" w14:textId="77777777" w:rsidR="0026546B" w:rsidRPr="0026546B" w:rsidRDefault="0026546B" w:rsidP="00D724EC">
            <w:pPr>
              <w:jc w:val="center"/>
              <w:rPr>
                <w:color w:val="000000"/>
                <w:sz w:val="20"/>
                <w:szCs w:val="20"/>
              </w:rPr>
            </w:pPr>
            <w:r w:rsidRPr="0026546B">
              <w:rPr>
                <w:color w:val="000000"/>
                <w:sz w:val="20"/>
                <w:szCs w:val="20"/>
              </w:rPr>
              <w:t>1,00</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A30730" w14:textId="77777777" w:rsidR="0026546B" w:rsidRPr="0026546B" w:rsidRDefault="0026546B" w:rsidP="00D724EC">
            <w:pPr>
              <w:jc w:val="center"/>
              <w:rPr>
                <w:color w:val="000000"/>
                <w:sz w:val="20"/>
                <w:szCs w:val="20"/>
              </w:rPr>
            </w:pPr>
            <w:r w:rsidRPr="0026546B">
              <w:rPr>
                <w:color w:val="000000"/>
                <w:sz w:val="20"/>
                <w:szCs w:val="20"/>
              </w:rPr>
              <w:t>1,37</w:t>
            </w:r>
          </w:p>
        </w:tc>
      </w:tr>
      <w:tr w:rsidR="0026546B" w:rsidRPr="0026546B" w14:paraId="0F1C452D"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D2BE8F"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25</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12E54D87" w14:textId="77777777" w:rsidR="0026546B" w:rsidRPr="0026546B" w:rsidRDefault="0026546B" w:rsidP="00D724EC">
            <w:pPr>
              <w:rPr>
                <w:color w:val="000000"/>
                <w:sz w:val="20"/>
                <w:szCs w:val="20"/>
                <w:lang w:val="en-US"/>
              </w:rPr>
            </w:pPr>
            <w:r w:rsidRPr="0026546B">
              <w:rPr>
                <w:color w:val="000000"/>
                <w:sz w:val="20"/>
                <w:szCs w:val="20"/>
                <w:lang w:val="en-US"/>
              </w:rPr>
              <w:t>Метил-9,12,15-октадекатриеноат</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1DC0079"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0ADFEC" w14:textId="77777777" w:rsidR="0026546B" w:rsidRPr="0026546B" w:rsidRDefault="0026546B" w:rsidP="00D724EC">
            <w:pPr>
              <w:jc w:val="center"/>
              <w:rPr>
                <w:color w:val="000000"/>
                <w:sz w:val="20"/>
                <w:szCs w:val="20"/>
              </w:rPr>
            </w:pPr>
            <w:r w:rsidRPr="0026546B">
              <w:rPr>
                <w:color w:val="000000"/>
                <w:sz w:val="20"/>
                <w:szCs w:val="20"/>
              </w:rPr>
              <w:t>0,12</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3D42E4" w14:textId="77777777" w:rsidR="0026546B" w:rsidRPr="0026546B" w:rsidRDefault="0026546B" w:rsidP="00D724EC">
            <w:pPr>
              <w:jc w:val="center"/>
              <w:rPr>
                <w:color w:val="000000"/>
                <w:sz w:val="20"/>
                <w:szCs w:val="20"/>
              </w:rPr>
            </w:pPr>
            <w:r w:rsidRPr="0026546B">
              <w:rPr>
                <w:color w:val="000000"/>
                <w:sz w:val="20"/>
                <w:szCs w:val="20"/>
              </w:rPr>
              <w:t>0,25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3C13CD" w14:textId="77777777" w:rsidR="0026546B" w:rsidRPr="0026546B" w:rsidRDefault="0026546B" w:rsidP="00D724EC">
            <w:pPr>
              <w:jc w:val="center"/>
              <w:rPr>
                <w:color w:val="000000"/>
                <w:sz w:val="20"/>
                <w:szCs w:val="20"/>
              </w:rPr>
            </w:pPr>
            <w:r w:rsidRPr="0026546B">
              <w:rPr>
                <w:color w:val="000000"/>
                <w:sz w:val="20"/>
                <w:szCs w:val="20"/>
              </w:rPr>
              <w:t>0,13</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D05365" w14:textId="77777777" w:rsidR="0026546B" w:rsidRPr="0026546B" w:rsidRDefault="0026546B" w:rsidP="00D724EC">
            <w:pPr>
              <w:jc w:val="center"/>
              <w:rPr>
                <w:color w:val="000000"/>
                <w:sz w:val="20"/>
                <w:szCs w:val="20"/>
              </w:rPr>
            </w:pPr>
            <w:r w:rsidRPr="0026546B">
              <w:rPr>
                <w:color w:val="000000"/>
                <w:sz w:val="20"/>
                <w:szCs w:val="20"/>
              </w:rPr>
              <w:t>0,20</w:t>
            </w:r>
          </w:p>
        </w:tc>
      </w:tr>
      <w:tr w:rsidR="0026546B" w:rsidRPr="0026546B" w14:paraId="39EEE82E"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969003"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26</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0D1F9391" w14:textId="77777777" w:rsidR="0026546B" w:rsidRPr="0026546B" w:rsidRDefault="0026546B" w:rsidP="00D724EC">
            <w:pPr>
              <w:rPr>
                <w:color w:val="000000"/>
                <w:sz w:val="20"/>
                <w:szCs w:val="20"/>
                <w:lang w:val="en-US"/>
              </w:rPr>
            </w:pPr>
            <w:r w:rsidRPr="0026546B">
              <w:rPr>
                <w:color w:val="000000"/>
                <w:sz w:val="20"/>
                <w:szCs w:val="20"/>
                <w:lang w:val="en-US"/>
              </w:rPr>
              <w:t>Бис(2-этилгексил)фталат</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6CD84D" w14:textId="77777777" w:rsidR="0026546B" w:rsidRPr="0026546B" w:rsidRDefault="0026546B" w:rsidP="00D724EC">
            <w:pPr>
              <w:jc w:val="center"/>
              <w:rPr>
                <w:color w:val="000000"/>
                <w:sz w:val="20"/>
                <w:szCs w:val="20"/>
              </w:rPr>
            </w:pPr>
            <w:r w:rsidRPr="0026546B">
              <w:rPr>
                <w:color w:val="000000"/>
                <w:sz w:val="20"/>
                <w:szCs w:val="20"/>
              </w:rPr>
              <w:t>7,15</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B2C568" w14:textId="77777777" w:rsidR="0026546B" w:rsidRPr="0026546B" w:rsidRDefault="0026546B" w:rsidP="00D724EC">
            <w:pPr>
              <w:jc w:val="center"/>
              <w:rPr>
                <w:color w:val="000000"/>
                <w:sz w:val="20"/>
                <w:szCs w:val="20"/>
              </w:rPr>
            </w:pPr>
            <w:r w:rsidRPr="0026546B">
              <w:rPr>
                <w:color w:val="000000"/>
                <w:sz w:val="20"/>
                <w:szCs w:val="20"/>
              </w:rPr>
              <w:t>4,49</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4C12E7"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7E05E1" w14:textId="77777777" w:rsidR="0026546B" w:rsidRPr="0026546B" w:rsidRDefault="0026546B" w:rsidP="00D724EC">
            <w:pPr>
              <w:jc w:val="center"/>
              <w:rPr>
                <w:color w:val="000000"/>
                <w:sz w:val="20"/>
                <w:szCs w:val="20"/>
              </w:rPr>
            </w:pPr>
            <w:r w:rsidRPr="0026546B">
              <w:rPr>
                <w:color w:val="000000"/>
                <w:sz w:val="20"/>
                <w:szCs w:val="20"/>
              </w:rPr>
              <w:t>5,38</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B45A08" w14:textId="77777777" w:rsidR="0026546B" w:rsidRPr="0026546B" w:rsidRDefault="0026546B" w:rsidP="00D724EC">
            <w:pPr>
              <w:jc w:val="center"/>
              <w:rPr>
                <w:color w:val="000000"/>
                <w:sz w:val="20"/>
                <w:szCs w:val="20"/>
              </w:rPr>
            </w:pPr>
            <w:r w:rsidRPr="0026546B">
              <w:rPr>
                <w:color w:val="000000"/>
                <w:sz w:val="20"/>
                <w:szCs w:val="20"/>
              </w:rPr>
              <w:t>6,53</w:t>
            </w:r>
          </w:p>
        </w:tc>
      </w:tr>
      <w:tr w:rsidR="0026546B" w:rsidRPr="0026546B" w14:paraId="4E7BB2C9"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4E0F8B"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27</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56B71160" w14:textId="77777777" w:rsidR="0026546B" w:rsidRPr="0026546B" w:rsidRDefault="0026546B" w:rsidP="00D724EC">
            <w:pPr>
              <w:rPr>
                <w:color w:val="000000"/>
                <w:sz w:val="20"/>
                <w:szCs w:val="20"/>
                <w:lang w:val="en-US"/>
              </w:rPr>
            </w:pPr>
            <w:r w:rsidRPr="0026546B">
              <w:rPr>
                <w:color w:val="000000"/>
                <w:sz w:val="20"/>
                <w:szCs w:val="20"/>
                <w:lang w:val="en-US"/>
              </w:rPr>
              <w:t>Сквален</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226D76" w14:textId="77777777" w:rsidR="0026546B" w:rsidRPr="0026546B" w:rsidRDefault="0026546B" w:rsidP="00D724EC">
            <w:pPr>
              <w:jc w:val="center"/>
              <w:rPr>
                <w:color w:val="000000"/>
                <w:sz w:val="20"/>
                <w:szCs w:val="20"/>
              </w:rPr>
            </w:pPr>
            <w:r w:rsidRPr="0026546B">
              <w:rPr>
                <w:color w:val="000000"/>
                <w:sz w:val="20"/>
                <w:szCs w:val="20"/>
              </w:rPr>
              <w:t>7,96</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CE1CAF" w14:textId="77777777" w:rsidR="0026546B" w:rsidRPr="0026546B" w:rsidRDefault="0026546B" w:rsidP="00D724EC">
            <w:pPr>
              <w:jc w:val="center"/>
              <w:rPr>
                <w:color w:val="000000"/>
                <w:sz w:val="20"/>
                <w:szCs w:val="20"/>
              </w:rPr>
            </w:pPr>
            <w:r w:rsidRPr="0026546B">
              <w:rPr>
                <w:color w:val="000000"/>
                <w:sz w:val="20"/>
                <w:szCs w:val="20"/>
              </w:rPr>
              <w:t>6,04</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2F5717" w14:textId="77777777" w:rsidR="0026546B" w:rsidRPr="0026546B" w:rsidRDefault="0026546B" w:rsidP="00D724EC">
            <w:pPr>
              <w:jc w:val="center"/>
              <w:rPr>
                <w:color w:val="000000"/>
                <w:sz w:val="20"/>
                <w:szCs w:val="20"/>
              </w:rPr>
            </w:pPr>
            <w:r w:rsidRPr="0026546B">
              <w:rPr>
                <w:color w:val="000000"/>
                <w:sz w:val="20"/>
                <w:szCs w:val="20"/>
              </w:rPr>
              <w:t>0,17</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C2CEE62" w14:textId="77777777" w:rsidR="0026546B" w:rsidRPr="0026546B" w:rsidRDefault="0026546B" w:rsidP="00D724EC">
            <w:pPr>
              <w:jc w:val="center"/>
              <w:rPr>
                <w:color w:val="000000"/>
                <w:sz w:val="20"/>
                <w:szCs w:val="20"/>
              </w:rPr>
            </w:pPr>
            <w:r w:rsidRPr="0026546B">
              <w:rPr>
                <w:color w:val="000000"/>
                <w:sz w:val="20"/>
                <w:szCs w:val="20"/>
              </w:rPr>
              <w:t>9,47</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C22E6B" w14:textId="77777777" w:rsidR="0026546B" w:rsidRPr="0026546B" w:rsidRDefault="0026546B" w:rsidP="00D724EC">
            <w:pPr>
              <w:jc w:val="center"/>
              <w:rPr>
                <w:color w:val="000000"/>
                <w:sz w:val="20"/>
                <w:szCs w:val="20"/>
              </w:rPr>
            </w:pPr>
            <w:r w:rsidRPr="0026546B">
              <w:rPr>
                <w:color w:val="000000"/>
                <w:sz w:val="20"/>
                <w:szCs w:val="20"/>
              </w:rPr>
              <w:t>0,22</w:t>
            </w:r>
          </w:p>
        </w:tc>
      </w:tr>
      <w:tr w:rsidR="0026546B" w:rsidRPr="0026546B" w14:paraId="08DA6D7B"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86A2C8" w14:textId="77777777" w:rsidR="0026546B" w:rsidRPr="0026546B" w:rsidRDefault="0026546B" w:rsidP="00D724EC">
            <w:pPr>
              <w:jc w:val="center"/>
              <w:rPr>
                <w:color w:val="000000" w:themeColor="text1"/>
                <w:kern w:val="24"/>
                <w:sz w:val="20"/>
                <w:szCs w:val="20"/>
                <w:lang w:val="en-US"/>
              </w:rPr>
            </w:pPr>
            <w:r w:rsidRPr="0026546B">
              <w:rPr>
                <w:color w:val="000000" w:themeColor="text1"/>
                <w:kern w:val="24"/>
                <w:sz w:val="20"/>
                <w:szCs w:val="20"/>
                <w:lang w:val="en-US"/>
              </w:rPr>
              <w:t>28</w:t>
            </w: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1A1FC3BA" w14:textId="77777777" w:rsidR="0026546B" w:rsidRPr="0026546B" w:rsidRDefault="0026546B" w:rsidP="00D724EC">
            <w:pPr>
              <w:rPr>
                <w:color w:val="000000"/>
                <w:sz w:val="20"/>
                <w:szCs w:val="20"/>
              </w:rPr>
            </w:pPr>
            <w:r w:rsidRPr="0026546B">
              <w:rPr>
                <w:color w:val="000000"/>
                <w:sz w:val="20"/>
                <w:szCs w:val="20"/>
              </w:rPr>
              <w:t>Бензолдикарбоновая кислота, бис(2-этилгексил) эфир</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A46DCB" w14:textId="77777777" w:rsidR="0026546B" w:rsidRPr="0026546B" w:rsidRDefault="0026546B" w:rsidP="00D724EC">
            <w:pPr>
              <w:jc w:val="center"/>
              <w:rPr>
                <w:color w:val="000000"/>
                <w:sz w:val="20"/>
                <w:szCs w:val="20"/>
              </w:rPr>
            </w:pPr>
            <w:r w:rsidRPr="0026546B">
              <w:rPr>
                <w:color w:val="000000"/>
                <w:sz w:val="20"/>
                <w:szCs w:val="20"/>
              </w:rPr>
              <w:t>н/о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14D990" w14:textId="77777777" w:rsidR="0026546B" w:rsidRPr="0026546B" w:rsidRDefault="0026546B" w:rsidP="00D724EC">
            <w:pPr>
              <w:jc w:val="center"/>
              <w:rPr>
                <w:color w:val="000000"/>
                <w:sz w:val="20"/>
                <w:szCs w:val="20"/>
              </w:rPr>
            </w:pPr>
            <w:r w:rsidRPr="0026546B">
              <w:rPr>
                <w:color w:val="000000"/>
                <w:sz w:val="20"/>
                <w:szCs w:val="20"/>
              </w:rPr>
              <w:t>0,22</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EB5AD5" w14:textId="77777777" w:rsidR="0026546B" w:rsidRPr="0026546B" w:rsidRDefault="0026546B" w:rsidP="00D724EC">
            <w:pPr>
              <w:jc w:val="center"/>
              <w:rPr>
                <w:color w:val="000000"/>
                <w:sz w:val="20"/>
                <w:szCs w:val="20"/>
              </w:rPr>
            </w:pPr>
            <w:r w:rsidRPr="0026546B">
              <w:rPr>
                <w:color w:val="000000"/>
                <w:sz w:val="20"/>
                <w:szCs w:val="20"/>
              </w:rPr>
              <w:t>1,36</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08580B" w14:textId="77777777" w:rsidR="0026546B" w:rsidRPr="0026546B" w:rsidRDefault="0026546B" w:rsidP="00D724EC">
            <w:pPr>
              <w:jc w:val="center"/>
              <w:rPr>
                <w:color w:val="000000"/>
                <w:sz w:val="20"/>
                <w:szCs w:val="20"/>
              </w:rPr>
            </w:pPr>
            <w:r w:rsidRPr="0026546B">
              <w:rPr>
                <w:color w:val="000000"/>
                <w:sz w:val="20"/>
                <w:szCs w:val="20"/>
              </w:rPr>
              <w:t>0,77</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F26A6D0" w14:textId="77777777" w:rsidR="0026546B" w:rsidRPr="0026546B" w:rsidRDefault="0026546B" w:rsidP="00D724EC">
            <w:pPr>
              <w:jc w:val="center"/>
              <w:rPr>
                <w:color w:val="000000"/>
                <w:sz w:val="20"/>
                <w:szCs w:val="20"/>
              </w:rPr>
            </w:pPr>
            <w:r w:rsidRPr="0026546B">
              <w:rPr>
                <w:color w:val="000000"/>
                <w:sz w:val="20"/>
                <w:szCs w:val="20"/>
              </w:rPr>
              <w:t>1,06</w:t>
            </w:r>
          </w:p>
        </w:tc>
      </w:tr>
      <w:tr w:rsidR="0026546B" w:rsidRPr="0026546B" w14:paraId="18986B08" w14:textId="77777777" w:rsidTr="0026546B">
        <w:tc>
          <w:tcPr>
            <w:tcW w:w="53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A6BB29" w14:textId="77777777" w:rsidR="0026546B" w:rsidRPr="0026546B" w:rsidRDefault="0026546B" w:rsidP="00D724EC">
            <w:pPr>
              <w:jc w:val="center"/>
              <w:rPr>
                <w:color w:val="000000" w:themeColor="text1"/>
                <w:kern w:val="24"/>
                <w:sz w:val="20"/>
                <w:szCs w:val="20"/>
                <w:lang w:val="en-US"/>
              </w:rPr>
            </w:pPr>
          </w:p>
        </w:tc>
        <w:tc>
          <w:tcPr>
            <w:tcW w:w="4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tcPr>
          <w:p w14:paraId="1D66E592" w14:textId="77777777" w:rsidR="0026546B" w:rsidRPr="0026546B" w:rsidRDefault="0026546B" w:rsidP="00D724EC">
            <w:pPr>
              <w:rPr>
                <w:color w:val="000000"/>
                <w:sz w:val="20"/>
                <w:szCs w:val="20"/>
                <w:lang w:val="en-US"/>
              </w:rPr>
            </w:pPr>
            <w:r w:rsidRPr="0026546B">
              <w:rPr>
                <w:color w:val="000000"/>
                <w:sz w:val="20"/>
                <w:szCs w:val="20"/>
                <w:lang w:val="en-US"/>
              </w:rPr>
              <w:t>Итого</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81C512" w14:textId="77777777" w:rsidR="0026546B" w:rsidRPr="0026546B" w:rsidRDefault="0026546B" w:rsidP="00D724EC">
            <w:pPr>
              <w:jc w:val="center"/>
              <w:rPr>
                <w:color w:val="000000"/>
                <w:sz w:val="20"/>
                <w:szCs w:val="20"/>
              </w:rPr>
            </w:pPr>
            <w:r w:rsidRPr="0026546B">
              <w:rPr>
                <w:color w:val="000000"/>
                <w:sz w:val="20"/>
                <w:szCs w:val="20"/>
              </w:rPr>
              <w:t>100,00</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71EB68" w14:textId="77777777" w:rsidR="0026546B" w:rsidRPr="0026546B" w:rsidRDefault="0026546B" w:rsidP="00D724EC">
            <w:pPr>
              <w:jc w:val="center"/>
              <w:rPr>
                <w:color w:val="000000"/>
                <w:sz w:val="20"/>
                <w:szCs w:val="20"/>
              </w:rPr>
            </w:pPr>
            <w:r w:rsidRPr="0026546B">
              <w:rPr>
                <w:color w:val="000000"/>
                <w:sz w:val="20"/>
                <w:szCs w:val="20"/>
              </w:rPr>
              <w:t>100,00</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D609A2C" w14:textId="77777777" w:rsidR="0026546B" w:rsidRPr="0026546B" w:rsidRDefault="0026546B" w:rsidP="00D724EC">
            <w:pPr>
              <w:jc w:val="center"/>
              <w:rPr>
                <w:color w:val="000000"/>
                <w:sz w:val="20"/>
                <w:szCs w:val="20"/>
              </w:rPr>
            </w:pPr>
            <w:r w:rsidRPr="0026546B">
              <w:rPr>
                <w:color w:val="000000"/>
                <w:sz w:val="20"/>
                <w:szCs w:val="20"/>
              </w:rPr>
              <w:t>100,00</w:t>
            </w:r>
          </w:p>
        </w:tc>
        <w:tc>
          <w:tcPr>
            <w:tcW w:w="90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0755F6" w14:textId="77777777" w:rsidR="0026546B" w:rsidRPr="0026546B" w:rsidRDefault="0026546B" w:rsidP="00D724EC">
            <w:pPr>
              <w:jc w:val="center"/>
              <w:rPr>
                <w:color w:val="000000"/>
                <w:sz w:val="20"/>
                <w:szCs w:val="20"/>
              </w:rPr>
            </w:pPr>
            <w:r w:rsidRPr="0026546B">
              <w:rPr>
                <w:color w:val="000000"/>
                <w:sz w:val="20"/>
                <w:szCs w:val="20"/>
              </w:rPr>
              <w:t>100,00</w:t>
            </w:r>
          </w:p>
        </w:tc>
        <w:tc>
          <w:tcPr>
            <w:tcW w:w="90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79AAC1" w14:textId="77777777" w:rsidR="0026546B" w:rsidRPr="0026546B" w:rsidRDefault="0026546B" w:rsidP="00D724EC">
            <w:pPr>
              <w:jc w:val="center"/>
              <w:rPr>
                <w:color w:val="000000"/>
                <w:sz w:val="20"/>
                <w:szCs w:val="20"/>
              </w:rPr>
            </w:pPr>
            <w:r w:rsidRPr="0026546B">
              <w:rPr>
                <w:color w:val="000000"/>
                <w:sz w:val="20"/>
                <w:szCs w:val="20"/>
              </w:rPr>
              <w:t>100,00</w:t>
            </w:r>
          </w:p>
        </w:tc>
      </w:tr>
    </w:tbl>
    <w:p w14:paraId="6FE047DA" w14:textId="77777777" w:rsidR="0026546B" w:rsidRPr="00194A12" w:rsidRDefault="0026546B" w:rsidP="00D724EC">
      <w:pPr>
        <w:jc w:val="both"/>
        <w:rPr>
          <w:szCs w:val="28"/>
        </w:rPr>
      </w:pPr>
    </w:p>
    <w:p w14:paraId="198772FE" w14:textId="71D1778B" w:rsidR="005B0D85" w:rsidRPr="00C24F2E" w:rsidRDefault="005B0D85" w:rsidP="00D724EC">
      <w:pPr>
        <w:ind w:firstLine="709"/>
        <w:jc w:val="both"/>
        <w:rPr>
          <w:sz w:val="28"/>
          <w:szCs w:val="32"/>
        </w:rPr>
      </w:pPr>
      <w:r w:rsidRPr="00C24F2E">
        <w:rPr>
          <w:sz w:val="28"/>
          <w:szCs w:val="32"/>
        </w:rPr>
        <w:t>По результатам ГХ-МС можно отметить, что содержание метилэвгенола при скорости потока СО</w:t>
      </w:r>
      <w:r w:rsidRPr="00C24F2E">
        <w:rPr>
          <w:sz w:val="28"/>
          <w:szCs w:val="32"/>
          <w:vertAlign w:val="subscript"/>
        </w:rPr>
        <w:t>2</w:t>
      </w:r>
      <w:r w:rsidRPr="00C24F2E">
        <w:rPr>
          <w:sz w:val="28"/>
          <w:szCs w:val="32"/>
        </w:rPr>
        <w:t xml:space="preserve"> 1</w:t>
      </w:r>
      <w:r w:rsidR="00541F96" w:rsidRPr="00C24F2E">
        <w:rPr>
          <w:sz w:val="28"/>
          <w:szCs w:val="32"/>
        </w:rPr>
        <w:t>-</w:t>
      </w:r>
      <w:r w:rsidRPr="00C24F2E">
        <w:rPr>
          <w:sz w:val="28"/>
          <w:szCs w:val="32"/>
        </w:rPr>
        <w:t>3 мл/мин меняется незначительно, тогда как дальнейшее повышение приводит к понижению его содержания, причем изменение содержания метилэвгенола коррелирует с выходом ЭМ мяты. Вероятнее всего это связано с уменьшением его растворимости, тогда как содержание линалоола меняется противоположным образом. В области низкой скорости потока 1</w:t>
      </w:r>
      <w:r w:rsidR="00541F96" w:rsidRPr="00C24F2E">
        <w:rPr>
          <w:sz w:val="28"/>
          <w:szCs w:val="32"/>
        </w:rPr>
        <w:t>-</w:t>
      </w:r>
      <w:r w:rsidRPr="00C24F2E">
        <w:rPr>
          <w:sz w:val="28"/>
          <w:szCs w:val="32"/>
        </w:rPr>
        <w:t xml:space="preserve">3 мл/мин его содержание низкое, тогда как при повышении </w:t>
      </w:r>
      <w:r w:rsidRPr="00C24F2E">
        <w:rPr>
          <w:sz w:val="28"/>
          <w:szCs w:val="32"/>
        </w:rPr>
        <w:lastRenderedPageBreak/>
        <w:t>скорости потока СО</w:t>
      </w:r>
      <w:r w:rsidRPr="00C24F2E">
        <w:rPr>
          <w:sz w:val="28"/>
          <w:szCs w:val="32"/>
          <w:vertAlign w:val="subscript"/>
        </w:rPr>
        <w:t>2</w:t>
      </w:r>
      <w:r w:rsidRPr="00C24F2E">
        <w:rPr>
          <w:sz w:val="28"/>
          <w:szCs w:val="32"/>
        </w:rPr>
        <w:t xml:space="preserve"> содержание повышается в силу повышения растворимости. Такую же корреляцию можно заметить для эстрагола, эвгенола и кадинола. </w:t>
      </w:r>
    </w:p>
    <w:p w14:paraId="7C5327E7" w14:textId="75C00558" w:rsidR="005B0D85" w:rsidRPr="00C24F2E" w:rsidRDefault="005B0D85" w:rsidP="00D724EC">
      <w:pPr>
        <w:ind w:firstLine="709"/>
        <w:jc w:val="both"/>
        <w:rPr>
          <w:sz w:val="28"/>
          <w:szCs w:val="32"/>
        </w:rPr>
      </w:pPr>
      <w:r w:rsidRPr="00C24F2E">
        <w:rPr>
          <w:sz w:val="28"/>
          <w:szCs w:val="32"/>
        </w:rPr>
        <w:t xml:space="preserve">В заключении стоит отметить, что на определение растворимости ЭМ мяты и базилика оказывают </w:t>
      </w:r>
      <w:r w:rsidR="00541F96" w:rsidRPr="00C24F2E">
        <w:rPr>
          <w:sz w:val="28"/>
          <w:szCs w:val="32"/>
        </w:rPr>
        <w:t xml:space="preserve">влияние </w:t>
      </w:r>
      <w:r w:rsidRPr="00C24F2E">
        <w:rPr>
          <w:sz w:val="28"/>
          <w:szCs w:val="32"/>
        </w:rPr>
        <w:t>такие параметры</w:t>
      </w:r>
      <w:r w:rsidR="00541F96" w:rsidRPr="00C24F2E">
        <w:rPr>
          <w:sz w:val="28"/>
          <w:szCs w:val="32"/>
        </w:rPr>
        <w:t>,</w:t>
      </w:r>
      <w:r w:rsidRPr="00C24F2E">
        <w:rPr>
          <w:sz w:val="28"/>
          <w:szCs w:val="32"/>
        </w:rPr>
        <w:t xml:space="preserve"> как давление в сепараторе и скорость потока СО</w:t>
      </w:r>
      <w:r w:rsidRPr="00C24F2E">
        <w:rPr>
          <w:sz w:val="28"/>
          <w:szCs w:val="32"/>
          <w:vertAlign w:val="subscript"/>
        </w:rPr>
        <w:t>2</w:t>
      </w:r>
      <w:r w:rsidRPr="00C24F2E">
        <w:rPr>
          <w:sz w:val="28"/>
          <w:szCs w:val="32"/>
        </w:rPr>
        <w:t>. Для изучения растворимости ЭМ мяты и базилика были определены оптимальные параметры давления в сепараторе (10 бар для ЭМ мяты и 20 бар для ЭМ базилика), а также скорость потока (3 мл/мин для ЭМ мяты и базилика).</w:t>
      </w:r>
    </w:p>
    <w:p w14:paraId="13F4A1ED" w14:textId="423436BD" w:rsidR="00B94765" w:rsidRDefault="00B94765" w:rsidP="00D724EC">
      <w:pPr>
        <w:jc w:val="both"/>
        <w:rPr>
          <w:sz w:val="28"/>
          <w:szCs w:val="32"/>
        </w:rPr>
      </w:pPr>
    </w:p>
    <w:p w14:paraId="6824D2AA" w14:textId="77777777" w:rsidR="00DA2A34" w:rsidRPr="00C24F2E" w:rsidRDefault="00DA2A34" w:rsidP="00D724EC">
      <w:pPr>
        <w:jc w:val="both"/>
        <w:rPr>
          <w:sz w:val="28"/>
          <w:szCs w:val="32"/>
        </w:rPr>
      </w:pPr>
    </w:p>
    <w:p w14:paraId="738AB088" w14:textId="312F4E10" w:rsidR="005B0D85" w:rsidRPr="00832AA9" w:rsidRDefault="005B0D85" w:rsidP="00D724EC">
      <w:pPr>
        <w:pStyle w:val="a7"/>
        <w:numPr>
          <w:ilvl w:val="1"/>
          <w:numId w:val="1"/>
        </w:numPr>
        <w:tabs>
          <w:tab w:val="left" w:pos="1134"/>
        </w:tabs>
        <w:ind w:left="0" w:firstLine="709"/>
        <w:jc w:val="both"/>
        <w:outlineLvl w:val="1"/>
        <w:rPr>
          <w:b/>
          <w:bCs/>
          <w:sz w:val="28"/>
          <w:szCs w:val="32"/>
        </w:rPr>
      </w:pPr>
      <w:bookmarkStart w:id="68" w:name="_Toc231160290"/>
      <w:r w:rsidRPr="00832AA9">
        <w:rPr>
          <w:b/>
          <w:bCs/>
          <w:sz w:val="28"/>
          <w:szCs w:val="32"/>
        </w:rPr>
        <w:t xml:space="preserve">Изучение процессов растворимости ЭМ мяты и базилика в </w:t>
      </w:r>
      <w:r w:rsidR="00541F96" w:rsidRPr="00832AA9">
        <w:rPr>
          <w:b/>
          <w:bCs/>
          <w:sz w:val="28"/>
          <w:szCs w:val="32"/>
        </w:rPr>
        <w:t>СК-</w:t>
      </w:r>
      <w:r w:rsidRPr="00832AA9">
        <w:rPr>
          <w:b/>
          <w:bCs/>
          <w:sz w:val="28"/>
          <w:szCs w:val="32"/>
        </w:rPr>
        <w:t>СО</w:t>
      </w:r>
      <w:r w:rsidRPr="00832AA9">
        <w:rPr>
          <w:b/>
          <w:bCs/>
          <w:sz w:val="28"/>
          <w:szCs w:val="32"/>
          <w:vertAlign w:val="subscript"/>
        </w:rPr>
        <w:t>2</w:t>
      </w:r>
      <w:bookmarkEnd w:id="68"/>
    </w:p>
    <w:p w14:paraId="2AA349AB" w14:textId="2A86394C" w:rsidR="005B0D85" w:rsidRPr="00C24F2E" w:rsidRDefault="005B0D85" w:rsidP="00D724EC">
      <w:pPr>
        <w:ind w:firstLine="709"/>
        <w:jc w:val="both"/>
        <w:rPr>
          <w:sz w:val="28"/>
          <w:szCs w:val="32"/>
        </w:rPr>
      </w:pPr>
      <w:r w:rsidRPr="00C24F2E">
        <w:rPr>
          <w:sz w:val="28"/>
          <w:szCs w:val="32"/>
        </w:rPr>
        <w:t>Растворимость является одним из важных показателей эффективности процесса СК-СО</w:t>
      </w:r>
      <w:r w:rsidRPr="00C24F2E">
        <w:rPr>
          <w:sz w:val="28"/>
          <w:szCs w:val="32"/>
          <w:vertAlign w:val="subscript"/>
        </w:rPr>
        <w:t>2</w:t>
      </w:r>
      <w:r w:rsidRPr="00C24F2E">
        <w:rPr>
          <w:sz w:val="28"/>
          <w:szCs w:val="32"/>
        </w:rPr>
        <w:t xml:space="preserve"> экстракции. Также значение растворимости применяется и в промышленности для эффективного управления процессом. Растворимость – это качественная и количественная характеристика извлекаемых соединений из растительного сырья. Растворимость может быть определена различными методами: динамический, статический и др. </w:t>
      </w:r>
      <w:sdt>
        <w:sdtPr>
          <w:rPr>
            <w:color w:val="000000"/>
            <w:sz w:val="28"/>
            <w:szCs w:val="32"/>
            <w:lang w:val="en-US"/>
          </w:rPr>
          <w:tag w:val="MENDELEY_CITATION_v3_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"/>
          <w:id w:val="-700237182"/>
          <w:placeholder>
            <w:docPart w:val="DefaultPlaceholder_-1854013440"/>
          </w:placeholder>
        </w:sdtPr>
        <w:sdtEndPr/>
        <w:sdtContent>
          <w:r w:rsidR="00C30889" w:rsidRPr="00C24F2E">
            <w:rPr>
              <w:color w:val="000000"/>
              <w:sz w:val="28"/>
              <w:szCs w:val="32"/>
            </w:rPr>
            <w:t>[231,232]</w:t>
          </w:r>
        </w:sdtContent>
      </w:sdt>
      <w:r w:rsidRPr="00C24F2E">
        <w:rPr>
          <w:sz w:val="28"/>
          <w:szCs w:val="32"/>
        </w:rPr>
        <w:t xml:space="preserve">. </w:t>
      </w:r>
    </w:p>
    <w:p w14:paraId="554DED20" w14:textId="6A5C64FC" w:rsidR="005B0D85" w:rsidRPr="00C24F2E" w:rsidRDefault="005B0D85" w:rsidP="00D724EC">
      <w:pPr>
        <w:ind w:firstLine="709"/>
        <w:jc w:val="both"/>
        <w:rPr>
          <w:sz w:val="28"/>
          <w:szCs w:val="32"/>
        </w:rPr>
      </w:pPr>
      <w:r w:rsidRPr="00C24F2E">
        <w:rPr>
          <w:sz w:val="28"/>
          <w:szCs w:val="32"/>
        </w:rPr>
        <w:t xml:space="preserve">  На значение растворимости, помимо давления в сепараторе и скорости потока, оказывает влияние и плотност</w:t>
      </w:r>
      <w:r w:rsidR="005D70E6" w:rsidRPr="00C24F2E">
        <w:rPr>
          <w:sz w:val="28"/>
          <w:szCs w:val="32"/>
        </w:rPr>
        <w:t>ь</w:t>
      </w:r>
      <w:r w:rsidRPr="00C24F2E">
        <w:rPr>
          <w:sz w:val="28"/>
          <w:szCs w:val="32"/>
        </w:rPr>
        <w:t xml:space="preserve"> СО</w:t>
      </w:r>
      <w:r w:rsidRPr="00C24F2E">
        <w:rPr>
          <w:sz w:val="28"/>
          <w:szCs w:val="32"/>
          <w:vertAlign w:val="subscript"/>
        </w:rPr>
        <w:t>2</w:t>
      </w:r>
      <w:r w:rsidRPr="00C24F2E">
        <w:rPr>
          <w:sz w:val="28"/>
          <w:szCs w:val="32"/>
        </w:rPr>
        <w:t xml:space="preserve">. </w:t>
      </w:r>
      <w:r w:rsidR="005D70E6" w:rsidRPr="00C24F2E">
        <w:rPr>
          <w:sz w:val="28"/>
          <w:szCs w:val="32"/>
        </w:rPr>
        <w:t>Плотность, в</w:t>
      </w:r>
      <w:r w:rsidRPr="00C24F2E">
        <w:rPr>
          <w:sz w:val="28"/>
          <w:szCs w:val="32"/>
        </w:rPr>
        <w:t xml:space="preserve"> свою очередь, зависит от значений температуры и давления. Как описано выше, растворимость веществ в СК-СО</w:t>
      </w:r>
      <w:r w:rsidRPr="00C24F2E">
        <w:rPr>
          <w:sz w:val="28"/>
          <w:szCs w:val="32"/>
          <w:vertAlign w:val="subscript"/>
        </w:rPr>
        <w:t>2</w:t>
      </w:r>
      <w:r w:rsidRPr="00C24F2E">
        <w:rPr>
          <w:sz w:val="28"/>
          <w:szCs w:val="32"/>
        </w:rPr>
        <w:t xml:space="preserve"> можно описать эмпирическими моделями, такими как модель Chrastil. Ниже представлены результаты моделирования растворимости ЭМ мяты и базилика в СК-СО</w:t>
      </w:r>
      <w:r w:rsidRPr="00C24F2E">
        <w:rPr>
          <w:sz w:val="28"/>
          <w:szCs w:val="32"/>
          <w:vertAlign w:val="subscript"/>
        </w:rPr>
        <w:t>2</w:t>
      </w:r>
      <w:r w:rsidRPr="00C24F2E">
        <w:rPr>
          <w:sz w:val="28"/>
          <w:szCs w:val="32"/>
        </w:rPr>
        <w:t xml:space="preserve"> (Рисунок </w:t>
      </w:r>
      <w:r w:rsidR="00614631" w:rsidRPr="00C24F2E">
        <w:rPr>
          <w:sz w:val="28"/>
          <w:szCs w:val="32"/>
        </w:rPr>
        <w:t>1</w:t>
      </w:r>
      <w:r w:rsidR="00B134B3">
        <w:rPr>
          <w:sz w:val="28"/>
          <w:szCs w:val="32"/>
        </w:rPr>
        <w:t>3</w:t>
      </w:r>
      <w:r w:rsidRPr="00C24F2E">
        <w:rPr>
          <w:sz w:val="28"/>
          <w:szCs w:val="32"/>
        </w:rPr>
        <w:t>, Таблица 1</w:t>
      </w:r>
      <w:r w:rsidR="00463223" w:rsidRPr="00C24F2E">
        <w:rPr>
          <w:sz w:val="28"/>
          <w:szCs w:val="32"/>
        </w:rPr>
        <w:t>6</w:t>
      </w:r>
      <w:r w:rsidRPr="00C24F2E">
        <w:rPr>
          <w:sz w:val="28"/>
          <w:szCs w:val="32"/>
        </w:rPr>
        <w:t>-1</w:t>
      </w:r>
      <w:r w:rsidR="00463223" w:rsidRPr="00C24F2E">
        <w:rPr>
          <w:sz w:val="28"/>
          <w:szCs w:val="32"/>
        </w:rPr>
        <w:t>9</w:t>
      </w:r>
      <w:r w:rsidRPr="00C24F2E">
        <w:rPr>
          <w:sz w:val="28"/>
          <w:szCs w:val="32"/>
        </w:rPr>
        <w:t>). Для подгонки коэффициентов и констант зависимости растворимости ЭМ от плотности СО</w:t>
      </w:r>
      <w:r w:rsidRPr="00C24F2E">
        <w:rPr>
          <w:sz w:val="28"/>
          <w:szCs w:val="32"/>
          <w:vertAlign w:val="subscript"/>
        </w:rPr>
        <w:t>2</w:t>
      </w:r>
      <w:r w:rsidRPr="00C24F2E">
        <w:rPr>
          <w:sz w:val="28"/>
          <w:szCs w:val="32"/>
        </w:rPr>
        <w:t xml:space="preserve"> были использованы следующие модели: Chrastil, del Valle and Aguilera, Adachi and Lu. Ниже представлены уравнения моделей:</w:t>
      </w:r>
    </w:p>
    <w:p w14:paraId="11E6EB8D" w14:textId="62E74C6C" w:rsidR="00614631" w:rsidRPr="00C24F2E" w:rsidRDefault="00614631" w:rsidP="00D724EC">
      <w:pPr>
        <w:ind w:firstLine="709"/>
        <w:jc w:val="both"/>
        <w:rPr>
          <w:sz w:val="28"/>
          <w:szCs w:val="32"/>
        </w:rPr>
      </w:pPr>
    </w:p>
    <w:p w14:paraId="21DA84D9" w14:textId="05DB09D6" w:rsidR="00614631" w:rsidRPr="00C24F2E" w:rsidRDefault="00614631" w:rsidP="00D724EC">
      <w:pPr>
        <w:rPr>
          <w:sz w:val="44"/>
          <w:szCs w:val="44"/>
        </w:rPr>
      </w:pPr>
      <w:r w:rsidRPr="00C24F2E">
        <w:rPr>
          <w:rFonts w:eastAsiaTheme="minorEastAsia"/>
          <w:sz w:val="28"/>
          <w:szCs w:val="32"/>
        </w:rPr>
        <w:t xml:space="preserve">                                                      </w:t>
      </w:r>
      <m:oMath>
        <m:r>
          <w:rPr>
            <w:rFonts w:ascii="Cambria Math" w:hAnsi="Cambria Math"/>
            <w:sz w:val="28"/>
            <w:szCs w:val="32"/>
            <w:lang w:val="en-US"/>
          </w:rPr>
          <m:t>lnS</m:t>
        </m:r>
        <m:r>
          <m:rPr>
            <m:sty m:val="p"/>
          </m:rPr>
          <w:rPr>
            <w:rFonts w:ascii="Cambria Math" w:hAnsi="Cambria Math"/>
            <w:sz w:val="28"/>
            <w:szCs w:val="32"/>
          </w:rPr>
          <m:t>=</m:t>
        </m:r>
        <m:sSub>
          <m:sSubPr>
            <m:ctrlPr>
              <w:rPr>
                <w:rFonts w:ascii="Cambria Math" w:hAnsi="Cambria Math"/>
                <w:i/>
                <w:iCs/>
                <w:sz w:val="28"/>
                <w:szCs w:val="32"/>
                <w:vertAlign w:val="subscript"/>
              </w:rPr>
            </m:ctrlPr>
          </m:sSubPr>
          <m:e>
            <m:r>
              <m:rPr>
                <m:sty m:val="p"/>
              </m:rPr>
              <w:rPr>
                <w:rFonts w:ascii="Cambria Math" w:hAnsi="Cambria Math"/>
                <w:sz w:val="28"/>
                <w:szCs w:val="32"/>
                <w:lang w:val="en-US"/>
              </w:rPr>
              <m:t>a</m:t>
            </m:r>
          </m:e>
          <m:sub>
            <m:r>
              <m:rPr>
                <m:sty m:val="p"/>
              </m:rPr>
              <w:rPr>
                <w:rFonts w:ascii="Cambria Math" w:hAnsi="Cambria Math"/>
                <w:sz w:val="28"/>
                <w:szCs w:val="32"/>
                <w:vertAlign w:val="subscript"/>
              </w:rPr>
              <m:t>0</m:t>
            </m:r>
          </m:sub>
        </m:sSub>
        <m:r>
          <m:rPr>
            <m:sty m:val="p"/>
          </m:rPr>
          <w:rPr>
            <w:rFonts w:ascii="Cambria Math" w:hAnsi="Cambria Math"/>
            <w:sz w:val="28"/>
            <w:szCs w:val="32"/>
          </w:rPr>
          <m:t>+</m:t>
        </m:r>
        <m:sSub>
          <m:sSubPr>
            <m:ctrlPr>
              <w:rPr>
                <w:rFonts w:ascii="Cambria Math" w:hAnsi="Cambria Math"/>
                <w:i/>
                <w:iCs/>
                <w:sz w:val="28"/>
                <w:szCs w:val="32"/>
                <w:vertAlign w:val="subscript"/>
              </w:rPr>
            </m:ctrlPr>
          </m:sSubPr>
          <m:e>
            <m:r>
              <m:rPr>
                <m:sty m:val="p"/>
              </m:rPr>
              <w:rPr>
                <w:rFonts w:ascii="Cambria Math" w:hAnsi="Cambria Math"/>
                <w:sz w:val="28"/>
                <w:szCs w:val="32"/>
                <w:lang w:val="en-US"/>
              </w:rPr>
              <m:t>a</m:t>
            </m:r>
          </m:e>
          <m:sub>
            <m:r>
              <m:rPr>
                <m:sty m:val="p"/>
              </m:rPr>
              <w:rPr>
                <w:rFonts w:ascii="Cambria Math" w:hAnsi="Cambria Math"/>
                <w:sz w:val="28"/>
                <w:szCs w:val="32"/>
                <w:vertAlign w:val="subscript"/>
              </w:rPr>
              <m:t>1</m:t>
            </m:r>
          </m:sub>
        </m:sSub>
        <m:r>
          <m:rPr>
            <m:sty m:val="p"/>
          </m:rPr>
          <w:rPr>
            <w:rFonts w:ascii="Cambria Math" w:hAnsi="Cambria Math"/>
            <w:sz w:val="28"/>
            <w:szCs w:val="32"/>
            <w:lang w:val="en-US"/>
          </w:rPr>
          <m:t>lnρ</m:t>
        </m:r>
        <m:r>
          <m:rPr>
            <m:sty m:val="p"/>
          </m:rPr>
          <w:rPr>
            <w:rFonts w:ascii="Cambria Math" w:hAnsi="Cambria Math"/>
            <w:sz w:val="28"/>
            <w:szCs w:val="32"/>
          </w:rPr>
          <m:t>+</m:t>
        </m:r>
        <m:f>
          <m:fPr>
            <m:ctrlPr>
              <w:rPr>
                <w:rFonts w:ascii="Cambria Math" w:hAnsi="Cambria Math"/>
                <w:i/>
                <w:iCs/>
                <w:sz w:val="28"/>
                <w:szCs w:val="32"/>
              </w:rPr>
            </m:ctrlPr>
          </m:fPr>
          <m:num>
            <m:sSub>
              <m:sSubPr>
                <m:ctrlPr>
                  <w:rPr>
                    <w:rFonts w:ascii="Cambria Math" w:hAnsi="Cambria Math"/>
                    <w:i/>
                    <w:iCs/>
                    <w:sz w:val="28"/>
                    <w:szCs w:val="32"/>
                  </w:rPr>
                </m:ctrlPr>
              </m:sSubPr>
              <m:e>
                <m:r>
                  <w:rPr>
                    <w:rFonts w:ascii="Cambria Math" w:hAnsi="Cambria Math"/>
                    <w:sz w:val="28"/>
                    <w:szCs w:val="32"/>
                    <w:lang w:val="en-US"/>
                  </w:rPr>
                  <m:t>a</m:t>
                </m:r>
              </m:e>
              <m:sub>
                <m:r>
                  <w:rPr>
                    <w:rFonts w:ascii="Cambria Math" w:hAnsi="Cambria Math"/>
                    <w:sz w:val="28"/>
                    <w:szCs w:val="32"/>
                  </w:rPr>
                  <m:t>2</m:t>
                </m:r>
              </m:sub>
            </m:sSub>
          </m:num>
          <m:den>
            <m:r>
              <w:rPr>
                <w:rFonts w:ascii="Cambria Math" w:hAnsi="Cambria Math"/>
                <w:sz w:val="28"/>
                <w:szCs w:val="32"/>
                <w:lang w:val="en-US"/>
              </w:rPr>
              <m:t>T</m:t>
            </m:r>
          </m:den>
        </m:f>
      </m:oMath>
      <w:r w:rsidRPr="00C24F2E">
        <w:rPr>
          <w:sz w:val="44"/>
          <w:szCs w:val="44"/>
        </w:rPr>
        <w:t xml:space="preserve"> </w:t>
      </w:r>
      <w:r w:rsidRPr="00C24F2E">
        <w:rPr>
          <w:sz w:val="28"/>
          <w:szCs w:val="32"/>
        </w:rPr>
        <w:t xml:space="preserve">                                      (26)</w:t>
      </w:r>
    </w:p>
    <w:p w14:paraId="572737B2" w14:textId="6D6DC188" w:rsidR="00614631" w:rsidRPr="00C24F2E" w:rsidRDefault="00614631" w:rsidP="00D724EC">
      <w:pPr>
        <w:rPr>
          <w:sz w:val="28"/>
          <w:szCs w:val="32"/>
        </w:rPr>
      </w:pPr>
      <w:r w:rsidRPr="00C24F2E">
        <w:rPr>
          <w:rFonts w:eastAsiaTheme="minorEastAsia"/>
          <w:sz w:val="28"/>
          <w:szCs w:val="32"/>
        </w:rPr>
        <w:t xml:space="preserve">                                                   </w:t>
      </w:r>
      <m:oMath>
        <m:r>
          <w:rPr>
            <w:rFonts w:ascii="Cambria Math" w:hAnsi="Cambria Math"/>
            <w:sz w:val="28"/>
            <w:szCs w:val="32"/>
            <w:lang w:val="en-US"/>
          </w:rPr>
          <m:t>lnS</m:t>
        </m:r>
        <m:r>
          <m:rPr>
            <m:sty m:val="p"/>
          </m:rPr>
          <w:rPr>
            <w:rFonts w:ascii="Cambria Math" w:hAnsi="Cambria Math"/>
            <w:sz w:val="28"/>
            <w:szCs w:val="32"/>
          </w:rPr>
          <m:t>=</m:t>
        </m:r>
        <m:sSub>
          <m:sSubPr>
            <m:ctrlPr>
              <w:rPr>
                <w:rFonts w:ascii="Cambria Math" w:hAnsi="Cambria Math"/>
                <w:i/>
                <w:iCs/>
                <w:sz w:val="28"/>
                <w:szCs w:val="32"/>
                <w:vertAlign w:val="subscript"/>
              </w:rPr>
            </m:ctrlPr>
          </m:sSubPr>
          <m:e>
            <m:r>
              <m:rPr>
                <m:sty m:val="p"/>
              </m:rPr>
              <w:rPr>
                <w:rFonts w:ascii="Cambria Math" w:hAnsi="Cambria Math"/>
                <w:sz w:val="28"/>
                <w:szCs w:val="32"/>
                <w:lang w:val="en-US"/>
              </w:rPr>
              <m:t>a</m:t>
            </m:r>
          </m:e>
          <m:sub>
            <m:r>
              <m:rPr>
                <m:sty m:val="p"/>
              </m:rPr>
              <w:rPr>
                <w:rFonts w:ascii="Cambria Math" w:hAnsi="Cambria Math"/>
                <w:sz w:val="28"/>
                <w:szCs w:val="32"/>
                <w:vertAlign w:val="subscript"/>
              </w:rPr>
              <m:t>0</m:t>
            </m:r>
          </m:sub>
        </m:sSub>
        <m:r>
          <m:rPr>
            <m:sty m:val="p"/>
          </m:rPr>
          <w:rPr>
            <w:rFonts w:ascii="Cambria Math" w:hAnsi="Cambria Math"/>
            <w:sz w:val="28"/>
            <w:szCs w:val="32"/>
          </w:rPr>
          <m:t>+</m:t>
        </m:r>
        <m:sSub>
          <m:sSubPr>
            <m:ctrlPr>
              <w:rPr>
                <w:rFonts w:ascii="Cambria Math" w:hAnsi="Cambria Math"/>
                <w:i/>
                <w:iCs/>
                <w:sz w:val="28"/>
                <w:szCs w:val="32"/>
                <w:vertAlign w:val="subscript"/>
              </w:rPr>
            </m:ctrlPr>
          </m:sSubPr>
          <m:e>
            <m:r>
              <m:rPr>
                <m:sty m:val="p"/>
              </m:rPr>
              <w:rPr>
                <w:rFonts w:ascii="Cambria Math" w:hAnsi="Cambria Math"/>
                <w:sz w:val="28"/>
                <w:szCs w:val="32"/>
                <w:lang w:val="en-US"/>
              </w:rPr>
              <m:t>a</m:t>
            </m:r>
          </m:e>
          <m:sub>
            <m:r>
              <m:rPr>
                <m:sty m:val="p"/>
              </m:rPr>
              <w:rPr>
                <w:rFonts w:ascii="Cambria Math" w:hAnsi="Cambria Math"/>
                <w:sz w:val="28"/>
                <w:szCs w:val="32"/>
                <w:vertAlign w:val="subscript"/>
              </w:rPr>
              <m:t>1</m:t>
            </m:r>
          </m:sub>
        </m:sSub>
        <m:r>
          <m:rPr>
            <m:sty m:val="p"/>
          </m:rPr>
          <w:rPr>
            <w:rFonts w:ascii="Cambria Math" w:hAnsi="Cambria Math"/>
            <w:sz w:val="28"/>
            <w:szCs w:val="32"/>
            <w:lang w:val="en-US"/>
          </w:rPr>
          <m:t>lnρ</m:t>
        </m:r>
        <m:r>
          <m:rPr>
            <m:sty m:val="p"/>
          </m:rPr>
          <w:rPr>
            <w:rFonts w:ascii="Cambria Math" w:hAnsi="Cambria Math"/>
            <w:sz w:val="28"/>
            <w:szCs w:val="32"/>
          </w:rPr>
          <m:t>+</m:t>
        </m:r>
        <m:f>
          <m:fPr>
            <m:ctrlPr>
              <w:rPr>
                <w:rFonts w:ascii="Cambria Math" w:hAnsi="Cambria Math"/>
                <w:i/>
                <w:iCs/>
                <w:sz w:val="28"/>
                <w:szCs w:val="32"/>
              </w:rPr>
            </m:ctrlPr>
          </m:fPr>
          <m:num>
            <m:sSub>
              <m:sSubPr>
                <m:ctrlPr>
                  <w:rPr>
                    <w:rFonts w:ascii="Cambria Math" w:hAnsi="Cambria Math"/>
                    <w:i/>
                    <w:iCs/>
                    <w:sz w:val="28"/>
                    <w:szCs w:val="32"/>
                  </w:rPr>
                </m:ctrlPr>
              </m:sSubPr>
              <m:e>
                <m:r>
                  <w:rPr>
                    <w:rFonts w:ascii="Cambria Math" w:hAnsi="Cambria Math"/>
                    <w:sz w:val="28"/>
                    <w:szCs w:val="32"/>
                    <w:lang w:val="en-US"/>
                  </w:rPr>
                  <m:t>a</m:t>
                </m:r>
              </m:e>
              <m:sub>
                <m:r>
                  <w:rPr>
                    <w:rFonts w:ascii="Cambria Math" w:hAnsi="Cambria Math"/>
                    <w:sz w:val="28"/>
                    <w:szCs w:val="32"/>
                  </w:rPr>
                  <m:t>2</m:t>
                </m:r>
              </m:sub>
            </m:sSub>
          </m:num>
          <m:den>
            <m:r>
              <w:rPr>
                <w:rFonts w:ascii="Cambria Math" w:hAnsi="Cambria Math"/>
                <w:sz w:val="28"/>
                <w:szCs w:val="32"/>
                <w:lang w:val="en-US"/>
              </w:rPr>
              <m:t>T</m:t>
            </m:r>
          </m:den>
        </m:f>
        <m:r>
          <m:rPr>
            <m:sty m:val="p"/>
          </m:rPr>
          <w:rPr>
            <w:rFonts w:ascii="Cambria Math" w:hAnsi="Cambria Math"/>
            <w:sz w:val="28"/>
            <w:szCs w:val="32"/>
          </w:rPr>
          <m:t>+</m:t>
        </m:r>
        <m:f>
          <m:fPr>
            <m:ctrlPr>
              <w:rPr>
                <w:rFonts w:ascii="Cambria Math" w:hAnsi="Cambria Math"/>
                <w:i/>
                <w:iCs/>
                <w:sz w:val="28"/>
                <w:szCs w:val="32"/>
              </w:rPr>
            </m:ctrlPr>
          </m:fPr>
          <m:num>
            <m:sSub>
              <m:sSubPr>
                <m:ctrlPr>
                  <w:rPr>
                    <w:rFonts w:ascii="Cambria Math" w:hAnsi="Cambria Math"/>
                    <w:i/>
                    <w:iCs/>
                    <w:sz w:val="28"/>
                    <w:szCs w:val="32"/>
                  </w:rPr>
                </m:ctrlPr>
              </m:sSubPr>
              <m:e>
                <m:r>
                  <w:rPr>
                    <w:rFonts w:ascii="Cambria Math" w:hAnsi="Cambria Math"/>
                    <w:sz w:val="28"/>
                    <w:szCs w:val="32"/>
                    <w:lang w:val="en-US"/>
                  </w:rPr>
                  <m:t>a</m:t>
                </m:r>
              </m:e>
              <m:sub>
                <m:r>
                  <w:rPr>
                    <w:rFonts w:ascii="Cambria Math" w:hAnsi="Cambria Math"/>
                    <w:sz w:val="28"/>
                    <w:szCs w:val="32"/>
                  </w:rPr>
                  <m:t>3</m:t>
                </m:r>
              </m:sub>
            </m:sSub>
          </m:num>
          <m:den>
            <m:sSup>
              <m:sSupPr>
                <m:ctrlPr>
                  <w:rPr>
                    <w:rFonts w:ascii="Cambria Math" w:hAnsi="Cambria Math"/>
                    <w:i/>
                    <w:iCs/>
                    <w:sz w:val="28"/>
                    <w:szCs w:val="32"/>
                    <w:lang w:val="en-US"/>
                  </w:rPr>
                </m:ctrlPr>
              </m:sSupPr>
              <m:e>
                <m:r>
                  <w:rPr>
                    <w:rFonts w:ascii="Cambria Math" w:hAnsi="Cambria Math"/>
                    <w:sz w:val="28"/>
                    <w:szCs w:val="32"/>
                    <w:lang w:val="en-US"/>
                  </w:rPr>
                  <m:t>T</m:t>
                </m:r>
              </m:e>
              <m:sup>
                <m:r>
                  <w:rPr>
                    <w:rFonts w:ascii="Cambria Math" w:hAnsi="Cambria Math"/>
                    <w:sz w:val="28"/>
                    <w:szCs w:val="32"/>
                  </w:rPr>
                  <m:t>2</m:t>
                </m:r>
              </m:sup>
            </m:sSup>
          </m:den>
        </m:f>
      </m:oMath>
      <w:r w:rsidRPr="00C24F2E">
        <w:rPr>
          <w:sz w:val="56"/>
          <w:szCs w:val="56"/>
        </w:rPr>
        <w:t xml:space="preserve"> </w:t>
      </w:r>
      <w:r w:rsidRPr="00C24F2E">
        <w:rPr>
          <w:sz w:val="28"/>
          <w:szCs w:val="32"/>
        </w:rPr>
        <w:t xml:space="preserve">                                 (27)</w:t>
      </w:r>
    </w:p>
    <w:p w14:paraId="169090B7" w14:textId="05E17BB0" w:rsidR="00614631" w:rsidRPr="00C24F2E" w:rsidRDefault="00614631" w:rsidP="00D724EC">
      <w:pPr>
        <w:rPr>
          <w:iCs/>
          <w:sz w:val="28"/>
          <w:szCs w:val="32"/>
        </w:rPr>
      </w:pPr>
      <w:r w:rsidRPr="00C24F2E">
        <w:rPr>
          <w:rFonts w:eastAsiaTheme="minorEastAsia"/>
          <w:sz w:val="28"/>
          <w:szCs w:val="32"/>
        </w:rPr>
        <w:t xml:space="preserve">                                      </w:t>
      </w:r>
      <m:oMath>
        <m:r>
          <w:rPr>
            <w:rFonts w:ascii="Cambria Math" w:hAnsi="Cambria Math"/>
            <w:sz w:val="28"/>
            <w:szCs w:val="32"/>
            <w:lang w:val="en-US"/>
          </w:rPr>
          <m:t>lnS</m:t>
        </m:r>
        <m:r>
          <m:rPr>
            <m:sty m:val="p"/>
          </m:rPr>
          <w:rPr>
            <w:rFonts w:ascii="Cambria Math" w:hAnsi="Cambria Math"/>
            <w:sz w:val="28"/>
            <w:szCs w:val="32"/>
          </w:rPr>
          <m:t>=</m:t>
        </m:r>
        <m:r>
          <w:rPr>
            <w:rFonts w:ascii="Cambria Math" w:hAnsi="Cambria Math"/>
            <w:sz w:val="28"/>
            <w:szCs w:val="32"/>
            <w:lang w:val="en-US"/>
          </w:rPr>
          <m:t> </m:t>
        </m:r>
        <m:sSub>
          <m:sSubPr>
            <m:ctrlPr>
              <w:rPr>
                <w:rFonts w:ascii="Cambria Math" w:hAnsi="Cambria Math"/>
                <w:i/>
                <w:iCs/>
                <w:sz w:val="28"/>
                <w:szCs w:val="32"/>
                <w:lang w:val="en-US"/>
              </w:rPr>
            </m:ctrlPr>
          </m:sSubPr>
          <m:e>
            <m:r>
              <w:rPr>
                <w:rFonts w:ascii="Cambria Math" w:hAnsi="Cambria Math"/>
                <w:sz w:val="28"/>
                <w:szCs w:val="32"/>
              </w:rPr>
              <m:t>(</m:t>
            </m:r>
            <m:r>
              <w:rPr>
                <w:rFonts w:ascii="Cambria Math" w:hAnsi="Cambria Math"/>
                <w:sz w:val="28"/>
                <w:szCs w:val="32"/>
                <w:lang w:val="en-US"/>
              </w:rPr>
              <m:t>e</m:t>
            </m:r>
          </m:e>
          <m:sub>
            <m:r>
              <w:rPr>
                <w:rFonts w:ascii="Cambria Math" w:hAnsi="Cambria Math"/>
                <w:sz w:val="28"/>
                <w:szCs w:val="32"/>
              </w:rPr>
              <m:t>0</m:t>
            </m:r>
          </m:sub>
        </m:sSub>
        <m:r>
          <w:rPr>
            <w:rFonts w:ascii="Cambria Math" w:hAnsi="Cambria Math"/>
            <w:sz w:val="28"/>
            <w:szCs w:val="32"/>
          </w:rPr>
          <m:t>+</m:t>
        </m:r>
        <m:sSub>
          <m:sSubPr>
            <m:ctrlPr>
              <w:rPr>
                <w:rFonts w:ascii="Cambria Math" w:hAnsi="Cambria Math"/>
                <w:i/>
                <w:iCs/>
                <w:sz w:val="28"/>
                <w:szCs w:val="32"/>
                <w:lang w:val="en-US"/>
              </w:rPr>
            </m:ctrlPr>
          </m:sSubPr>
          <m:e>
            <m:r>
              <w:rPr>
                <w:rFonts w:ascii="Cambria Math" w:hAnsi="Cambria Math"/>
                <w:sz w:val="28"/>
                <w:szCs w:val="32"/>
                <w:lang w:val="en-US"/>
              </w:rPr>
              <m:t>e</m:t>
            </m:r>
          </m:e>
          <m:sub>
            <m:r>
              <w:rPr>
                <w:rFonts w:ascii="Cambria Math" w:hAnsi="Cambria Math"/>
                <w:sz w:val="28"/>
                <w:szCs w:val="32"/>
              </w:rPr>
              <m:t>1</m:t>
            </m:r>
          </m:sub>
        </m:sSub>
        <m:r>
          <w:rPr>
            <w:rFonts w:ascii="Cambria Math" w:hAnsi="Cambria Math"/>
            <w:sz w:val="28"/>
            <w:szCs w:val="32"/>
            <w:lang w:val="el-GR"/>
          </w:rPr>
          <m:t>ρ</m:t>
        </m:r>
        <m:r>
          <w:rPr>
            <w:rFonts w:ascii="Cambria Math" w:hAnsi="Cambria Math"/>
            <w:sz w:val="28"/>
            <w:szCs w:val="32"/>
          </w:rPr>
          <m:t>+</m:t>
        </m:r>
        <m:sSub>
          <m:sSubPr>
            <m:ctrlPr>
              <w:rPr>
                <w:rFonts w:ascii="Cambria Math" w:hAnsi="Cambria Math"/>
                <w:i/>
                <w:iCs/>
                <w:sz w:val="28"/>
                <w:szCs w:val="32"/>
                <w:lang w:val="en-US"/>
              </w:rPr>
            </m:ctrlPr>
          </m:sSubPr>
          <m:e>
            <m:r>
              <w:rPr>
                <w:rFonts w:ascii="Cambria Math" w:hAnsi="Cambria Math"/>
                <w:sz w:val="28"/>
                <w:szCs w:val="32"/>
                <w:lang w:val="en-US"/>
              </w:rPr>
              <m:t>e</m:t>
            </m:r>
          </m:e>
          <m:sub>
            <m:r>
              <w:rPr>
                <w:rFonts w:ascii="Cambria Math" w:hAnsi="Cambria Math"/>
                <w:sz w:val="28"/>
                <w:szCs w:val="32"/>
              </w:rPr>
              <m:t>2</m:t>
            </m:r>
          </m:sub>
        </m:sSub>
        <m:sSup>
          <m:sSupPr>
            <m:ctrlPr>
              <w:rPr>
                <w:rFonts w:ascii="Cambria Math" w:hAnsi="Cambria Math"/>
                <w:i/>
                <w:iCs/>
                <w:sz w:val="28"/>
                <w:szCs w:val="32"/>
                <w:lang w:val="en-US"/>
              </w:rPr>
            </m:ctrlPr>
          </m:sSupPr>
          <m:e>
            <m:r>
              <w:rPr>
                <w:rFonts w:ascii="Cambria Math" w:hAnsi="Cambria Math"/>
                <w:sz w:val="28"/>
                <w:szCs w:val="32"/>
                <w:lang w:val="el-GR"/>
              </w:rPr>
              <m:t>ρ</m:t>
            </m:r>
          </m:e>
          <m:sup>
            <m:r>
              <w:rPr>
                <w:rFonts w:ascii="Cambria Math" w:hAnsi="Cambria Math"/>
                <w:sz w:val="28"/>
                <w:szCs w:val="32"/>
              </w:rPr>
              <m:t>2</m:t>
            </m:r>
          </m:sup>
        </m:sSup>
        <m:r>
          <w:rPr>
            <w:rFonts w:ascii="Cambria Math" w:hAnsi="Cambria Math"/>
            <w:sz w:val="28"/>
            <w:szCs w:val="32"/>
          </w:rPr>
          <m:t>)</m:t>
        </m:r>
        <m:r>
          <w:rPr>
            <w:rFonts w:ascii="Cambria Math" w:hAnsi="Cambria Math"/>
            <w:sz w:val="28"/>
            <w:szCs w:val="32"/>
            <w:lang w:val="en-US"/>
          </w:rPr>
          <m:t>ln</m:t>
        </m:r>
        <m:r>
          <w:rPr>
            <w:rFonts w:ascii="Cambria Math" w:hAnsi="Cambria Math"/>
            <w:sz w:val="28"/>
            <w:szCs w:val="32"/>
            <w:lang w:val="el-GR"/>
          </w:rPr>
          <m:t>ρ</m:t>
        </m:r>
        <m:r>
          <w:rPr>
            <w:rFonts w:ascii="Cambria Math" w:hAnsi="Cambria Math"/>
            <w:sz w:val="28"/>
            <w:szCs w:val="32"/>
          </w:rPr>
          <m:t>+</m:t>
        </m:r>
        <m:r>
          <w:rPr>
            <w:rFonts w:ascii="Cambria Math" w:hAnsi="Cambria Math"/>
            <w:sz w:val="28"/>
            <w:szCs w:val="32"/>
            <w:lang w:val="en-US"/>
          </w:rPr>
          <m:t> </m:t>
        </m:r>
        <m:f>
          <m:fPr>
            <m:ctrlPr>
              <w:rPr>
                <w:rFonts w:ascii="Cambria Math" w:hAnsi="Cambria Math"/>
                <w:i/>
                <w:iCs/>
                <w:sz w:val="28"/>
                <w:szCs w:val="32"/>
                <w:lang w:val="en-US"/>
              </w:rPr>
            </m:ctrlPr>
          </m:fPr>
          <m:num>
            <m:sSub>
              <m:sSubPr>
                <m:ctrlPr>
                  <w:rPr>
                    <w:rFonts w:ascii="Cambria Math" w:hAnsi="Cambria Math"/>
                    <w:i/>
                    <w:iCs/>
                    <w:sz w:val="28"/>
                    <w:szCs w:val="32"/>
                    <w:lang w:val="en-US"/>
                  </w:rPr>
                </m:ctrlPr>
              </m:sSubPr>
              <m:e>
                <m:r>
                  <w:rPr>
                    <w:rFonts w:ascii="Cambria Math" w:hAnsi="Cambria Math"/>
                    <w:sz w:val="28"/>
                    <w:szCs w:val="32"/>
                    <w:lang w:val="en-US"/>
                  </w:rPr>
                  <m:t>a</m:t>
                </m:r>
              </m:e>
              <m:sub>
                <m:r>
                  <w:rPr>
                    <w:rFonts w:ascii="Cambria Math" w:hAnsi="Cambria Math"/>
                    <w:sz w:val="28"/>
                    <w:szCs w:val="32"/>
                  </w:rPr>
                  <m:t>2</m:t>
                </m:r>
              </m:sub>
            </m:sSub>
          </m:num>
          <m:den>
            <m:r>
              <w:rPr>
                <w:rFonts w:ascii="Cambria Math" w:hAnsi="Cambria Math"/>
                <w:sz w:val="28"/>
                <w:szCs w:val="32"/>
                <w:lang w:val="en-US"/>
              </w:rPr>
              <m:t>T</m:t>
            </m:r>
          </m:den>
        </m:f>
        <m:r>
          <w:rPr>
            <w:rFonts w:ascii="Cambria Math" w:hAnsi="Cambria Math"/>
            <w:sz w:val="28"/>
            <w:szCs w:val="32"/>
            <w:lang w:val="en-US"/>
          </w:rPr>
          <m:t> </m:t>
        </m:r>
        <m:r>
          <w:rPr>
            <w:rFonts w:ascii="Cambria Math" w:hAnsi="Cambria Math"/>
            <w:sz w:val="28"/>
            <w:szCs w:val="32"/>
          </w:rPr>
          <m:t>+</m:t>
        </m:r>
        <m:r>
          <w:rPr>
            <w:rFonts w:ascii="Cambria Math" w:hAnsi="Cambria Math"/>
            <w:sz w:val="28"/>
            <w:szCs w:val="32"/>
            <w:lang w:val="en-US"/>
          </w:rPr>
          <m:t> </m:t>
        </m:r>
        <m:sSub>
          <m:sSubPr>
            <m:ctrlPr>
              <w:rPr>
                <w:rFonts w:ascii="Cambria Math" w:hAnsi="Cambria Math"/>
                <w:i/>
                <w:iCs/>
                <w:sz w:val="28"/>
                <w:szCs w:val="32"/>
                <w:lang w:val="en-US"/>
              </w:rPr>
            </m:ctrlPr>
          </m:sSubPr>
          <m:e>
            <m:r>
              <w:rPr>
                <w:rFonts w:ascii="Cambria Math" w:hAnsi="Cambria Math"/>
                <w:sz w:val="28"/>
                <w:szCs w:val="32"/>
                <w:lang w:val="en-US"/>
              </w:rPr>
              <m:t>a</m:t>
            </m:r>
          </m:e>
          <m:sub>
            <m:r>
              <w:rPr>
                <w:rFonts w:ascii="Cambria Math" w:hAnsi="Cambria Math"/>
                <w:sz w:val="28"/>
                <w:szCs w:val="32"/>
              </w:rPr>
              <m:t>0</m:t>
            </m:r>
          </m:sub>
        </m:sSub>
      </m:oMath>
      <w:r w:rsidRPr="00C24F2E">
        <w:rPr>
          <w:iCs/>
          <w:sz w:val="28"/>
          <w:szCs w:val="32"/>
        </w:rPr>
        <w:t xml:space="preserve">                        (28)</w:t>
      </w:r>
    </w:p>
    <w:p w14:paraId="675145BD" w14:textId="2132E18C" w:rsidR="00AB3FC8" w:rsidRDefault="00AB3FC8" w:rsidP="00D724EC">
      <w:pPr>
        <w:jc w:val="center"/>
        <w:rPr>
          <w:sz w:val="28"/>
          <w:szCs w:val="32"/>
        </w:rPr>
      </w:pPr>
    </w:p>
    <w:p w14:paraId="7C6E0D2A" w14:textId="01C23855" w:rsidR="00614631" w:rsidRPr="00C24F2E" w:rsidRDefault="00614631" w:rsidP="00D724EC">
      <w:pPr>
        <w:jc w:val="center"/>
        <w:rPr>
          <w:sz w:val="28"/>
          <w:szCs w:val="32"/>
        </w:rPr>
      </w:pPr>
      <w:r w:rsidRPr="00C24F2E">
        <w:rPr>
          <w:sz w:val="28"/>
          <w:szCs w:val="32"/>
        </w:rPr>
        <w:t>А)</w:t>
      </w:r>
      <w:r w:rsidR="00AB3FC8" w:rsidRPr="00AB3FC8">
        <w:rPr>
          <w:noProof/>
          <w:sz w:val="28"/>
          <w:szCs w:val="32"/>
          <w14:ligatures w14:val="standardContextual"/>
        </w:rPr>
        <w:t xml:space="preserve"> </w:t>
      </w:r>
      <w:r w:rsidR="00AB3FC8">
        <w:rPr>
          <w:noProof/>
          <w:sz w:val="28"/>
          <w:szCs w:val="32"/>
          <w14:ligatures w14:val="standardContextual"/>
        </w:rPr>
        <w:drawing>
          <wp:inline distT="0" distB="0" distL="0" distR="0" wp14:anchorId="36769003" wp14:editId="6E57FAF4">
            <wp:extent cx="2657475" cy="2034117"/>
            <wp:effectExtent l="19050" t="19050" r="9525" b="2349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77039" cy="2049092"/>
                    </a:xfrm>
                    <a:prstGeom prst="rect">
                      <a:avLst/>
                    </a:prstGeom>
                    <a:ln>
                      <a:solidFill>
                        <a:schemeClr val="accent1"/>
                      </a:solidFill>
                    </a:ln>
                  </pic:spPr>
                </pic:pic>
              </a:graphicData>
            </a:graphic>
          </wp:inline>
        </w:drawing>
      </w:r>
      <w:r w:rsidRPr="00C24F2E">
        <w:rPr>
          <w:sz w:val="28"/>
          <w:szCs w:val="32"/>
        </w:rPr>
        <w:t>Б)</w:t>
      </w:r>
      <w:r w:rsidR="00AB3FC8">
        <w:rPr>
          <w:noProof/>
          <w:sz w:val="28"/>
          <w:szCs w:val="32"/>
          <w14:ligatures w14:val="standardContextual"/>
        </w:rPr>
        <w:drawing>
          <wp:inline distT="0" distB="0" distL="0" distR="0" wp14:anchorId="3AC594A9" wp14:editId="162396AC">
            <wp:extent cx="2657475" cy="2034118"/>
            <wp:effectExtent l="19050" t="19050" r="9525" b="2349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71641" cy="2044961"/>
                    </a:xfrm>
                    <a:prstGeom prst="rect">
                      <a:avLst/>
                    </a:prstGeom>
                    <a:ln>
                      <a:solidFill>
                        <a:schemeClr val="accent1"/>
                      </a:solidFill>
                    </a:ln>
                  </pic:spPr>
                </pic:pic>
              </a:graphicData>
            </a:graphic>
          </wp:inline>
        </w:drawing>
      </w:r>
    </w:p>
    <w:p w14:paraId="1C0FCC99" w14:textId="67B2B413" w:rsidR="00284FB3" w:rsidRPr="00C24F2E" w:rsidRDefault="00614631" w:rsidP="00DA2A34">
      <w:pPr>
        <w:jc w:val="center"/>
        <w:rPr>
          <w:sz w:val="28"/>
          <w:szCs w:val="32"/>
        </w:rPr>
      </w:pPr>
      <w:r w:rsidRPr="00C24F2E">
        <w:rPr>
          <w:sz w:val="28"/>
          <w:szCs w:val="32"/>
        </w:rPr>
        <w:t>Рисунок 1</w:t>
      </w:r>
      <w:r w:rsidR="00B134B3">
        <w:rPr>
          <w:sz w:val="28"/>
          <w:szCs w:val="32"/>
        </w:rPr>
        <w:t>3</w:t>
      </w:r>
      <w:r w:rsidRPr="00C24F2E">
        <w:rPr>
          <w:sz w:val="28"/>
          <w:szCs w:val="32"/>
        </w:rPr>
        <w:t xml:space="preserve"> – Растворимость эфирных масел мяты (А) и базилика (Б) в СК-СО</w:t>
      </w:r>
      <w:r w:rsidRPr="00C24F2E">
        <w:rPr>
          <w:sz w:val="28"/>
          <w:szCs w:val="32"/>
          <w:vertAlign w:val="subscript"/>
        </w:rPr>
        <w:t>2</w:t>
      </w:r>
      <w:r w:rsidRPr="00C24F2E">
        <w:rPr>
          <w:sz w:val="28"/>
          <w:szCs w:val="32"/>
        </w:rPr>
        <w:t xml:space="preserve"> при разной температуре</w:t>
      </w:r>
    </w:p>
    <w:p w14:paraId="41558963" w14:textId="17F1D8B9" w:rsidR="005B0D85" w:rsidRPr="00C24F2E" w:rsidRDefault="005B0D85" w:rsidP="00D724EC">
      <w:pPr>
        <w:ind w:firstLine="709"/>
        <w:jc w:val="both"/>
        <w:rPr>
          <w:sz w:val="28"/>
          <w:szCs w:val="32"/>
        </w:rPr>
      </w:pPr>
      <w:r w:rsidRPr="00C24F2E">
        <w:rPr>
          <w:sz w:val="28"/>
          <w:szCs w:val="32"/>
        </w:rPr>
        <w:lastRenderedPageBreak/>
        <w:t xml:space="preserve">Растворимость ЭМ мяты сильно меняется от изменения давления и температуры. Можно заметить, что при </w:t>
      </w:r>
      <w:r w:rsidR="003649D3" w:rsidRPr="00C24F2E">
        <w:rPr>
          <w:sz w:val="28"/>
          <w:szCs w:val="32"/>
        </w:rPr>
        <w:t>40</w:t>
      </w:r>
      <w:r w:rsidRPr="00C24F2E">
        <w:rPr>
          <w:sz w:val="28"/>
          <w:szCs w:val="32"/>
        </w:rPr>
        <w:t xml:space="preserve"> ℃ растворимость выше, чем при </w:t>
      </w:r>
      <w:r w:rsidR="003649D3" w:rsidRPr="00C24F2E">
        <w:rPr>
          <w:sz w:val="28"/>
          <w:szCs w:val="32"/>
        </w:rPr>
        <w:t>50</w:t>
      </w:r>
      <w:r w:rsidRPr="00C24F2E">
        <w:rPr>
          <w:sz w:val="28"/>
          <w:szCs w:val="32"/>
        </w:rPr>
        <w:t xml:space="preserve"> ℃, тогда как при </w:t>
      </w:r>
      <w:r w:rsidR="003649D3" w:rsidRPr="00C24F2E">
        <w:rPr>
          <w:sz w:val="28"/>
          <w:szCs w:val="32"/>
        </w:rPr>
        <w:t>60</w:t>
      </w:r>
      <w:r w:rsidRPr="00C24F2E">
        <w:rPr>
          <w:sz w:val="28"/>
          <w:szCs w:val="32"/>
        </w:rPr>
        <w:t xml:space="preserve"> ℃ растворимость при низком давлении минимальна, тогда как дальнейшее повышение </w:t>
      </w:r>
      <w:r w:rsidR="003649D3" w:rsidRPr="00C24F2E">
        <w:rPr>
          <w:sz w:val="28"/>
          <w:szCs w:val="32"/>
        </w:rPr>
        <w:t>приводит</w:t>
      </w:r>
      <w:r w:rsidRPr="00C24F2E">
        <w:rPr>
          <w:sz w:val="28"/>
          <w:szCs w:val="32"/>
        </w:rPr>
        <w:t xml:space="preserve"> к повышению</w:t>
      </w:r>
      <w:r w:rsidR="003649D3" w:rsidRPr="00C24F2E">
        <w:rPr>
          <w:sz w:val="28"/>
          <w:szCs w:val="32"/>
        </w:rPr>
        <w:t xml:space="preserve"> растворимости</w:t>
      </w:r>
      <w:r w:rsidRPr="00C24F2E">
        <w:rPr>
          <w:sz w:val="28"/>
          <w:szCs w:val="32"/>
        </w:rPr>
        <w:t xml:space="preserve">. В свою очередь, растворимость ЭМ базилика изменяется более однозначно. Так максимальная растворимость наблюдается при </w:t>
      </w:r>
      <w:r w:rsidR="003649D3" w:rsidRPr="00C24F2E">
        <w:rPr>
          <w:sz w:val="28"/>
          <w:szCs w:val="32"/>
        </w:rPr>
        <w:t>50</w:t>
      </w:r>
      <w:r w:rsidRPr="00C24F2E">
        <w:rPr>
          <w:sz w:val="28"/>
          <w:szCs w:val="32"/>
        </w:rPr>
        <w:t xml:space="preserve"> ℃, тогда как при </w:t>
      </w:r>
      <w:r w:rsidR="003649D3" w:rsidRPr="00C24F2E">
        <w:rPr>
          <w:sz w:val="28"/>
          <w:szCs w:val="32"/>
        </w:rPr>
        <w:t>40</w:t>
      </w:r>
      <w:r w:rsidRPr="00C24F2E">
        <w:rPr>
          <w:sz w:val="28"/>
          <w:szCs w:val="32"/>
        </w:rPr>
        <w:t xml:space="preserve"> и </w:t>
      </w:r>
      <w:r w:rsidR="003649D3" w:rsidRPr="00C24F2E">
        <w:rPr>
          <w:sz w:val="28"/>
          <w:szCs w:val="32"/>
        </w:rPr>
        <w:t>60</w:t>
      </w:r>
      <w:r w:rsidRPr="00C24F2E">
        <w:rPr>
          <w:sz w:val="28"/>
          <w:szCs w:val="32"/>
        </w:rPr>
        <w:t xml:space="preserve"> ℃ она меньше. Такое явление можно объяснить более низким содержанием ЭМ базилика по сравнению с содержанием ЭМ мяты. Действительно, температура оказывает двойственное влияние на растворимость веществ в СК-CO</w:t>
      </w:r>
      <w:r w:rsidRPr="00C24F2E">
        <w:rPr>
          <w:sz w:val="28"/>
          <w:szCs w:val="32"/>
          <w:vertAlign w:val="subscript"/>
        </w:rPr>
        <w:t>2</w:t>
      </w:r>
      <w:r w:rsidRPr="00C24F2E">
        <w:rPr>
          <w:sz w:val="28"/>
          <w:szCs w:val="32"/>
        </w:rPr>
        <w:t xml:space="preserve">, что обусловлено конкуренцией двух факторов, а именно уменьшением плотности растворителя при повышении температуры и увеличением давления пара растворяемого вещества. Так, при повышении температуры c 30 до 40 ℃ растворимость падает с 6,4 до 4,7 кг/кг, тогда как дальнейшее повышение температуры приводит к повышению растворимости до 9,8 кг/кг </w:t>
      </w:r>
      <w:sdt>
        <w:sdtPr>
          <w:rPr>
            <w:color w:val="000000"/>
            <w:sz w:val="28"/>
            <w:szCs w:val="32"/>
          </w:rPr>
          <w:tag w:val="MENDELEY_CITATION_v3_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"/>
          <w:id w:val="-315501138"/>
          <w:placeholder>
            <w:docPart w:val="DefaultPlaceholder_-1854013440"/>
          </w:placeholder>
        </w:sdtPr>
        <w:sdtEndPr/>
        <w:sdtContent>
          <w:r w:rsidR="00C30889" w:rsidRPr="00C24F2E">
            <w:rPr>
              <w:color w:val="000000"/>
              <w:sz w:val="28"/>
              <w:szCs w:val="32"/>
            </w:rPr>
            <w:t>[180]</w:t>
          </w:r>
        </w:sdtContent>
      </w:sdt>
      <w:r w:rsidRPr="00C24F2E">
        <w:rPr>
          <w:sz w:val="28"/>
          <w:szCs w:val="32"/>
        </w:rPr>
        <w:t xml:space="preserve">. </w:t>
      </w:r>
    </w:p>
    <w:p w14:paraId="0984740F" w14:textId="16C03EFF" w:rsidR="005B0D85" w:rsidRPr="00C24F2E" w:rsidRDefault="005B0D85" w:rsidP="00D724EC">
      <w:pPr>
        <w:ind w:firstLine="709"/>
        <w:jc w:val="both"/>
        <w:rPr>
          <w:sz w:val="28"/>
          <w:szCs w:val="32"/>
        </w:rPr>
      </w:pPr>
      <w:r w:rsidRPr="00C24F2E">
        <w:rPr>
          <w:sz w:val="28"/>
          <w:szCs w:val="32"/>
        </w:rPr>
        <w:t>Также на определение растворимости влияет подготовка образца. Одним из подходов является нанесение ранее полученного масла на инертный носитель (фильтровальная бумага, стеклянные шарики). Как правило такой подход менее практичен, так как не учитывается массоперенос, а именно сопротивление ему, которое наблюдается при СК-СО</w:t>
      </w:r>
      <w:r w:rsidRPr="00C24F2E">
        <w:rPr>
          <w:sz w:val="28"/>
          <w:szCs w:val="32"/>
          <w:vertAlign w:val="subscript"/>
        </w:rPr>
        <w:t>2</w:t>
      </w:r>
      <w:r w:rsidRPr="00C24F2E">
        <w:rPr>
          <w:sz w:val="28"/>
          <w:szCs w:val="32"/>
        </w:rPr>
        <w:t xml:space="preserve"> экстракци</w:t>
      </w:r>
      <w:r w:rsidR="005D70E6" w:rsidRPr="00C24F2E">
        <w:rPr>
          <w:sz w:val="28"/>
          <w:szCs w:val="32"/>
        </w:rPr>
        <w:t>и</w:t>
      </w:r>
      <w:r w:rsidRPr="00C24F2E">
        <w:rPr>
          <w:sz w:val="28"/>
          <w:szCs w:val="32"/>
        </w:rPr>
        <w:t xml:space="preserve"> из растительного сырья. В таблице</w:t>
      </w:r>
      <w:r w:rsidR="00463223" w:rsidRPr="00C24F2E">
        <w:rPr>
          <w:sz w:val="28"/>
          <w:szCs w:val="32"/>
        </w:rPr>
        <w:t xml:space="preserve"> 15</w:t>
      </w:r>
      <w:r w:rsidRPr="00C24F2E">
        <w:rPr>
          <w:sz w:val="28"/>
          <w:szCs w:val="32"/>
        </w:rPr>
        <w:t xml:space="preserve"> показан</w:t>
      </w:r>
      <w:r w:rsidR="005D70E6" w:rsidRPr="00C24F2E">
        <w:rPr>
          <w:sz w:val="28"/>
          <w:szCs w:val="32"/>
        </w:rPr>
        <w:t>о</w:t>
      </w:r>
      <w:r w:rsidRPr="00C24F2E">
        <w:rPr>
          <w:sz w:val="28"/>
          <w:szCs w:val="32"/>
        </w:rPr>
        <w:t xml:space="preserve"> сопоставление растворимости ЭМ мяты и базилика с литературными данными при разной температуре, определенные из ранее полученных масел и непосредственно из самих растений. </w:t>
      </w:r>
    </w:p>
    <w:p w14:paraId="6C175633" w14:textId="5652D46B" w:rsidR="00523E4D" w:rsidRPr="00C24F2E" w:rsidRDefault="00DA2A34" w:rsidP="00DA2A34">
      <w:pPr>
        <w:spacing w:after="160" w:line="259" w:lineRule="auto"/>
        <w:rPr>
          <w:sz w:val="28"/>
          <w:szCs w:val="32"/>
        </w:rPr>
      </w:pPr>
      <w:r>
        <w:rPr>
          <w:sz w:val="28"/>
          <w:szCs w:val="32"/>
        </w:rPr>
        <w:br w:type="page"/>
      </w:r>
    </w:p>
    <w:p w14:paraId="4DD35198" w14:textId="221BF6CF" w:rsidR="005B0D85" w:rsidRPr="00C24F2E" w:rsidRDefault="005B0D85" w:rsidP="00D724EC">
      <w:pPr>
        <w:jc w:val="both"/>
        <w:rPr>
          <w:sz w:val="28"/>
          <w:szCs w:val="32"/>
        </w:rPr>
      </w:pPr>
      <w:r w:rsidRPr="00C24F2E">
        <w:rPr>
          <w:sz w:val="28"/>
          <w:szCs w:val="32"/>
        </w:rPr>
        <w:lastRenderedPageBreak/>
        <w:t xml:space="preserve">Таблица </w:t>
      </w:r>
      <w:r w:rsidR="00614631" w:rsidRPr="00C24F2E">
        <w:rPr>
          <w:sz w:val="28"/>
          <w:szCs w:val="32"/>
        </w:rPr>
        <w:t>1</w:t>
      </w:r>
      <w:r w:rsidR="00463223" w:rsidRPr="00C24F2E">
        <w:rPr>
          <w:sz w:val="28"/>
          <w:szCs w:val="32"/>
        </w:rPr>
        <w:t>5</w:t>
      </w:r>
      <w:r w:rsidR="00614631" w:rsidRPr="00C24F2E">
        <w:rPr>
          <w:sz w:val="28"/>
          <w:szCs w:val="32"/>
        </w:rPr>
        <w:t xml:space="preserve"> – </w:t>
      </w:r>
      <w:r w:rsidRPr="00C24F2E">
        <w:rPr>
          <w:sz w:val="28"/>
          <w:szCs w:val="32"/>
        </w:rPr>
        <w:t xml:space="preserve">Сопоставление растворимости ЭМ мяты и базилика (г/л) с литературными данными </w:t>
      </w:r>
    </w:p>
    <w:tbl>
      <w:tblPr>
        <w:tblW w:w="5000" w:type="pct"/>
        <w:tblCellMar>
          <w:left w:w="0" w:type="dxa"/>
          <w:right w:w="0" w:type="dxa"/>
        </w:tblCellMar>
        <w:tblLook w:val="0420" w:firstRow="1" w:lastRow="0" w:firstColumn="0" w:lastColumn="0" w:noHBand="0" w:noVBand="1"/>
      </w:tblPr>
      <w:tblGrid>
        <w:gridCol w:w="968"/>
        <w:gridCol w:w="789"/>
        <w:gridCol w:w="1020"/>
        <w:gridCol w:w="773"/>
        <w:gridCol w:w="908"/>
        <w:gridCol w:w="654"/>
        <w:gridCol w:w="1027"/>
        <w:gridCol w:w="781"/>
        <w:gridCol w:w="1029"/>
        <w:gridCol w:w="1670"/>
      </w:tblGrid>
      <w:tr w:rsidR="00614631" w:rsidRPr="00523E4D" w14:paraId="61BED60B" w14:textId="77777777" w:rsidTr="00B4543E">
        <w:trPr>
          <w:trHeight w:val="20"/>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C9CF91F" w14:textId="77777777" w:rsidR="00614631" w:rsidRPr="00523E4D" w:rsidRDefault="00614631" w:rsidP="00D724EC">
            <w:pPr>
              <w:jc w:val="center"/>
              <w:rPr>
                <w:sz w:val="22"/>
                <w:szCs w:val="22"/>
              </w:rPr>
            </w:pPr>
            <w:r w:rsidRPr="00523E4D">
              <w:rPr>
                <w:color w:val="000000" w:themeColor="text1"/>
                <w:kern w:val="24"/>
                <w:sz w:val="22"/>
                <w:szCs w:val="22"/>
              </w:rPr>
              <w:t>Лит</w:t>
            </w:r>
          </w:p>
        </w:tc>
        <w:tc>
          <w:tcPr>
            <w:tcW w:w="3629" w:type="pct"/>
            <w:gridSpan w:val="8"/>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D0DCA83" w14:textId="77777777" w:rsidR="00614631" w:rsidRPr="00523E4D" w:rsidRDefault="00614631" w:rsidP="00D724EC">
            <w:pPr>
              <w:jc w:val="center"/>
              <w:rPr>
                <w:sz w:val="22"/>
                <w:szCs w:val="22"/>
              </w:rPr>
            </w:pPr>
            <w:r w:rsidRPr="00523E4D">
              <w:rPr>
                <w:color w:val="000000" w:themeColor="text1"/>
                <w:kern w:val="24"/>
                <w:sz w:val="22"/>
                <w:szCs w:val="22"/>
              </w:rPr>
              <w:t>Температура, ℃</w:t>
            </w:r>
          </w:p>
        </w:tc>
        <w:tc>
          <w:tcPr>
            <w:tcW w:w="868" w:type="pct"/>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51F02E5" w14:textId="77777777" w:rsidR="00614631" w:rsidRPr="00523E4D" w:rsidRDefault="00614631" w:rsidP="00D724EC">
            <w:pPr>
              <w:jc w:val="center"/>
              <w:rPr>
                <w:sz w:val="22"/>
                <w:szCs w:val="22"/>
              </w:rPr>
            </w:pPr>
            <w:r w:rsidRPr="00523E4D">
              <w:rPr>
                <w:color w:val="000000" w:themeColor="text1"/>
                <w:kern w:val="24"/>
                <w:sz w:val="22"/>
                <w:szCs w:val="22"/>
              </w:rPr>
              <w:t xml:space="preserve">Сырье </w:t>
            </w:r>
          </w:p>
        </w:tc>
      </w:tr>
      <w:tr w:rsidR="00614631" w:rsidRPr="00523E4D" w14:paraId="0E4110A7" w14:textId="77777777" w:rsidTr="00B4543E">
        <w:trPr>
          <w:trHeight w:val="20"/>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1264F71" w14:textId="77777777" w:rsidR="00614631" w:rsidRPr="00523E4D" w:rsidRDefault="00614631" w:rsidP="00D724EC">
            <w:pPr>
              <w:rPr>
                <w:sz w:val="22"/>
                <w:szCs w:val="22"/>
              </w:rPr>
            </w:pPr>
          </w:p>
        </w:tc>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C28E05" w14:textId="77777777" w:rsidR="00614631" w:rsidRPr="00523E4D" w:rsidRDefault="00614631" w:rsidP="00D724EC">
            <w:pPr>
              <w:jc w:val="center"/>
              <w:rPr>
                <w:sz w:val="22"/>
                <w:szCs w:val="22"/>
              </w:rPr>
            </w:pPr>
            <w:r w:rsidRPr="00523E4D">
              <w:rPr>
                <w:color w:val="000000" w:themeColor="text1"/>
                <w:kern w:val="24"/>
                <w:sz w:val="22"/>
                <w:szCs w:val="22"/>
              </w:rPr>
              <w:t>35</w:t>
            </w:r>
          </w:p>
        </w:tc>
        <w:tc>
          <w:tcPr>
            <w:tcW w:w="5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3CF4C46" w14:textId="77777777" w:rsidR="00614631" w:rsidRPr="00523E4D" w:rsidRDefault="00614631" w:rsidP="00D724EC">
            <w:pPr>
              <w:jc w:val="center"/>
              <w:rPr>
                <w:sz w:val="22"/>
                <w:szCs w:val="22"/>
              </w:rPr>
            </w:pPr>
            <w:r w:rsidRPr="00523E4D">
              <w:rPr>
                <w:color w:val="000000" w:themeColor="text1"/>
                <w:kern w:val="24"/>
                <w:sz w:val="22"/>
                <w:szCs w:val="22"/>
              </w:rPr>
              <w:t>40</w:t>
            </w:r>
          </w:p>
        </w:tc>
        <w:tc>
          <w:tcPr>
            <w:tcW w:w="4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2AE204C" w14:textId="77777777" w:rsidR="00614631" w:rsidRPr="00523E4D" w:rsidRDefault="00614631" w:rsidP="00D724EC">
            <w:pPr>
              <w:jc w:val="center"/>
              <w:rPr>
                <w:sz w:val="22"/>
                <w:szCs w:val="22"/>
              </w:rPr>
            </w:pPr>
            <w:r w:rsidRPr="00523E4D">
              <w:rPr>
                <w:color w:val="000000" w:themeColor="text1"/>
                <w:kern w:val="24"/>
                <w:sz w:val="22"/>
                <w:szCs w:val="22"/>
              </w:rPr>
              <w:t>45</w:t>
            </w: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D1A0204" w14:textId="77777777" w:rsidR="00614631" w:rsidRPr="00523E4D" w:rsidRDefault="00614631" w:rsidP="00D724EC">
            <w:pPr>
              <w:jc w:val="center"/>
              <w:rPr>
                <w:sz w:val="22"/>
                <w:szCs w:val="22"/>
              </w:rPr>
            </w:pPr>
            <w:r w:rsidRPr="00523E4D">
              <w:rPr>
                <w:color w:val="000000" w:themeColor="text1"/>
                <w:kern w:val="24"/>
                <w:sz w:val="22"/>
                <w:szCs w:val="22"/>
              </w:rPr>
              <w:t>50</w:t>
            </w:r>
          </w:p>
        </w:tc>
        <w:tc>
          <w:tcPr>
            <w:tcW w:w="3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9CC176B" w14:textId="77777777" w:rsidR="00614631" w:rsidRPr="00523E4D" w:rsidRDefault="00614631" w:rsidP="00D724EC">
            <w:pPr>
              <w:jc w:val="center"/>
              <w:rPr>
                <w:sz w:val="22"/>
                <w:szCs w:val="22"/>
              </w:rPr>
            </w:pPr>
            <w:r w:rsidRPr="00523E4D">
              <w:rPr>
                <w:color w:val="000000" w:themeColor="text1"/>
                <w:kern w:val="24"/>
                <w:sz w:val="22"/>
                <w:szCs w:val="22"/>
              </w:rPr>
              <w:t>55</w:t>
            </w:r>
          </w:p>
        </w:tc>
        <w:tc>
          <w:tcPr>
            <w:tcW w:w="5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5AB0DAE" w14:textId="77777777" w:rsidR="00614631" w:rsidRPr="00523E4D" w:rsidRDefault="00614631" w:rsidP="00D724EC">
            <w:pPr>
              <w:jc w:val="center"/>
              <w:rPr>
                <w:sz w:val="22"/>
                <w:szCs w:val="22"/>
              </w:rPr>
            </w:pPr>
            <w:r w:rsidRPr="00523E4D">
              <w:rPr>
                <w:color w:val="000000" w:themeColor="text1"/>
                <w:kern w:val="24"/>
                <w:sz w:val="22"/>
                <w:szCs w:val="22"/>
              </w:rPr>
              <w:t>60</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E38B3B0" w14:textId="77777777" w:rsidR="00614631" w:rsidRPr="00523E4D" w:rsidRDefault="00614631" w:rsidP="00D724EC">
            <w:pPr>
              <w:jc w:val="center"/>
              <w:rPr>
                <w:sz w:val="22"/>
                <w:szCs w:val="22"/>
              </w:rPr>
            </w:pPr>
            <w:r w:rsidRPr="00523E4D">
              <w:rPr>
                <w:color w:val="000000" w:themeColor="text1"/>
                <w:kern w:val="24"/>
                <w:sz w:val="22"/>
                <w:szCs w:val="22"/>
              </w:rPr>
              <w:t>70</w:t>
            </w: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523AEF" w14:textId="77777777" w:rsidR="00614631" w:rsidRPr="00523E4D" w:rsidRDefault="00614631" w:rsidP="00D724EC">
            <w:pPr>
              <w:jc w:val="center"/>
              <w:rPr>
                <w:sz w:val="22"/>
                <w:szCs w:val="22"/>
              </w:rPr>
            </w:pPr>
            <w:r w:rsidRPr="00523E4D">
              <w:rPr>
                <w:color w:val="000000" w:themeColor="text1"/>
                <w:kern w:val="24"/>
                <w:sz w:val="22"/>
                <w:szCs w:val="22"/>
              </w:rPr>
              <w:t>80</w:t>
            </w:r>
          </w:p>
        </w:tc>
        <w:tc>
          <w:tcPr>
            <w:tcW w:w="868" w:type="pct"/>
            <w:vMerge/>
            <w:tcBorders>
              <w:top w:val="single" w:sz="8" w:space="0" w:color="000000"/>
              <w:left w:val="single" w:sz="8" w:space="0" w:color="000000"/>
              <w:bottom w:val="single" w:sz="8" w:space="0" w:color="000000"/>
              <w:right w:val="single" w:sz="8" w:space="0" w:color="000000"/>
            </w:tcBorders>
            <w:vAlign w:val="center"/>
            <w:hideMark/>
          </w:tcPr>
          <w:p w14:paraId="0DABAE0E" w14:textId="77777777" w:rsidR="00614631" w:rsidRPr="00523E4D" w:rsidRDefault="00614631" w:rsidP="00D724EC">
            <w:pPr>
              <w:rPr>
                <w:sz w:val="22"/>
                <w:szCs w:val="22"/>
              </w:rPr>
            </w:pPr>
          </w:p>
        </w:tc>
      </w:tr>
      <w:tr w:rsidR="00614631" w:rsidRPr="00523E4D" w14:paraId="451B7F9C" w14:textId="77777777" w:rsidTr="00B4543E">
        <w:trPr>
          <w:trHeight w:val="847"/>
        </w:trPr>
        <w:tc>
          <w:tcPr>
            <w:tcW w:w="503" w:type="pct"/>
            <w:tcBorders>
              <w:top w:val="single" w:sz="8" w:space="0" w:color="000000"/>
              <w:left w:val="single" w:sz="8" w:space="0" w:color="000000"/>
              <w:right w:val="single" w:sz="8" w:space="0" w:color="000000"/>
            </w:tcBorders>
            <w:tcMar>
              <w:top w:w="72" w:type="dxa"/>
              <w:left w:w="144" w:type="dxa"/>
              <w:bottom w:w="72" w:type="dxa"/>
              <w:right w:w="144" w:type="dxa"/>
            </w:tcMar>
            <w:hideMark/>
          </w:tcPr>
          <w:p w14:paraId="712887AB" w14:textId="77777777" w:rsidR="00614631" w:rsidRPr="00523E4D" w:rsidRDefault="00614631" w:rsidP="00D724EC">
            <w:pPr>
              <w:rPr>
                <w:sz w:val="22"/>
                <w:szCs w:val="22"/>
              </w:rPr>
            </w:pPr>
            <w:r w:rsidRPr="00523E4D">
              <w:rPr>
                <w:color w:val="000000" w:themeColor="text1"/>
                <w:kern w:val="24"/>
                <w:sz w:val="22"/>
                <w:szCs w:val="22"/>
              </w:rPr>
              <w:t>1</w:t>
            </w:r>
          </w:p>
        </w:tc>
        <w:tc>
          <w:tcPr>
            <w:tcW w:w="410"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3AE9A362" w14:textId="77777777" w:rsidR="00614631" w:rsidRPr="00523E4D" w:rsidRDefault="00614631" w:rsidP="00D724EC">
            <w:pPr>
              <w:jc w:val="center"/>
              <w:rPr>
                <w:sz w:val="22"/>
                <w:szCs w:val="22"/>
              </w:rPr>
            </w:pPr>
            <w:r w:rsidRPr="00523E4D">
              <w:rPr>
                <w:color w:val="000000" w:themeColor="text1"/>
                <w:kern w:val="24"/>
                <w:sz w:val="22"/>
                <w:szCs w:val="22"/>
              </w:rPr>
              <w:t>0,37-0,76</w:t>
            </w:r>
          </w:p>
        </w:tc>
        <w:tc>
          <w:tcPr>
            <w:tcW w:w="530"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302DAE9C" w14:textId="77777777" w:rsidR="00614631" w:rsidRPr="00523E4D" w:rsidRDefault="00614631" w:rsidP="00D724EC">
            <w:pPr>
              <w:jc w:val="center"/>
              <w:rPr>
                <w:sz w:val="22"/>
                <w:szCs w:val="22"/>
              </w:rPr>
            </w:pPr>
            <w:r w:rsidRPr="00523E4D">
              <w:rPr>
                <w:color w:val="000000" w:themeColor="text1"/>
                <w:kern w:val="24"/>
                <w:sz w:val="22"/>
                <w:szCs w:val="22"/>
              </w:rPr>
              <w:t>0,25-0,83</w:t>
            </w:r>
          </w:p>
        </w:tc>
        <w:tc>
          <w:tcPr>
            <w:tcW w:w="402"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63905F80" w14:textId="77777777" w:rsidR="00614631" w:rsidRPr="00523E4D" w:rsidRDefault="00614631" w:rsidP="00D724EC">
            <w:pPr>
              <w:rPr>
                <w:sz w:val="22"/>
                <w:szCs w:val="22"/>
              </w:rPr>
            </w:pPr>
          </w:p>
        </w:tc>
        <w:tc>
          <w:tcPr>
            <w:tcW w:w="472"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34ACA09F" w14:textId="77777777" w:rsidR="00614631" w:rsidRPr="00523E4D" w:rsidRDefault="00614631" w:rsidP="00D724EC">
            <w:pPr>
              <w:rPr>
                <w:sz w:val="22"/>
                <w:szCs w:val="22"/>
              </w:rPr>
            </w:pPr>
          </w:p>
        </w:tc>
        <w:tc>
          <w:tcPr>
            <w:tcW w:w="340"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5D9AB58C" w14:textId="77777777" w:rsidR="00614631" w:rsidRPr="00523E4D" w:rsidRDefault="00614631" w:rsidP="00D724EC">
            <w:pPr>
              <w:rPr>
                <w:sz w:val="22"/>
                <w:szCs w:val="22"/>
              </w:rPr>
            </w:pPr>
          </w:p>
        </w:tc>
        <w:tc>
          <w:tcPr>
            <w:tcW w:w="534"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1333A822" w14:textId="77777777" w:rsidR="00614631" w:rsidRPr="00523E4D" w:rsidRDefault="00614631" w:rsidP="00D724EC">
            <w:pPr>
              <w:rPr>
                <w:sz w:val="22"/>
                <w:szCs w:val="22"/>
              </w:rPr>
            </w:pPr>
          </w:p>
        </w:tc>
        <w:tc>
          <w:tcPr>
            <w:tcW w:w="406"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3FC5E5E3" w14:textId="77777777" w:rsidR="00614631" w:rsidRPr="00523E4D" w:rsidRDefault="00614631" w:rsidP="00D724EC">
            <w:pPr>
              <w:rPr>
                <w:sz w:val="22"/>
                <w:szCs w:val="22"/>
              </w:rPr>
            </w:pPr>
          </w:p>
        </w:tc>
        <w:tc>
          <w:tcPr>
            <w:tcW w:w="535"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2610FE86" w14:textId="77777777" w:rsidR="00614631" w:rsidRPr="00523E4D" w:rsidRDefault="00614631" w:rsidP="00D724EC">
            <w:pPr>
              <w:rPr>
                <w:sz w:val="22"/>
                <w:szCs w:val="22"/>
              </w:rPr>
            </w:pPr>
          </w:p>
        </w:tc>
        <w:tc>
          <w:tcPr>
            <w:tcW w:w="868" w:type="pc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750111F9" w14:textId="77777777" w:rsidR="00614631" w:rsidRPr="00523E4D" w:rsidRDefault="00614631" w:rsidP="00D724EC">
            <w:pPr>
              <w:jc w:val="center"/>
              <w:rPr>
                <w:sz w:val="22"/>
                <w:szCs w:val="22"/>
              </w:rPr>
            </w:pPr>
            <w:r w:rsidRPr="00523E4D">
              <w:rPr>
                <w:color w:val="000000" w:themeColor="text1"/>
                <w:kern w:val="24"/>
                <w:sz w:val="22"/>
                <w:szCs w:val="22"/>
              </w:rPr>
              <w:t xml:space="preserve">Розмарин** </w:t>
            </w:r>
          </w:p>
        </w:tc>
      </w:tr>
      <w:tr w:rsidR="00B4543E" w:rsidRPr="00523E4D" w14:paraId="5038AB00" w14:textId="77777777" w:rsidTr="00B4543E">
        <w:trPr>
          <w:trHeight w:val="22"/>
        </w:trPr>
        <w:tc>
          <w:tcPr>
            <w:tcW w:w="503"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cPr>
          <w:p w14:paraId="58D55435" w14:textId="2C123402" w:rsidR="00B4543E" w:rsidRPr="00523E4D" w:rsidRDefault="00B4543E" w:rsidP="00B4543E">
            <w:pPr>
              <w:rPr>
                <w:color w:val="000000" w:themeColor="text1"/>
                <w:kern w:val="24"/>
                <w:sz w:val="22"/>
                <w:szCs w:val="22"/>
              </w:rPr>
            </w:pPr>
            <w:r w:rsidRPr="00523E4D">
              <w:rPr>
                <w:color w:val="000000" w:themeColor="text1"/>
                <w:kern w:val="24"/>
                <w:sz w:val="22"/>
                <w:szCs w:val="22"/>
              </w:rPr>
              <w:t>2</w:t>
            </w:r>
          </w:p>
        </w:tc>
        <w:tc>
          <w:tcPr>
            <w:tcW w:w="410"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B0C6700" w14:textId="77777777" w:rsidR="00B4543E" w:rsidRPr="00523E4D" w:rsidRDefault="00B4543E" w:rsidP="00B4543E">
            <w:pPr>
              <w:rPr>
                <w:sz w:val="22"/>
                <w:szCs w:val="22"/>
              </w:rPr>
            </w:pPr>
          </w:p>
        </w:tc>
        <w:tc>
          <w:tcPr>
            <w:tcW w:w="530"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5D82B23" w14:textId="5161E999" w:rsidR="00B4543E" w:rsidRPr="00523E4D" w:rsidRDefault="00B4543E" w:rsidP="00B4543E">
            <w:pPr>
              <w:jc w:val="center"/>
              <w:rPr>
                <w:color w:val="000000" w:themeColor="text1"/>
                <w:kern w:val="24"/>
                <w:sz w:val="22"/>
                <w:szCs w:val="22"/>
              </w:rPr>
            </w:pPr>
            <w:r w:rsidRPr="00523E4D">
              <w:rPr>
                <w:color w:val="000000" w:themeColor="text1"/>
                <w:kern w:val="24"/>
                <w:sz w:val="22"/>
                <w:szCs w:val="22"/>
              </w:rPr>
              <w:t>0,0115-0,0269</w:t>
            </w:r>
          </w:p>
        </w:tc>
        <w:tc>
          <w:tcPr>
            <w:tcW w:w="402"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0FBCA24" w14:textId="77777777" w:rsidR="00B4543E" w:rsidRPr="00523E4D" w:rsidRDefault="00B4543E" w:rsidP="00B4543E">
            <w:pPr>
              <w:rPr>
                <w:sz w:val="22"/>
                <w:szCs w:val="22"/>
              </w:rPr>
            </w:pPr>
          </w:p>
        </w:tc>
        <w:tc>
          <w:tcPr>
            <w:tcW w:w="472"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6867442" w14:textId="77777777" w:rsidR="00B4543E" w:rsidRPr="00523E4D" w:rsidRDefault="00B4543E" w:rsidP="00B4543E">
            <w:pPr>
              <w:rPr>
                <w:sz w:val="22"/>
                <w:szCs w:val="22"/>
              </w:rPr>
            </w:pPr>
          </w:p>
        </w:tc>
        <w:tc>
          <w:tcPr>
            <w:tcW w:w="340"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26F61E" w14:textId="77777777" w:rsidR="00B4543E" w:rsidRPr="00523E4D" w:rsidRDefault="00B4543E" w:rsidP="00B4543E">
            <w:pPr>
              <w:rPr>
                <w:sz w:val="22"/>
                <w:szCs w:val="22"/>
              </w:rPr>
            </w:pPr>
          </w:p>
        </w:tc>
        <w:tc>
          <w:tcPr>
            <w:tcW w:w="534"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4BCE904" w14:textId="344B6741" w:rsidR="00B4543E" w:rsidRPr="00523E4D" w:rsidRDefault="00B4543E" w:rsidP="00B4543E">
            <w:pPr>
              <w:jc w:val="center"/>
              <w:rPr>
                <w:color w:val="000000" w:themeColor="text1"/>
                <w:kern w:val="24"/>
                <w:sz w:val="22"/>
                <w:szCs w:val="22"/>
              </w:rPr>
            </w:pPr>
            <w:r w:rsidRPr="00523E4D">
              <w:rPr>
                <w:color w:val="000000" w:themeColor="text1"/>
                <w:kern w:val="24"/>
                <w:sz w:val="22"/>
                <w:szCs w:val="22"/>
              </w:rPr>
              <w:t>0,0074-0,0309</w:t>
            </w:r>
          </w:p>
        </w:tc>
        <w:tc>
          <w:tcPr>
            <w:tcW w:w="406"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E440BB5" w14:textId="77777777" w:rsidR="00B4543E" w:rsidRPr="00523E4D" w:rsidRDefault="00B4543E" w:rsidP="00B4543E">
            <w:pPr>
              <w:rPr>
                <w:sz w:val="22"/>
                <w:szCs w:val="22"/>
              </w:rPr>
            </w:pPr>
          </w:p>
        </w:tc>
        <w:tc>
          <w:tcPr>
            <w:tcW w:w="535"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381DCA6" w14:textId="4BC4E5D4" w:rsidR="00B4543E" w:rsidRPr="00523E4D" w:rsidRDefault="00B4543E" w:rsidP="00B4543E">
            <w:pPr>
              <w:jc w:val="center"/>
              <w:rPr>
                <w:color w:val="000000" w:themeColor="text1"/>
                <w:kern w:val="24"/>
                <w:sz w:val="22"/>
                <w:szCs w:val="22"/>
              </w:rPr>
            </w:pPr>
            <w:r w:rsidRPr="00523E4D">
              <w:rPr>
                <w:color w:val="000000" w:themeColor="text1"/>
                <w:kern w:val="24"/>
                <w:sz w:val="22"/>
                <w:szCs w:val="22"/>
              </w:rPr>
              <w:t>0,0029-0,0326</w:t>
            </w:r>
          </w:p>
        </w:tc>
        <w:tc>
          <w:tcPr>
            <w:tcW w:w="868"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7FA8122" w14:textId="5BB1DF37" w:rsidR="00B4543E" w:rsidRPr="00523E4D" w:rsidRDefault="00B4543E" w:rsidP="00B4543E">
            <w:pPr>
              <w:jc w:val="center"/>
              <w:rPr>
                <w:color w:val="000000" w:themeColor="text1"/>
                <w:kern w:val="24"/>
                <w:sz w:val="22"/>
                <w:szCs w:val="22"/>
              </w:rPr>
            </w:pPr>
            <w:r w:rsidRPr="00523E4D">
              <w:rPr>
                <w:color w:val="000000" w:themeColor="text1"/>
                <w:kern w:val="24"/>
                <w:sz w:val="22"/>
                <w:szCs w:val="22"/>
              </w:rPr>
              <w:t xml:space="preserve">Каннабис** </w:t>
            </w:r>
          </w:p>
        </w:tc>
      </w:tr>
      <w:tr w:rsidR="00B4543E" w:rsidRPr="00523E4D" w14:paraId="3A607358" w14:textId="77777777" w:rsidTr="00B4543E">
        <w:trPr>
          <w:trHeight w:val="232"/>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B5E282E" w14:textId="77777777" w:rsidR="00B4543E" w:rsidRPr="00523E4D" w:rsidRDefault="00B4543E" w:rsidP="00B4543E">
            <w:pPr>
              <w:rPr>
                <w:sz w:val="22"/>
                <w:szCs w:val="22"/>
              </w:rPr>
            </w:pPr>
            <w:r w:rsidRPr="00523E4D">
              <w:rPr>
                <w:color w:val="000000" w:themeColor="text1"/>
                <w:kern w:val="24"/>
                <w:sz w:val="22"/>
                <w:szCs w:val="22"/>
              </w:rPr>
              <w:t>3</w:t>
            </w:r>
          </w:p>
        </w:tc>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6386101" w14:textId="77777777" w:rsidR="00B4543E" w:rsidRPr="00523E4D" w:rsidRDefault="00B4543E" w:rsidP="00B4543E">
            <w:pPr>
              <w:rPr>
                <w:sz w:val="22"/>
                <w:szCs w:val="22"/>
              </w:rPr>
            </w:pPr>
          </w:p>
        </w:tc>
        <w:tc>
          <w:tcPr>
            <w:tcW w:w="5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BEE133F" w14:textId="77777777" w:rsidR="00B4543E" w:rsidRPr="00523E4D" w:rsidRDefault="00B4543E" w:rsidP="00B4543E">
            <w:pPr>
              <w:jc w:val="center"/>
              <w:rPr>
                <w:sz w:val="22"/>
                <w:szCs w:val="22"/>
              </w:rPr>
            </w:pPr>
            <w:r w:rsidRPr="00523E4D">
              <w:rPr>
                <w:color w:val="000000" w:themeColor="text1"/>
                <w:kern w:val="24"/>
                <w:sz w:val="22"/>
                <w:szCs w:val="22"/>
              </w:rPr>
              <w:t>2,34-5,52</w:t>
            </w:r>
          </w:p>
        </w:tc>
        <w:tc>
          <w:tcPr>
            <w:tcW w:w="4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7650DFC" w14:textId="77777777" w:rsidR="00B4543E" w:rsidRPr="00523E4D" w:rsidRDefault="00B4543E" w:rsidP="00B4543E">
            <w:pPr>
              <w:rPr>
                <w:sz w:val="22"/>
                <w:szCs w:val="22"/>
              </w:rPr>
            </w:pP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AD65BEF" w14:textId="77777777" w:rsidR="00B4543E" w:rsidRPr="00523E4D" w:rsidRDefault="00B4543E" w:rsidP="00B4543E">
            <w:pPr>
              <w:jc w:val="center"/>
              <w:rPr>
                <w:sz w:val="22"/>
                <w:szCs w:val="22"/>
              </w:rPr>
            </w:pPr>
            <w:r w:rsidRPr="00523E4D">
              <w:rPr>
                <w:color w:val="000000" w:themeColor="text1"/>
                <w:kern w:val="24"/>
                <w:sz w:val="22"/>
                <w:szCs w:val="22"/>
              </w:rPr>
              <w:t>1,74-4,03</w:t>
            </w:r>
          </w:p>
        </w:tc>
        <w:tc>
          <w:tcPr>
            <w:tcW w:w="3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C919C11" w14:textId="77777777" w:rsidR="00B4543E" w:rsidRPr="00523E4D" w:rsidRDefault="00B4543E" w:rsidP="00B4543E">
            <w:pPr>
              <w:rPr>
                <w:sz w:val="22"/>
                <w:szCs w:val="22"/>
              </w:rPr>
            </w:pPr>
          </w:p>
        </w:tc>
        <w:tc>
          <w:tcPr>
            <w:tcW w:w="5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91D1383" w14:textId="77777777" w:rsidR="00B4543E" w:rsidRPr="00523E4D" w:rsidRDefault="00B4543E" w:rsidP="00B4543E">
            <w:pPr>
              <w:jc w:val="center"/>
              <w:rPr>
                <w:sz w:val="22"/>
                <w:szCs w:val="22"/>
              </w:rPr>
            </w:pPr>
            <w:r w:rsidRPr="00523E4D">
              <w:rPr>
                <w:color w:val="000000" w:themeColor="text1"/>
                <w:kern w:val="24"/>
                <w:sz w:val="22"/>
                <w:szCs w:val="22"/>
              </w:rPr>
              <w:t>1,29-4,17</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B82728A" w14:textId="77777777" w:rsidR="00B4543E" w:rsidRPr="00523E4D" w:rsidRDefault="00B4543E" w:rsidP="00B4543E">
            <w:pPr>
              <w:rPr>
                <w:sz w:val="22"/>
                <w:szCs w:val="22"/>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670EBD3" w14:textId="77777777" w:rsidR="00B4543E" w:rsidRPr="00523E4D" w:rsidRDefault="00B4543E" w:rsidP="00B4543E">
            <w:pPr>
              <w:rPr>
                <w:sz w:val="22"/>
                <w:szCs w:val="22"/>
              </w:rPr>
            </w:pPr>
          </w:p>
        </w:tc>
        <w:tc>
          <w:tcPr>
            <w:tcW w:w="8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513F9BD" w14:textId="77777777" w:rsidR="00B4543E" w:rsidRPr="00523E4D" w:rsidRDefault="00B4543E" w:rsidP="00B4543E">
            <w:pPr>
              <w:jc w:val="center"/>
              <w:rPr>
                <w:sz w:val="22"/>
                <w:szCs w:val="22"/>
              </w:rPr>
            </w:pPr>
            <w:r w:rsidRPr="00523E4D">
              <w:rPr>
                <w:color w:val="000000" w:themeColor="text1"/>
                <w:kern w:val="24"/>
                <w:sz w:val="22"/>
                <w:szCs w:val="22"/>
              </w:rPr>
              <w:t>Семена маракуи *</w:t>
            </w:r>
          </w:p>
        </w:tc>
      </w:tr>
      <w:tr w:rsidR="00B4543E" w:rsidRPr="00523E4D" w14:paraId="6DD1D6C8" w14:textId="77777777" w:rsidTr="00B4543E">
        <w:trPr>
          <w:trHeight w:val="76"/>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135CCD7" w14:textId="77777777" w:rsidR="00B4543E" w:rsidRPr="00523E4D" w:rsidRDefault="00B4543E" w:rsidP="00B4543E">
            <w:pPr>
              <w:rPr>
                <w:sz w:val="22"/>
                <w:szCs w:val="22"/>
              </w:rPr>
            </w:pPr>
            <w:r w:rsidRPr="00523E4D">
              <w:rPr>
                <w:color w:val="000000" w:themeColor="text1"/>
                <w:kern w:val="24"/>
                <w:sz w:val="22"/>
                <w:szCs w:val="22"/>
              </w:rPr>
              <w:t>4</w:t>
            </w:r>
          </w:p>
        </w:tc>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8000DBA" w14:textId="77777777" w:rsidR="00B4543E" w:rsidRPr="00523E4D" w:rsidRDefault="00B4543E" w:rsidP="00B4543E">
            <w:pPr>
              <w:rPr>
                <w:sz w:val="22"/>
                <w:szCs w:val="22"/>
              </w:rPr>
            </w:pPr>
          </w:p>
        </w:tc>
        <w:tc>
          <w:tcPr>
            <w:tcW w:w="5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51B6633" w14:textId="77777777" w:rsidR="00B4543E" w:rsidRPr="00523E4D" w:rsidRDefault="00B4543E" w:rsidP="00B4543E">
            <w:pPr>
              <w:jc w:val="center"/>
              <w:rPr>
                <w:sz w:val="22"/>
                <w:szCs w:val="22"/>
              </w:rPr>
            </w:pPr>
            <w:r w:rsidRPr="00523E4D">
              <w:rPr>
                <w:color w:val="000000" w:themeColor="text1"/>
                <w:kern w:val="24"/>
                <w:sz w:val="22"/>
                <w:szCs w:val="22"/>
              </w:rPr>
              <w:t>13,9-24,8</w:t>
            </w:r>
          </w:p>
        </w:tc>
        <w:tc>
          <w:tcPr>
            <w:tcW w:w="4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72C6CE6" w14:textId="77777777" w:rsidR="00B4543E" w:rsidRPr="00523E4D" w:rsidRDefault="00B4543E" w:rsidP="00B4543E">
            <w:pPr>
              <w:rPr>
                <w:sz w:val="22"/>
                <w:szCs w:val="22"/>
              </w:rPr>
            </w:pP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E5A7A22" w14:textId="77777777" w:rsidR="00B4543E" w:rsidRPr="00523E4D" w:rsidRDefault="00B4543E" w:rsidP="00B4543E">
            <w:pPr>
              <w:rPr>
                <w:sz w:val="22"/>
                <w:szCs w:val="22"/>
              </w:rPr>
            </w:pPr>
          </w:p>
        </w:tc>
        <w:tc>
          <w:tcPr>
            <w:tcW w:w="3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0C6E9A" w14:textId="77777777" w:rsidR="00B4543E" w:rsidRPr="00523E4D" w:rsidRDefault="00B4543E" w:rsidP="00B4543E">
            <w:pPr>
              <w:rPr>
                <w:sz w:val="22"/>
                <w:szCs w:val="22"/>
              </w:rPr>
            </w:pPr>
          </w:p>
        </w:tc>
        <w:tc>
          <w:tcPr>
            <w:tcW w:w="5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7FBD45A" w14:textId="77777777" w:rsidR="00B4543E" w:rsidRPr="00523E4D" w:rsidRDefault="00B4543E" w:rsidP="00B4543E">
            <w:pPr>
              <w:jc w:val="center"/>
              <w:rPr>
                <w:sz w:val="22"/>
                <w:szCs w:val="22"/>
              </w:rPr>
            </w:pPr>
            <w:r w:rsidRPr="00523E4D">
              <w:rPr>
                <w:color w:val="000000" w:themeColor="text1"/>
                <w:kern w:val="24"/>
                <w:sz w:val="22"/>
                <w:szCs w:val="22"/>
              </w:rPr>
              <w:t>6,59-24,98</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30E4255" w14:textId="77777777" w:rsidR="00B4543E" w:rsidRPr="00523E4D" w:rsidRDefault="00B4543E" w:rsidP="00B4543E">
            <w:pPr>
              <w:rPr>
                <w:sz w:val="22"/>
                <w:szCs w:val="22"/>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5139537" w14:textId="77777777" w:rsidR="00B4543E" w:rsidRPr="00523E4D" w:rsidRDefault="00B4543E" w:rsidP="00B4543E">
            <w:pPr>
              <w:jc w:val="center"/>
              <w:rPr>
                <w:sz w:val="22"/>
                <w:szCs w:val="22"/>
              </w:rPr>
            </w:pPr>
            <w:r w:rsidRPr="00523E4D">
              <w:rPr>
                <w:color w:val="000000" w:themeColor="text1"/>
                <w:kern w:val="24"/>
                <w:sz w:val="22"/>
                <w:szCs w:val="22"/>
              </w:rPr>
              <w:t>3,9-22,8</w:t>
            </w:r>
          </w:p>
        </w:tc>
        <w:tc>
          <w:tcPr>
            <w:tcW w:w="8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B502CC2" w14:textId="77777777" w:rsidR="00B4543E" w:rsidRPr="00523E4D" w:rsidRDefault="00B4543E" w:rsidP="00B4543E">
            <w:pPr>
              <w:jc w:val="center"/>
              <w:rPr>
                <w:sz w:val="22"/>
                <w:szCs w:val="22"/>
              </w:rPr>
            </w:pPr>
            <w:r w:rsidRPr="00523E4D">
              <w:rPr>
                <w:color w:val="000000" w:themeColor="text1"/>
                <w:kern w:val="24"/>
                <w:sz w:val="22"/>
                <w:szCs w:val="22"/>
              </w:rPr>
              <w:t>Лаванда*</w:t>
            </w:r>
          </w:p>
        </w:tc>
      </w:tr>
      <w:tr w:rsidR="00B4543E" w:rsidRPr="00523E4D" w14:paraId="46F65D30" w14:textId="77777777" w:rsidTr="00B4543E">
        <w:trPr>
          <w:trHeight w:val="22"/>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6299B5D" w14:textId="77777777" w:rsidR="00B4543E" w:rsidRPr="00523E4D" w:rsidRDefault="00B4543E" w:rsidP="00B4543E">
            <w:pPr>
              <w:rPr>
                <w:sz w:val="22"/>
                <w:szCs w:val="22"/>
              </w:rPr>
            </w:pPr>
            <w:r w:rsidRPr="00523E4D">
              <w:rPr>
                <w:color w:val="000000" w:themeColor="text1"/>
                <w:kern w:val="24"/>
                <w:sz w:val="22"/>
                <w:szCs w:val="22"/>
                <w:lang w:val="en-US"/>
              </w:rPr>
              <w:t>5</w:t>
            </w:r>
          </w:p>
        </w:tc>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539F70F" w14:textId="77777777" w:rsidR="00B4543E" w:rsidRPr="00523E4D" w:rsidRDefault="00B4543E" w:rsidP="00B4543E">
            <w:pPr>
              <w:rPr>
                <w:sz w:val="22"/>
                <w:szCs w:val="22"/>
              </w:rPr>
            </w:pPr>
          </w:p>
        </w:tc>
        <w:tc>
          <w:tcPr>
            <w:tcW w:w="5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BC7BDBC" w14:textId="77777777" w:rsidR="00B4543E" w:rsidRPr="00523E4D" w:rsidRDefault="00B4543E" w:rsidP="00B4543E">
            <w:pPr>
              <w:jc w:val="center"/>
              <w:rPr>
                <w:sz w:val="22"/>
                <w:szCs w:val="22"/>
              </w:rPr>
            </w:pPr>
            <w:r w:rsidRPr="00523E4D">
              <w:rPr>
                <w:color w:val="000000" w:themeColor="text1"/>
                <w:kern w:val="24"/>
                <w:sz w:val="22"/>
                <w:szCs w:val="22"/>
              </w:rPr>
              <w:t>0,5-10</w:t>
            </w:r>
          </w:p>
        </w:tc>
        <w:tc>
          <w:tcPr>
            <w:tcW w:w="4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8C6B37B" w14:textId="77777777" w:rsidR="00B4543E" w:rsidRPr="00523E4D" w:rsidRDefault="00B4543E" w:rsidP="00B4543E">
            <w:pPr>
              <w:rPr>
                <w:sz w:val="22"/>
                <w:szCs w:val="22"/>
              </w:rPr>
            </w:pP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9E05BE2" w14:textId="77777777" w:rsidR="00B4543E" w:rsidRPr="00523E4D" w:rsidRDefault="00B4543E" w:rsidP="00B4543E">
            <w:pPr>
              <w:rPr>
                <w:sz w:val="22"/>
                <w:szCs w:val="22"/>
              </w:rPr>
            </w:pPr>
          </w:p>
        </w:tc>
        <w:tc>
          <w:tcPr>
            <w:tcW w:w="3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F31E404" w14:textId="77777777" w:rsidR="00B4543E" w:rsidRPr="00523E4D" w:rsidRDefault="00B4543E" w:rsidP="00B4543E">
            <w:pPr>
              <w:rPr>
                <w:sz w:val="22"/>
                <w:szCs w:val="22"/>
              </w:rPr>
            </w:pPr>
          </w:p>
        </w:tc>
        <w:tc>
          <w:tcPr>
            <w:tcW w:w="5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8052B1F" w14:textId="77777777" w:rsidR="00B4543E" w:rsidRPr="00523E4D" w:rsidRDefault="00B4543E" w:rsidP="00B4543E">
            <w:pPr>
              <w:rPr>
                <w:sz w:val="22"/>
                <w:szCs w:val="22"/>
              </w:rPr>
            </w:pP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9540A8B" w14:textId="77777777" w:rsidR="00B4543E" w:rsidRPr="00523E4D" w:rsidRDefault="00B4543E" w:rsidP="00B4543E">
            <w:pPr>
              <w:rPr>
                <w:sz w:val="22"/>
                <w:szCs w:val="22"/>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8255EDF" w14:textId="77777777" w:rsidR="00B4543E" w:rsidRPr="00523E4D" w:rsidRDefault="00B4543E" w:rsidP="00B4543E">
            <w:pPr>
              <w:rPr>
                <w:sz w:val="22"/>
                <w:szCs w:val="22"/>
              </w:rPr>
            </w:pPr>
          </w:p>
        </w:tc>
        <w:tc>
          <w:tcPr>
            <w:tcW w:w="8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CB56BD4" w14:textId="77777777" w:rsidR="00B4543E" w:rsidRPr="00523E4D" w:rsidRDefault="00B4543E" w:rsidP="00B4543E">
            <w:pPr>
              <w:jc w:val="center"/>
              <w:rPr>
                <w:sz w:val="22"/>
                <w:szCs w:val="22"/>
              </w:rPr>
            </w:pPr>
            <w:r w:rsidRPr="00523E4D">
              <w:rPr>
                <w:color w:val="000000" w:themeColor="text1"/>
                <w:kern w:val="24"/>
                <w:sz w:val="22"/>
                <w:szCs w:val="22"/>
              </w:rPr>
              <w:t>Карвон</w:t>
            </w:r>
            <w:r w:rsidRPr="00523E4D">
              <w:rPr>
                <w:color w:val="000000" w:themeColor="text1"/>
                <w:kern w:val="24"/>
                <w:sz w:val="22"/>
                <w:szCs w:val="22"/>
                <w:lang w:val="en-US"/>
              </w:rPr>
              <w:t xml:space="preserve"> </w:t>
            </w:r>
            <w:r w:rsidRPr="00523E4D">
              <w:rPr>
                <w:color w:val="000000" w:themeColor="text1"/>
                <w:kern w:val="24"/>
                <w:sz w:val="22"/>
                <w:szCs w:val="22"/>
              </w:rPr>
              <w:t xml:space="preserve">в мяте* </w:t>
            </w:r>
          </w:p>
        </w:tc>
      </w:tr>
      <w:tr w:rsidR="00B4543E" w:rsidRPr="00523E4D" w14:paraId="57DBFC79" w14:textId="77777777" w:rsidTr="00B4543E">
        <w:trPr>
          <w:trHeight w:val="42"/>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461C49D" w14:textId="77777777" w:rsidR="00B4543E" w:rsidRPr="00523E4D" w:rsidRDefault="00B4543E" w:rsidP="00B4543E">
            <w:pPr>
              <w:rPr>
                <w:sz w:val="22"/>
                <w:szCs w:val="22"/>
              </w:rPr>
            </w:pPr>
            <w:r w:rsidRPr="00523E4D">
              <w:rPr>
                <w:color w:val="000000" w:themeColor="text1"/>
                <w:kern w:val="24"/>
                <w:sz w:val="22"/>
                <w:szCs w:val="22"/>
              </w:rPr>
              <w:t>6</w:t>
            </w:r>
          </w:p>
        </w:tc>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5C0B47E" w14:textId="77777777" w:rsidR="00B4543E" w:rsidRPr="00523E4D" w:rsidRDefault="00B4543E" w:rsidP="00B4543E">
            <w:pPr>
              <w:jc w:val="center"/>
              <w:rPr>
                <w:sz w:val="22"/>
                <w:szCs w:val="22"/>
              </w:rPr>
            </w:pPr>
            <w:r w:rsidRPr="00523E4D">
              <w:rPr>
                <w:color w:val="000000" w:themeColor="text1"/>
                <w:kern w:val="24"/>
                <w:sz w:val="22"/>
                <w:szCs w:val="22"/>
              </w:rPr>
              <w:t>173-241</w:t>
            </w:r>
          </w:p>
        </w:tc>
        <w:tc>
          <w:tcPr>
            <w:tcW w:w="5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CD9308C" w14:textId="77777777" w:rsidR="00B4543E" w:rsidRPr="00523E4D" w:rsidRDefault="00B4543E" w:rsidP="00B4543E">
            <w:pPr>
              <w:rPr>
                <w:sz w:val="22"/>
                <w:szCs w:val="22"/>
              </w:rPr>
            </w:pPr>
          </w:p>
        </w:tc>
        <w:tc>
          <w:tcPr>
            <w:tcW w:w="4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3283E7B" w14:textId="77777777" w:rsidR="00B4543E" w:rsidRPr="00523E4D" w:rsidRDefault="00B4543E" w:rsidP="00B4543E">
            <w:pPr>
              <w:jc w:val="center"/>
              <w:rPr>
                <w:sz w:val="22"/>
                <w:szCs w:val="22"/>
              </w:rPr>
            </w:pPr>
            <w:r w:rsidRPr="00523E4D">
              <w:rPr>
                <w:color w:val="000000" w:themeColor="text1"/>
                <w:kern w:val="24"/>
                <w:sz w:val="22"/>
                <w:szCs w:val="22"/>
              </w:rPr>
              <w:t>95-248</w:t>
            </w: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9F1C36F" w14:textId="77777777" w:rsidR="00B4543E" w:rsidRPr="00523E4D" w:rsidRDefault="00B4543E" w:rsidP="00B4543E">
            <w:pPr>
              <w:rPr>
                <w:sz w:val="22"/>
                <w:szCs w:val="22"/>
              </w:rPr>
            </w:pPr>
          </w:p>
        </w:tc>
        <w:tc>
          <w:tcPr>
            <w:tcW w:w="3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AE34F7E" w14:textId="77777777" w:rsidR="00B4543E" w:rsidRPr="00523E4D" w:rsidRDefault="00B4543E" w:rsidP="00B4543E">
            <w:pPr>
              <w:rPr>
                <w:sz w:val="22"/>
                <w:szCs w:val="22"/>
              </w:rPr>
            </w:pPr>
          </w:p>
        </w:tc>
        <w:tc>
          <w:tcPr>
            <w:tcW w:w="5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D6D6A44" w14:textId="77777777" w:rsidR="00B4543E" w:rsidRPr="00523E4D" w:rsidRDefault="00B4543E" w:rsidP="00B4543E">
            <w:pPr>
              <w:rPr>
                <w:sz w:val="22"/>
                <w:szCs w:val="22"/>
              </w:rPr>
            </w:pP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9929636" w14:textId="77777777" w:rsidR="00B4543E" w:rsidRPr="00523E4D" w:rsidRDefault="00B4543E" w:rsidP="00B4543E">
            <w:pPr>
              <w:rPr>
                <w:sz w:val="22"/>
                <w:szCs w:val="22"/>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799517D" w14:textId="77777777" w:rsidR="00B4543E" w:rsidRPr="00523E4D" w:rsidRDefault="00B4543E" w:rsidP="00B4543E">
            <w:pPr>
              <w:rPr>
                <w:sz w:val="22"/>
                <w:szCs w:val="22"/>
              </w:rPr>
            </w:pPr>
          </w:p>
        </w:tc>
        <w:tc>
          <w:tcPr>
            <w:tcW w:w="8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FD7E0E8" w14:textId="77777777" w:rsidR="00B4543E" w:rsidRPr="00523E4D" w:rsidRDefault="00B4543E" w:rsidP="00B4543E">
            <w:pPr>
              <w:jc w:val="center"/>
              <w:rPr>
                <w:sz w:val="22"/>
                <w:szCs w:val="22"/>
              </w:rPr>
            </w:pPr>
            <w:r w:rsidRPr="00523E4D">
              <w:rPr>
                <w:color w:val="000000" w:themeColor="text1"/>
                <w:kern w:val="24"/>
                <w:sz w:val="22"/>
                <w:szCs w:val="22"/>
              </w:rPr>
              <w:t>Гвоздика УЗВ-СК-СО2**</w:t>
            </w:r>
          </w:p>
        </w:tc>
      </w:tr>
      <w:tr w:rsidR="00B4543E" w:rsidRPr="00523E4D" w14:paraId="0C1AD5FB" w14:textId="77777777" w:rsidTr="00B4543E">
        <w:trPr>
          <w:trHeight w:val="22"/>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2D717FC8" w14:textId="77777777" w:rsidR="00B4543E" w:rsidRPr="00523E4D" w:rsidRDefault="00B4543E" w:rsidP="00B4543E">
            <w:pPr>
              <w:rPr>
                <w:sz w:val="22"/>
                <w:szCs w:val="22"/>
              </w:rPr>
            </w:pPr>
            <w:r w:rsidRPr="00523E4D">
              <w:rPr>
                <w:color w:val="000000" w:themeColor="text1"/>
                <w:kern w:val="24"/>
                <w:sz w:val="22"/>
                <w:szCs w:val="22"/>
              </w:rPr>
              <w:t>7</w:t>
            </w:r>
          </w:p>
        </w:tc>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63FDC9E" w14:textId="77777777" w:rsidR="00B4543E" w:rsidRPr="00523E4D" w:rsidRDefault="00B4543E" w:rsidP="00B4543E">
            <w:pPr>
              <w:rPr>
                <w:sz w:val="22"/>
                <w:szCs w:val="22"/>
              </w:rPr>
            </w:pPr>
          </w:p>
        </w:tc>
        <w:tc>
          <w:tcPr>
            <w:tcW w:w="5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AFF85C0" w14:textId="77777777" w:rsidR="00B4543E" w:rsidRPr="00523E4D" w:rsidRDefault="00B4543E" w:rsidP="00B4543E">
            <w:pPr>
              <w:jc w:val="center"/>
              <w:rPr>
                <w:sz w:val="22"/>
                <w:szCs w:val="22"/>
              </w:rPr>
            </w:pPr>
            <w:r w:rsidRPr="00523E4D">
              <w:rPr>
                <w:color w:val="000000" w:themeColor="text1"/>
                <w:kern w:val="24"/>
                <w:sz w:val="22"/>
                <w:szCs w:val="22"/>
              </w:rPr>
              <w:t>0,232-10,26</w:t>
            </w:r>
          </w:p>
        </w:tc>
        <w:tc>
          <w:tcPr>
            <w:tcW w:w="4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7BABD0B" w14:textId="77777777" w:rsidR="00B4543E" w:rsidRPr="00523E4D" w:rsidRDefault="00B4543E" w:rsidP="00B4543E">
            <w:pPr>
              <w:rPr>
                <w:sz w:val="22"/>
                <w:szCs w:val="22"/>
              </w:rPr>
            </w:pP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1F2FB81" w14:textId="77777777" w:rsidR="00B4543E" w:rsidRPr="00523E4D" w:rsidRDefault="00B4543E" w:rsidP="00B4543E">
            <w:pPr>
              <w:jc w:val="center"/>
              <w:rPr>
                <w:sz w:val="22"/>
                <w:szCs w:val="22"/>
              </w:rPr>
            </w:pPr>
            <w:r w:rsidRPr="00523E4D">
              <w:rPr>
                <w:color w:val="000000" w:themeColor="text1"/>
                <w:kern w:val="24"/>
                <w:sz w:val="22"/>
                <w:szCs w:val="22"/>
              </w:rPr>
              <w:t>0,14-6,18</w:t>
            </w:r>
          </w:p>
        </w:tc>
        <w:tc>
          <w:tcPr>
            <w:tcW w:w="3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1A759A9" w14:textId="77777777" w:rsidR="00B4543E" w:rsidRPr="00523E4D" w:rsidRDefault="00B4543E" w:rsidP="00B4543E">
            <w:pPr>
              <w:rPr>
                <w:sz w:val="22"/>
                <w:szCs w:val="22"/>
              </w:rPr>
            </w:pPr>
          </w:p>
        </w:tc>
        <w:tc>
          <w:tcPr>
            <w:tcW w:w="5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C275B0D" w14:textId="77777777" w:rsidR="00B4543E" w:rsidRPr="00523E4D" w:rsidRDefault="00B4543E" w:rsidP="00B4543E">
            <w:pPr>
              <w:jc w:val="center"/>
              <w:rPr>
                <w:sz w:val="22"/>
                <w:szCs w:val="22"/>
              </w:rPr>
            </w:pPr>
            <w:r w:rsidRPr="00523E4D">
              <w:rPr>
                <w:color w:val="000000" w:themeColor="text1"/>
                <w:kern w:val="24"/>
                <w:sz w:val="22"/>
                <w:szCs w:val="22"/>
              </w:rPr>
              <w:t>0,14—5,41</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CDCAD1B" w14:textId="77777777" w:rsidR="00B4543E" w:rsidRPr="00523E4D" w:rsidRDefault="00B4543E" w:rsidP="00B4543E">
            <w:pPr>
              <w:rPr>
                <w:sz w:val="22"/>
                <w:szCs w:val="22"/>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8E9D0AC" w14:textId="77777777" w:rsidR="00B4543E" w:rsidRPr="00523E4D" w:rsidRDefault="00B4543E" w:rsidP="00B4543E">
            <w:pPr>
              <w:rPr>
                <w:sz w:val="22"/>
                <w:szCs w:val="22"/>
              </w:rPr>
            </w:pPr>
          </w:p>
        </w:tc>
        <w:tc>
          <w:tcPr>
            <w:tcW w:w="8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CF708D6" w14:textId="77777777" w:rsidR="00B4543E" w:rsidRPr="00523E4D" w:rsidRDefault="00B4543E" w:rsidP="00B4543E">
            <w:pPr>
              <w:jc w:val="center"/>
              <w:rPr>
                <w:sz w:val="22"/>
                <w:szCs w:val="22"/>
              </w:rPr>
            </w:pPr>
            <w:r w:rsidRPr="00523E4D">
              <w:rPr>
                <w:color w:val="000000" w:themeColor="text1"/>
                <w:kern w:val="24"/>
                <w:sz w:val="22"/>
                <w:szCs w:val="22"/>
              </w:rPr>
              <w:t>Красная пальма*</w:t>
            </w:r>
          </w:p>
        </w:tc>
      </w:tr>
      <w:tr w:rsidR="00B4543E" w:rsidRPr="00523E4D" w14:paraId="3F7F36FD" w14:textId="77777777" w:rsidTr="00B4543E">
        <w:trPr>
          <w:trHeight w:val="153"/>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7C8FC8A9" w14:textId="77777777" w:rsidR="00B4543E" w:rsidRPr="00523E4D" w:rsidRDefault="00B4543E" w:rsidP="00B4543E">
            <w:pPr>
              <w:rPr>
                <w:sz w:val="22"/>
                <w:szCs w:val="22"/>
              </w:rPr>
            </w:pPr>
            <w:r w:rsidRPr="00523E4D">
              <w:rPr>
                <w:color w:val="000000" w:themeColor="text1"/>
                <w:kern w:val="24"/>
                <w:sz w:val="22"/>
                <w:szCs w:val="22"/>
              </w:rPr>
              <w:t>8</w:t>
            </w:r>
          </w:p>
        </w:tc>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311EA5D" w14:textId="77777777" w:rsidR="00B4543E" w:rsidRPr="00523E4D" w:rsidRDefault="00B4543E" w:rsidP="00B4543E">
            <w:pPr>
              <w:rPr>
                <w:sz w:val="22"/>
                <w:szCs w:val="22"/>
              </w:rPr>
            </w:pPr>
          </w:p>
        </w:tc>
        <w:tc>
          <w:tcPr>
            <w:tcW w:w="5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158CC13" w14:textId="77777777" w:rsidR="00B4543E" w:rsidRPr="00523E4D" w:rsidRDefault="00B4543E" w:rsidP="00B4543E">
            <w:pPr>
              <w:jc w:val="center"/>
              <w:rPr>
                <w:sz w:val="22"/>
                <w:szCs w:val="22"/>
              </w:rPr>
            </w:pPr>
            <w:r w:rsidRPr="00523E4D">
              <w:rPr>
                <w:color w:val="000000" w:themeColor="text1"/>
                <w:kern w:val="24"/>
                <w:sz w:val="22"/>
                <w:szCs w:val="22"/>
              </w:rPr>
              <w:t>3,53-12,89</w:t>
            </w:r>
          </w:p>
        </w:tc>
        <w:tc>
          <w:tcPr>
            <w:tcW w:w="4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699CA05" w14:textId="77777777" w:rsidR="00B4543E" w:rsidRPr="00523E4D" w:rsidRDefault="00B4543E" w:rsidP="00B4543E">
            <w:pPr>
              <w:rPr>
                <w:sz w:val="22"/>
                <w:szCs w:val="22"/>
              </w:rPr>
            </w:pP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4E808D7" w14:textId="77777777" w:rsidR="00B4543E" w:rsidRPr="00523E4D" w:rsidRDefault="00B4543E" w:rsidP="00B4543E">
            <w:pPr>
              <w:jc w:val="center"/>
              <w:rPr>
                <w:sz w:val="22"/>
                <w:szCs w:val="22"/>
              </w:rPr>
            </w:pPr>
            <w:r w:rsidRPr="00523E4D">
              <w:rPr>
                <w:color w:val="000000" w:themeColor="text1"/>
                <w:kern w:val="24"/>
                <w:sz w:val="22"/>
                <w:szCs w:val="22"/>
              </w:rPr>
              <w:t>2,77-12,90</w:t>
            </w:r>
          </w:p>
        </w:tc>
        <w:tc>
          <w:tcPr>
            <w:tcW w:w="3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4A816F1" w14:textId="77777777" w:rsidR="00B4543E" w:rsidRPr="00523E4D" w:rsidRDefault="00B4543E" w:rsidP="00B4543E">
            <w:pPr>
              <w:rPr>
                <w:sz w:val="22"/>
                <w:szCs w:val="22"/>
              </w:rPr>
            </w:pPr>
          </w:p>
        </w:tc>
        <w:tc>
          <w:tcPr>
            <w:tcW w:w="5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F84F88A" w14:textId="77777777" w:rsidR="00B4543E" w:rsidRPr="00523E4D" w:rsidRDefault="00B4543E" w:rsidP="00B4543E">
            <w:pPr>
              <w:jc w:val="center"/>
              <w:rPr>
                <w:sz w:val="22"/>
                <w:szCs w:val="22"/>
              </w:rPr>
            </w:pPr>
            <w:r w:rsidRPr="00523E4D">
              <w:rPr>
                <w:color w:val="000000" w:themeColor="text1"/>
                <w:kern w:val="24"/>
                <w:sz w:val="22"/>
                <w:szCs w:val="22"/>
              </w:rPr>
              <w:t>2,26-13,64</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B3F8992" w14:textId="77777777" w:rsidR="00B4543E" w:rsidRPr="00523E4D" w:rsidRDefault="00B4543E" w:rsidP="00B4543E">
            <w:pPr>
              <w:rPr>
                <w:sz w:val="22"/>
                <w:szCs w:val="22"/>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F8D6BCB" w14:textId="77777777" w:rsidR="00B4543E" w:rsidRPr="00523E4D" w:rsidRDefault="00B4543E" w:rsidP="00B4543E">
            <w:pPr>
              <w:jc w:val="center"/>
              <w:rPr>
                <w:sz w:val="22"/>
                <w:szCs w:val="22"/>
              </w:rPr>
            </w:pPr>
            <w:r w:rsidRPr="00523E4D">
              <w:rPr>
                <w:color w:val="000000" w:themeColor="text1"/>
                <w:kern w:val="24"/>
                <w:sz w:val="22"/>
                <w:szCs w:val="22"/>
              </w:rPr>
              <w:t>1,92-14,57</w:t>
            </w:r>
          </w:p>
        </w:tc>
        <w:tc>
          <w:tcPr>
            <w:tcW w:w="8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F6D4F12" w14:textId="77777777" w:rsidR="00B4543E" w:rsidRPr="00523E4D" w:rsidRDefault="00B4543E" w:rsidP="00B4543E">
            <w:pPr>
              <w:jc w:val="center"/>
              <w:rPr>
                <w:sz w:val="22"/>
                <w:szCs w:val="22"/>
              </w:rPr>
            </w:pPr>
            <w:r w:rsidRPr="00523E4D">
              <w:rPr>
                <w:color w:val="000000" w:themeColor="text1"/>
                <w:kern w:val="24"/>
                <w:sz w:val="22"/>
                <w:szCs w:val="22"/>
              </w:rPr>
              <w:t>Виноградные косточки*</w:t>
            </w:r>
          </w:p>
        </w:tc>
      </w:tr>
      <w:tr w:rsidR="00B4543E" w:rsidRPr="00523E4D" w14:paraId="51EC11B9" w14:textId="77777777" w:rsidTr="00B4543E">
        <w:trPr>
          <w:trHeight w:val="22"/>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0E6D4C66" w14:textId="77777777" w:rsidR="00B4543E" w:rsidRPr="00523E4D" w:rsidRDefault="00B4543E" w:rsidP="00B4543E">
            <w:pPr>
              <w:rPr>
                <w:sz w:val="22"/>
                <w:szCs w:val="22"/>
              </w:rPr>
            </w:pPr>
            <w:r w:rsidRPr="00523E4D">
              <w:rPr>
                <w:color w:val="000000" w:themeColor="text1"/>
                <w:kern w:val="24"/>
                <w:sz w:val="22"/>
                <w:szCs w:val="22"/>
              </w:rPr>
              <w:t xml:space="preserve">Эта работа </w:t>
            </w:r>
          </w:p>
        </w:tc>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2189948" w14:textId="086B1990" w:rsidR="00B4543E" w:rsidRPr="00523E4D" w:rsidRDefault="00B4543E" w:rsidP="00B4543E">
            <w:pPr>
              <w:jc w:val="center"/>
              <w:rPr>
                <w:sz w:val="22"/>
                <w:szCs w:val="22"/>
              </w:rPr>
            </w:pPr>
          </w:p>
        </w:tc>
        <w:tc>
          <w:tcPr>
            <w:tcW w:w="5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4BD29C9" w14:textId="4C261A71" w:rsidR="00B4543E" w:rsidRPr="00523E4D" w:rsidRDefault="00B4543E" w:rsidP="00B4543E">
            <w:pPr>
              <w:rPr>
                <w:sz w:val="22"/>
                <w:szCs w:val="22"/>
              </w:rPr>
            </w:pPr>
            <w:r w:rsidRPr="00523E4D">
              <w:rPr>
                <w:color w:val="000000" w:themeColor="text1"/>
                <w:kern w:val="24"/>
                <w:sz w:val="22"/>
                <w:szCs w:val="22"/>
              </w:rPr>
              <w:t>0,02-0,32</w:t>
            </w:r>
          </w:p>
        </w:tc>
        <w:tc>
          <w:tcPr>
            <w:tcW w:w="4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7F8DA8F" w14:textId="68F7E077" w:rsidR="00B4543E" w:rsidRPr="00523E4D" w:rsidRDefault="00B4543E" w:rsidP="00B4543E">
            <w:pPr>
              <w:jc w:val="center"/>
              <w:rPr>
                <w:sz w:val="22"/>
                <w:szCs w:val="22"/>
              </w:rPr>
            </w:pP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0E59849" w14:textId="6CD13305" w:rsidR="00B4543E" w:rsidRPr="00523E4D" w:rsidRDefault="00B4543E" w:rsidP="00B4543E">
            <w:pPr>
              <w:rPr>
                <w:sz w:val="22"/>
                <w:szCs w:val="22"/>
              </w:rPr>
            </w:pPr>
            <w:r w:rsidRPr="00523E4D">
              <w:rPr>
                <w:color w:val="000000" w:themeColor="text1"/>
                <w:kern w:val="24"/>
                <w:sz w:val="22"/>
                <w:szCs w:val="22"/>
              </w:rPr>
              <w:t>0,02-0,15</w:t>
            </w:r>
          </w:p>
        </w:tc>
        <w:tc>
          <w:tcPr>
            <w:tcW w:w="3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30FF792" w14:textId="5D10CF91" w:rsidR="00B4543E" w:rsidRPr="00523E4D" w:rsidRDefault="00B4543E" w:rsidP="00B4543E">
            <w:pPr>
              <w:jc w:val="center"/>
              <w:rPr>
                <w:sz w:val="22"/>
                <w:szCs w:val="22"/>
              </w:rPr>
            </w:pPr>
          </w:p>
        </w:tc>
        <w:tc>
          <w:tcPr>
            <w:tcW w:w="5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69967B8" w14:textId="309F3C15" w:rsidR="00B4543E" w:rsidRPr="00523E4D" w:rsidRDefault="00B4543E" w:rsidP="00B4543E">
            <w:pPr>
              <w:rPr>
                <w:sz w:val="22"/>
                <w:szCs w:val="22"/>
              </w:rPr>
            </w:pPr>
            <w:r w:rsidRPr="00523E4D">
              <w:rPr>
                <w:color w:val="000000" w:themeColor="text1"/>
                <w:kern w:val="24"/>
                <w:sz w:val="22"/>
                <w:szCs w:val="22"/>
              </w:rPr>
              <w:t>0,01-0,24</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62CC2DB" w14:textId="77777777" w:rsidR="00B4543E" w:rsidRPr="00523E4D" w:rsidRDefault="00B4543E" w:rsidP="00B4543E">
            <w:pPr>
              <w:rPr>
                <w:sz w:val="22"/>
                <w:szCs w:val="22"/>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E3C0A32" w14:textId="77777777" w:rsidR="00B4543E" w:rsidRPr="00523E4D" w:rsidRDefault="00B4543E" w:rsidP="00B4543E">
            <w:pPr>
              <w:rPr>
                <w:sz w:val="22"/>
                <w:szCs w:val="22"/>
              </w:rPr>
            </w:pPr>
          </w:p>
        </w:tc>
        <w:tc>
          <w:tcPr>
            <w:tcW w:w="8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0601AAD" w14:textId="77777777" w:rsidR="00B4543E" w:rsidRPr="00523E4D" w:rsidRDefault="00B4543E" w:rsidP="00B4543E">
            <w:pPr>
              <w:jc w:val="center"/>
              <w:rPr>
                <w:sz w:val="22"/>
                <w:szCs w:val="22"/>
              </w:rPr>
            </w:pPr>
            <w:r w:rsidRPr="00523E4D">
              <w:rPr>
                <w:color w:val="000000" w:themeColor="text1"/>
                <w:kern w:val="24"/>
                <w:sz w:val="22"/>
                <w:szCs w:val="22"/>
              </w:rPr>
              <w:t>Мята**</w:t>
            </w:r>
          </w:p>
        </w:tc>
      </w:tr>
      <w:tr w:rsidR="00B4543E" w:rsidRPr="00523E4D" w14:paraId="0399E7D0" w14:textId="77777777" w:rsidTr="00B4543E">
        <w:trPr>
          <w:trHeight w:val="22"/>
        </w:trPr>
        <w:tc>
          <w:tcPr>
            <w:tcW w:w="503"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870CCDB" w14:textId="77777777" w:rsidR="00B4543E" w:rsidRPr="00523E4D" w:rsidRDefault="00B4543E" w:rsidP="00B4543E">
            <w:pPr>
              <w:rPr>
                <w:sz w:val="22"/>
                <w:szCs w:val="22"/>
              </w:rPr>
            </w:pPr>
            <w:r w:rsidRPr="00523E4D">
              <w:rPr>
                <w:color w:val="000000" w:themeColor="text1"/>
                <w:kern w:val="24"/>
                <w:sz w:val="22"/>
                <w:szCs w:val="22"/>
              </w:rPr>
              <w:t xml:space="preserve">Эта работа </w:t>
            </w:r>
          </w:p>
        </w:tc>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A6FE7EB" w14:textId="359C7357" w:rsidR="00B4543E" w:rsidRPr="00523E4D" w:rsidRDefault="00B4543E" w:rsidP="00B4543E">
            <w:pPr>
              <w:jc w:val="center"/>
              <w:rPr>
                <w:sz w:val="22"/>
                <w:szCs w:val="22"/>
              </w:rPr>
            </w:pPr>
          </w:p>
        </w:tc>
        <w:tc>
          <w:tcPr>
            <w:tcW w:w="53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220ED99" w14:textId="67D0AF71" w:rsidR="00B4543E" w:rsidRPr="00523E4D" w:rsidRDefault="00B4543E" w:rsidP="00B4543E">
            <w:pPr>
              <w:rPr>
                <w:sz w:val="22"/>
                <w:szCs w:val="22"/>
              </w:rPr>
            </w:pPr>
            <w:r w:rsidRPr="00523E4D">
              <w:rPr>
                <w:color w:val="000000" w:themeColor="text1"/>
                <w:kern w:val="24"/>
                <w:sz w:val="22"/>
                <w:szCs w:val="22"/>
              </w:rPr>
              <w:t>0,01-0,04</w:t>
            </w:r>
          </w:p>
        </w:tc>
        <w:tc>
          <w:tcPr>
            <w:tcW w:w="40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447EE83" w14:textId="62F394B3" w:rsidR="00B4543E" w:rsidRPr="00523E4D" w:rsidRDefault="00B4543E" w:rsidP="00B4543E">
            <w:pPr>
              <w:jc w:val="center"/>
              <w:rPr>
                <w:sz w:val="22"/>
                <w:szCs w:val="22"/>
              </w:rPr>
            </w:pPr>
          </w:p>
        </w:tc>
        <w:tc>
          <w:tcPr>
            <w:tcW w:w="472"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695C898" w14:textId="4BE77CA2" w:rsidR="00B4543E" w:rsidRPr="00523E4D" w:rsidRDefault="00B4543E" w:rsidP="00B4543E">
            <w:pPr>
              <w:rPr>
                <w:sz w:val="22"/>
                <w:szCs w:val="22"/>
              </w:rPr>
            </w:pPr>
            <w:r w:rsidRPr="00523E4D">
              <w:rPr>
                <w:color w:val="000000" w:themeColor="text1"/>
                <w:kern w:val="24"/>
                <w:sz w:val="22"/>
                <w:szCs w:val="22"/>
              </w:rPr>
              <w:t>0,008-0,07</w:t>
            </w:r>
          </w:p>
        </w:tc>
        <w:tc>
          <w:tcPr>
            <w:tcW w:w="34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B3D411D" w14:textId="0FC0651C" w:rsidR="00B4543E" w:rsidRPr="00523E4D" w:rsidRDefault="00B4543E" w:rsidP="00B4543E">
            <w:pPr>
              <w:jc w:val="center"/>
              <w:rPr>
                <w:sz w:val="22"/>
                <w:szCs w:val="22"/>
              </w:rPr>
            </w:pPr>
          </w:p>
        </w:tc>
        <w:tc>
          <w:tcPr>
            <w:tcW w:w="534"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7F7E3D5" w14:textId="0AA532FD" w:rsidR="00B4543E" w:rsidRPr="00523E4D" w:rsidRDefault="00B4543E" w:rsidP="00B4543E">
            <w:pPr>
              <w:rPr>
                <w:sz w:val="22"/>
                <w:szCs w:val="22"/>
              </w:rPr>
            </w:pPr>
            <w:r w:rsidRPr="00523E4D">
              <w:rPr>
                <w:color w:val="000000" w:themeColor="text1"/>
                <w:kern w:val="24"/>
                <w:sz w:val="22"/>
                <w:szCs w:val="22"/>
              </w:rPr>
              <w:t>0,003-0,04</w:t>
            </w:r>
          </w:p>
        </w:tc>
        <w:tc>
          <w:tcPr>
            <w:tcW w:w="40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BEC243E" w14:textId="77777777" w:rsidR="00B4543E" w:rsidRPr="00523E4D" w:rsidRDefault="00B4543E" w:rsidP="00B4543E">
            <w:pPr>
              <w:rPr>
                <w:sz w:val="22"/>
                <w:szCs w:val="22"/>
              </w:rPr>
            </w:pPr>
          </w:p>
        </w:tc>
        <w:tc>
          <w:tcPr>
            <w:tcW w:w="53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D372B66" w14:textId="77777777" w:rsidR="00B4543E" w:rsidRPr="00523E4D" w:rsidRDefault="00B4543E" w:rsidP="00B4543E">
            <w:pPr>
              <w:rPr>
                <w:sz w:val="22"/>
                <w:szCs w:val="22"/>
              </w:rPr>
            </w:pPr>
          </w:p>
        </w:tc>
        <w:tc>
          <w:tcPr>
            <w:tcW w:w="86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888CFD6" w14:textId="77777777" w:rsidR="00B4543E" w:rsidRPr="00523E4D" w:rsidRDefault="00B4543E" w:rsidP="00B4543E">
            <w:pPr>
              <w:jc w:val="center"/>
              <w:rPr>
                <w:sz w:val="22"/>
                <w:szCs w:val="22"/>
              </w:rPr>
            </w:pPr>
            <w:r w:rsidRPr="00523E4D">
              <w:rPr>
                <w:color w:val="000000" w:themeColor="text1"/>
                <w:kern w:val="24"/>
                <w:sz w:val="22"/>
                <w:szCs w:val="22"/>
              </w:rPr>
              <w:t>Базилик**</w:t>
            </w:r>
          </w:p>
        </w:tc>
      </w:tr>
    </w:tbl>
    <w:p w14:paraId="41A6F1FB" w14:textId="560FA922" w:rsidR="005B0D85" w:rsidRPr="00105141" w:rsidRDefault="005B0D85" w:rsidP="00D724EC">
      <w:pPr>
        <w:jc w:val="both"/>
        <w:rPr>
          <w:i/>
          <w:iCs/>
          <w:szCs w:val="28"/>
        </w:rPr>
      </w:pPr>
      <w:r w:rsidRPr="00105141">
        <w:rPr>
          <w:i/>
          <w:iCs/>
          <w:szCs w:val="28"/>
        </w:rPr>
        <w:t>Примечание</w:t>
      </w:r>
      <w:r w:rsidRPr="00105141">
        <w:rPr>
          <w:i/>
          <w:iCs/>
          <w:szCs w:val="28"/>
          <w:lang w:val="en-US"/>
        </w:rPr>
        <w:t xml:space="preserve">: </w:t>
      </w:r>
      <w:r w:rsidR="00DA2A34" w:rsidRPr="00105141">
        <w:rPr>
          <w:i/>
          <w:iCs/>
          <w:szCs w:val="28"/>
          <w:lang w:val="en-US"/>
        </w:rPr>
        <w:t xml:space="preserve">1 – A. Zermane et al, 2010; 2 </w:t>
      </w:r>
      <w:r w:rsidR="00015A40" w:rsidRPr="00105141">
        <w:rPr>
          <w:i/>
          <w:iCs/>
          <w:szCs w:val="28"/>
          <w:lang w:val="en-US"/>
        </w:rPr>
        <w:t>–</w:t>
      </w:r>
      <w:r w:rsidR="00DA2A34" w:rsidRPr="00105141">
        <w:rPr>
          <w:i/>
          <w:iCs/>
          <w:szCs w:val="28"/>
          <w:lang w:val="en-US"/>
        </w:rPr>
        <w:t xml:space="preserve"> </w:t>
      </w:r>
      <w:r w:rsidR="00015A40" w:rsidRPr="00105141">
        <w:rPr>
          <w:i/>
          <w:iCs/>
          <w:szCs w:val="28"/>
          <w:lang w:val="en-US"/>
        </w:rPr>
        <w:t xml:space="preserve">Karin Tomita et al, 2013; 3 – Luana Cristina dos Santos et al, 2019; 4 </w:t>
      </w:r>
      <w:r w:rsidR="00105141" w:rsidRPr="00105141">
        <w:rPr>
          <w:i/>
          <w:iCs/>
          <w:szCs w:val="28"/>
          <w:lang w:val="en-US"/>
        </w:rPr>
        <w:t>–</w:t>
      </w:r>
      <w:r w:rsidR="00015A40" w:rsidRPr="00105141">
        <w:rPr>
          <w:i/>
          <w:iCs/>
          <w:szCs w:val="28"/>
          <w:lang w:val="en-US"/>
        </w:rPr>
        <w:t xml:space="preserve"> E. Cruz-Sánchez et al, 2024; 5 </w:t>
      </w:r>
      <w:r w:rsidR="00105141" w:rsidRPr="00105141">
        <w:rPr>
          <w:i/>
          <w:iCs/>
          <w:szCs w:val="28"/>
          <w:lang w:val="en-US"/>
        </w:rPr>
        <w:t>–</w:t>
      </w:r>
      <w:r w:rsidR="00015A40" w:rsidRPr="00105141">
        <w:rPr>
          <w:i/>
          <w:iCs/>
          <w:szCs w:val="28"/>
          <w:lang w:val="en-US"/>
        </w:rPr>
        <w:t xml:space="preserve"> Kyoung Heon Kim et al, 1999; 6 </w:t>
      </w:r>
      <w:r w:rsidR="00105141" w:rsidRPr="00105141">
        <w:rPr>
          <w:i/>
          <w:iCs/>
          <w:szCs w:val="28"/>
          <w:lang w:val="en-US"/>
        </w:rPr>
        <w:t>–</w:t>
      </w:r>
      <w:r w:rsidR="00015A40" w:rsidRPr="00105141">
        <w:rPr>
          <w:i/>
          <w:iCs/>
          <w:szCs w:val="28"/>
          <w:lang w:val="en-US"/>
        </w:rPr>
        <w:t xml:space="preserve"> Ming-Chi Wei et al, 2016; 7 </w:t>
      </w:r>
      <w:r w:rsidR="00105141" w:rsidRPr="00105141">
        <w:rPr>
          <w:i/>
          <w:iCs/>
          <w:szCs w:val="28"/>
          <w:lang w:val="en-US"/>
        </w:rPr>
        <w:t>–</w:t>
      </w:r>
      <w:r w:rsidR="00015A40" w:rsidRPr="00105141">
        <w:rPr>
          <w:i/>
          <w:iCs/>
          <w:szCs w:val="28"/>
          <w:lang w:val="en-US"/>
        </w:rPr>
        <w:t xml:space="preserve"> Wan Jun Lee et al, 2018; 8 </w:t>
      </w:r>
      <w:r w:rsidR="00105141" w:rsidRPr="00105141">
        <w:rPr>
          <w:i/>
          <w:iCs/>
          <w:szCs w:val="28"/>
          <w:lang w:val="en-US"/>
        </w:rPr>
        <w:t>–</w:t>
      </w:r>
      <w:r w:rsidR="00015A40" w:rsidRPr="00105141">
        <w:rPr>
          <w:i/>
          <w:iCs/>
          <w:szCs w:val="28"/>
          <w:lang w:val="en-US"/>
        </w:rPr>
        <w:t xml:space="preserve"> Kurabachew Simon Duba et al, 2016. </w:t>
      </w:r>
      <w:r w:rsidRPr="00105141">
        <w:rPr>
          <w:i/>
          <w:iCs/>
          <w:szCs w:val="28"/>
        </w:rPr>
        <w:t>* из ранее полученного масла, ** из растительного сырья</w:t>
      </w:r>
    </w:p>
    <w:p w14:paraId="3C9E1448" w14:textId="77777777" w:rsidR="005B0D85" w:rsidRPr="00C24F2E" w:rsidRDefault="005B0D85" w:rsidP="00D724EC">
      <w:pPr>
        <w:ind w:firstLine="709"/>
        <w:jc w:val="both"/>
        <w:rPr>
          <w:sz w:val="28"/>
          <w:szCs w:val="32"/>
        </w:rPr>
      </w:pPr>
    </w:p>
    <w:p w14:paraId="1B7E9C85" w14:textId="77777777" w:rsidR="00701E11" w:rsidRDefault="005D70E6" w:rsidP="002810B4">
      <w:pPr>
        <w:ind w:firstLine="709"/>
        <w:jc w:val="both"/>
        <w:rPr>
          <w:sz w:val="28"/>
          <w:szCs w:val="32"/>
        </w:rPr>
      </w:pPr>
      <w:r w:rsidRPr="00C24F2E">
        <w:rPr>
          <w:sz w:val="28"/>
          <w:szCs w:val="32"/>
        </w:rPr>
        <w:t>Н</w:t>
      </w:r>
      <w:r w:rsidR="005B0D85" w:rsidRPr="00C24F2E">
        <w:rPr>
          <w:sz w:val="28"/>
          <w:szCs w:val="32"/>
        </w:rPr>
        <w:t>аблюдается тенденция</w:t>
      </w:r>
      <w:r w:rsidRPr="00C24F2E">
        <w:rPr>
          <w:sz w:val="28"/>
          <w:szCs w:val="32"/>
        </w:rPr>
        <w:t xml:space="preserve"> – </w:t>
      </w:r>
      <w:r w:rsidR="005B0D85" w:rsidRPr="00C24F2E">
        <w:rPr>
          <w:sz w:val="28"/>
          <w:szCs w:val="32"/>
        </w:rPr>
        <w:t xml:space="preserve">растворимость, определенная </w:t>
      </w:r>
      <w:r w:rsidRPr="00C24F2E">
        <w:rPr>
          <w:sz w:val="28"/>
          <w:szCs w:val="32"/>
        </w:rPr>
        <w:t xml:space="preserve">непосредственно </w:t>
      </w:r>
      <w:r w:rsidR="005B0D85" w:rsidRPr="00C24F2E">
        <w:rPr>
          <w:sz w:val="28"/>
          <w:szCs w:val="32"/>
        </w:rPr>
        <w:t xml:space="preserve">из растительного сырья заметно ниже по сравнению с растворимостью, определенная из ранее полученного масла.  </w:t>
      </w:r>
    </w:p>
    <w:p w14:paraId="57CE93D8" w14:textId="2B0AB63D" w:rsidR="005B0D85" w:rsidRPr="00C24F2E" w:rsidRDefault="00105141" w:rsidP="00105141">
      <w:pPr>
        <w:spacing w:after="160" w:line="259" w:lineRule="auto"/>
        <w:rPr>
          <w:sz w:val="28"/>
          <w:szCs w:val="32"/>
        </w:rPr>
      </w:pPr>
      <w:r>
        <w:rPr>
          <w:sz w:val="28"/>
          <w:szCs w:val="32"/>
        </w:rPr>
        <w:br w:type="page"/>
      </w:r>
    </w:p>
    <w:p w14:paraId="630A90AB" w14:textId="695D3251" w:rsidR="005B0D85" w:rsidRPr="00C24F2E" w:rsidRDefault="005B0D85" w:rsidP="002810B4">
      <w:pPr>
        <w:jc w:val="both"/>
        <w:rPr>
          <w:sz w:val="28"/>
          <w:szCs w:val="32"/>
        </w:rPr>
      </w:pPr>
      <w:r w:rsidRPr="00C24F2E">
        <w:rPr>
          <w:sz w:val="28"/>
          <w:szCs w:val="32"/>
        </w:rPr>
        <w:lastRenderedPageBreak/>
        <w:t>Таблица 1</w:t>
      </w:r>
      <w:r w:rsidR="00463223" w:rsidRPr="00C24F2E">
        <w:rPr>
          <w:sz w:val="28"/>
          <w:szCs w:val="32"/>
        </w:rPr>
        <w:t>6</w:t>
      </w:r>
      <w:r w:rsidR="00C21583" w:rsidRPr="00C24F2E">
        <w:rPr>
          <w:sz w:val="28"/>
          <w:szCs w:val="32"/>
        </w:rPr>
        <w:t xml:space="preserve"> – </w:t>
      </w:r>
      <w:r w:rsidRPr="00C24F2E">
        <w:rPr>
          <w:sz w:val="28"/>
          <w:szCs w:val="32"/>
        </w:rPr>
        <w:t>Коэффициенты моделей растворимости ЭМ мяты в СК-СО</w:t>
      </w:r>
      <w:r w:rsidRPr="00C24F2E">
        <w:rPr>
          <w:sz w:val="28"/>
          <w:szCs w:val="32"/>
          <w:vertAlign w:val="subscript"/>
        </w:rPr>
        <w:t>2</w:t>
      </w:r>
    </w:p>
    <w:tbl>
      <w:tblPr>
        <w:tblW w:w="5000" w:type="pct"/>
        <w:tblCellMar>
          <w:left w:w="0" w:type="dxa"/>
          <w:right w:w="0" w:type="dxa"/>
        </w:tblCellMar>
        <w:tblLook w:val="0420" w:firstRow="1" w:lastRow="0" w:firstColumn="0" w:lastColumn="0" w:noHBand="0" w:noVBand="1"/>
      </w:tblPr>
      <w:tblGrid>
        <w:gridCol w:w="788"/>
        <w:gridCol w:w="1531"/>
        <w:gridCol w:w="1368"/>
        <w:gridCol w:w="1368"/>
        <w:gridCol w:w="1368"/>
        <w:gridCol w:w="1068"/>
        <w:gridCol w:w="1070"/>
        <w:gridCol w:w="1058"/>
      </w:tblGrid>
      <w:tr w:rsidR="00C21583" w:rsidRPr="000D79C4" w14:paraId="0F2C0C8B" w14:textId="77777777" w:rsidTr="00A535EB">
        <w:trPr>
          <w:trHeight w:val="113"/>
        </w:trPr>
        <w:tc>
          <w:tcPr>
            <w:tcW w:w="410"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1B4EE240" w14:textId="77777777" w:rsidR="00C21583" w:rsidRPr="000D79C4" w:rsidRDefault="00C21583" w:rsidP="00D724EC">
            <w:pPr>
              <w:jc w:val="center"/>
            </w:pPr>
            <w:r w:rsidRPr="000D79C4">
              <w:t>№</w:t>
            </w:r>
          </w:p>
        </w:tc>
        <w:tc>
          <w:tcPr>
            <w:tcW w:w="4590" w:type="pct"/>
            <w:gridSpan w:val="7"/>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C4A730A" w14:textId="5680AE1B" w:rsidR="00C21583" w:rsidRPr="000D79C4" w:rsidRDefault="00C21583" w:rsidP="00D724EC">
            <w:pPr>
              <w:jc w:val="center"/>
            </w:pPr>
            <w:r w:rsidRPr="000D79C4">
              <w:t xml:space="preserve">Температура </w:t>
            </w:r>
            <w:r w:rsidR="00463223" w:rsidRPr="000D79C4">
              <w:t>40</w:t>
            </w:r>
            <w:r w:rsidRPr="000D79C4">
              <w:t xml:space="preserve"> ℃</w:t>
            </w:r>
          </w:p>
        </w:tc>
      </w:tr>
      <w:tr w:rsidR="00C21583" w:rsidRPr="000D79C4" w14:paraId="3882914D" w14:textId="77777777" w:rsidTr="00A535EB">
        <w:trPr>
          <w:trHeight w:val="113"/>
        </w:trPr>
        <w:tc>
          <w:tcPr>
            <w:tcW w:w="410" w:type="pct"/>
            <w:vMerge/>
            <w:tcBorders>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7E9F608" w14:textId="77777777" w:rsidR="00C21583" w:rsidRPr="000D79C4" w:rsidRDefault="00C21583" w:rsidP="00D724EC">
            <w:pPr>
              <w:jc w:val="center"/>
            </w:pP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59059F6" w14:textId="77777777" w:rsidR="00C21583" w:rsidRPr="000D79C4" w:rsidRDefault="00C21583" w:rsidP="00D724EC">
            <w:pPr>
              <w:jc w:val="center"/>
              <w:rPr>
                <w:lang w:val="en-US"/>
              </w:rPr>
            </w:pPr>
            <w:r w:rsidRPr="000D79C4">
              <w:rPr>
                <w:lang w:val="en-US"/>
              </w:rPr>
              <w:t>a</w:t>
            </w:r>
            <w:r w:rsidRPr="000D79C4">
              <w:rPr>
                <w:vertAlign w:val="subscript"/>
                <w:lang w:val="en-US"/>
              </w:rPr>
              <w:t>0</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DD81008" w14:textId="77777777" w:rsidR="00C21583" w:rsidRPr="000D79C4" w:rsidRDefault="00C21583" w:rsidP="00D724EC">
            <w:pPr>
              <w:jc w:val="center"/>
              <w:rPr>
                <w:lang w:val="en-US"/>
              </w:rPr>
            </w:pPr>
            <w:r w:rsidRPr="000D79C4">
              <w:rPr>
                <w:lang w:val="en-US"/>
              </w:rPr>
              <w:t>a</w:t>
            </w:r>
            <w:r w:rsidRPr="000D79C4">
              <w:rPr>
                <w:vertAlign w:val="subscript"/>
                <w:lang w:val="en-US"/>
              </w:rPr>
              <w:t>1</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4EBB856" w14:textId="77777777" w:rsidR="00C21583" w:rsidRPr="000D79C4" w:rsidRDefault="00C21583" w:rsidP="00D724EC">
            <w:pPr>
              <w:jc w:val="center"/>
              <w:rPr>
                <w:lang w:val="en-US"/>
              </w:rPr>
            </w:pPr>
            <w:r w:rsidRPr="000D79C4">
              <w:rPr>
                <w:lang w:val="en-US"/>
              </w:rPr>
              <w:t>a</w:t>
            </w:r>
            <w:r w:rsidRPr="000D79C4">
              <w:rPr>
                <w:vertAlign w:val="subscript"/>
                <w:lang w:val="en-US"/>
              </w:rPr>
              <w:t>2</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20B5BE9" w14:textId="77777777" w:rsidR="00C21583" w:rsidRPr="000D79C4" w:rsidRDefault="00C21583" w:rsidP="00D724EC">
            <w:pPr>
              <w:jc w:val="center"/>
              <w:rPr>
                <w:lang w:val="en-US"/>
              </w:rPr>
            </w:pPr>
            <w:r w:rsidRPr="000D79C4">
              <w:rPr>
                <w:lang w:val="en-US"/>
              </w:rPr>
              <w:t>a</w:t>
            </w:r>
            <w:r w:rsidRPr="000D79C4">
              <w:rPr>
                <w:vertAlign w:val="subscript"/>
                <w:lang w:val="en-US"/>
              </w:rPr>
              <w:t>3</w:t>
            </w:r>
          </w:p>
        </w:tc>
        <w:tc>
          <w:tcPr>
            <w:tcW w:w="5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D1DAF9" w14:textId="77777777" w:rsidR="00C21583" w:rsidRPr="000D79C4" w:rsidRDefault="00C21583" w:rsidP="00D724EC">
            <w:pPr>
              <w:jc w:val="center"/>
              <w:rPr>
                <w:lang w:val="en-US"/>
              </w:rPr>
            </w:pPr>
            <w:r w:rsidRPr="000D79C4">
              <w:rPr>
                <w:lang w:val="en-US"/>
              </w:rPr>
              <w:t>e</w:t>
            </w:r>
            <w:r w:rsidRPr="000D79C4">
              <w:rPr>
                <w:vertAlign w:val="subscript"/>
                <w:lang w:val="en-US"/>
              </w:rPr>
              <w:t>0</w:t>
            </w:r>
          </w:p>
        </w:tc>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5CA80C9" w14:textId="77777777" w:rsidR="00C21583" w:rsidRPr="000D79C4" w:rsidRDefault="00C21583" w:rsidP="00D724EC">
            <w:pPr>
              <w:jc w:val="center"/>
              <w:rPr>
                <w:lang w:val="en-US"/>
              </w:rPr>
            </w:pPr>
            <w:r w:rsidRPr="000D79C4">
              <w:rPr>
                <w:lang w:val="en-US"/>
              </w:rPr>
              <w:t>e</w:t>
            </w:r>
            <w:r w:rsidRPr="000D79C4">
              <w:rPr>
                <w:vertAlign w:val="subscript"/>
                <w:lang w:val="en-US"/>
              </w:rPr>
              <w:t>1</w:t>
            </w:r>
          </w:p>
        </w:tc>
        <w:tc>
          <w:tcPr>
            <w:tcW w:w="5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4BB824C" w14:textId="77777777" w:rsidR="00C21583" w:rsidRPr="000D79C4" w:rsidRDefault="00C21583" w:rsidP="00D724EC">
            <w:pPr>
              <w:jc w:val="center"/>
              <w:rPr>
                <w:lang w:val="en-US"/>
              </w:rPr>
            </w:pPr>
            <w:r w:rsidRPr="000D79C4">
              <w:rPr>
                <w:lang w:val="en-US"/>
              </w:rPr>
              <w:t>e</w:t>
            </w:r>
            <w:r w:rsidRPr="000D79C4">
              <w:rPr>
                <w:vertAlign w:val="subscript"/>
                <w:lang w:val="en-US"/>
              </w:rPr>
              <w:t>2</w:t>
            </w:r>
          </w:p>
        </w:tc>
      </w:tr>
      <w:tr w:rsidR="00C21583" w:rsidRPr="000D79C4" w14:paraId="13BAD7EF"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40CFBD6" w14:textId="77777777" w:rsidR="00C21583" w:rsidRPr="000D79C4" w:rsidRDefault="00C21583" w:rsidP="00D724EC">
            <w:pPr>
              <w:jc w:val="center"/>
            </w:pPr>
            <w:r w:rsidRPr="000D79C4">
              <w:t>1</w:t>
            </w:r>
          </w:p>
        </w:tc>
        <w:tc>
          <w:tcPr>
            <w:tcW w:w="79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125F173" w14:textId="77777777" w:rsidR="00C21583" w:rsidRPr="000D79C4" w:rsidRDefault="00C21583" w:rsidP="00D724EC">
            <w:pPr>
              <w:jc w:val="center"/>
            </w:pPr>
            <w:r w:rsidRPr="000D79C4">
              <w:t>-10,8186</w:t>
            </w:r>
          </w:p>
        </w:tc>
        <w:tc>
          <w:tcPr>
            <w:tcW w:w="71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7AC7ECD" w14:textId="77777777" w:rsidR="00C21583" w:rsidRPr="000D79C4" w:rsidRDefault="00C21583" w:rsidP="00D724EC">
            <w:pPr>
              <w:jc w:val="center"/>
            </w:pPr>
            <w:r w:rsidRPr="000D79C4">
              <w:t>1,4072</w:t>
            </w:r>
          </w:p>
        </w:tc>
        <w:tc>
          <w:tcPr>
            <w:tcW w:w="71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F8956E4" w14:textId="77777777" w:rsidR="00C21583" w:rsidRPr="000D79C4" w:rsidRDefault="00C21583" w:rsidP="00D724EC">
            <w:pPr>
              <w:jc w:val="center"/>
            </w:pPr>
            <w:r w:rsidRPr="000D79C4">
              <w:t>0,9622</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2D734B1" w14:textId="77777777" w:rsidR="00C21583" w:rsidRPr="000D79C4" w:rsidRDefault="00C21583" w:rsidP="00D724EC">
            <w:pPr>
              <w:jc w:val="center"/>
            </w:pPr>
            <w:r w:rsidRPr="000D79C4">
              <w:t>-</w:t>
            </w:r>
          </w:p>
        </w:tc>
        <w:tc>
          <w:tcPr>
            <w:tcW w:w="5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50D53EA" w14:textId="77777777" w:rsidR="00C21583" w:rsidRPr="000D79C4" w:rsidRDefault="00C21583" w:rsidP="00D724EC">
            <w:pPr>
              <w:jc w:val="center"/>
            </w:pPr>
            <w:r w:rsidRPr="000D79C4">
              <w:t>-</w:t>
            </w:r>
          </w:p>
        </w:tc>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B58FF91" w14:textId="77777777" w:rsidR="00C21583" w:rsidRPr="000D79C4" w:rsidRDefault="00C21583" w:rsidP="00D724EC">
            <w:pPr>
              <w:jc w:val="center"/>
            </w:pPr>
            <w:r w:rsidRPr="000D79C4">
              <w:t>-</w:t>
            </w:r>
          </w:p>
        </w:tc>
        <w:tc>
          <w:tcPr>
            <w:tcW w:w="5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0512310" w14:textId="77777777" w:rsidR="00C21583" w:rsidRPr="000D79C4" w:rsidRDefault="00C21583" w:rsidP="00D724EC">
            <w:pPr>
              <w:jc w:val="center"/>
            </w:pPr>
            <w:r w:rsidRPr="000D79C4">
              <w:t>-</w:t>
            </w:r>
          </w:p>
        </w:tc>
      </w:tr>
      <w:tr w:rsidR="00C21583" w:rsidRPr="000D79C4" w14:paraId="34AB9034"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1FAAB5E" w14:textId="77777777" w:rsidR="00C21583" w:rsidRPr="000D79C4" w:rsidRDefault="00C21583" w:rsidP="00D724EC">
            <w:pPr>
              <w:jc w:val="center"/>
            </w:pPr>
            <w:r w:rsidRPr="000D79C4">
              <w:t>2</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88CE9D4" w14:textId="77777777" w:rsidR="00C21583" w:rsidRPr="000D79C4" w:rsidRDefault="00C21583" w:rsidP="00D724EC">
            <w:pPr>
              <w:jc w:val="center"/>
            </w:pPr>
            <w:r w:rsidRPr="000D79C4">
              <w:t>-10,8154</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0F311BB" w14:textId="77777777" w:rsidR="00C21583" w:rsidRPr="000D79C4" w:rsidRDefault="00C21583" w:rsidP="00D724EC">
            <w:pPr>
              <w:jc w:val="center"/>
            </w:pPr>
            <w:r w:rsidRPr="000D79C4">
              <w:t>1,4072</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7FC07BF" w14:textId="77777777" w:rsidR="00C21583" w:rsidRPr="000D79C4" w:rsidRDefault="00C21583" w:rsidP="00D724EC">
            <w:pPr>
              <w:jc w:val="center"/>
            </w:pPr>
            <w:r w:rsidRPr="000D79C4">
              <w:t>-0,0345</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AC1E64C" w14:textId="77777777" w:rsidR="00C21583" w:rsidRPr="000D79C4" w:rsidRDefault="00C21583" w:rsidP="00D724EC">
            <w:pPr>
              <w:jc w:val="center"/>
            </w:pPr>
            <w:r w:rsidRPr="000D79C4">
              <w:t>-0,0001</w:t>
            </w:r>
          </w:p>
        </w:tc>
        <w:tc>
          <w:tcPr>
            <w:tcW w:w="5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BAC9A68" w14:textId="77777777" w:rsidR="00C21583" w:rsidRPr="000D79C4" w:rsidRDefault="00C21583" w:rsidP="00D724EC">
            <w:pPr>
              <w:jc w:val="center"/>
            </w:pPr>
            <w:r w:rsidRPr="000D79C4">
              <w:t>-</w:t>
            </w:r>
          </w:p>
        </w:tc>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7AC7118" w14:textId="77777777" w:rsidR="00C21583" w:rsidRPr="000D79C4" w:rsidRDefault="00C21583" w:rsidP="00D724EC">
            <w:pPr>
              <w:jc w:val="center"/>
            </w:pPr>
            <w:r w:rsidRPr="000D79C4">
              <w:t>-</w:t>
            </w:r>
          </w:p>
        </w:tc>
        <w:tc>
          <w:tcPr>
            <w:tcW w:w="5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D7B77B0" w14:textId="77777777" w:rsidR="00C21583" w:rsidRPr="000D79C4" w:rsidRDefault="00C21583" w:rsidP="00D724EC">
            <w:pPr>
              <w:jc w:val="center"/>
            </w:pPr>
            <w:r w:rsidRPr="000D79C4">
              <w:t>-</w:t>
            </w:r>
          </w:p>
        </w:tc>
      </w:tr>
      <w:tr w:rsidR="00C21583" w:rsidRPr="000D79C4" w14:paraId="2F416A71"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4C7D8B5" w14:textId="77777777" w:rsidR="00C21583" w:rsidRPr="000D79C4" w:rsidRDefault="00C21583" w:rsidP="00D724EC">
            <w:pPr>
              <w:jc w:val="center"/>
            </w:pPr>
            <w:r w:rsidRPr="000D79C4">
              <w:t>3</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1D16BF8" w14:textId="77777777" w:rsidR="00C21583" w:rsidRPr="000D79C4" w:rsidRDefault="00C21583" w:rsidP="00D724EC">
            <w:pPr>
              <w:jc w:val="center"/>
            </w:pPr>
            <w:r w:rsidRPr="000D79C4">
              <w:t>0,6561</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A280F98" w14:textId="77777777" w:rsidR="00C21583" w:rsidRPr="000D79C4" w:rsidRDefault="00C21583" w:rsidP="00D724EC">
            <w:pPr>
              <w:jc w:val="center"/>
            </w:pPr>
            <w:r w:rsidRPr="000D79C4">
              <w:rPr>
                <w:lang w:val="en-US"/>
              </w:rPr>
              <w:t>-</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DEAEF7E" w14:textId="77777777" w:rsidR="00C21583" w:rsidRPr="000D79C4" w:rsidRDefault="00C21583" w:rsidP="00D724EC">
            <w:pPr>
              <w:jc w:val="center"/>
            </w:pPr>
            <w:r w:rsidRPr="000D79C4">
              <w:t>0,9989</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8F2943B" w14:textId="77777777" w:rsidR="00C21583" w:rsidRPr="000D79C4" w:rsidRDefault="00C21583" w:rsidP="00D724EC">
            <w:pPr>
              <w:jc w:val="center"/>
            </w:pPr>
            <w:r w:rsidRPr="000D79C4">
              <w:rPr>
                <w:lang w:val="en-US"/>
              </w:rPr>
              <w:t>-</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D2D8503" w14:textId="77777777" w:rsidR="00C21583" w:rsidRPr="000D79C4" w:rsidRDefault="00C21583" w:rsidP="00D724EC">
            <w:pPr>
              <w:jc w:val="center"/>
            </w:pPr>
            <w:r w:rsidRPr="000D79C4">
              <w:t>-0,8857</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6547505" w14:textId="77777777" w:rsidR="00C21583" w:rsidRPr="000D79C4" w:rsidRDefault="00C21583" w:rsidP="00D724EC">
            <w:pPr>
              <w:jc w:val="center"/>
            </w:pPr>
            <w:r w:rsidRPr="000D79C4">
              <w:t>0,0013</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11A0BBF" w14:textId="77777777" w:rsidR="00C21583" w:rsidRPr="000D79C4" w:rsidRDefault="00C21583" w:rsidP="00D724EC">
            <w:pPr>
              <w:jc w:val="center"/>
            </w:pPr>
            <w:r w:rsidRPr="000D79C4">
              <w:rPr>
                <w:color w:val="000000" w:themeColor="text1"/>
                <w:kern w:val="24"/>
              </w:rPr>
              <w:t>-</w:t>
            </w:r>
          </w:p>
        </w:tc>
      </w:tr>
      <w:tr w:rsidR="00C21583" w:rsidRPr="000D79C4" w14:paraId="59563F7F"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B9D3289" w14:textId="77777777" w:rsidR="00C21583" w:rsidRPr="000D79C4" w:rsidRDefault="00C21583" w:rsidP="00D724EC">
            <w:pPr>
              <w:jc w:val="center"/>
            </w:pPr>
          </w:p>
        </w:tc>
        <w:tc>
          <w:tcPr>
            <w:tcW w:w="4590" w:type="pct"/>
            <w:gridSpan w:val="7"/>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8A8A888" w14:textId="4E71F6A2" w:rsidR="00C21583" w:rsidRPr="000D79C4" w:rsidRDefault="00C21583" w:rsidP="00D724EC">
            <w:pPr>
              <w:jc w:val="center"/>
            </w:pPr>
            <w:r w:rsidRPr="000D79C4">
              <w:t xml:space="preserve">Температура </w:t>
            </w:r>
            <w:r w:rsidR="00463223" w:rsidRPr="000D79C4">
              <w:t>50</w:t>
            </w:r>
            <w:r w:rsidRPr="000D79C4">
              <w:t xml:space="preserve"> ℃</w:t>
            </w:r>
          </w:p>
        </w:tc>
      </w:tr>
      <w:tr w:rsidR="00C21583" w:rsidRPr="000D79C4" w14:paraId="4C780C8F"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CCEE006" w14:textId="77777777" w:rsidR="00C21583" w:rsidRPr="000D79C4" w:rsidRDefault="00C21583" w:rsidP="00D724EC">
            <w:pPr>
              <w:jc w:val="center"/>
            </w:pPr>
            <w:r w:rsidRPr="000D79C4">
              <w:t>1</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7752DCF" w14:textId="77777777" w:rsidR="00C21583" w:rsidRPr="000D79C4" w:rsidRDefault="00C21583" w:rsidP="00D724EC">
            <w:pPr>
              <w:jc w:val="center"/>
            </w:pPr>
            <w:r w:rsidRPr="000D79C4">
              <w:rPr>
                <w:color w:val="000000"/>
                <w:kern w:val="24"/>
              </w:rPr>
              <w:t>-11,5217</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56B19B1" w14:textId="77777777" w:rsidR="00C21583" w:rsidRPr="000D79C4" w:rsidRDefault="00C21583" w:rsidP="00D724EC">
            <w:pPr>
              <w:jc w:val="center"/>
              <w:rPr>
                <w:lang w:val="en-US"/>
              </w:rPr>
            </w:pPr>
            <w:r w:rsidRPr="000D79C4">
              <w:rPr>
                <w:color w:val="000000"/>
                <w:kern w:val="24"/>
              </w:rPr>
              <w:t>1,4049</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C57DAE" w14:textId="77777777" w:rsidR="00C21583" w:rsidRPr="000D79C4" w:rsidRDefault="00C21583" w:rsidP="00D724EC">
            <w:pPr>
              <w:jc w:val="center"/>
            </w:pPr>
            <w:r w:rsidRPr="000D79C4">
              <w:rPr>
                <w:color w:val="000000"/>
                <w:kern w:val="24"/>
              </w:rPr>
              <w:t>0,9612</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B736901" w14:textId="77777777" w:rsidR="00C21583" w:rsidRPr="000D79C4" w:rsidRDefault="00C21583" w:rsidP="00D724EC">
            <w:pPr>
              <w:jc w:val="center"/>
              <w:rPr>
                <w:lang w:val="en-US"/>
              </w:rPr>
            </w:pPr>
            <w:r w:rsidRPr="000D79C4">
              <w:rPr>
                <w:color w:val="000000" w:themeColor="text1"/>
                <w:kern w:val="24"/>
              </w:rPr>
              <w:t>-</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59041AE" w14:textId="77777777" w:rsidR="00C21583" w:rsidRPr="000D79C4" w:rsidRDefault="00C21583" w:rsidP="00D724EC">
            <w:pPr>
              <w:jc w:val="center"/>
            </w:pPr>
            <w:r w:rsidRPr="000D79C4">
              <w:rPr>
                <w:color w:val="000000" w:themeColor="text1"/>
                <w:kern w:val="24"/>
              </w:rPr>
              <w:t>-</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A345C7E" w14:textId="77777777" w:rsidR="00C21583" w:rsidRPr="000D79C4" w:rsidRDefault="00C21583" w:rsidP="00D724EC">
            <w:pPr>
              <w:jc w:val="center"/>
            </w:pPr>
            <w:r w:rsidRPr="000D79C4">
              <w:rPr>
                <w:color w:val="000000" w:themeColor="text1"/>
                <w:kern w:val="24"/>
              </w:rPr>
              <w:t>-</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5CD3507" w14:textId="77777777" w:rsidR="00C21583" w:rsidRPr="000D79C4" w:rsidRDefault="00C21583" w:rsidP="00D724EC">
            <w:pPr>
              <w:jc w:val="center"/>
            </w:pPr>
            <w:r w:rsidRPr="000D79C4">
              <w:rPr>
                <w:color w:val="000000" w:themeColor="text1"/>
                <w:kern w:val="24"/>
              </w:rPr>
              <w:t>-</w:t>
            </w:r>
          </w:p>
        </w:tc>
      </w:tr>
      <w:tr w:rsidR="00C21583" w:rsidRPr="000D79C4" w14:paraId="4381CD55"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4869A93" w14:textId="77777777" w:rsidR="00C21583" w:rsidRPr="000D79C4" w:rsidRDefault="00C21583" w:rsidP="00D724EC">
            <w:pPr>
              <w:jc w:val="center"/>
            </w:pPr>
            <w:r w:rsidRPr="000D79C4">
              <w:t>2</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AE4BDF7" w14:textId="77777777" w:rsidR="00C21583" w:rsidRPr="000D79C4" w:rsidRDefault="00C21583" w:rsidP="00D724EC">
            <w:pPr>
              <w:jc w:val="center"/>
            </w:pPr>
            <w:r w:rsidRPr="000D79C4">
              <w:rPr>
                <w:color w:val="000000" w:themeColor="text1"/>
                <w:kern w:val="24"/>
              </w:rPr>
              <w:t>-11,3471</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45867ED" w14:textId="77777777" w:rsidR="00C21583" w:rsidRPr="000D79C4" w:rsidRDefault="00C21583" w:rsidP="00D724EC">
            <w:pPr>
              <w:jc w:val="center"/>
              <w:rPr>
                <w:lang w:val="en-US"/>
              </w:rPr>
            </w:pPr>
            <w:r w:rsidRPr="000D79C4">
              <w:rPr>
                <w:color w:val="000000"/>
                <w:kern w:val="24"/>
              </w:rPr>
              <w:t>1,4053</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E97B59A" w14:textId="77777777" w:rsidR="00C21583" w:rsidRPr="000D79C4" w:rsidRDefault="00C21583" w:rsidP="00D724EC">
            <w:pPr>
              <w:jc w:val="center"/>
            </w:pPr>
            <w:r w:rsidRPr="000D79C4">
              <w:rPr>
                <w:color w:val="000000"/>
                <w:kern w:val="24"/>
              </w:rPr>
              <w:t>-0,0362</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D1ED23A" w14:textId="77777777" w:rsidR="00C21583" w:rsidRPr="000D79C4" w:rsidRDefault="00C21583" w:rsidP="00D724EC">
            <w:pPr>
              <w:jc w:val="center"/>
              <w:rPr>
                <w:lang w:val="en-US"/>
              </w:rPr>
            </w:pPr>
            <w:r w:rsidRPr="000D79C4">
              <w:rPr>
                <w:color w:val="000000"/>
                <w:kern w:val="24"/>
              </w:rPr>
              <w:t>-0,0001</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273C985" w14:textId="77777777" w:rsidR="00C21583" w:rsidRPr="000D79C4" w:rsidRDefault="00C21583" w:rsidP="00D724EC">
            <w:pPr>
              <w:jc w:val="center"/>
            </w:pPr>
            <w:r w:rsidRPr="000D79C4">
              <w:rPr>
                <w:color w:val="000000" w:themeColor="text1"/>
                <w:kern w:val="24"/>
              </w:rPr>
              <w:t>-</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F06D3FA" w14:textId="77777777" w:rsidR="00C21583" w:rsidRPr="000D79C4" w:rsidRDefault="00C21583" w:rsidP="00D724EC">
            <w:pPr>
              <w:jc w:val="center"/>
            </w:pPr>
            <w:r w:rsidRPr="000D79C4">
              <w:rPr>
                <w:color w:val="000000" w:themeColor="text1"/>
                <w:kern w:val="24"/>
              </w:rPr>
              <w:t>-</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3FEDD6F" w14:textId="77777777" w:rsidR="00C21583" w:rsidRPr="000D79C4" w:rsidRDefault="00C21583" w:rsidP="00D724EC">
            <w:pPr>
              <w:jc w:val="center"/>
            </w:pPr>
            <w:r w:rsidRPr="000D79C4">
              <w:rPr>
                <w:color w:val="000000" w:themeColor="text1"/>
                <w:kern w:val="24"/>
              </w:rPr>
              <w:t>-</w:t>
            </w:r>
          </w:p>
        </w:tc>
      </w:tr>
      <w:tr w:rsidR="00C21583" w:rsidRPr="000D79C4" w14:paraId="2BBD0136"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5AEFFD5" w14:textId="77777777" w:rsidR="00C21583" w:rsidRPr="000D79C4" w:rsidRDefault="00C21583" w:rsidP="00D724EC">
            <w:pPr>
              <w:jc w:val="center"/>
            </w:pPr>
            <w:r w:rsidRPr="000D79C4">
              <w:t>3</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59972F0" w14:textId="77777777" w:rsidR="00C21583" w:rsidRPr="000D79C4" w:rsidRDefault="00C21583" w:rsidP="00D724EC">
            <w:pPr>
              <w:jc w:val="center"/>
            </w:pPr>
            <w:r w:rsidRPr="000D79C4">
              <w:rPr>
                <w:color w:val="000000" w:themeColor="text1"/>
                <w:kern w:val="24"/>
              </w:rPr>
              <w:t>-11,3545</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ADB0B85" w14:textId="77777777" w:rsidR="00C21583" w:rsidRPr="000D79C4" w:rsidRDefault="00C21583" w:rsidP="00D724EC">
            <w:pPr>
              <w:jc w:val="center"/>
              <w:rPr>
                <w:lang w:val="en-US"/>
              </w:rPr>
            </w:pPr>
            <w:r w:rsidRPr="000D79C4">
              <w:rPr>
                <w:color w:val="000000" w:themeColor="text1"/>
                <w:kern w:val="24"/>
                <w:lang w:val="en-US"/>
              </w:rPr>
              <w:t>-</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055DF34" w14:textId="77777777" w:rsidR="00C21583" w:rsidRPr="000D79C4" w:rsidRDefault="00C21583" w:rsidP="00D724EC">
            <w:pPr>
              <w:jc w:val="center"/>
            </w:pPr>
            <w:r w:rsidRPr="000D79C4">
              <w:rPr>
                <w:color w:val="000000" w:themeColor="text1"/>
                <w:kern w:val="24"/>
              </w:rPr>
              <w:t>0,9618</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960D1B1" w14:textId="77777777" w:rsidR="00C21583" w:rsidRPr="000D79C4" w:rsidRDefault="00C21583" w:rsidP="00D724EC">
            <w:pPr>
              <w:jc w:val="center"/>
              <w:rPr>
                <w:lang w:val="en-US"/>
              </w:rPr>
            </w:pPr>
            <w:r w:rsidRPr="000D79C4">
              <w:rPr>
                <w:color w:val="000000" w:themeColor="text1"/>
                <w:kern w:val="24"/>
                <w:lang w:val="en-US"/>
              </w:rPr>
              <w:t>-</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2593A43" w14:textId="77777777" w:rsidR="00C21583" w:rsidRPr="000D79C4" w:rsidRDefault="00C21583" w:rsidP="00D724EC">
            <w:pPr>
              <w:jc w:val="center"/>
            </w:pPr>
            <w:r w:rsidRPr="000D79C4">
              <w:rPr>
                <w:color w:val="000000"/>
                <w:kern w:val="24"/>
              </w:rPr>
              <w:t>1,3823</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41CD057" w14:textId="77777777" w:rsidR="00C21583" w:rsidRPr="000D79C4" w:rsidRDefault="00C21583" w:rsidP="00D724EC">
            <w:pPr>
              <w:jc w:val="center"/>
            </w:pPr>
            <w:r w:rsidRPr="000D79C4">
              <w:rPr>
                <w:color w:val="000000"/>
                <w:kern w:val="24"/>
              </w:rPr>
              <w:t>0,0001</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07175B2" w14:textId="77777777" w:rsidR="00C21583" w:rsidRPr="000D79C4" w:rsidRDefault="00C21583" w:rsidP="00D724EC">
            <w:pPr>
              <w:jc w:val="center"/>
            </w:pPr>
            <w:r w:rsidRPr="000D79C4">
              <w:rPr>
                <w:color w:val="000000" w:themeColor="text1"/>
                <w:kern w:val="24"/>
              </w:rPr>
              <w:t>-</w:t>
            </w:r>
          </w:p>
        </w:tc>
      </w:tr>
      <w:tr w:rsidR="00C21583" w:rsidRPr="000D79C4" w14:paraId="0503D817"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CE43C67" w14:textId="77777777" w:rsidR="00C21583" w:rsidRPr="000D79C4" w:rsidRDefault="00C21583" w:rsidP="00D724EC">
            <w:pPr>
              <w:jc w:val="center"/>
            </w:pPr>
          </w:p>
        </w:tc>
        <w:tc>
          <w:tcPr>
            <w:tcW w:w="4590" w:type="pct"/>
            <w:gridSpan w:val="7"/>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AEDEF58" w14:textId="2FA352FF" w:rsidR="00C21583" w:rsidRPr="000D79C4" w:rsidRDefault="00C21583" w:rsidP="00D724EC">
            <w:pPr>
              <w:jc w:val="center"/>
            </w:pPr>
            <w:r w:rsidRPr="000D79C4">
              <w:t xml:space="preserve">Температура </w:t>
            </w:r>
            <w:r w:rsidR="00463223" w:rsidRPr="000D79C4">
              <w:t>60</w:t>
            </w:r>
            <w:r w:rsidRPr="000D79C4">
              <w:t xml:space="preserve"> ℃</w:t>
            </w:r>
          </w:p>
        </w:tc>
      </w:tr>
      <w:tr w:rsidR="00C21583" w:rsidRPr="000D79C4" w14:paraId="3E533C1C"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85AB04" w14:textId="77777777" w:rsidR="00C21583" w:rsidRPr="000D79C4" w:rsidRDefault="00C21583" w:rsidP="00D724EC">
            <w:pPr>
              <w:jc w:val="center"/>
            </w:pPr>
            <w:r w:rsidRPr="000D79C4">
              <w:t>1</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5FEAF4A" w14:textId="77777777" w:rsidR="00C21583" w:rsidRPr="000D79C4" w:rsidRDefault="00C21583" w:rsidP="00D724EC">
            <w:pPr>
              <w:jc w:val="center"/>
            </w:pPr>
            <w:r w:rsidRPr="000D79C4">
              <w:rPr>
                <w:color w:val="000000"/>
                <w:kern w:val="24"/>
              </w:rPr>
              <w:t>-19,5813</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6978705" w14:textId="77777777" w:rsidR="00C21583" w:rsidRPr="000D79C4" w:rsidRDefault="00C21583" w:rsidP="00D724EC">
            <w:pPr>
              <w:jc w:val="center"/>
              <w:rPr>
                <w:lang w:val="en-US"/>
              </w:rPr>
            </w:pPr>
            <w:r w:rsidRPr="000D79C4">
              <w:rPr>
                <w:color w:val="000000"/>
                <w:kern w:val="24"/>
              </w:rPr>
              <w:t>2,7325</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E239C31" w14:textId="77777777" w:rsidR="00C21583" w:rsidRPr="000D79C4" w:rsidRDefault="00C21583" w:rsidP="00D724EC">
            <w:pPr>
              <w:jc w:val="center"/>
            </w:pPr>
            <w:r w:rsidRPr="000D79C4">
              <w:rPr>
                <w:color w:val="000000"/>
                <w:kern w:val="24"/>
              </w:rPr>
              <w:t>0,9382</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72BC152" w14:textId="77777777" w:rsidR="00C21583" w:rsidRPr="000D79C4" w:rsidRDefault="00C21583" w:rsidP="00D724EC">
            <w:pPr>
              <w:jc w:val="center"/>
              <w:rPr>
                <w:lang w:val="en-US"/>
              </w:rPr>
            </w:pPr>
            <w:r w:rsidRPr="000D79C4">
              <w:rPr>
                <w:color w:val="000000" w:themeColor="text1"/>
                <w:kern w:val="24"/>
              </w:rPr>
              <w:t>-</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4A41F23" w14:textId="77777777" w:rsidR="00C21583" w:rsidRPr="000D79C4" w:rsidRDefault="00C21583" w:rsidP="00D724EC">
            <w:pPr>
              <w:jc w:val="center"/>
            </w:pPr>
            <w:r w:rsidRPr="000D79C4">
              <w:rPr>
                <w:color w:val="000000" w:themeColor="text1"/>
                <w:kern w:val="24"/>
              </w:rPr>
              <w:t>-</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174B4BF9" w14:textId="77777777" w:rsidR="00C21583" w:rsidRPr="000D79C4" w:rsidRDefault="00C21583" w:rsidP="00D724EC">
            <w:pPr>
              <w:jc w:val="center"/>
            </w:pPr>
            <w:r w:rsidRPr="000D79C4">
              <w:rPr>
                <w:color w:val="000000" w:themeColor="text1"/>
                <w:kern w:val="24"/>
              </w:rPr>
              <w:t>-</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EAE4328" w14:textId="77777777" w:rsidR="00C21583" w:rsidRPr="000D79C4" w:rsidRDefault="00C21583" w:rsidP="00D724EC">
            <w:pPr>
              <w:jc w:val="center"/>
            </w:pPr>
            <w:r w:rsidRPr="000D79C4">
              <w:rPr>
                <w:color w:val="000000" w:themeColor="text1"/>
                <w:kern w:val="24"/>
              </w:rPr>
              <w:t>-</w:t>
            </w:r>
          </w:p>
        </w:tc>
      </w:tr>
      <w:tr w:rsidR="00C21583" w:rsidRPr="000D79C4" w14:paraId="0827A6E3"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A35CB33" w14:textId="77777777" w:rsidR="00C21583" w:rsidRPr="000D79C4" w:rsidRDefault="00C21583" w:rsidP="00D724EC">
            <w:pPr>
              <w:jc w:val="center"/>
            </w:pPr>
            <w:r w:rsidRPr="000D79C4">
              <w:t>2</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CC132E1" w14:textId="77777777" w:rsidR="00C21583" w:rsidRPr="000D79C4" w:rsidRDefault="00C21583" w:rsidP="00D724EC">
            <w:pPr>
              <w:jc w:val="center"/>
            </w:pPr>
            <w:r w:rsidRPr="000D79C4">
              <w:rPr>
                <w:color w:val="000000" w:themeColor="text1"/>
                <w:kern w:val="24"/>
              </w:rPr>
              <w:t>-19,5813</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AC9A2ED" w14:textId="77777777" w:rsidR="00C21583" w:rsidRPr="000D79C4" w:rsidRDefault="00C21583" w:rsidP="00D724EC">
            <w:pPr>
              <w:jc w:val="center"/>
              <w:rPr>
                <w:lang w:val="en-US"/>
              </w:rPr>
            </w:pPr>
            <w:r w:rsidRPr="000D79C4">
              <w:rPr>
                <w:color w:val="000000"/>
                <w:kern w:val="24"/>
              </w:rPr>
              <w:t>2,7325</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47C38FC" w14:textId="77777777" w:rsidR="00C21583" w:rsidRPr="000D79C4" w:rsidRDefault="00C21583" w:rsidP="00D724EC">
            <w:pPr>
              <w:jc w:val="center"/>
            </w:pPr>
            <w:r w:rsidRPr="000D79C4">
              <w:rPr>
                <w:color w:val="000000"/>
                <w:kern w:val="24"/>
              </w:rPr>
              <w:t>0,9382</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CA3020D" w14:textId="77777777" w:rsidR="00C21583" w:rsidRPr="000D79C4" w:rsidRDefault="00C21583" w:rsidP="00D724EC">
            <w:pPr>
              <w:jc w:val="center"/>
              <w:rPr>
                <w:lang w:val="en-US"/>
              </w:rPr>
            </w:pPr>
            <w:r w:rsidRPr="000D79C4">
              <w:rPr>
                <w:color w:val="000000"/>
                <w:kern w:val="24"/>
              </w:rPr>
              <w:t>0,9998</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49272C7" w14:textId="77777777" w:rsidR="00C21583" w:rsidRPr="000D79C4" w:rsidRDefault="00C21583" w:rsidP="00D724EC">
            <w:pPr>
              <w:jc w:val="center"/>
            </w:pPr>
            <w:r w:rsidRPr="000D79C4">
              <w:rPr>
                <w:color w:val="000000" w:themeColor="text1"/>
                <w:kern w:val="24"/>
              </w:rPr>
              <w:t>-</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14A3620" w14:textId="77777777" w:rsidR="00C21583" w:rsidRPr="000D79C4" w:rsidRDefault="00C21583" w:rsidP="00D724EC">
            <w:pPr>
              <w:jc w:val="center"/>
            </w:pPr>
            <w:r w:rsidRPr="000D79C4">
              <w:rPr>
                <w:color w:val="000000" w:themeColor="text1"/>
                <w:kern w:val="24"/>
              </w:rPr>
              <w:t>-</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70B50CC" w14:textId="77777777" w:rsidR="00C21583" w:rsidRPr="000D79C4" w:rsidRDefault="00C21583" w:rsidP="00D724EC">
            <w:pPr>
              <w:jc w:val="center"/>
            </w:pPr>
            <w:r w:rsidRPr="000D79C4">
              <w:rPr>
                <w:color w:val="000000" w:themeColor="text1"/>
                <w:kern w:val="24"/>
              </w:rPr>
              <w:t>-</w:t>
            </w:r>
          </w:p>
        </w:tc>
      </w:tr>
      <w:tr w:rsidR="00C21583" w:rsidRPr="000D79C4" w14:paraId="013791F5"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43A00D8" w14:textId="77777777" w:rsidR="00C21583" w:rsidRPr="000D79C4" w:rsidRDefault="00C21583" w:rsidP="00D724EC">
            <w:pPr>
              <w:jc w:val="center"/>
            </w:pPr>
            <w:r w:rsidRPr="000D79C4">
              <w:t>3</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03F4904" w14:textId="77777777" w:rsidR="00C21583" w:rsidRPr="000D79C4" w:rsidRDefault="00C21583" w:rsidP="00D724EC">
            <w:pPr>
              <w:jc w:val="center"/>
            </w:pPr>
            <w:r w:rsidRPr="000D79C4">
              <w:rPr>
                <w:color w:val="000000" w:themeColor="text1"/>
                <w:kern w:val="24"/>
              </w:rPr>
              <w:t>-0,4869</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6E103AE" w14:textId="77777777" w:rsidR="00C21583" w:rsidRPr="000D79C4" w:rsidRDefault="00C21583" w:rsidP="00D724EC">
            <w:pPr>
              <w:jc w:val="center"/>
              <w:rPr>
                <w:lang w:val="en-US"/>
              </w:rPr>
            </w:pPr>
            <w:r w:rsidRPr="000D79C4">
              <w:rPr>
                <w:color w:val="000000" w:themeColor="text1"/>
                <w:kern w:val="24"/>
                <w:lang w:val="en-US"/>
              </w:rPr>
              <w:t>-</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1571356" w14:textId="77777777" w:rsidR="00C21583" w:rsidRPr="000D79C4" w:rsidRDefault="00C21583" w:rsidP="00D724EC">
            <w:pPr>
              <w:jc w:val="center"/>
            </w:pPr>
            <w:r w:rsidRPr="000D79C4">
              <w:t>-0,0014</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48D9E03" w14:textId="77777777" w:rsidR="00C21583" w:rsidRPr="000D79C4" w:rsidRDefault="00C21583" w:rsidP="00D724EC">
            <w:pPr>
              <w:jc w:val="center"/>
              <w:rPr>
                <w:lang w:val="en-US"/>
              </w:rPr>
            </w:pPr>
            <w:r w:rsidRPr="000D79C4">
              <w:rPr>
                <w:color w:val="000000" w:themeColor="text1"/>
                <w:kern w:val="24"/>
                <w:lang w:val="en-US"/>
              </w:rPr>
              <w:t>-</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7F3B5C8" w14:textId="77777777" w:rsidR="00C21583" w:rsidRPr="000D79C4" w:rsidRDefault="00C21583" w:rsidP="00D724EC">
            <w:pPr>
              <w:jc w:val="center"/>
            </w:pPr>
            <w:r w:rsidRPr="000D79C4">
              <w:rPr>
                <w:color w:val="000000"/>
                <w:kern w:val="24"/>
              </w:rPr>
              <w:t>-1,</w:t>
            </w:r>
            <w:r w:rsidRPr="000D79C4">
              <w:t>4090</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B916138" w14:textId="77777777" w:rsidR="00C21583" w:rsidRPr="000D79C4" w:rsidRDefault="00C21583" w:rsidP="00D724EC">
            <w:pPr>
              <w:jc w:val="center"/>
            </w:pPr>
            <w:r w:rsidRPr="000D79C4">
              <w:rPr>
                <w:color w:val="000000"/>
                <w:kern w:val="24"/>
              </w:rPr>
              <w:t>0,0031</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34B7797" w14:textId="77777777" w:rsidR="00C21583" w:rsidRPr="000D79C4" w:rsidRDefault="00C21583" w:rsidP="00D724EC">
            <w:pPr>
              <w:jc w:val="center"/>
            </w:pPr>
            <w:r w:rsidRPr="000D79C4">
              <w:rPr>
                <w:color w:val="000000" w:themeColor="text1"/>
                <w:kern w:val="24"/>
              </w:rPr>
              <w:t>-</w:t>
            </w:r>
          </w:p>
        </w:tc>
      </w:tr>
    </w:tbl>
    <w:p w14:paraId="59428398" w14:textId="71EB3E7E" w:rsidR="005B0D85" w:rsidRPr="00194A12" w:rsidRDefault="005B0D85" w:rsidP="00D724EC">
      <w:pPr>
        <w:jc w:val="both"/>
        <w:rPr>
          <w:szCs w:val="28"/>
        </w:rPr>
      </w:pPr>
      <w:r w:rsidRPr="00194A12">
        <w:rPr>
          <w:szCs w:val="28"/>
        </w:rPr>
        <w:t xml:space="preserve">  </w:t>
      </w:r>
    </w:p>
    <w:p w14:paraId="2CBF95AB" w14:textId="02C5DFBA" w:rsidR="005B0D85" w:rsidRPr="00C24F2E" w:rsidRDefault="005B0D85" w:rsidP="00D724EC">
      <w:pPr>
        <w:jc w:val="both"/>
        <w:rPr>
          <w:sz w:val="28"/>
          <w:szCs w:val="32"/>
        </w:rPr>
      </w:pPr>
      <w:r w:rsidRPr="00C24F2E">
        <w:rPr>
          <w:sz w:val="28"/>
          <w:szCs w:val="32"/>
        </w:rPr>
        <w:t>Таблица 1</w:t>
      </w:r>
      <w:r w:rsidR="00463223" w:rsidRPr="00C24F2E">
        <w:rPr>
          <w:sz w:val="28"/>
          <w:szCs w:val="32"/>
        </w:rPr>
        <w:t>7</w:t>
      </w:r>
      <w:r w:rsidRPr="00C24F2E">
        <w:rPr>
          <w:sz w:val="28"/>
          <w:szCs w:val="32"/>
        </w:rPr>
        <w:t xml:space="preserve"> </w:t>
      </w:r>
      <w:r w:rsidR="00C21583" w:rsidRPr="00C24F2E">
        <w:rPr>
          <w:sz w:val="28"/>
          <w:szCs w:val="32"/>
        </w:rPr>
        <w:t xml:space="preserve">– </w:t>
      </w:r>
      <w:r w:rsidRPr="00C24F2E">
        <w:rPr>
          <w:sz w:val="28"/>
          <w:szCs w:val="32"/>
        </w:rPr>
        <w:t>Статистические показатели моделей растворимости ЭМ мяты в СК-СО</w:t>
      </w:r>
      <w:r w:rsidRPr="00C24F2E">
        <w:rPr>
          <w:sz w:val="28"/>
          <w:szCs w:val="32"/>
          <w:vertAlign w:val="subscript"/>
        </w:rPr>
        <w:t>2</w:t>
      </w:r>
    </w:p>
    <w:tbl>
      <w:tblPr>
        <w:tblStyle w:val="af5"/>
        <w:tblW w:w="9634" w:type="dxa"/>
        <w:tblLook w:val="04A0" w:firstRow="1" w:lastRow="0" w:firstColumn="1" w:lastColumn="0" w:noHBand="0" w:noVBand="1"/>
      </w:tblPr>
      <w:tblGrid>
        <w:gridCol w:w="846"/>
        <w:gridCol w:w="2932"/>
        <w:gridCol w:w="1952"/>
        <w:gridCol w:w="1952"/>
        <w:gridCol w:w="1952"/>
      </w:tblGrid>
      <w:tr w:rsidR="00C21583" w:rsidRPr="000D79C4" w14:paraId="321D310D" w14:textId="77777777" w:rsidTr="00C21583">
        <w:trPr>
          <w:trHeight w:val="197"/>
        </w:trPr>
        <w:tc>
          <w:tcPr>
            <w:tcW w:w="846" w:type="dxa"/>
            <w:vMerge w:val="restart"/>
          </w:tcPr>
          <w:p w14:paraId="4808B90F" w14:textId="77777777" w:rsidR="00C21583" w:rsidRPr="000D79C4" w:rsidRDefault="00C21583" w:rsidP="00D724EC">
            <w:r w:rsidRPr="000D79C4">
              <w:t>№ пп</w:t>
            </w:r>
          </w:p>
        </w:tc>
        <w:tc>
          <w:tcPr>
            <w:tcW w:w="8788" w:type="dxa"/>
            <w:gridSpan w:val="4"/>
          </w:tcPr>
          <w:p w14:paraId="11B04394" w14:textId="3C17DE79" w:rsidR="00C21583" w:rsidRPr="000D79C4" w:rsidRDefault="00463223" w:rsidP="00D724EC">
            <w:pPr>
              <w:jc w:val="center"/>
            </w:pPr>
            <w:r w:rsidRPr="000D79C4">
              <w:t>40</w:t>
            </w:r>
            <w:r w:rsidR="00C21583" w:rsidRPr="000D79C4">
              <w:t xml:space="preserve"> ℃</w:t>
            </w:r>
          </w:p>
        </w:tc>
      </w:tr>
      <w:tr w:rsidR="00C21583" w:rsidRPr="000D79C4" w14:paraId="46CDD779" w14:textId="77777777" w:rsidTr="00C21583">
        <w:tc>
          <w:tcPr>
            <w:tcW w:w="846" w:type="dxa"/>
            <w:vMerge/>
          </w:tcPr>
          <w:p w14:paraId="24EF809D" w14:textId="77777777" w:rsidR="00C21583" w:rsidRPr="000D79C4" w:rsidRDefault="00C21583" w:rsidP="00D724EC"/>
        </w:tc>
        <w:tc>
          <w:tcPr>
            <w:tcW w:w="2932" w:type="dxa"/>
          </w:tcPr>
          <w:p w14:paraId="1325C60E" w14:textId="77777777" w:rsidR="00C21583" w:rsidRPr="000D79C4" w:rsidRDefault="00C21583" w:rsidP="00D724EC"/>
        </w:tc>
        <w:tc>
          <w:tcPr>
            <w:tcW w:w="1952" w:type="dxa"/>
            <w:vAlign w:val="center"/>
          </w:tcPr>
          <w:p w14:paraId="2B2BB159" w14:textId="77777777" w:rsidR="00C21583" w:rsidRPr="000D79C4" w:rsidRDefault="00C21583" w:rsidP="00D724EC">
            <w:pPr>
              <w:jc w:val="center"/>
            </w:pPr>
            <w:r w:rsidRPr="000D79C4">
              <w:rPr>
                <w:lang w:val="en-US"/>
              </w:rPr>
              <w:t>R</w:t>
            </w:r>
            <w:r w:rsidRPr="000D79C4">
              <w:rPr>
                <w:vertAlign w:val="superscript"/>
                <w:lang w:val="en-US"/>
              </w:rPr>
              <w:t>2</w:t>
            </w:r>
          </w:p>
        </w:tc>
        <w:tc>
          <w:tcPr>
            <w:tcW w:w="1952" w:type="dxa"/>
            <w:vAlign w:val="center"/>
          </w:tcPr>
          <w:p w14:paraId="463F67E4" w14:textId="77777777" w:rsidR="00C21583" w:rsidRPr="000D79C4" w:rsidRDefault="00C21583" w:rsidP="00D724EC">
            <w:pPr>
              <w:jc w:val="center"/>
            </w:pPr>
            <w:r w:rsidRPr="000D79C4">
              <w:rPr>
                <w:lang w:val="en-US"/>
              </w:rPr>
              <w:t>RMSE</w:t>
            </w:r>
          </w:p>
        </w:tc>
        <w:tc>
          <w:tcPr>
            <w:tcW w:w="1952" w:type="dxa"/>
            <w:vAlign w:val="center"/>
          </w:tcPr>
          <w:p w14:paraId="09817763" w14:textId="77777777" w:rsidR="00C21583" w:rsidRPr="000D79C4" w:rsidRDefault="00C21583" w:rsidP="00D724EC">
            <w:pPr>
              <w:jc w:val="center"/>
            </w:pPr>
            <w:r w:rsidRPr="000D79C4">
              <w:rPr>
                <w:lang w:val="en-US"/>
              </w:rPr>
              <w:t>AARD</w:t>
            </w:r>
          </w:p>
        </w:tc>
      </w:tr>
      <w:tr w:rsidR="00C21583" w:rsidRPr="000D79C4" w14:paraId="7ED58E61" w14:textId="77777777" w:rsidTr="00C21583">
        <w:tc>
          <w:tcPr>
            <w:tcW w:w="846" w:type="dxa"/>
          </w:tcPr>
          <w:p w14:paraId="61D013DF" w14:textId="77777777" w:rsidR="00C21583" w:rsidRPr="000D79C4" w:rsidRDefault="00C21583" w:rsidP="00D724EC">
            <w:r w:rsidRPr="000D79C4">
              <w:t>1</w:t>
            </w:r>
          </w:p>
        </w:tc>
        <w:tc>
          <w:tcPr>
            <w:tcW w:w="2932" w:type="dxa"/>
          </w:tcPr>
          <w:p w14:paraId="069746D4" w14:textId="77777777" w:rsidR="00C21583" w:rsidRPr="000D79C4" w:rsidRDefault="00C21583" w:rsidP="00D724EC">
            <w:pPr>
              <w:rPr>
                <w:lang w:val="en-US"/>
              </w:rPr>
            </w:pPr>
            <w:r w:rsidRPr="000D79C4">
              <w:rPr>
                <w:lang w:val="en-US"/>
              </w:rPr>
              <w:t>Chrastil</w:t>
            </w:r>
          </w:p>
        </w:tc>
        <w:tc>
          <w:tcPr>
            <w:tcW w:w="1952" w:type="dxa"/>
            <w:vAlign w:val="center"/>
          </w:tcPr>
          <w:p w14:paraId="7484ED4F" w14:textId="77777777" w:rsidR="00C21583" w:rsidRPr="000D79C4" w:rsidRDefault="00C21583" w:rsidP="00D724EC">
            <w:pPr>
              <w:jc w:val="center"/>
            </w:pPr>
            <w:r w:rsidRPr="000D79C4">
              <w:t>0,9706</w:t>
            </w:r>
          </w:p>
        </w:tc>
        <w:tc>
          <w:tcPr>
            <w:tcW w:w="1952" w:type="dxa"/>
            <w:vAlign w:val="center"/>
          </w:tcPr>
          <w:p w14:paraId="2A90D5AE" w14:textId="77777777" w:rsidR="00C21583" w:rsidRPr="000D79C4" w:rsidRDefault="00C21583" w:rsidP="00D724EC">
            <w:pPr>
              <w:jc w:val="center"/>
            </w:pPr>
            <w:r w:rsidRPr="000D79C4">
              <w:t>0,0817</w:t>
            </w:r>
          </w:p>
        </w:tc>
        <w:tc>
          <w:tcPr>
            <w:tcW w:w="1952" w:type="dxa"/>
            <w:vAlign w:val="center"/>
          </w:tcPr>
          <w:p w14:paraId="11622FEF" w14:textId="77777777" w:rsidR="00C21583" w:rsidRPr="000D79C4" w:rsidRDefault="00C21583" w:rsidP="00D724EC">
            <w:pPr>
              <w:jc w:val="center"/>
            </w:pPr>
            <w:r w:rsidRPr="000D79C4">
              <w:t>5,08 %</w:t>
            </w:r>
          </w:p>
        </w:tc>
      </w:tr>
      <w:tr w:rsidR="00C21583" w:rsidRPr="000D79C4" w14:paraId="609CC39F" w14:textId="77777777" w:rsidTr="00C21583">
        <w:tc>
          <w:tcPr>
            <w:tcW w:w="846" w:type="dxa"/>
          </w:tcPr>
          <w:p w14:paraId="61C42608" w14:textId="77777777" w:rsidR="00C21583" w:rsidRPr="000D79C4" w:rsidRDefault="00C21583" w:rsidP="00D724EC">
            <w:r w:rsidRPr="000D79C4">
              <w:t>2</w:t>
            </w:r>
          </w:p>
        </w:tc>
        <w:tc>
          <w:tcPr>
            <w:tcW w:w="2932" w:type="dxa"/>
          </w:tcPr>
          <w:p w14:paraId="3CF3F86B" w14:textId="77777777" w:rsidR="00C21583" w:rsidRPr="000D79C4" w:rsidRDefault="00C21583" w:rsidP="00D724EC">
            <w:pPr>
              <w:rPr>
                <w:b/>
                <w:bCs/>
                <w:lang w:val="en-US"/>
              </w:rPr>
            </w:pPr>
            <w:r w:rsidRPr="000D79C4">
              <w:rPr>
                <w:b/>
                <w:bCs/>
                <w:color w:val="000000" w:themeColor="text1"/>
                <w:lang w:val="en-US"/>
              </w:rPr>
              <w:t>del Valle and Aguilera</w:t>
            </w:r>
          </w:p>
        </w:tc>
        <w:tc>
          <w:tcPr>
            <w:tcW w:w="1952" w:type="dxa"/>
            <w:vAlign w:val="center"/>
          </w:tcPr>
          <w:p w14:paraId="768DEFD8" w14:textId="77777777" w:rsidR="00C21583" w:rsidRPr="000D79C4" w:rsidRDefault="00C21583" w:rsidP="00D724EC">
            <w:pPr>
              <w:jc w:val="center"/>
              <w:rPr>
                <w:lang w:val="en-US"/>
              </w:rPr>
            </w:pPr>
            <w:r w:rsidRPr="000D79C4">
              <w:rPr>
                <w:lang w:val="en-US"/>
              </w:rPr>
              <w:t>0</w:t>
            </w:r>
            <w:r w:rsidRPr="000D79C4">
              <w:t>,</w:t>
            </w:r>
            <w:r w:rsidRPr="000D79C4">
              <w:rPr>
                <w:lang w:val="en-US"/>
              </w:rPr>
              <w:t>9979</w:t>
            </w:r>
          </w:p>
        </w:tc>
        <w:tc>
          <w:tcPr>
            <w:tcW w:w="1952" w:type="dxa"/>
            <w:vAlign w:val="center"/>
          </w:tcPr>
          <w:p w14:paraId="3E371C8B" w14:textId="77777777" w:rsidR="00C21583" w:rsidRPr="000D79C4" w:rsidRDefault="00C21583" w:rsidP="00D724EC">
            <w:pPr>
              <w:jc w:val="center"/>
            </w:pPr>
            <w:r w:rsidRPr="000D79C4">
              <w:t>0,0817</w:t>
            </w:r>
          </w:p>
        </w:tc>
        <w:tc>
          <w:tcPr>
            <w:tcW w:w="1952" w:type="dxa"/>
            <w:vAlign w:val="center"/>
          </w:tcPr>
          <w:p w14:paraId="634EC9B3" w14:textId="77777777" w:rsidR="00C21583" w:rsidRPr="000D79C4" w:rsidRDefault="00C21583" w:rsidP="00D724EC">
            <w:pPr>
              <w:jc w:val="center"/>
              <w:rPr>
                <w:lang w:val="en-US"/>
              </w:rPr>
            </w:pPr>
            <w:r w:rsidRPr="000D79C4">
              <w:rPr>
                <w:lang w:val="en-US"/>
              </w:rPr>
              <w:t>5,08 %</w:t>
            </w:r>
          </w:p>
        </w:tc>
      </w:tr>
      <w:tr w:rsidR="00C21583" w:rsidRPr="000D79C4" w14:paraId="383BC43C" w14:textId="77777777" w:rsidTr="00C21583">
        <w:tc>
          <w:tcPr>
            <w:tcW w:w="846" w:type="dxa"/>
          </w:tcPr>
          <w:p w14:paraId="7909A4AB" w14:textId="77777777" w:rsidR="00C21583" w:rsidRPr="000D79C4" w:rsidRDefault="00C21583" w:rsidP="00D724EC">
            <w:r w:rsidRPr="000D79C4">
              <w:t>3</w:t>
            </w:r>
          </w:p>
        </w:tc>
        <w:tc>
          <w:tcPr>
            <w:tcW w:w="2932" w:type="dxa"/>
          </w:tcPr>
          <w:p w14:paraId="01FF2245" w14:textId="77777777" w:rsidR="00C21583" w:rsidRPr="000D79C4" w:rsidRDefault="00C21583" w:rsidP="00D724EC">
            <w:pPr>
              <w:rPr>
                <w:lang w:val="en-US"/>
              </w:rPr>
            </w:pPr>
            <w:r w:rsidRPr="000D79C4">
              <w:rPr>
                <w:lang w:val="en-US"/>
              </w:rPr>
              <w:t>Adachi and Lu</w:t>
            </w:r>
          </w:p>
        </w:tc>
        <w:tc>
          <w:tcPr>
            <w:tcW w:w="1952" w:type="dxa"/>
            <w:vAlign w:val="center"/>
          </w:tcPr>
          <w:p w14:paraId="33D26525" w14:textId="77777777" w:rsidR="00C21583" w:rsidRPr="000D79C4" w:rsidRDefault="00C21583" w:rsidP="00D724EC">
            <w:pPr>
              <w:jc w:val="center"/>
            </w:pPr>
            <w:r w:rsidRPr="000D79C4">
              <w:t>0,9940</w:t>
            </w:r>
          </w:p>
        </w:tc>
        <w:tc>
          <w:tcPr>
            <w:tcW w:w="1952" w:type="dxa"/>
            <w:vAlign w:val="center"/>
          </w:tcPr>
          <w:p w14:paraId="297EF923" w14:textId="77777777" w:rsidR="00C21583" w:rsidRPr="000D79C4" w:rsidRDefault="00C21583" w:rsidP="00D724EC">
            <w:pPr>
              <w:jc w:val="center"/>
            </w:pPr>
            <w:r w:rsidRPr="000D79C4">
              <w:t>0,1366</w:t>
            </w:r>
          </w:p>
        </w:tc>
        <w:tc>
          <w:tcPr>
            <w:tcW w:w="1952" w:type="dxa"/>
            <w:vAlign w:val="center"/>
          </w:tcPr>
          <w:p w14:paraId="07288325" w14:textId="77777777" w:rsidR="00C21583" w:rsidRPr="000D79C4" w:rsidRDefault="00C21583" w:rsidP="00D724EC">
            <w:pPr>
              <w:jc w:val="center"/>
            </w:pPr>
            <w:r w:rsidRPr="000D79C4">
              <w:t>6,62 %</w:t>
            </w:r>
          </w:p>
        </w:tc>
      </w:tr>
      <w:tr w:rsidR="00C21583" w:rsidRPr="000D79C4" w14:paraId="78CF1155" w14:textId="77777777" w:rsidTr="00C21583">
        <w:tc>
          <w:tcPr>
            <w:tcW w:w="846" w:type="dxa"/>
          </w:tcPr>
          <w:p w14:paraId="67E40890" w14:textId="77777777" w:rsidR="00C21583" w:rsidRPr="000D79C4" w:rsidRDefault="00C21583" w:rsidP="00D724EC"/>
        </w:tc>
        <w:tc>
          <w:tcPr>
            <w:tcW w:w="8788" w:type="dxa"/>
            <w:gridSpan w:val="4"/>
          </w:tcPr>
          <w:p w14:paraId="32296331" w14:textId="42F310B5" w:rsidR="00C21583" w:rsidRPr="000D79C4" w:rsidRDefault="00463223" w:rsidP="00D724EC">
            <w:pPr>
              <w:jc w:val="center"/>
            </w:pPr>
            <w:r w:rsidRPr="000D79C4">
              <w:t>50</w:t>
            </w:r>
            <w:r w:rsidR="00C21583" w:rsidRPr="000D79C4">
              <w:t xml:space="preserve"> ℃</w:t>
            </w:r>
          </w:p>
        </w:tc>
      </w:tr>
      <w:tr w:rsidR="00C21583" w:rsidRPr="000D79C4" w14:paraId="16B2A799" w14:textId="77777777" w:rsidTr="00C21583">
        <w:tc>
          <w:tcPr>
            <w:tcW w:w="846" w:type="dxa"/>
          </w:tcPr>
          <w:p w14:paraId="3AD8F579" w14:textId="77777777" w:rsidR="00C21583" w:rsidRPr="000D79C4" w:rsidRDefault="00C21583" w:rsidP="00D724EC">
            <w:r w:rsidRPr="000D79C4">
              <w:t>1</w:t>
            </w:r>
          </w:p>
        </w:tc>
        <w:tc>
          <w:tcPr>
            <w:tcW w:w="2932" w:type="dxa"/>
          </w:tcPr>
          <w:p w14:paraId="304DE5B8" w14:textId="77777777" w:rsidR="00C21583" w:rsidRPr="000D79C4" w:rsidRDefault="00C21583" w:rsidP="00D724EC">
            <w:pPr>
              <w:rPr>
                <w:lang w:val="en-US"/>
              </w:rPr>
            </w:pPr>
            <w:r w:rsidRPr="000D79C4">
              <w:rPr>
                <w:lang w:val="en-US"/>
              </w:rPr>
              <w:t>Chrastil</w:t>
            </w:r>
          </w:p>
        </w:tc>
        <w:tc>
          <w:tcPr>
            <w:tcW w:w="1952" w:type="dxa"/>
            <w:vAlign w:val="center"/>
          </w:tcPr>
          <w:p w14:paraId="3772979D" w14:textId="77777777" w:rsidR="00C21583" w:rsidRPr="000D79C4" w:rsidRDefault="00C21583" w:rsidP="00D724EC">
            <w:pPr>
              <w:jc w:val="center"/>
            </w:pPr>
            <w:r w:rsidRPr="000D79C4">
              <w:t>0,8608</w:t>
            </w:r>
          </w:p>
        </w:tc>
        <w:tc>
          <w:tcPr>
            <w:tcW w:w="1952" w:type="dxa"/>
            <w:vAlign w:val="center"/>
          </w:tcPr>
          <w:p w14:paraId="422F3EB9" w14:textId="77777777" w:rsidR="00C21583" w:rsidRPr="000D79C4" w:rsidRDefault="00C21583" w:rsidP="00D724EC">
            <w:pPr>
              <w:jc w:val="center"/>
            </w:pPr>
            <w:r w:rsidRPr="000D79C4">
              <w:t>0,2692</w:t>
            </w:r>
          </w:p>
        </w:tc>
        <w:tc>
          <w:tcPr>
            <w:tcW w:w="1952" w:type="dxa"/>
            <w:vAlign w:val="center"/>
          </w:tcPr>
          <w:p w14:paraId="29860D22" w14:textId="77777777" w:rsidR="00C21583" w:rsidRPr="000D79C4" w:rsidRDefault="00C21583" w:rsidP="00D724EC">
            <w:pPr>
              <w:jc w:val="center"/>
            </w:pPr>
            <w:r w:rsidRPr="000D79C4">
              <w:t>8,40 %</w:t>
            </w:r>
          </w:p>
        </w:tc>
      </w:tr>
      <w:tr w:rsidR="00C21583" w:rsidRPr="000D79C4" w14:paraId="76EE889D" w14:textId="77777777" w:rsidTr="00C21583">
        <w:tc>
          <w:tcPr>
            <w:tcW w:w="846" w:type="dxa"/>
          </w:tcPr>
          <w:p w14:paraId="5ED44EAE" w14:textId="77777777" w:rsidR="00C21583" w:rsidRPr="000D79C4" w:rsidRDefault="00C21583" w:rsidP="00D724EC">
            <w:r w:rsidRPr="000D79C4">
              <w:t>2</w:t>
            </w:r>
          </w:p>
        </w:tc>
        <w:tc>
          <w:tcPr>
            <w:tcW w:w="2932" w:type="dxa"/>
          </w:tcPr>
          <w:p w14:paraId="11DB4899" w14:textId="77777777" w:rsidR="00C21583" w:rsidRPr="000D79C4" w:rsidRDefault="00C21583" w:rsidP="00D724EC">
            <w:pPr>
              <w:rPr>
                <w:b/>
                <w:bCs/>
                <w:lang w:val="en-US"/>
              </w:rPr>
            </w:pPr>
            <w:r w:rsidRPr="000D79C4">
              <w:rPr>
                <w:b/>
                <w:bCs/>
                <w:lang w:val="en-US"/>
              </w:rPr>
              <w:t>del Valle and Aguilera</w:t>
            </w:r>
          </w:p>
        </w:tc>
        <w:tc>
          <w:tcPr>
            <w:tcW w:w="1952" w:type="dxa"/>
            <w:vAlign w:val="center"/>
          </w:tcPr>
          <w:p w14:paraId="247CD1D4" w14:textId="77777777" w:rsidR="00C21583" w:rsidRPr="000D79C4" w:rsidRDefault="00C21583" w:rsidP="00D724EC">
            <w:pPr>
              <w:jc w:val="center"/>
            </w:pPr>
            <w:r w:rsidRPr="000D79C4">
              <w:t>0,9948</w:t>
            </w:r>
          </w:p>
        </w:tc>
        <w:tc>
          <w:tcPr>
            <w:tcW w:w="1952" w:type="dxa"/>
            <w:vAlign w:val="center"/>
          </w:tcPr>
          <w:p w14:paraId="638A66FD" w14:textId="77777777" w:rsidR="00C21583" w:rsidRPr="000D79C4" w:rsidRDefault="00C21583" w:rsidP="00D724EC">
            <w:pPr>
              <w:jc w:val="center"/>
            </w:pPr>
            <w:r w:rsidRPr="000D79C4">
              <w:t>0,2051</w:t>
            </w:r>
          </w:p>
        </w:tc>
        <w:tc>
          <w:tcPr>
            <w:tcW w:w="1952" w:type="dxa"/>
            <w:vAlign w:val="center"/>
          </w:tcPr>
          <w:p w14:paraId="4F9DE1DC" w14:textId="77777777" w:rsidR="00C21583" w:rsidRPr="000D79C4" w:rsidRDefault="00C21583" w:rsidP="00D724EC">
            <w:pPr>
              <w:jc w:val="center"/>
            </w:pPr>
            <w:r w:rsidRPr="000D79C4">
              <w:t>6,19 %</w:t>
            </w:r>
          </w:p>
        </w:tc>
      </w:tr>
      <w:tr w:rsidR="00C21583" w:rsidRPr="000D79C4" w14:paraId="3FC6DCA0" w14:textId="77777777" w:rsidTr="00C21583">
        <w:tc>
          <w:tcPr>
            <w:tcW w:w="846" w:type="dxa"/>
          </w:tcPr>
          <w:p w14:paraId="37FBEB1E" w14:textId="77777777" w:rsidR="00C21583" w:rsidRPr="000D79C4" w:rsidRDefault="00C21583" w:rsidP="00D724EC">
            <w:r w:rsidRPr="000D79C4">
              <w:t>3</w:t>
            </w:r>
          </w:p>
        </w:tc>
        <w:tc>
          <w:tcPr>
            <w:tcW w:w="2932" w:type="dxa"/>
          </w:tcPr>
          <w:p w14:paraId="5677AFF2" w14:textId="77777777" w:rsidR="00C21583" w:rsidRPr="000D79C4" w:rsidRDefault="00C21583" w:rsidP="00D724EC">
            <w:pPr>
              <w:rPr>
                <w:lang w:val="en-US"/>
              </w:rPr>
            </w:pPr>
            <w:r w:rsidRPr="000D79C4">
              <w:rPr>
                <w:lang w:val="en-US"/>
              </w:rPr>
              <w:t>Adachi and Lu</w:t>
            </w:r>
          </w:p>
        </w:tc>
        <w:tc>
          <w:tcPr>
            <w:tcW w:w="1952" w:type="dxa"/>
            <w:vAlign w:val="center"/>
          </w:tcPr>
          <w:p w14:paraId="48A5ACC8" w14:textId="77777777" w:rsidR="00C21583" w:rsidRPr="000D79C4" w:rsidRDefault="00C21583" w:rsidP="00D724EC">
            <w:pPr>
              <w:jc w:val="center"/>
            </w:pPr>
            <w:r w:rsidRPr="000D79C4">
              <w:t>0,9951</w:t>
            </w:r>
          </w:p>
        </w:tc>
        <w:tc>
          <w:tcPr>
            <w:tcW w:w="1952" w:type="dxa"/>
            <w:vAlign w:val="center"/>
          </w:tcPr>
          <w:p w14:paraId="16E254A4" w14:textId="77777777" w:rsidR="00C21583" w:rsidRPr="000D79C4" w:rsidRDefault="00C21583" w:rsidP="00D724EC">
            <w:pPr>
              <w:jc w:val="center"/>
            </w:pPr>
            <w:r w:rsidRPr="000D79C4">
              <w:t>0,2005</w:t>
            </w:r>
          </w:p>
        </w:tc>
        <w:tc>
          <w:tcPr>
            <w:tcW w:w="1952" w:type="dxa"/>
            <w:vAlign w:val="center"/>
          </w:tcPr>
          <w:p w14:paraId="03D5E535" w14:textId="77777777" w:rsidR="00C21583" w:rsidRPr="000D79C4" w:rsidRDefault="00C21583" w:rsidP="00D724EC">
            <w:pPr>
              <w:jc w:val="center"/>
            </w:pPr>
            <w:r w:rsidRPr="000D79C4">
              <w:t>6,48 %</w:t>
            </w:r>
          </w:p>
        </w:tc>
      </w:tr>
      <w:tr w:rsidR="00C21583" w:rsidRPr="000D79C4" w14:paraId="089752E9" w14:textId="77777777" w:rsidTr="00C21583">
        <w:tc>
          <w:tcPr>
            <w:tcW w:w="846" w:type="dxa"/>
          </w:tcPr>
          <w:p w14:paraId="4B0AACB5" w14:textId="77777777" w:rsidR="00C21583" w:rsidRPr="000D79C4" w:rsidRDefault="00C21583" w:rsidP="00D724EC"/>
        </w:tc>
        <w:tc>
          <w:tcPr>
            <w:tcW w:w="8788" w:type="dxa"/>
            <w:gridSpan w:val="4"/>
          </w:tcPr>
          <w:p w14:paraId="739079A3" w14:textId="71D84423" w:rsidR="00C21583" w:rsidRPr="000D79C4" w:rsidRDefault="00463223" w:rsidP="00D724EC">
            <w:pPr>
              <w:jc w:val="center"/>
            </w:pPr>
            <w:r w:rsidRPr="000D79C4">
              <w:t>60</w:t>
            </w:r>
            <w:r w:rsidR="00C21583" w:rsidRPr="000D79C4">
              <w:t xml:space="preserve"> ℃</w:t>
            </w:r>
          </w:p>
        </w:tc>
      </w:tr>
      <w:tr w:rsidR="00C21583" w:rsidRPr="000D79C4" w14:paraId="626234B8" w14:textId="77777777" w:rsidTr="00C21583">
        <w:tc>
          <w:tcPr>
            <w:tcW w:w="846" w:type="dxa"/>
          </w:tcPr>
          <w:p w14:paraId="30546F51" w14:textId="77777777" w:rsidR="00C21583" w:rsidRPr="000D79C4" w:rsidRDefault="00C21583" w:rsidP="00D724EC">
            <w:r w:rsidRPr="000D79C4">
              <w:t>1</w:t>
            </w:r>
          </w:p>
        </w:tc>
        <w:tc>
          <w:tcPr>
            <w:tcW w:w="2932" w:type="dxa"/>
          </w:tcPr>
          <w:p w14:paraId="323F3285" w14:textId="77777777" w:rsidR="00C21583" w:rsidRPr="000D79C4" w:rsidRDefault="00C21583" w:rsidP="00D724EC">
            <w:pPr>
              <w:rPr>
                <w:lang w:val="en-US"/>
              </w:rPr>
            </w:pPr>
            <w:r w:rsidRPr="000D79C4">
              <w:rPr>
                <w:lang w:val="en-US"/>
              </w:rPr>
              <w:t>Chrastil</w:t>
            </w:r>
          </w:p>
        </w:tc>
        <w:tc>
          <w:tcPr>
            <w:tcW w:w="1952" w:type="dxa"/>
            <w:vAlign w:val="center"/>
          </w:tcPr>
          <w:p w14:paraId="3D81E5B8" w14:textId="77777777" w:rsidR="00C21583" w:rsidRPr="000D79C4" w:rsidRDefault="00C21583" w:rsidP="00D724EC">
            <w:pPr>
              <w:jc w:val="center"/>
            </w:pPr>
            <w:r w:rsidRPr="000D79C4">
              <w:t>0,8998</w:t>
            </w:r>
          </w:p>
        </w:tc>
        <w:tc>
          <w:tcPr>
            <w:tcW w:w="1952" w:type="dxa"/>
            <w:vAlign w:val="center"/>
          </w:tcPr>
          <w:p w14:paraId="3B568FAC" w14:textId="77777777" w:rsidR="00C21583" w:rsidRPr="000D79C4" w:rsidRDefault="00C21583" w:rsidP="00D724EC">
            <w:pPr>
              <w:jc w:val="center"/>
            </w:pPr>
            <w:r w:rsidRPr="000D79C4">
              <w:t>0,4647</w:t>
            </w:r>
          </w:p>
        </w:tc>
        <w:tc>
          <w:tcPr>
            <w:tcW w:w="1952" w:type="dxa"/>
            <w:vAlign w:val="center"/>
          </w:tcPr>
          <w:p w14:paraId="02D28C6F" w14:textId="77777777" w:rsidR="00C21583" w:rsidRPr="000D79C4" w:rsidRDefault="00C21583" w:rsidP="00D724EC">
            <w:pPr>
              <w:jc w:val="center"/>
            </w:pPr>
            <w:r w:rsidRPr="000D79C4">
              <w:t>13,43 %</w:t>
            </w:r>
          </w:p>
        </w:tc>
      </w:tr>
      <w:tr w:rsidR="00C21583" w:rsidRPr="000D79C4" w14:paraId="01B951C7" w14:textId="77777777" w:rsidTr="00C21583">
        <w:tc>
          <w:tcPr>
            <w:tcW w:w="846" w:type="dxa"/>
          </w:tcPr>
          <w:p w14:paraId="6C8D721A" w14:textId="77777777" w:rsidR="00C21583" w:rsidRPr="000D79C4" w:rsidRDefault="00C21583" w:rsidP="00D724EC">
            <w:r w:rsidRPr="000D79C4">
              <w:t>2</w:t>
            </w:r>
          </w:p>
        </w:tc>
        <w:tc>
          <w:tcPr>
            <w:tcW w:w="2932" w:type="dxa"/>
          </w:tcPr>
          <w:p w14:paraId="095F3893" w14:textId="77777777" w:rsidR="00C21583" w:rsidRPr="000D79C4" w:rsidRDefault="00C21583" w:rsidP="00D724EC">
            <w:pPr>
              <w:rPr>
                <w:lang w:val="en-US"/>
              </w:rPr>
            </w:pPr>
            <w:r w:rsidRPr="000D79C4">
              <w:rPr>
                <w:lang w:val="en-US"/>
              </w:rPr>
              <w:t>del Valle and Aguilera</w:t>
            </w:r>
          </w:p>
        </w:tc>
        <w:tc>
          <w:tcPr>
            <w:tcW w:w="1952" w:type="dxa"/>
            <w:vAlign w:val="center"/>
          </w:tcPr>
          <w:p w14:paraId="250A0CE3" w14:textId="77777777" w:rsidR="00C21583" w:rsidRPr="000D79C4" w:rsidRDefault="00C21583" w:rsidP="00D724EC">
            <w:pPr>
              <w:jc w:val="center"/>
            </w:pPr>
            <w:r w:rsidRPr="000D79C4">
              <w:t>0,9836</w:t>
            </w:r>
          </w:p>
        </w:tc>
        <w:tc>
          <w:tcPr>
            <w:tcW w:w="1952" w:type="dxa"/>
            <w:vAlign w:val="center"/>
          </w:tcPr>
          <w:p w14:paraId="0D9D1DC2" w14:textId="77777777" w:rsidR="00C21583" w:rsidRPr="000D79C4" w:rsidRDefault="00C21583" w:rsidP="00D724EC">
            <w:pPr>
              <w:jc w:val="center"/>
            </w:pPr>
            <w:r w:rsidRPr="000D79C4">
              <w:t>0,4647</w:t>
            </w:r>
          </w:p>
        </w:tc>
        <w:tc>
          <w:tcPr>
            <w:tcW w:w="1952" w:type="dxa"/>
            <w:vAlign w:val="center"/>
          </w:tcPr>
          <w:p w14:paraId="5F8B6548" w14:textId="77777777" w:rsidR="00C21583" w:rsidRPr="000D79C4" w:rsidRDefault="00C21583" w:rsidP="00D724EC">
            <w:pPr>
              <w:jc w:val="center"/>
            </w:pPr>
            <w:r w:rsidRPr="000D79C4">
              <w:t>13,43 %</w:t>
            </w:r>
          </w:p>
        </w:tc>
      </w:tr>
      <w:tr w:rsidR="00C21583" w:rsidRPr="000D79C4" w14:paraId="107E6CC2" w14:textId="77777777" w:rsidTr="00C21583">
        <w:tc>
          <w:tcPr>
            <w:tcW w:w="846" w:type="dxa"/>
          </w:tcPr>
          <w:p w14:paraId="3D82F1DF" w14:textId="77777777" w:rsidR="00C21583" w:rsidRPr="000D79C4" w:rsidRDefault="00C21583" w:rsidP="00D724EC">
            <w:r w:rsidRPr="000D79C4">
              <w:t>3</w:t>
            </w:r>
          </w:p>
        </w:tc>
        <w:tc>
          <w:tcPr>
            <w:tcW w:w="2932" w:type="dxa"/>
          </w:tcPr>
          <w:p w14:paraId="6385C2CA" w14:textId="77777777" w:rsidR="00C21583" w:rsidRPr="000D79C4" w:rsidRDefault="00C21583" w:rsidP="00D724EC">
            <w:pPr>
              <w:rPr>
                <w:b/>
                <w:bCs/>
                <w:lang w:val="en-US"/>
              </w:rPr>
            </w:pPr>
            <w:r w:rsidRPr="000D79C4">
              <w:rPr>
                <w:b/>
                <w:bCs/>
                <w:lang w:val="en-US"/>
              </w:rPr>
              <w:t>Adachi and Lu</w:t>
            </w:r>
          </w:p>
        </w:tc>
        <w:tc>
          <w:tcPr>
            <w:tcW w:w="1952" w:type="dxa"/>
            <w:vAlign w:val="center"/>
          </w:tcPr>
          <w:p w14:paraId="1D8EBADE" w14:textId="77777777" w:rsidR="00C21583" w:rsidRPr="000D79C4" w:rsidRDefault="00C21583" w:rsidP="00D724EC">
            <w:pPr>
              <w:jc w:val="center"/>
            </w:pPr>
            <w:r w:rsidRPr="000D79C4">
              <w:t>0,9880</w:t>
            </w:r>
          </w:p>
        </w:tc>
        <w:tc>
          <w:tcPr>
            <w:tcW w:w="1952" w:type="dxa"/>
            <w:vAlign w:val="center"/>
          </w:tcPr>
          <w:p w14:paraId="07A39751" w14:textId="77777777" w:rsidR="00C21583" w:rsidRPr="000D79C4" w:rsidRDefault="00C21583" w:rsidP="00D724EC">
            <w:pPr>
              <w:jc w:val="center"/>
            </w:pPr>
            <w:r w:rsidRPr="000D79C4">
              <w:t>0,3974</w:t>
            </w:r>
          </w:p>
        </w:tc>
        <w:tc>
          <w:tcPr>
            <w:tcW w:w="1952" w:type="dxa"/>
            <w:vAlign w:val="center"/>
          </w:tcPr>
          <w:p w14:paraId="29F0A88A" w14:textId="77777777" w:rsidR="00C21583" w:rsidRPr="000D79C4" w:rsidRDefault="00C21583" w:rsidP="00D724EC">
            <w:pPr>
              <w:jc w:val="center"/>
            </w:pPr>
            <w:r w:rsidRPr="000D79C4">
              <w:t>12,15 %</w:t>
            </w:r>
          </w:p>
        </w:tc>
      </w:tr>
    </w:tbl>
    <w:p w14:paraId="72142900" w14:textId="77777777" w:rsidR="005B0D85" w:rsidRPr="00194A12" w:rsidRDefault="005B0D85" w:rsidP="00D724EC">
      <w:pPr>
        <w:jc w:val="both"/>
        <w:rPr>
          <w:szCs w:val="28"/>
        </w:rPr>
      </w:pPr>
    </w:p>
    <w:p w14:paraId="0A75DF23" w14:textId="2D1103F9" w:rsidR="005B0D85" w:rsidRPr="00C24F2E" w:rsidRDefault="005B0D85" w:rsidP="00D724EC">
      <w:pPr>
        <w:ind w:firstLine="709"/>
        <w:jc w:val="both"/>
        <w:rPr>
          <w:sz w:val="28"/>
          <w:szCs w:val="32"/>
        </w:rPr>
      </w:pPr>
      <w:r w:rsidRPr="00C24F2E">
        <w:rPr>
          <w:sz w:val="28"/>
          <w:szCs w:val="32"/>
        </w:rPr>
        <w:t>В целом все три модели адекватно описывают растворимость ЭМ мяты. Значение AARD для двух температур (</w:t>
      </w:r>
      <w:r w:rsidR="00463223" w:rsidRPr="00C24F2E">
        <w:rPr>
          <w:sz w:val="28"/>
          <w:szCs w:val="32"/>
        </w:rPr>
        <w:t>40</w:t>
      </w:r>
      <w:r w:rsidR="00CA035E" w:rsidRPr="00C24F2E">
        <w:rPr>
          <w:sz w:val="28"/>
          <w:szCs w:val="32"/>
        </w:rPr>
        <w:t xml:space="preserve"> и 5</w:t>
      </w:r>
      <w:r w:rsidR="00463223" w:rsidRPr="00C24F2E">
        <w:rPr>
          <w:sz w:val="28"/>
          <w:szCs w:val="32"/>
        </w:rPr>
        <w:t>0</w:t>
      </w:r>
      <w:r w:rsidRPr="00C24F2E">
        <w:rPr>
          <w:sz w:val="28"/>
          <w:szCs w:val="32"/>
        </w:rPr>
        <w:t xml:space="preserve"> ℃) составляет около 5,08</w:t>
      </w:r>
      <w:r w:rsidR="005D70E6" w:rsidRPr="00C24F2E">
        <w:rPr>
          <w:sz w:val="28"/>
          <w:szCs w:val="32"/>
        </w:rPr>
        <w:t>-</w:t>
      </w:r>
      <w:r w:rsidRPr="00C24F2E">
        <w:rPr>
          <w:sz w:val="28"/>
          <w:szCs w:val="32"/>
        </w:rPr>
        <w:t xml:space="preserve">8,40 %, тогда как при температуре </w:t>
      </w:r>
      <w:r w:rsidR="00463223" w:rsidRPr="00C24F2E">
        <w:rPr>
          <w:sz w:val="28"/>
          <w:szCs w:val="32"/>
        </w:rPr>
        <w:t>60</w:t>
      </w:r>
      <w:r w:rsidRPr="00C24F2E">
        <w:rPr>
          <w:sz w:val="28"/>
          <w:szCs w:val="32"/>
        </w:rPr>
        <w:t xml:space="preserve"> ℃ оно равно 12,15</w:t>
      </w:r>
      <w:r w:rsidR="005D70E6" w:rsidRPr="00C24F2E">
        <w:rPr>
          <w:sz w:val="28"/>
          <w:szCs w:val="32"/>
        </w:rPr>
        <w:t>-</w:t>
      </w:r>
      <w:r w:rsidRPr="00C24F2E">
        <w:rPr>
          <w:sz w:val="28"/>
          <w:szCs w:val="32"/>
        </w:rPr>
        <w:t>13,43 %. Такое поведение справедливо подтверждает неоднозначно</w:t>
      </w:r>
      <w:r w:rsidR="00CA035E" w:rsidRPr="00C24F2E">
        <w:rPr>
          <w:sz w:val="28"/>
          <w:szCs w:val="32"/>
        </w:rPr>
        <w:t>е</w:t>
      </w:r>
      <w:r w:rsidRPr="00C24F2E">
        <w:rPr>
          <w:sz w:val="28"/>
          <w:szCs w:val="32"/>
        </w:rPr>
        <w:t xml:space="preserve"> влияни</w:t>
      </w:r>
      <w:r w:rsidR="00CA035E" w:rsidRPr="00C24F2E">
        <w:rPr>
          <w:sz w:val="28"/>
          <w:szCs w:val="32"/>
        </w:rPr>
        <w:t>е</w:t>
      </w:r>
      <w:r w:rsidRPr="00C24F2E">
        <w:rPr>
          <w:sz w:val="28"/>
          <w:szCs w:val="32"/>
        </w:rPr>
        <w:t xml:space="preserve"> температуры (</w:t>
      </w:r>
      <w:r w:rsidR="00B94765" w:rsidRPr="00C24F2E">
        <w:rPr>
          <w:sz w:val="28"/>
          <w:szCs w:val="32"/>
        </w:rPr>
        <w:t>60</w:t>
      </w:r>
      <w:r w:rsidRPr="00C24F2E">
        <w:rPr>
          <w:sz w:val="28"/>
          <w:szCs w:val="32"/>
        </w:rPr>
        <w:t xml:space="preserve"> ℃) на растворимость. Для всех трех температур модель del Valle and Aguilera, в основе которой лежит модифицированное уравнение модели Chrastil, более адекватнее описывает растворимость. Более того, константа и коэффициент а</w:t>
      </w:r>
      <w:r w:rsidRPr="00C24F2E">
        <w:rPr>
          <w:sz w:val="28"/>
          <w:szCs w:val="32"/>
          <w:vertAlign w:val="subscript"/>
        </w:rPr>
        <w:t>0</w:t>
      </w:r>
      <w:r w:rsidRPr="00C24F2E">
        <w:rPr>
          <w:sz w:val="28"/>
          <w:szCs w:val="32"/>
        </w:rPr>
        <w:t xml:space="preserve"> а</w:t>
      </w:r>
      <w:r w:rsidRPr="00C24F2E">
        <w:rPr>
          <w:sz w:val="28"/>
          <w:szCs w:val="32"/>
          <w:vertAlign w:val="subscript"/>
        </w:rPr>
        <w:t>1</w:t>
      </w:r>
      <w:r w:rsidRPr="00C24F2E">
        <w:rPr>
          <w:sz w:val="28"/>
          <w:szCs w:val="32"/>
        </w:rPr>
        <w:t>, которые имеют одинаковый физически</w:t>
      </w:r>
      <w:r w:rsidR="00CA035E" w:rsidRPr="00C24F2E">
        <w:rPr>
          <w:sz w:val="28"/>
          <w:szCs w:val="32"/>
        </w:rPr>
        <w:t>й</w:t>
      </w:r>
      <w:r w:rsidRPr="00C24F2E">
        <w:rPr>
          <w:sz w:val="28"/>
          <w:szCs w:val="32"/>
        </w:rPr>
        <w:t xml:space="preserve"> смысл в обеих моделях, сопоставимы, тогда как третий коэффициент (а</w:t>
      </w:r>
      <w:r w:rsidRPr="00C24F2E">
        <w:rPr>
          <w:sz w:val="28"/>
          <w:szCs w:val="32"/>
          <w:vertAlign w:val="subscript"/>
        </w:rPr>
        <w:t>2</w:t>
      </w:r>
      <w:r w:rsidRPr="00C24F2E">
        <w:rPr>
          <w:sz w:val="28"/>
          <w:szCs w:val="32"/>
        </w:rPr>
        <w:t xml:space="preserve">) заметно отличается. Вероятнее </w:t>
      </w:r>
      <w:r w:rsidR="00CA035E" w:rsidRPr="00C24F2E">
        <w:rPr>
          <w:sz w:val="28"/>
          <w:szCs w:val="32"/>
        </w:rPr>
        <w:t xml:space="preserve">всего </w:t>
      </w:r>
      <w:r w:rsidRPr="00C24F2E">
        <w:rPr>
          <w:sz w:val="28"/>
          <w:szCs w:val="32"/>
        </w:rPr>
        <w:t xml:space="preserve">это связано с тем, </w:t>
      </w:r>
      <w:r w:rsidRPr="00C24F2E">
        <w:rPr>
          <w:sz w:val="28"/>
          <w:szCs w:val="32"/>
        </w:rPr>
        <w:lastRenderedPageBreak/>
        <w:t>что в модели есть третий коэффициент а</w:t>
      </w:r>
      <w:r w:rsidRPr="00C24F2E">
        <w:rPr>
          <w:sz w:val="28"/>
          <w:szCs w:val="32"/>
          <w:vertAlign w:val="subscript"/>
        </w:rPr>
        <w:t>3</w:t>
      </w:r>
      <w:r w:rsidRPr="00C24F2E">
        <w:rPr>
          <w:sz w:val="28"/>
          <w:szCs w:val="32"/>
        </w:rPr>
        <w:t xml:space="preserve">, который описывает другие тепловые процессы.          </w:t>
      </w:r>
      <w:r w:rsidRPr="00C24F2E">
        <w:rPr>
          <w:sz w:val="28"/>
          <w:szCs w:val="32"/>
        </w:rPr>
        <w:tab/>
      </w:r>
    </w:p>
    <w:p w14:paraId="66FDF830" w14:textId="11560F74" w:rsidR="005B0D85" w:rsidRPr="00C24F2E" w:rsidRDefault="00C30889" w:rsidP="002810B4">
      <w:pPr>
        <w:ind w:firstLine="709"/>
        <w:jc w:val="both"/>
        <w:rPr>
          <w:sz w:val="28"/>
          <w:szCs w:val="32"/>
        </w:rPr>
      </w:pPr>
      <w:r w:rsidRPr="00C24F2E">
        <w:rPr>
          <w:sz w:val="28"/>
          <w:szCs w:val="32"/>
        </w:rPr>
        <w:t xml:space="preserve">Результаты по моделированию растворимости ЭМ мяты в СК-СО2 приведены в исследовании </w:t>
      </w:r>
      <w:sdt>
        <w:sdtPr>
          <w:rPr>
            <w:color w:val="000000"/>
            <w:sz w:val="28"/>
            <w:szCs w:val="32"/>
          </w:rPr>
          <w:tag w:val="MENDELEY_CITATION_v3_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"/>
          <w:id w:val="-849949700"/>
          <w:placeholder>
            <w:docPart w:val="DefaultPlaceholder_-1854013440"/>
          </w:placeholder>
        </w:sdtPr>
        <w:sdtEndPr/>
        <w:sdtContent>
          <w:r w:rsidRPr="00C24F2E">
            <w:rPr>
              <w:color w:val="000000"/>
              <w:sz w:val="28"/>
              <w:szCs w:val="32"/>
            </w:rPr>
            <w:t>[221]</w:t>
          </w:r>
        </w:sdtContent>
      </w:sdt>
      <w:r w:rsidRPr="00C24F2E">
        <w:rPr>
          <w:sz w:val="28"/>
          <w:szCs w:val="32"/>
        </w:rPr>
        <w:t>.</w:t>
      </w:r>
    </w:p>
    <w:p w14:paraId="0F97835D" w14:textId="23CD9F10" w:rsidR="00C30889" w:rsidRPr="00C24F2E" w:rsidRDefault="00C30889" w:rsidP="002810B4">
      <w:pPr>
        <w:rPr>
          <w:sz w:val="28"/>
          <w:szCs w:val="32"/>
        </w:rPr>
      </w:pPr>
    </w:p>
    <w:p w14:paraId="50CEC8F9" w14:textId="2301B782" w:rsidR="005B0D85" w:rsidRPr="00C24F2E" w:rsidRDefault="005B0D85" w:rsidP="002810B4">
      <w:pPr>
        <w:jc w:val="both"/>
        <w:rPr>
          <w:sz w:val="28"/>
          <w:szCs w:val="32"/>
        </w:rPr>
      </w:pPr>
      <w:r w:rsidRPr="00C24F2E">
        <w:rPr>
          <w:sz w:val="28"/>
          <w:szCs w:val="32"/>
        </w:rPr>
        <w:t>Таблица 1</w:t>
      </w:r>
      <w:r w:rsidR="00463223" w:rsidRPr="00C24F2E">
        <w:rPr>
          <w:sz w:val="28"/>
          <w:szCs w:val="32"/>
        </w:rPr>
        <w:t>8</w:t>
      </w:r>
      <w:r w:rsidR="00C21583" w:rsidRPr="00C24F2E">
        <w:rPr>
          <w:sz w:val="28"/>
          <w:szCs w:val="32"/>
        </w:rPr>
        <w:t xml:space="preserve"> – </w:t>
      </w:r>
      <w:r w:rsidRPr="00C24F2E">
        <w:rPr>
          <w:sz w:val="28"/>
          <w:szCs w:val="32"/>
        </w:rPr>
        <w:t>Коэффициенты моделей растворимости ЭМ базилика в СК-СО</w:t>
      </w:r>
      <w:r w:rsidRPr="00C24F2E">
        <w:rPr>
          <w:sz w:val="28"/>
          <w:szCs w:val="32"/>
          <w:vertAlign w:val="subscript"/>
        </w:rPr>
        <w:t>2</w:t>
      </w:r>
    </w:p>
    <w:tbl>
      <w:tblPr>
        <w:tblW w:w="5000" w:type="pct"/>
        <w:tblCellMar>
          <w:left w:w="0" w:type="dxa"/>
          <w:right w:w="0" w:type="dxa"/>
        </w:tblCellMar>
        <w:tblLook w:val="0420" w:firstRow="1" w:lastRow="0" w:firstColumn="0" w:lastColumn="0" w:noHBand="0" w:noVBand="1"/>
      </w:tblPr>
      <w:tblGrid>
        <w:gridCol w:w="788"/>
        <w:gridCol w:w="1531"/>
        <w:gridCol w:w="1368"/>
        <w:gridCol w:w="1368"/>
        <w:gridCol w:w="1368"/>
        <w:gridCol w:w="1068"/>
        <w:gridCol w:w="1070"/>
        <w:gridCol w:w="1058"/>
      </w:tblGrid>
      <w:tr w:rsidR="00C21583" w:rsidRPr="000D79C4" w14:paraId="07B2D0C5" w14:textId="77777777" w:rsidTr="00A535EB">
        <w:trPr>
          <w:trHeight w:val="113"/>
        </w:trPr>
        <w:tc>
          <w:tcPr>
            <w:tcW w:w="410" w:type="pct"/>
            <w:vMerge w:val="restart"/>
            <w:tcBorders>
              <w:top w:val="single" w:sz="8" w:space="0" w:color="000000"/>
              <w:left w:val="single" w:sz="8" w:space="0" w:color="000000"/>
              <w:right w:val="single" w:sz="8" w:space="0" w:color="000000"/>
            </w:tcBorders>
            <w:tcMar>
              <w:top w:w="72" w:type="dxa"/>
              <w:left w:w="144" w:type="dxa"/>
              <w:bottom w:w="72" w:type="dxa"/>
              <w:right w:w="144" w:type="dxa"/>
            </w:tcMar>
            <w:vAlign w:val="center"/>
            <w:hideMark/>
          </w:tcPr>
          <w:p w14:paraId="7576DA9E" w14:textId="77777777" w:rsidR="00C21583" w:rsidRPr="000D79C4" w:rsidRDefault="00C21583" w:rsidP="00D724EC">
            <w:pPr>
              <w:jc w:val="center"/>
            </w:pPr>
            <w:r w:rsidRPr="000D79C4">
              <w:t>№</w:t>
            </w:r>
          </w:p>
        </w:tc>
        <w:tc>
          <w:tcPr>
            <w:tcW w:w="4590" w:type="pct"/>
            <w:gridSpan w:val="7"/>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BADDAE1" w14:textId="600E74F3" w:rsidR="00C21583" w:rsidRPr="000D79C4" w:rsidRDefault="00C21583" w:rsidP="00D724EC">
            <w:pPr>
              <w:jc w:val="center"/>
            </w:pPr>
            <w:r w:rsidRPr="000D79C4">
              <w:t xml:space="preserve">Температура </w:t>
            </w:r>
            <w:r w:rsidR="00463223" w:rsidRPr="000D79C4">
              <w:t>40</w:t>
            </w:r>
            <w:r w:rsidRPr="000D79C4">
              <w:t xml:space="preserve"> ℃</w:t>
            </w:r>
          </w:p>
        </w:tc>
      </w:tr>
      <w:tr w:rsidR="00C21583" w:rsidRPr="000D79C4" w14:paraId="001A9BC8" w14:textId="77777777" w:rsidTr="00A535EB">
        <w:trPr>
          <w:trHeight w:val="113"/>
        </w:trPr>
        <w:tc>
          <w:tcPr>
            <w:tcW w:w="410" w:type="pct"/>
            <w:vMerge/>
            <w:tcBorders>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1FFBFC0" w14:textId="77777777" w:rsidR="00C21583" w:rsidRPr="000D79C4" w:rsidRDefault="00C21583" w:rsidP="00D724EC">
            <w:pPr>
              <w:jc w:val="center"/>
            </w:pP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B6C0CB3" w14:textId="77777777" w:rsidR="00C21583" w:rsidRPr="000D79C4" w:rsidRDefault="00C21583" w:rsidP="00D724EC">
            <w:pPr>
              <w:jc w:val="center"/>
              <w:rPr>
                <w:lang w:val="en-US"/>
              </w:rPr>
            </w:pPr>
            <w:r w:rsidRPr="000D79C4">
              <w:rPr>
                <w:lang w:val="en-US"/>
              </w:rPr>
              <w:t>a</w:t>
            </w:r>
            <w:r w:rsidRPr="000D79C4">
              <w:rPr>
                <w:vertAlign w:val="subscript"/>
                <w:lang w:val="en-US"/>
              </w:rPr>
              <w:t>0</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B303B37" w14:textId="77777777" w:rsidR="00C21583" w:rsidRPr="000D79C4" w:rsidRDefault="00C21583" w:rsidP="00D724EC">
            <w:pPr>
              <w:jc w:val="center"/>
              <w:rPr>
                <w:lang w:val="en-US"/>
              </w:rPr>
            </w:pPr>
            <w:r w:rsidRPr="000D79C4">
              <w:rPr>
                <w:lang w:val="en-US"/>
              </w:rPr>
              <w:t>a</w:t>
            </w:r>
            <w:r w:rsidRPr="000D79C4">
              <w:rPr>
                <w:vertAlign w:val="subscript"/>
                <w:lang w:val="en-US"/>
              </w:rPr>
              <w:t>1</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45CA77E" w14:textId="77777777" w:rsidR="00C21583" w:rsidRPr="000D79C4" w:rsidRDefault="00C21583" w:rsidP="00D724EC">
            <w:pPr>
              <w:jc w:val="center"/>
              <w:rPr>
                <w:lang w:val="en-US"/>
              </w:rPr>
            </w:pPr>
            <w:r w:rsidRPr="000D79C4">
              <w:rPr>
                <w:lang w:val="en-US"/>
              </w:rPr>
              <w:t>a</w:t>
            </w:r>
            <w:r w:rsidRPr="000D79C4">
              <w:rPr>
                <w:vertAlign w:val="subscript"/>
                <w:lang w:val="en-US"/>
              </w:rPr>
              <w:t>2</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1923FA6" w14:textId="77777777" w:rsidR="00C21583" w:rsidRPr="000D79C4" w:rsidRDefault="00C21583" w:rsidP="00D724EC">
            <w:pPr>
              <w:jc w:val="center"/>
              <w:rPr>
                <w:lang w:val="en-US"/>
              </w:rPr>
            </w:pPr>
            <w:r w:rsidRPr="000D79C4">
              <w:rPr>
                <w:lang w:val="en-US"/>
              </w:rPr>
              <w:t>a</w:t>
            </w:r>
            <w:r w:rsidRPr="000D79C4">
              <w:rPr>
                <w:vertAlign w:val="subscript"/>
                <w:lang w:val="en-US"/>
              </w:rPr>
              <w:t>3</w:t>
            </w:r>
          </w:p>
        </w:tc>
        <w:tc>
          <w:tcPr>
            <w:tcW w:w="5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2A0A9F6" w14:textId="77777777" w:rsidR="00C21583" w:rsidRPr="000D79C4" w:rsidRDefault="00C21583" w:rsidP="00D724EC">
            <w:pPr>
              <w:jc w:val="center"/>
              <w:rPr>
                <w:lang w:val="en-US"/>
              </w:rPr>
            </w:pPr>
            <w:r w:rsidRPr="000D79C4">
              <w:rPr>
                <w:lang w:val="en-US"/>
              </w:rPr>
              <w:t>e</w:t>
            </w:r>
            <w:r w:rsidRPr="000D79C4">
              <w:rPr>
                <w:vertAlign w:val="subscript"/>
                <w:lang w:val="en-US"/>
              </w:rPr>
              <w:t>0</w:t>
            </w:r>
          </w:p>
        </w:tc>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8A4F026" w14:textId="77777777" w:rsidR="00C21583" w:rsidRPr="000D79C4" w:rsidRDefault="00C21583" w:rsidP="00D724EC">
            <w:pPr>
              <w:jc w:val="center"/>
              <w:rPr>
                <w:lang w:val="en-US"/>
              </w:rPr>
            </w:pPr>
            <w:r w:rsidRPr="000D79C4">
              <w:rPr>
                <w:lang w:val="en-US"/>
              </w:rPr>
              <w:t>e</w:t>
            </w:r>
            <w:r w:rsidRPr="000D79C4">
              <w:rPr>
                <w:vertAlign w:val="subscript"/>
                <w:lang w:val="en-US"/>
              </w:rPr>
              <w:t>1</w:t>
            </w:r>
          </w:p>
        </w:tc>
        <w:tc>
          <w:tcPr>
            <w:tcW w:w="5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A9DBAF9" w14:textId="77777777" w:rsidR="00C21583" w:rsidRPr="000D79C4" w:rsidRDefault="00C21583" w:rsidP="00D724EC">
            <w:pPr>
              <w:jc w:val="center"/>
              <w:rPr>
                <w:lang w:val="en-US"/>
              </w:rPr>
            </w:pPr>
            <w:r w:rsidRPr="000D79C4">
              <w:rPr>
                <w:lang w:val="en-US"/>
              </w:rPr>
              <w:t>e</w:t>
            </w:r>
            <w:r w:rsidRPr="000D79C4">
              <w:rPr>
                <w:vertAlign w:val="subscript"/>
                <w:lang w:val="en-US"/>
              </w:rPr>
              <w:t>2</w:t>
            </w:r>
          </w:p>
        </w:tc>
      </w:tr>
      <w:tr w:rsidR="00C21583" w:rsidRPr="000D79C4" w14:paraId="0F813DCE"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7D6F969" w14:textId="77777777" w:rsidR="00C21583" w:rsidRPr="000D79C4" w:rsidRDefault="00C21583" w:rsidP="00D724EC">
            <w:pPr>
              <w:jc w:val="center"/>
            </w:pPr>
            <w:r w:rsidRPr="000D79C4">
              <w:t>1</w:t>
            </w:r>
          </w:p>
        </w:tc>
        <w:tc>
          <w:tcPr>
            <w:tcW w:w="79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D2AFC00" w14:textId="77777777" w:rsidR="00C21583" w:rsidRPr="000D79C4" w:rsidRDefault="00C21583" w:rsidP="00D724EC">
            <w:pPr>
              <w:jc w:val="center"/>
            </w:pPr>
            <w:r w:rsidRPr="000D79C4">
              <w:rPr>
                <w:color w:val="000000"/>
                <w:kern w:val="24"/>
              </w:rPr>
              <w:t>-14,7245</w:t>
            </w:r>
          </w:p>
        </w:tc>
        <w:tc>
          <w:tcPr>
            <w:tcW w:w="71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5125F73" w14:textId="77777777" w:rsidR="00C21583" w:rsidRPr="000D79C4" w:rsidRDefault="00C21583" w:rsidP="00D724EC">
            <w:pPr>
              <w:jc w:val="center"/>
            </w:pPr>
            <w:r w:rsidRPr="000D79C4">
              <w:rPr>
                <w:color w:val="000000"/>
                <w:kern w:val="24"/>
              </w:rPr>
              <w:t>1,7069</w:t>
            </w:r>
          </w:p>
        </w:tc>
        <w:tc>
          <w:tcPr>
            <w:tcW w:w="71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CE4ADD3" w14:textId="77777777" w:rsidR="00C21583" w:rsidRPr="000D79C4" w:rsidRDefault="00C21583" w:rsidP="00D724EC">
            <w:pPr>
              <w:jc w:val="center"/>
            </w:pPr>
            <w:r w:rsidRPr="000D79C4">
              <w:rPr>
                <w:color w:val="000000"/>
                <w:kern w:val="24"/>
              </w:rPr>
              <w:t>-0,0470</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BED3279" w14:textId="77777777" w:rsidR="00C21583" w:rsidRPr="000D79C4" w:rsidRDefault="00C21583" w:rsidP="00D724EC">
            <w:pPr>
              <w:jc w:val="center"/>
            </w:pPr>
            <w:r w:rsidRPr="000D79C4">
              <w:rPr>
                <w:color w:val="000000" w:themeColor="text1"/>
                <w:kern w:val="24"/>
              </w:rPr>
              <w:t>-</w:t>
            </w:r>
          </w:p>
        </w:tc>
        <w:tc>
          <w:tcPr>
            <w:tcW w:w="5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5B615FD" w14:textId="77777777" w:rsidR="00C21583" w:rsidRPr="000D79C4" w:rsidRDefault="00C21583" w:rsidP="00D724EC">
            <w:pPr>
              <w:jc w:val="center"/>
            </w:pPr>
            <w:r w:rsidRPr="000D79C4">
              <w:rPr>
                <w:color w:val="000000" w:themeColor="text1"/>
                <w:kern w:val="24"/>
              </w:rPr>
              <w:t>-</w:t>
            </w:r>
          </w:p>
        </w:tc>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5765013" w14:textId="77777777" w:rsidR="00C21583" w:rsidRPr="000D79C4" w:rsidRDefault="00C21583" w:rsidP="00D724EC">
            <w:pPr>
              <w:jc w:val="center"/>
            </w:pPr>
            <w:r w:rsidRPr="000D79C4">
              <w:rPr>
                <w:color w:val="000000" w:themeColor="text1"/>
                <w:kern w:val="24"/>
              </w:rPr>
              <w:t>-</w:t>
            </w:r>
          </w:p>
        </w:tc>
        <w:tc>
          <w:tcPr>
            <w:tcW w:w="5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6EA8F1E" w14:textId="77777777" w:rsidR="00C21583" w:rsidRPr="000D79C4" w:rsidRDefault="00C21583" w:rsidP="00D724EC">
            <w:pPr>
              <w:jc w:val="center"/>
            </w:pPr>
            <w:r w:rsidRPr="000D79C4">
              <w:rPr>
                <w:color w:val="000000" w:themeColor="text1"/>
                <w:kern w:val="24"/>
              </w:rPr>
              <w:t>-</w:t>
            </w:r>
          </w:p>
        </w:tc>
      </w:tr>
      <w:tr w:rsidR="00C21583" w:rsidRPr="000D79C4" w14:paraId="1679B7B1"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C2CBB62" w14:textId="77777777" w:rsidR="00C21583" w:rsidRPr="000D79C4" w:rsidRDefault="00C21583" w:rsidP="00D724EC">
            <w:pPr>
              <w:jc w:val="center"/>
            </w:pPr>
            <w:r w:rsidRPr="000D79C4">
              <w:t>2</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B1D9D9C" w14:textId="77777777" w:rsidR="00C21583" w:rsidRPr="000D79C4" w:rsidRDefault="00C21583" w:rsidP="00D724EC">
            <w:pPr>
              <w:jc w:val="center"/>
            </w:pPr>
            <w:r w:rsidRPr="000D79C4">
              <w:rPr>
                <w:color w:val="000000" w:themeColor="text1"/>
                <w:kern w:val="24"/>
              </w:rPr>
              <w:t>-14,7245</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A3418A8" w14:textId="77777777" w:rsidR="00C21583" w:rsidRPr="000D79C4" w:rsidRDefault="00C21583" w:rsidP="00D724EC">
            <w:pPr>
              <w:jc w:val="center"/>
            </w:pPr>
            <w:r w:rsidRPr="000D79C4">
              <w:rPr>
                <w:color w:val="000000"/>
                <w:kern w:val="24"/>
              </w:rPr>
              <w:t>1,7069</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BA2943D" w14:textId="77777777" w:rsidR="00C21583" w:rsidRPr="000D79C4" w:rsidRDefault="00C21583" w:rsidP="00D724EC">
            <w:pPr>
              <w:jc w:val="center"/>
            </w:pPr>
            <w:r w:rsidRPr="000D79C4">
              <w:rPr>
                <w:color w:val="000000"/>
                <w:kern w:val="24"/>
              </w:rPr>
              <w:t>-0,0470</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71DAC44" w14:textId="77777777" w:rsidR="00C21583" w:rsidRPr="000D79C4" w:rsidRDefault="00C21583" w:rsidP="00D724EC">
            <w:pPr>
              <w:jc w:val="center"/>
            </w:pPr>
            <w:r w:rsidRPr="000D79C4">
              <w:rPr>
                <w:color w:val="000000"/>
                <w:kern w:val="24"/>
              </w:rPr>
              <w:t>-0,0002</w:t>
            </w:r>
          </w:p>
        </w:tc>
        <w:tc>
          <w:tcPr>
            <w:tcW w:w="555"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866B12D" w14:textId="77777777" w:rsidR="00C21583" w:rsidRPr="000D79C4" w:rsidRDefault="00C21583" w:rsidP="00D724EC">
            <w:pPr>
              <w:jc w:val="center"/>
            </w:pPr>
            <w:r w:rsidRPr="000D79C4">
              <w:rPr>
                <w:color w:val="000000" w:themeColor="text1"/>
                <w:kern w:val="24"/>
              </w:rPr>
              <w:t>-</w:t>
            </w:r>
          </w:p>
        </w:tc>
        <w:tc>
          <w:tcPr>
            <w:tcW w:w="55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6A7EA95" w14:textId="77777777" w:rsidR="00C21583" w:rsidRPr="000D79C4" w:rsidRDefault="00C21583" w:rsidP="00D724EC">
            <w:pPr>
              <w:jc w:val="center"/>
            </w:pPr>
            <w:r w:rsidRPr="000D79C4">
              <w:rPr>
                <w:color w:val="000000" w:themeColor="text1"/>
                <w:kern w:val="24"/>
              </w:rPr>
              <w:t>-</w:t>
            </w:r>
          </w:p>
        </w:tc>
        <w:tc>
          <w:tcPr>
            <w:tcW w:w="55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2DF2ACD" w14:textId="77777777" w:rsidR="00C21583" w:rsidRPr="000D79C4" w:rsidRDefault="00C21583" w:rsidP="00D724EC">
            <w:pPr>
              <w:jc w:val="center"/>
            </w:pPr>
            <w:r w:rsidRPr="000D79C4">
              <w:rPr>
                <w:color w:val="000000" w:themeColor="text1"/>
                <w:kern w:val="24"/>
              </w:rPr>
              <w:t>-</w:t>
            </w:r>
          </w:p>
        </w:tc>
      </w:tr>
      <w:tr w:rsidR="00C21583" w:rsidRPr="000D79C4" w14:paraId="271F6222"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688C423" w14:textId="77777777" w:rsidR="00C21583" w:rsidRPr="000D79C4" w:rsidRDefault="00C21583" w:rsidP="00D724EC">
            <w:pPr>
              <w:jc w:val="center"/>
            </w:pPr>
            <w:r w:rsidRPr="000D79C4">
              <w:t>3</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7D94D74" w14:textId="77777777" w:rsidR="00C21583" w:rsidRPr="000D79C4" w:rsidRDefault="00C21583" w:rsidP="00D724EC">
            <w:pPr>
              <w:jc w:val="center"/>
            </w:pPr>
            <w:r w:rsidRPr="000D79C4">
              <w:rPr>
                <w:color w:val="000000" w:themeColor="text1"/>
                <w:kern w:val="24"/>
              </w:rPr>
              <w:t>0,6087</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67D33B5" w14:textId="77777777" w:rsidR="00C21583" w:rsidRPr="000D79C4" w:rsidRDefault="00C21583" w:rsidP="00D724EC">
            <w:pPr>
              <w:jc w:val="center"/>
            </w:pPr>
            <w:r w:rsidRPr="000D79C4">
              <w:rPr>
                <w:color w:val="000000" w:themeColor="text1"/>
                <w:kern w:val="24"/>
                <w:lang w:val="en-US"/>
              </w:rPr>
              <w:t>-</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C35750E" w14:textId="77777777" w:rsidR="00C21583" w:rsidRPr="000D79C4" w:rsidRDefault="00C21583" w:rsidP="00D724EC">
            <w:pPr>
              <w:jc w:val="center"/>
            </w:pPr>
            <w:r w:rsidRPr="000D79C4">
              <w:rPr>
                <w:color w:val="000000" w:themeColor="text1"/>
                <w:kern w:val="24"/>
              </w:rPr>
              <w:t>0,9988</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9D86CCF" w14:textId="77777777" w:rsidR="00C21583" w:rsidRPr="000D79C4" w:rsidRDefault="00C21583" w:rsidP="00D724EC">
            <w:pPr>
              <w:jc w:val="center"/>
            </w:pPr>
            <w:r w:rsidRPr="000D79C4">
              <w:rPr>
                <w:color w:val="000000" w:themeColor="text1"/>
                <w:kern w:val="24"/>
                <w:lang w:val="en-US"/>
              </w:rPr>
              <w:t>-</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ED3090E" w14:textId="77777777" w:rsidR="00C21583" w:rsidRPr="000D79C4" w:rsidRDefault="00C21583" w:rsidP="00D724EC">
            <w:pPr>
              <w:jc w:val="center"/>
            </w:pPr>
            <w:r w:rsidRPr="000D79C4">
              <w:rPr>
                <w:color w:val="000000"/>
                <w:kern w:val="24"/>
              </w:rPr>
              <w:t>-1,1446</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10F3F58" w14:textId="77777777" w:rsidR="00C21583" w:rsidRPr="000D79C4" w:rsidRDefault="00C21583" w:rsidP="00D724EC">
            <w:pPr>
              <w:jc w:val="center"/>
            </w:pPr>
            <w:r w:rsidRPr="000D79C4">
              <w:rPr>
                <w:color w:val="000000"/>
                <w:kern w:val="24"/>
              </w:rPr>
              <w:t>0,0009</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0FDE3F8" w14:textId="77777777" w:rsidR="00C21583" w:rsidRPr="000D79C4" w:rsidRDefault="00C21583" w:rsidP="00D724EC">
            <w:pPr>
              <w:jc w:val="center"/>
            </w:pPr>
            <w:r w:rsidRPr="000D79C4">
              <w:rPr>
                <w:color w:val="000000" w:themeColor="text1"/>
                <w:kern w:val="24"/>
              </w:rPr>
              <w:t>-</w:t>
            </w:r>
          </w:p>
        </w:tc>
      </w:tr>
      <w:tr w:rsidR="00C21583" w:rsidRPr="000D79C4" w14:paraId="76DFE356"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A047F4D" w14:textId="77777777" w:rsidR="00C21583" w:rsidRPr="000D79C4" w:rsidRDefault="00C21583" w:rsidP="00D724EC">
            <w:pPr>
              <w:jc w:val="center"/>
            </w:pPr>
          </w:p>
        </w:tc>
        <w:tc>
          <w:tcPr>
            <w:tcW w:w="4590" w:type="pct"/>
            <w:gridSpan w:val="7"/>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994A739" w14:textId="36EBED00" w:rsidR="00C21583" w:rsidRPr="000D79C4" w:rsidRDefault="00C21583" w:rsidP="00D724EC">
            <w:pPr>
              <w:jc w:val="center"/>
            </w:pPr>
            <w:r w:rsidRPr="000D79C4">
              <w:t xml:space="preserve">Температура </w:t>
            </w:r>
            <w:r w:rsidR="00463223" w:rsidRPr="000D79C4">
              <w:t>50</w:t>
            </w:r>
            <w:r w:rsidRPr="000D79C4">
              <w:t xml:space="preserve"> ℃</w:t>
            </w:r>
          </w:p>
        </w:tc>
      </w:tr>
      <w:tr w:rsidR="00C21583" w:rsidRPr="000D79C4" w14:paraId="24D4A2EA" w14:textId="77777777" w:rsidTr="00B4543E">
        <w:trPr>
          <w:trHeight w:val="113"/>
        </w:trPr>
        <w:tc>
          <w:tcPr>
            <w:tcW w:w="410" w:type="pc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06214BD6" w14:textId="77777777" w:rsidR="00C21583" w:rsidRPr="000D79C4" w:rsidRDefault="00C21583" w:rsidP="00D724EC">
            <w:pPr>
              <w:jc w:val="center"/>
            </w:pPr>
            <w:r w:rsidRPr="000D79C4">
              <w:t>4</w:t>
            </w:r>
          </w:p>
        </w:tc>
        <w:tc>
          <w:tcPr>
            <w:tcW w:w="796" w:type="pc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4667124E" w14:textId="77777777" w:rsidR="00C21583" w:rsidRPr="000D79C4" w:rsidRDefault="00C21583" w:rsidP="00D724EC">
            <w:pPr>
              <w:jc w:val="center"/>
            </w:pPr>
            <w:r w:rsidRPr="000D79C4">
              <w:rPr>
                <w:color w:val="000000"/>
                <w:kern w:val="24"/>
              </w:rPr>
              <w:t>-12,3313</w:t>
            </w:r>
          </w:p>
        </w:tc>
        <w:tc>
          <w:tcPr>
            <w:tcW w:w="711" w:type="pc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7B3611B3" w14:textId="77777777" w:rsidR="00C21583" w:rsidRPr="000D79C4" w:rsidRDefault="00C21583" w:rsidP="00D724EC">
            <w:pPr>
              <w:jc w:val="center"/>
              <w:rPr>
                <w:lang w:val="en-US"/>
              </w:rPr>
            </w:pPr>
            <w:r w:rsidRPr="000D79C4">
              <w:rPr>
                <w:color w:val="000000"/>
                <w:kern w:val="24"/>
              </w:rPr>
              <w:t>1,4397</w:t>
            </w:r>
          </w:p>
        </w:tc>
        <w:tc>
          <w:tcPr>
            <w:tcW w:w="711" w:type="pc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6451F849" w14:textId="77777777" w:rsidR="00C21583" w:rsidRPr="000D79C4" w:rsidRDefault="00C21583" w:rsidP="00D724EC">
            <w:pPr>
              <w:jc w:val="center"/>
            </w:pPr>
            <w:r w:rsidRPr="000D79C4">
              <w:rPr>
                <w:color w:val="000000"/>
                <w:kern w:val="24"/>
              </w:rPr>
              <w:t>0,9587</w:t>
            </w:r>
          </w:p>
        </w:tc>
        <w:tc>
          <w:tcPr>
            <w:tcW w:w="711" w:type="pct"/>
            <w:tcBorders>
              <w:top w:val="single" w:sz="8" w:space="0" w:color="000000"/>
              <w:left w:val="single" w:sz="8" w:space="0" w:color="000000"/>
              <w:right w:val="single" w:sz="8" w:space="0" w:color="000000"/>
            </w:tcBorders>
            <w:tcMar>
              <w:top w:w="72" w:type="dxa"/>
              <w:left w:w="144" w:type="dxa"/>
              <w:bottom w:w="72" w:type="dxa"/>
              <w:right w:w="144" w:type="dxa"/>
            </w:tcMar>
            <w:vAlign w:val="center"/>
          </w:tcPr>
          <w:p w14:paraId="37AEF6E4" w14:textId="77777777" w:rsidR="00C21583" w:rsidRPr="000D79C4" w:rsidRDefault="00C21583" w:rsidP="00D724EC">
            <w:pPr>
              <w:jc w:val="center"/>
              <w:rPr>
                <w:lang w:val="en-US"/>
              </w:rPr>
            </w:pPr>
            <w:r w:rsidRPr="000D79C4">
              <w:rPr>
                <w:color w:val="000000" w:themeColor="text1"/>
                <w:kern w:val="24"/>
              </w:rPr>
              <w:t>-</w:t>
            </w:r>
          </w:p>
        </w:tc>
        <w:tc>
          <w:tcPr>
            <w:tcW w:w="555" w:type="pct"/>
            <w:tcBorders>
              <w:top w:val="single" w:sz="8" w:space="0" w:color="000000"/>
              <w:left w:val="single" w:sz="8" w:space="0" w:color="000000"/>
              <w:right w:val="single" w:sz="8" w:space="0" w:color="000000"/>
            </w:tcBorders>
            <w:tcMar>
              <w:top w:w="15" w:type="dxa"/>
              <w:left w:w="15" w:type="dxa"/>
              <w:bottom w:w="0" w:type="dxa"/>
              <w:right w:w="15" w:type="dxa"/>
            </w:tcMar>
            <w:vAlign w:val="center"/>
          </w:tcPr>
          <w:p w14:paraId="4E4251A8" w14:textId="77777777" w:rsidR="00C21583" w:rsidRPr="000D79C4" w:rsidRDefault="00C21583" w:rsidP="00D724EC">
            <w:pPr>
              <w:jc w:val="center"/>
            </w:pPr>
            <w:r w:rsidRPr="000D79C4">
              <w:rPr>
                <w:color w:val="000000" w:themeColor="text1"/>
                <w:kern w:val="24"/>
              </w:rPr>
              <w:t>-</w:t>
            </w:r>
          </w:p>
        </w:tc>
        <w:tc>
          <w:tcPr>
            <w:tcW w:w="556" w:type="pct"/>
            <w:tcBorders>
              <w:top w:val="single" w:sz="8" w:space="0" w:color="000000"/>
              <w:left w:val="single" w:sz="8" w:space="0" w:color="000000"/>
              <w:right w:val="single" w:sz="8" w:space="0" w:color="000000"/>
            </w:tcBorders>
            <w:tcMar>
              <w:top w:w="15" w:type="dxa"/>
              <w:left w:w="15" w:type="dxa"/>
              <w:bottom w:w="0" w:type="dxa"/>
              <w:right w:w="15" w:type="dxa"/>
            </w:tcMar>
            <w:vAlign w:val="center"/>
          </w:tcPr>
          <w:p w14:paraId="61438926" w14:textId="77777777" w:rsidR="00C21583" w:rsidRPr="000D79C4" w:rsidRDefault="00C21583" w:rsidP="00D724EC">
            <w:pPr>
              <w:jc w:val="center"/>
            </w:pPr>
            <w:r w:rsidRPr="000D79C4">
              <w:rPr>
                <w:color w:val="000000" w:themeColor="text1"/>
                <w:kern w:val="24"/>
              </w:rPr>
              <w:t>-</w:t>
            </w:r>
          </w:p>
        </w:tc>
        <w:tc>
          <w:tcPr>
            <w:tcW w:w="550" w:type="pct"/>
            <w:tcBorders>
              <w:top w:val="single" w:sz="8" w:space="0" w:color="000000"/>
              <w:left w:val="single" w:sz="8" w:space="0" w:color="000000"/>
              <w:right w:val="single" w:sz="8" w:space="0" w:color="000000"/>
            </w:tcBorders>
            <w:tcMar>
              <w:top w:w="15" w:type="dxa"/>
              <w:left w:w="15" w:type="dxa"/>
              <w:bottom w:w="0" w:type="dxa"/>
              <w:right w:w="15" w:type="dxa"/>
            </w:tcMar>
            <w:vAlign w:val="center"/>
          </w:tcPr>
          <w:p w14:paraId="76F15EF4" w14:textId="77777777" w:rsidR="00C21583" w:rsidRPr="000D79C4" w:rsidRDefault="00C21583" w:rsidP="00D724EC">
            <w:pPr>
              <w:jc w:val="center"/>
            </w:pPr>
            <w:r w:rsidRPr="000D79C4">
              <w:rPr>
                <w:color w:val="000000" w:themeColor="text1"/>
                <w:kern w:val="24"/>
              </w:rPr>
              <w:t>-</w:t>
            </w:r>
          </w:p>
        </w:tc>
      </w:tr>
      <w:tr w:rsidR="00B4543E" w:rsidRPr="000D79C4" w14:paraId="5DED4006" w14:textId="77777777" w:rsidTr="00B4543E">
        <w:trPr>
          <w:trHeight w:val="113"/>
        </w:trPr>
        <w:tc>
          <w:tcPr>
            <w:tcW w:w="410"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41D694D" w14:textId="180F2D91" w:rsidR="00B4543E" w:rsidRPr="000D79C4" w:rsidRDefault="00B4543E" w:rsidP="00B4543E">
            <w:pPr>
              <w:jc w:val="center"/>
            </w:pPr>
            <w:r w:rsidRPr="000D79C4">
              <w:t>5</w:t>
            </w:r>
          </w:p>
        </w:tc>
        <w:tc>
          <w:tcPr>
            <w:tcW w:w="796"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75D8FC9" w14:textId="1953E341" w:rsidR="00B4543E" w:rsidRPr="000D79C4" w:rsidRDefault="00B4543E" w:rsidP="00B4543E">
            <w:pPr>
              <w:jc w:val="center"/>
              <w:rPr>
                <w:color w:val="000000" w:themeColor="text1"/>
                <w:kern w:val="24"/>
              </w:rPr>
            </w:pPr>
            <w:r w:rsidRPr="000D79C4">
              <w:rPr>
                <w:color w:val="000000" w:themeColor="text1"/>
                <w:kern w:val="24"/>
              </w:rPr>
              <w:t>-12,3313</w:t>
            </w:r>
          </w:p>
        </w:tc>
        <w:tc>
          <w:tcPr>
            <w:tcW w:w="711"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B61C4AC" w14:textId="4241E458" w:rsidR="00B4543E" w:rsidRPr="000D79C4" w:rsidRDefault="00B4543E" w:rsidP="00B4543E">
            <w:pPr>
              <w:jc w:val="center"/>
              <w:rPr>
                <w:color w:val="000000"/>
                <w:kern w:val="24"/>
              </w:rPr>
            </w:pPr>
            <w:r w:rsidRPr="000D79C4">
              <w:rPr>
                <w:color w:val="000000"/>
                <w:kern w:val="24"/>
              </w:rPr>
              <w:t>1,4397</w:t>
            </w:r>
          </w:p>
        </w:tc>
        <w:tc>
          <w:tcPr>
            <w:tcW w:w="711"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0C2CC3B" w14:textId="74E1D27E" w:rsidR="00B4543E" w:rsidRPr="000D79C4" w:rsidRDefault="00B4543E" w:rsidP="00B4543E">
            <w:pPr>
              <w:jc w:val="center"/>
              <w:rPr>
                <w:color w:val="000000"/>
                <w:kern w:val="24"/>
              </w:rPr>
            </w:pPr>
            <w:r w:rsidRPr="000D79C4">
              <w:rPr>
                <w:color w:val="000000"/>
                <w:kern w:val="24"/>
              </w:rPr>
              <w:t>0,9587</w:t>
            </w:r>
          </w:p>
        </w:tc>
        <w:tc>
          <w:tcPr>
            <w:tcW w:w="711" w:type="pct"/>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C21D3CB" w14:textId="16551367" w:rsidR="00B4543E" w:rsidRPr="000D79C4" w:rsidRDefault="00B4543E" w:rsidP="00B4543E">
            <w:pPr>
              <w:jc w:val="center"/>
              <w:rPr>
                <w:color w:val="000000"/>
                <w:kern w:val="24"/>
              </w:rPr>
            </w:pPr>
            <w:r w:rsidRPr="000D79C4">
              <w:rPr>
                <w:color w:val="000000"/>
                <w:kern w:val="24"/>
              </w:rPr>
              <w:t>0,9999</w:t>
            </w:r>
          </w:p>
        </w:tc>
        <w:tc>
          <w:tcPr>
            <w:tcW w:w="555" w:type="pct"/>
            <w:tcBorders>
              <w:top w:val="single" w:sz="4" w:space="0" w:color="auto"/>
              <w:left w:val="single" w:sz="8" w:space="0" w:color="000000"/>
              <w:bottom w:val="single" w:sz="8" w:space="0" w:color="000000"/>
              <w:right w:val="single" w:sz="8" w:space="0" w:color="000000"/>
            </w:tcBorders>
            <w:tcMar>
              <w:top w:w="15" w:type="dxa"/>
              <w:left w:w="15" w:type="dxa"/>
              <w:bottom w:w="0" w:type="dxa"/>
              <w:right w:w="15" w:type="dxa"/>
            </w:tcMar>
            <w:vAlign w:val="center"/>
          </w:tcPr>
          <w:p w14:paraId="28C6DCDA" w14:textId="58D611FC" w:rsidR="00B4543E" w:rsidRPr="000D79C4" w:rsidRDefault="00B4543E" w:rsidP="00B4543E">
            <w:pPr>
              <w:jc w:val="center"/>
              <w:rPr>
                <w:color w:val="000000" w:themeColor="text1"/>
                <w:kern w:val="24"/>
              </w:rPr>
            </w:pPr>
            <w:r w:rsidRPr="000D79C4">
              <w:rPr>
                <w:color w:val="000000" w:themeColor="text1"/>
                <w:kern w:val="24"/>
              </w:rPr>
              <w:t>-</w:t>
            </w:r>
          </w:p>
        </w:tc>
        <w:tc>
          <w:tcPr>
            <w:tcW w:w="556" w:type="pct"/>
            <w:tcBorders>
              <w:top w:val="single" w:sz="4" w:space="0" w:color="auto"/>
              <w:left w:val="single" w:sz="8" w:space="0" w:color="000000"/>
              <w:bottom w:val="single" w:sz="8" w:space="0" w:color="000000"/>
              <w:right w:val="single" w:sz="8" w:space="0" w:color="000000"/>
            </w:tcBorders>
            <w:tcMar>
              <w:top w:w="15" w:type="dxa"/>
              <w:left w:w="15" w:type="dxa"/>
              <w:bottom w:w="0" w:type="dxa"/>
              <w:right w:w="15" w:type="dxa"/>
            </w:tcMar>
            <w:vAlign w:val="center"/>
          </w:tcPr>
          <w:p w14:paraId="70136352" w14:textId="277CD9E6" w:rsidR="00B4543E" w:rsidRPr="000D79C4" w:rsidRDefault="00B4543E" w:rsidP="00B4543E">
            <w:pPr>
              <w:jc w:val="center"/>
              <w:rPr>
                <w:color w:val="000000" w:themeColor="text1"/>
                <w:kern w:val="24"/>
              </w:rPr>
            </w:pPr>
            <w:r w:rsidRPr="000D79C4">
              <w:rPr>
                <w:color w:val="000000" w:themeColor="text1"/>
                <w:kern w:val="24"/>
              </w:rPr>
              <w:t>-</w:t>
            </w:r>
          </w:p>
        </w:tc>
        <w:tc>
          <w:tcPr>
            <w:tcW w:w="550" w:type="pct"/>
            <w:tcBorders>
              <w:top w:val="single" w:sz="4" w:space="0" w:color="auto"/>
              <w:left w:val="single" w:sz="8" w:space="0" w:color="000000"/>
              <w:bottom w:val="single" w:sz="8" w:space="0" w:color="000000"/>
              <w:right w:val="single" w:sz="8" w:space="0" w:color="000000"/>
            </w:tcBorders>
            <w:tcMar>
              <w:top w:w="15" w:type="dxa"/>
              <w:left w:w="15" w:type="dxa"/>
              <w:bottom w:w="0" w:type="dxa"/>
              <w:right w:w="15" w:type="dxa"/>
            </w:tcMar>
            <w:vAlign w:val="center"/>
          </w:tcPr>
          <w:p w14:paraId="32D62F9C" w14:textId="7BC00EDD" w:rsidR="00B4543E" w:rsidRPr="000D79C4" w:rsidRDefault="00B4543E" w:rsidP="00B4543E">
            <w:pPr>
              <w:jc w:val="center"/>
              <w:rPr>
                <w:color w:val="000000" w:themeColor="text1"/>
                <w:kern w:val="24"/>
              </w:rPr>
            </w:pPr>
            <w:r w:rsidRPr="000D79C4">
              <w:rPr>
                <w:color w:val="000000" w:themeColor="text1"/>
                <w:kern w:val="24"/>
              </w:rPr>
              <w:t>-</w:t>
            </w:r>
          </w:p>
        </w:tc>
      </w:tr>
      <w:tr w:rsidR="00B4543E" w:rsidRPr="000D79C4" w14:paraId="72620177"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8D379A4" w14:textId="77777777" w:rsidR="00B4543E" w:rsidRPr="000D79C4" w:rsidRDefault="00B4543E" w:rsidP="00B4543E">
            <w:pPr>
              <w:jc w:val="center"/>
            </w:pPr>
            <w:r w:rsidRPr="000D79C4">
              <w:t>6</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3EE6616" w14:textId="77777777" w:rsidR="00B4543E" w:rsidRPr="000D79C4" w:rsidRDefault="00B4543E" w:rsidP="00B4543E">
            <w:pPr>
              <w:jc w:val="center"/>
            </w:pPr>
            <w:r w:rsidRPr="000D79C4">
              <w:rPr>
                <w:color w:val="000000" w:themeColor="text1"/>
                <w:kern w:val="24"/>
              </w:rPr>
              <w:t>-0,5493</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BCF4E35" w14:textId="77777777" w:rsidR="00B4543E" w:rsidRPr="000D79C4" w:rsidRDefault="00B4543E" w:rsidP="00B4543E">
            <w:pPr>
              <w:jc w:val="center"/>
              <w:rPr>
                <w:lang w:val="en-US"/>
              </w:rPr>
            </w:pPr>
            <w:r w:rsidRPr="000D79C4">
              <w:rPr>
                <w:color w:val="000000" w:themeColor="text1"/>
                <w:kern w:val="24"/>
                <w:lang w:val="en-US"/>
              </w:rPr>
              <w:t>-</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AF8169A" w14:textId="77777777" w:rsidR="00B4543E" w:rsidRPr="000D79C4" w:rsidRDefault="00B4543E" w:rsidP="00B4543E">
            <w:pPr>
              <w:jc w:val="center"/>
            </w:pPr>
            <w:r w:rsidRPr="000D79C4">
              <w:rPr>
                <w:color w:val="000000" w:themeColor="text1"/>
                <w:kern w:val="24"/>
              </w:rPr>
              <w:t>0,9986</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A87F980" w14:textId="77777777" w:rsidR="00B4543E" w:rsidRPr="000D79C4" w:rsidRDefault="00B4543E" w:rsidP="00B4543E">
            <w:pPr>
              <w:jc w:val="center"/>
              <w:rPr>
                <w:lang w:val="en-US"/>
              </w:rPr>
            </w:pPr>
            <w:r w:rsidRPr="000D79C4">
              <w:rPr>
                <w:color w:val="000000" w:themeColor="text1"/>
                <w:kern w:val="24"/>
                <w:lang w:val="en-US"/>
              </w:rPr>
              <w:t>-</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D7B582C" w14:textId="77777777" w:rsidR="00B4543E" w:rsidRPr="000D79C4" w:rsidRDefault="00B4543E" w:rsidP="00B4543E">
            <w:pPr>
              <w:jc w:val="center"/>
            </w:pPr>
            <w:r w:rsidRPr="000D79C4">
              <w:rPr>
                <w:color w:val="000000"/>
                <w:kern w:val="24"/>
              </w:rPr>
              <w:t>-1,3136</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FF2846D" w14:textId="77777777" w:rsidR="00B4543E" w:rsidRPr="000D79C4" w:rsidRDefault="00B4543E" w:rsidP="00B4543E">
            <w:pPr>
              <w:jc w:val="center"/>
            </w:pPr>
            <w:r w:rsidRPr="000D79C4">
              <w:rPr>
                <w:color w:val="000000"/>
                <w:kern w:val="24"/>
              </w:rPr>
              <w:t>0,0020</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05CF0791" w14:textId="77777777" w:rsidR="00B4543E" w:rsidRPr="000D79C4" w:rsidRDefault="00B4543E" w:rsidP="00B4543E">
            <w:pPr>
              <w:jc w:val="center"/>
            </w:pPr>
            <w:r w:rsidRPr="000D79C4">
              <w:rPr>
                <w:color w:val="000000" w:themeColor="text1"/>
                <w:kern w:val="24"/>
              </w:rPr>
              <w:t>-</w:t>
            </w:r>
          </w:p>
        </w:tc>
      </w:tr>
      <w:tr w:rsidR="00B4543E" w:rsidRPr="000D79C4" w14:paraId="39FC37BE"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4DF307C" w14:textId="77777777" w:rsidR="00B4543E" w:rsidRPr="000D79C4" w:rsidRDefault="00B4543E" w:rsidP="00B4543E">
            <w:pPr>
              <w:jc w:val="center"/>
            </w:pPr>
          </w:p>
        </w:tc>
        <w:tc>
          <w:tcPr>
            <w:tcW w:w="4590" w:type="pct"/>
            <w:gridSpan w:val="7"/>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153E16E" w14:textId="611039DA" w:rsidR="00B4543E" w:rsidRPr="000D79C4" w:rsidRDefault="00B4543E" w:rsidP="00B4543E">
            <w:pPr>
              <w:jc w:val="center"/>
            </w:pPr>
            <w:r w:rsidRPr="000D79C4">
              <w:t>Температура 60 ℃</w:t>
            </w:r>
          </w:p>
        </w:tc>
      </w:tr>
      <w:tr w:rsidR="00B4543E" w:rsidRPr="000D79C4" w14:paraId="21C1D4EF"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BF33464" w14:textId="77777777" w:rsidR="00B4543E" w:rsidRPr="000D79C4" w:rsidRDefault="00B4543E" w:rsidP="00B4543E">
            <w:pPr>
              <w:jc w:val="center"/>
            </w:pPr>
            <w:r w:rsidRPr="000D79C4">
              <w:t>7</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C2D94ED" w14:textId="77777777" w:rsidR="00B4543E" w:rsidRPr="000D79C4" w:rsidRDefault="00B4543E" w:rsidP="00B4543E">
            <w:pPr>
              <w:jc w:val="center"/>
            </w:pPr>
            <w:r w:rsidRPr="000D79C4">
              <w:rPr>
                <w:color w:val="000000"/>
                <w:kern w:val="24"/>
              </w:rPr>
              <w:t>-14,7066</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BB73591" w14:textId="77777777" w:rsidR="00B4543E" w:rsidRPr="000D79C4" w:rsidRDefault="00B4543E" w:rsidP="00B4543E">
            <w:pPr>
              <w:jc w:val="center"/>
              <w:rPr>
                <w:lang w:val="en-US"/>
              </w:rPr>
            </w:pPr>
            <w:r w:rsidRPr="000D79C4">
              <w:rPr>
                <w:color w:val="000000"/>
                <w:kern w:val="24"/>
              </w:rPr>
              <w:t>1,7299</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E8EE3FA" w14:textId="77777777" w:rsidR="00B4543E" w:rsidRPr="000D79C4" w:rsidRDefault="00B4543E" w:rsidP="00B4543E">
            <w:pPr>
              <w:jc w:val="center"/>
            </w:pPr>
            <w:r w:rsidRPr="000D79C4">
              <w:rPr>
                <w:color w:val="000000"/>
                <w:kern w:val="24"/>
              </w:rPr>
              <w:t>0,9516</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ACCC1AA" w14:textId="77777777" w:rsidR="00B4543E" w:rsidRPr="000D79C4" w:rsidRDefault="00B4543E" w:rsidP="00B4543E">
            <w:pPr>
              <w:jc w:val="center"/>
              <w:rPr>
                <w:lang w:val="en-US"/>
              </w:rPr>
            </w:pPr>
            <w:r w:rsidRPr="000D79C4">
              <w:rPr>
                <w:color w:val="000000" w:themeColor="text1"/>
                <w:kern w:val="24"/>
              </w:rPr>
              <w:t>-</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C2E7A69" w14:textId="77777777" w:rsidR="00B4543E" w:rsidRPr="000D79C4" w:rsidRDefault="00B4543E" w:rsidP="00B4543E">
            <w:pPr>
              <w:jc w:val="center"/>
            </w:pPr>
            <w:r w:rsidRPr="000D79C4">
              <w:rPr>
                <w:color w:val="000000" w:themeColor="text1"/>
                <w:kern w:val="24"/>
              </w:rPr>
              <w:t>-</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E1AFE77" w14:textId="77777777" w:rsidR="00B4543E" w:rsidRPr="000D79C4" w:rsidRDefault="00B4543E" w:rsidP="00B4543E">
            <w:pPr>
              <w:jc w:val="center"/>
            </w:pPr>
            <w:r w:rsidRPr="000D79C4">
              <w:rPr>
                <w:color w:val="000000" w:themeColor="text1"/>
                <w:kern w:val="24"/>
              </w:rPr>
              <w:t>-</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CA0D96B" w14:textId="77777777" w:rsidR="00B4543E" w:rsidRPr="000D79C4" w:rsidRDefault="00B4543E" w:rsidP="00B4543E">
            <w:pPr>
              <w:jc w:val="center"/>
            </w:pPr>
            <w:r w:rsidRPr="000D79C4">
              <w:rPr>
                <w:color w:val="000000" w:themeColor="text1"/>
                <w:kern w:val="24"/>
              </w:rPr>
              <w:t>-</w:t>
            </w:r>
          </w:p>
        </w:tc>
      </w:tr>
      <w:tr w:rsidR="00B4543E" w:rsidRPr="000D79C4" w14:paraId="13C11FC5"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412A05B" w14:textId="77777777" w:rsidR="00B4543E" w:rsidRPr="000D79C4" w:rsidRDefault="00B4543E" w:rsidP="00B4543E">
            <w:pPr>
              <w:jc w:val="center"/>
            </w:pPr>
            <w:r w:rsidRPr="000D79C4">
              <w:t>8</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99E7A21" w14:textId="77777777" w:rsidR="00B4543E" w:rsidRPr="000D79C4" w:rsidRDefault="00B4543E" w:rsidP="00B4543E">
            <w:pPr>
              <w:jc w:val="center"/>
            </w:pPr>
            <w:r w:rsidRPr="000D79C4">
              <w:rPr>
                <w:color w:val="000000" w:themeColor="text1"/>
                <w:kern w:val="24"/>
              </w:rPr>
              <w:t>-14,7066</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FC0313C" w14:textId="77777777" w:rsidR="00B4543E" w:rsidRPr="000D79C4" w:rsidRDefault="00B4543E" w:rsidP="00B4543E">
            <w:pPr>
              <w:jc w:val="center"/>
              <w:rPr>
                <w:lang w:val="en-US"/>
              </w:rPr>
            </w:pPr>
            <w:r w:rsidRPr="000D79C4">
              <w:rPr>
                <w:color w:val="000000"/>
                <w:kern w:val="24"/>
              </w:rPr>
              <w:t>1,7299</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B2D9E58" w14:textId="77777777" w:rsidR="00B4543E" w:rsidRPr="000D79C4" w:rsidRDefault="00B4543E" w:rsidP="00B4543E">
            <w:pPr>
              <w:jc w:val="center"/>
            </w:pPr>
            <w:r w:rsidRPr="000D79C4">
              <w:rPr>
                <w:color w:val="000000"/>
                <w:kern w:val="24"/>
              </w:rPr>
              <w:t>0,9528</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0205DC0" w14:textId="77777777" w:rsidR="00B4543E" w:rsidRPr="000D79C4" w:rsidRDefault="00B4543E" w:rsidP="00B4543E">
            <w:pPr>
              <w:jc w:val="center"/>
              <w:rPr>
                <w:lang w:val="en-US"/>
              </w:rPr>
            </w:pPr>
            <w:r w:rsidRPr="000D79C4">
              <w:rPr>
                <w:color w:val="000000"/>
                <w:kern w:val="24"/>
              </w:rPr>
              <w:t>0,9999</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34B9690A" w14:textId="77777777" w:rsidR="00B4543E" w:rsidRPr="000D79C4" w:rsidRDefault="00B4543E" w:rsidP="00B4543E">
            <w:pPr>
              <w:jc w:val="center"/>
            </w:pPr>
            <w:r w:rsidRPr="000D79C4">
              <w:rPr>
                <w:color w:val="000000" w:themeColor="text1"/>
                <w:kern w:val="24"/>
              </w:rPr>
              <w:t>-</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47FF79C0" w14:textId="77777777" w:rsidR="00B4543E" w:rsidRPr="000D79C4" w:rsidRDefault="00B4543E" w:rsidP="00B4543E">
            <w:pPr>
              <w:jc w:val="center"/>
            </w:pPr>
            <w:r w:rsidRPr="000D79C4">
              <w:rPr>
                <w:color w:val="000000" w:themeColor="text1"/>
                <w:kern w:val="24"/>
              </w:rPr>
              <w:t>-</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2EEEA1C7" w14:textId="77777777" w:rsidR="00B4543E" w:rsidRPr="000D79C4" w:rsidRDefault="00B4543E" w:rsidP="00B4543E">
            <w:pPr>
              <w:jc w:val="center"/>
            </w:pPr>
            <w:r w:rsidRPr="000D79C4">
              <w:rPr>
                <w:color w:val="000000" w:themeColor="text1"/>
                <w:kern w:val="24"/>
              </w:rPr>
              <w:t>-</w:t>
            </w:r>
          </w:p>
        </w:tc>
      </w:tr>
      <w:tr w:rsidR="00B4543E" w:rsidRPr="000D79C4" w14:paraId="79E505D4" w14:textId="77777777" w:rsidTr="00A535EB">
        <w:trPr>
          <w:trHeight w:val="113"/>
        </w:trPr>
        <w:tc>
          <w:tcPr>
            <w:tcW w:w="410"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2EC7F30" w14:textId="77777777" w:rsidR="00B4543E" w:rsidRPr="000D79C4" w:rsidRDefault="00B4543E" w:rsidP="00B4543E">
            <w:pPr>
              <w:jc w:val="center"/>
            </w:pPr>
            <w:r w:rsidRPr="000D79C4">
              <w:t>9</w:t>
            </w:r>
          </w:p>
        </w:tc>
        <w:tc>
          <w:tcPr>
            <w:tcW w:w="796"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5D83E3C" w14:textId="77777777" w:rsidR="00B4543E" w:rsidRPr="000D79C4" w:rsidRDefault="00B4543E" w:rsidP="00B4543E">
            <w:pPr>
              <w:jc w:val="center"/>
            </w:pPr>
            <w:r w:rsidRPr="000D79C4">
              <w:rPr>
                <w:color w:val="000000" w:themeColor="text1"/>
                <w:kern w:val="24"/>
              </w:rPr>
              <w:t>1,0000</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3D86FEC" w14:textId="77777777" w:rsidR="00B4543E" w:rsidRPr="000D79C4" w:rsidRDefault="00B4543E" w:rsidP="00B4543E">
            <w:pPr>
              <w:jc w:val="center"/>
              <w:rPr>
                <w:lang w:val="en-US"/>
              </w:rPr>
            </w:pPr>
            <w:r w:rsidRPr="000D79C4">
              <w:rPr>
                <w:color w:val="000000" w:themeColor="text1"/>
                <w:kern w:val="24"/>
                <w:lang w:val="en-US"/>
              </w:rPr>
              <w:t>-</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14A6869" w14:textId="77777777" w:rsidR="00B4543E" w:rsidRPr="000D79C4" w:rsidRDefault="00B4543E" w:rsidP="00B4543E">
            <w:pPr>
              <w:jc w:val="center"/>
            </w:pPr>
            <w:r w:rsidRPr="000D79C4">
              <w:rPr>
                <w:color w:val="000000" w:themeColor="text1"/>
                <w:kern w:val="24"/>
              </w:rPr>
              <w:t>1,0000</w:t>
            </w:r>
          </w:p>
        </w:tc>
        <w:tc>
          <w:tcPr>
            <w:tcW w:w="711"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E94360C" w14:textId="77777777" w:rsidR="00B4543E" w:rsidRPr="000D79C4" w:rsidRDefault="00B4543E" w:rsidP="00B4543E">
            <w:pPr>
              <w:jc w:val="center"/>
              <w:rPr>
                <w:lang w:val="en-US"/>
              </w:rPr>
            </w:pPr>
            <w:r w:rsidRPr="000D79C4">
              <w:rPr>
                <w:color w:val="000000" w:themeColor="text1"/>
                <w:kern w:val="24"/>
                <w:lang w:val="en-US"/>
              </w:rPr>
              <w:t>-</w:t>
            </w:r>
          </w:p>
        </w:tc>
        <w:tc>
          <w:tcPr>
            <w:tcW w:w="55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56EA4326" w14:textId="77777777" w:rsidR="00B4543E" w:rsidRPr="000D79C4" w:rsidRDefault="00B4543E" w:rsidP="00B4543E">
            <w:pPr>
              <w:jc w:val="center"/>
            </w:pPr>
            <w:r w:rsidRPr="000D79C4">
              <w:rPr>
                <w:color w:val="000000"/>
                <w:kern w:val="24"/>
              </w:rPr>
              <w:t>1,0000</w:t>
            </w:r>
          </w:p>
        </w:tc>
        <w:tc>
          <w:tcPr>
            <w:tcW w:w="55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741EEC02" w14:textId="77777777" w:rsidR="00B4543E" w:rsidRPr="000D79C4" w:rsidRDefault="00B4543E" w:rsidP="00B4543E">
            <w:pPr>
              <w:jc w:val="center"/>
            </w:pPr>
            <w:r w:rsidRPr="000D79C4">
              <w:rPr>
                <w:color w:val="000000"/>
                <w:kern w:val="24"/>
              </w:rPr>
              <w:t>0,9940</w:t>
            </w:r>
          </w:p>
        </w:tc>
        <w:tc>
          <w:tcPr>
            <w:tcW w:w="55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tcPr>
          <w:p w14:paraId="6150F572" w14:textId="77777777" w:rsidR="00B4543E" w:rsidRPr="000D79C4" w:rsidRDefault="00B4543E" w:rsidP="00B4543E">
            <w:pPr>
              <w:jc w:val="center"/>
            </w:pPr>
            <w:r w:rsidRPr="000D79C4">
              <w:rPr>
                <w:color w:val="000000"/>
                <w:kern w:val="24"/>
              </w:rPr>
              <w:t>-0,0061</w:t>
            </w:r>
          </w:p>
        </w:tc>
      </w:tr>
    </w:tbl>
    <w:p w14:paraId="4914D5E2" w14:textId="77777777" w:rsidR="005B0D85" w:rsidRPr="00194A12" w:rsidRDefault="005B0D85" w:rsidP="00D724EC">
      <w:pPr>
        <w:jc w:val="both"/>
        <w:rPr>
          <w:szCs w:val="28"/>
        </w:rPr>
      </w:pPr>
    </w:p>
    <w:p w14:paraId="199ED3D4" w14:textId="0AE2F93B" w:rsidR="005B0D85" w:rsidRPr="00C24F2E" w:rsidRDefault="005B0D85" w:rsidP="00D724EC">
      <w:pPr>
        <w:jc w:val="both"/>
        <w:rPr>
          <w:sz w:val="28"/>
          <w:szCs w:val="32"/>
        </w:rPr>
      </w:pPr>
      <w:r w:rsidRPr="00C24F2E">
        <w:rPr>
          <w:sz w:val="28"/>
          <w:szCs w:val="32"/>
        </w:rPr>
        <w:t>Таблица 1</w:t>
      </w:r>
      <w:r w:rsidR="00463223" w:rsidRPr="00C24F2E">
        <w:rPr>
          <w:sz w:val="28"/>
          <w:szCs w:val="32"/>
        </w:rPr>
        <w:t>9</w:t>
      </w:r>
      <w:r w:rsidRPr="00C24F2E">
        <w:rPr>
          <w:sz w:val="28"/>
          <w:szCs w:val="32"/>
        </w:rPr>
        <w:t xml:space="preserve"> </w:t>
      </w:r>
      <w:r w:rsidR="00C21583" w:rsidRPr="00C24F2E">
        <w:rPr>
          <w:sz w:val="28"/>
          <w:szCs w:val="32"/>
        </w:rPr>
        <w:t xml:space="preserve">– </w:t>
      </w:r>
      <w:r w:rsidRPr="00C24F2E">
        <w:rPr>
          <w:sz w:val="28"/>
          <w:szCs w:val="32"/>
        </w:rPr>
        <w:t>Статистические показатели моделей растворимости ЭМ базилика в СК-СО</w:t>
      </w:r>
      <w:r w:rsidRPr="00C24F2E">
        <w:rPr>
          <w:sz w:val="28"/>
          <w:szCs w:val="32"/>
          <w:vertAlign w:val="subscript"/>
        </w:rPr>
        <w:t>2</w:t>
      </w:r>
    </w:p>
    <w:tbl>
      <w:tblPr>
        <w:tblStyle w:val="af5"/>
        <w:tblW w:w="9634" w:type="dxa"/>
        <w:tblLook w:val="04A0" w:firstRow="1" w:lastRow="0" w:firstColumn="1" w:lastColumn="0" w:noHBand="0" w:noVBand="1"/>
      </w:tblPr>
      <w:tblGrid>
        <w:gridCol w:w="846"/>
        <w:gridCol w:w="2932"/>
        <w:gridCol w:w="1952"/>
        <w:gridCol w:w="1952"/>
        <w:gridCol w:w="1952"/>
      </w:tblGrid>
      <w:tr w:rsidR="00C21583" w:rsidRPr="000D79C4" w14:paraId="293D0EBF" w14:textId="77777777" w:rsidTr="00C21583">
        <w:trPr>
          <w:trHeight w:val="197"/>
        </w:trPr>
        <w:tc>
          <w:tcPr>
            <w:tcW w:w="846" w:type="dxa"/>
            <w:vMerge w:val="restart"/>
          </w:tcPr>
          <w:p w14:paraId="1B7E6B30" w14:textId="77777777" w:rsidR="00C21583" w:rsidRPr="000D79C4" w:rsidRDefault="00C21583" w:rsidP="00D724EC">
            <w:r w:rsidRPr="000D79C4">
              <w:t>№ пп</w:t>
            </w:r>
          </w:p>
        </w:tc>
        <w:tc>
          <w:tcPr>
            <w:tcW w:w="8788" w:type="dxa"/>
            <w:gridSpan w:val="4"/>
          </w:tcPr>
          <w:p w14:paraId="5BE2DCCA" w14:textId="1FFF6032" w:rsidR="00C21583" w:rsidRPr="000D79C4" w:rsidRDefault="00463223" w:rsidP="00D724EC">
            <w:pPr>
              <w:jc w:val="center"/>
            </w:pPr>
            <w:r w:rsidRPr="000D79C4">
              <w:t>40</w:t>
            </w:r>
            <w:r w:rsidR="00C21583" w:rsidRPr="000D79C4">
              <w:t xml:space="preserve"> ℃</w:t>
            </w:r>
          </w:p>
        </w:tc>
      </w:tr>
      <w:tr w:rsidR="00C21583" w:rsidRPr="000D79C4" w14:paraId="2553B826" w14:textId="77777777" w:rsidTr="00C21583">
        <w:tc>
          <w:tcPr>
            <w:tcW w:w="846" w:type="dxa"/>
            <w:vMerge/>
          </w:tcPr>
          <w:p w14:paraId="266B754D" w14:textId="77777777" w:rsidR="00C21583" w:rsidRPr="000D79C4" w:rsidRDefault="00C21583" w:rsidP="00D724EC"/>
        </w:tc>
        <w:tc>
          <w:tcPr>
            <w:tcW w:w="2932" w:type="dxa"/>
          </w:tcPr>
          <w:p w14:paraId="037FE27E" w14:textId="77777777" w:rsidR="00C21583" w:rsidRPr="000D79C4" w:rsidRDefault="00C21583" w:rsidP="00D724EC"/>
        </w:tc>
        <w:tc>
          <w:tcPr>
            <w:tcW w:w="1952" w:type="dxa"/>
            <w:vAlign w:val="center"/>
          </w:tcPr>
          <w:p w14:paraId="5C20B53E" w14:textId="77777777" w:rsidR="00C21583" w:rsidRPr="000D79C4" w:rsidRDefault="00C21583" w:rsidP="00D724EC">
            <w:pPr>
              <w:jc w:val="center"/>
            </w:pPr>
            <w:r w:rsidRPr="000D79C4">
              <w:rPr>
                <w:lang w:val="en-US"/>
              </w:rPr>
              <w:t>R</w:t>
            </w:r>
            <w:r w:rsidRPr="000D79C4">
              <w:rPr>
                <w:vertAlign w:val="superscript"/>
                <w:lang w:val="en-US"/>
              </w:rPr>
              <w:t>2</w:t>
            </w:r>
          </w:p>
        </w:tc>
        <w:tc>
          <w:tcPr>
            <w:tcW w:w="1952" w:type="dxa"/>
            <w:vAlign w:val="center"/>
          </w:tcPr>
          <w:p w14:paraId="6DD5F193" w14:textId="77777777" w:rsidR="00C21583" w:rsidRPr="000D79C4" w:rsidRDefault="00C21583" w:rsidP="00D724EC">
            <w:pPr>
              <w:jc w:val="center"/>
            </w:pPr>
            <w:r w:rsidRPr="000D79C4">
              <w:rPr>
                <w:lang w:val="en-US"/>
              </w:rPr>
              <w:t>RMSE</w:t>
            </w:r>
          </w:p>
        </w:tc>
        <w:tc>
          <w:tcPr>
            <w:tcW w:w="1952" w:type="dxa"/>
            <w:vAlign w:val="center"/>
          </w:tcPr>
          <w:p w14:paraId="43A17D61" w14:textId="77777777" w:rsidR="00C21583" w:rsidRPr="000D79C4" w:rsidRDefault="00C21583" w:rsidP="00D724EC">
            <w:pPr>
              <w:jc w:val="center"/>
            </w:pPr>
            <w:r w:rsidRPr="000D79C4">
              <w:rPr>
                <w:lang w:val="en-US"/>
              </w:rPr>
              <w:t>AARD</w:t>
            </w:r>
          </w:p>
        </w:tc>
      </w:tr>
      <w:tr w:rsidR="00C21583" w:rsidRPr="000D79C4" w14:paraId="79A68D1C" w14:textId="77777777" w:rsidTr="00C21583">
        <w:tc>
          <w:tcPr>
            <w:tcW w:w="846" w:type="dxa"/>
          </w:tcPr>
          <w:p w14:paraId="17CC4F57" w14:textId="77777777" w:rsidR="00C21583" w:rsidRPr="000D79C4" w:rsidRDefault="00C21583" w:rsidP="00D724EC">
            <w:r w:rsidRPr="000D79C4">
              <w:t>1</w:t>
            </w:r>
          </w:p>
        </w:tc>
        <w:tc>
          <w:tcPr>
            <w:tcW w:w="2932" w:type="dxa"/>
          </w:tcPr>
          <w:p w14:paraId="140C85AA" w14:textId="77777777" w:rsidR="00C21583" w:rsidRPr="000D79C4" w:rsidRDefault="00C21583" w:rsidP="00D724EC">
            <w:pPr>
              <w:rPr>
                <w:lang w:val="en-US"/>
              </w:rPr>
            </w:pPr>
            <w:r w:rsidRPr="000D79C4">
              <w:rPr>
                <w:lang w:val="en-US"/>
              </w:rPr>
              <w:t>Chrastil</w:t>
            </w:r>
          </w:p>
        </w:tc>
        <w:tc>
          <w:tcPr>
            <w:tcW w:w="1952" w:type="dxa"/>
            <w:vAlign w:val="center"/>
          </w:tcPr>
          <w:p w14:paraId="3F70820E" w14:textId="77777777" w:rsidR="00C21583" w:rsidRPr="000D79C4" w:rsidRDefault="00C21583" w:rsidP="00D724EC">
            <w:pPr>
              <w:jc w:val="center"/>
            </w:pPr>
            <w:r w:rsidRPr="000D79C4">
              <w:t>0,9498</w:t>
            </w:r>
          </w:p>
        </w:tc>
        <w:tc>
          <w:tcPr>
            <w:tcW w:w="1952" w:type="dxa"/>
            <w:vAlign w:val="center"/>
          </w:tcPr>
          <w:p w14:paraId="5A3A2EDF" w14:textId="77777777" w:rsidR="00C21583" w:rsidRPr="000D79C4" w:rsidRDefault="00C21583" w:rsidP="00D724EC">
            <w:pPr>
              <w:jc w:val="center"/>
            </w:pPr>
            <w:r w:rsidRPr="000D79C4">
              <w:t>0,1310</w:t>
            </w:r>
          </w:p>
        </w:tc>
        <w:tc>
          <w:tcPr>
            <w:tcW w:w="1952" w:type="dxa"/>
            <w:vAlign w:val="center"/>
          </w:tcPr>
          <w:p w14:paraId="05250E69" w14:textId="77777777" w:rsidR="00C21583" w:rsidRPr="000D79C4" w:rsidRDefault="00C21583" w:rsidP="00D724EC">
            <w:pPr>
              <w:jc w:val="center"/>
            </w:pPr>
            <w:r w:rsidRPr="000D79C4">
              <w:t>3,51 %</w:t>
            </w:r>
          </w:p>
        </w:tc>
      </w:tr>
      <w:tr w:rsidR="00C21583" w:rsidRPr="000D79C4" w14:paraId="1A9F02F6" w14:textId="77777777" w:rsidTr="00C21583">
        <w:tc>
          <w:tcPr>
            <w:tcW w:w="846" w:type="dxa"/>
          </w:tcPr>
          <w:p w14:paraId="05806981" w14:textId="77777777" w:rsidR="00C21583" w:rsidRPr="000D79C4" w:rsidRDefault="00C21583" w:rsidP="00D724EC">
            <w:r w:rsidRPr="000D79C4">
              <w:t>2</w:t>
            </w:r>
          </w:p>
        </w:tc>
        <w:tc>
          <w:tcPr>
            <w:tcW w:w="2932" w:type="dxa"/>
          </w:tcPr>
          <w:p w14:paraId="2A5C36EE" w14:textId="77777777" w:rsidR="00C21583" w:rsidRPr="000D79C4" w:rsidRDefault="00C21583" w:rsidP="00D724EC">
            <w:pPr>
              <w:rPr>
                <w:b/>
                <w:bCs/>
                <w:lang w:val="en-US"/>
              </w:rPr>
            </w:pPr>
            <w:r w:rsidRPr="000D79C4">
              <w:rPr>
                <w:b/>
                <w:bCs/>
                <w:lang w:val="en-US"/>
              </w:rPr>
              <w:t>del Valle and Aguilera</w:t>
            </w:r>
          </w:p>
        </w:tc>
        <w:tc>
          <w:tcPr>
            <w:tcW w:w="1952" w:type="dxa"/>
            <w:vAlign w:val="center"/>
          </w:tcPr>
          <w:p w14:paraId="2EB423BA" w14:textId="77777777" w:rsidR="00C21583" w:rsidRPr="000D79C4" w:rsidRDefault="00C21583" w:rsidP="00D724EC">
            <w:pPr>
              <w:jc w:val="center"/>
              <w:rPr>
                <w:lang w:val="en-US"/>
              </w:rPr>
            </w:pPr>
            <w:r w:rsidRPr="000D79C4">
              <w:rPr>
                <w:lang w:val="en-US"/>
              </w:rPr>
              <w:t>0</w:t>
            </w:r>
            <w:r w:rsidRPr="000D79C4">
              <w:t>,</w:t>
            </w:r>
            <w:r w:rsidRPr="000D79C4">
              <w:rPr>
                <w:lang w:val="en-US"/>
              </w:rPr>
              <w:t>9498</w:t>
            </w:r>
          </w:p>
        </w:tc>
        <w:tc>
          <w:tcPr>
            <w:tcW w:w="1952" w:type="dxa"/>
            <w:vAlign w:val="center"/>
          </w:tcPr>
          <w:p w14:paraId="4FCB5330" w14:textId="77777777" w:rsidR="00C21583" w:rsidRPr="000D79C4" w:rsidRDefault="00C21583" w:rsidP="00D724EC">
            <w:pPr>
              <w:jc w:val="center"/>
            </w:pPr>
            <w:r w:rsidRPr="000D79C4">
              <w:t>0,1310</w:t>
            </w:r>
          </w:p>
        </w:tc>
        <w:tc>
          <w:tcPr>
            <w:tcW w:w="1952" w:type="dxa"/>
            <w:vAlign w:val="center"/>
          </w:tcPr>
          <w:p w14:paraId="46433041" w14:textId="77777777" w:rsidR="00C21583" w:rsidRPr="000D79C4" w:rsidRDefault="00C21583" w:rsidP="00D724EC">
            <w:pPr>
              <w:jc w:val="center"/>
            </w:pPr>
            <w:r w:rsidRPr="000D79C4">
              <w:t>3,51 %</w:t>
            </w:r>
          </w:p>
        </w:tc>
      </w:tr>
      <w:tr w:rsidR="00C21583" w:rsidRPr="000D79C4" w14:paraId="71CFF94E" w14:textId="77777777" w:rsidTr="00C21583">
        <w:tc>
          <w:tcPr>
            <w:tcW w:w="846" w:type="dxa"/>
          </w:tcPr>
          <w:p w14:paraId="61414692" w14:textId="77777777" w:rsidR="00C21583" w:rsidRPr="000D79C4" w:rsidRDefault="00C21583" w:rsidP="00D724EC">
            <w:r w:rsidRPr="000D79C4">
              <w:t>3</w:t>
            </w:r>
          </w:p>
        </w:tc>
        <w:tc>
          <w:tcPr>
            <w:tcW w:w="2932" w:type="dxa"/>
          </w:tcPr>
          <w:p w14:paraId="203D3984" w14:textId="77777777" w:rsidR="00C21583" w:rsidRPr="000D79C4" w:rsidRDefault="00C21583" w:rsidP="00D724EC">
            <w:pPr>
              <w:rPr>
                <w:lang w:val="en-US"/>
              </w:rPr>
            </w:pPr>
            <w:r w:rsidRPr="000D79C4">
              <w:rPr>
                <w:lang w:val="en-US"/>
              </w:rPr>
              <w:t>Adachi and Lu</w:t>
            </w:r>
          </w:p>
        </w:tc>
        <w:tc>
          <w:tcPr>
            <w:tcW w:w="1952" w:type="dxa"/>
            <w:vAlign w:val="center"/>
          </w:tcPr>
          <w:p w14:paraId="67D434B3" w14:textId="77777777" w:rsidR="00C21583" w:rsidRPr="000D79C4" w:rsidRDefault="00C21583" w:rsidP="00D724EC">
            <w:pPr>
              <w:jc w:val="center"/>
            </w:pPr>
            <w:r w:rsidRPr="000D79C4">
              <w:t>0,9307</w:t>
            </w:r>
          </w:p>
        </w:tc>
        <w:tc>
          <w:tcPr>
            <w:tcW w:w="1952" w:type="dxa"/>
            <w:vAlign w:val="center"/>
          </w:tcPr>
          <w:p w14:paraId="52F69643" w14:textId="77777777" w:rsidR="00C21583" w:rsidRPr="000D79C4" w:rsidRDefault="00C21583" w:rsidP="00D724EC">
            <w:pPr>
              <w:jc w:val="center"/>
            </w:pPr>
            <w:r w:rsidRPr="000D79C4">
              <w:t>0,1538</w:t>
            </w:r>
          </w:p>
        </w:tc>
        <w:tc>
          <w:tcPr>
            <w:tcW w:w="1952" w:type="dxa"/>
            <w:vAlign w:val="center"/>
          </w:tcPr>
          <w:p w14:paraId="58EF5D02" w14:textId="77777777" w:rsidR="00C21583" w:rsidRPr="000D79C4" w:rsidRDefault="00C21583" w:rsidP="00D724EC">
            <w:pPr>
              <w:jc w:val="center"/>
            </w:pPr>
            <w:r w:rsidRPr="000D79C4">
              <w:t>3,40 %</w:t>
            </w:r>
          </w:p>
        </w:tc>
      </w:tr>
      <w:tr w:rsidR="00C21583" w:rsidRPr="000D79C4" w14:paraId="6FA9EBCA" w14:textId="77777777" w:rsidTr="00C21583">
        <w:tc>
          <w:tcPr>
            <w:tcW w:w="846" w:type="dxa"/>
          </w:tcPr>
          <w:p w14:paraId="529C0E89" w14:textId="77777777" w:rsidR="00C21583" w:rsidRPr="000D79C4" w:rsidRDefault="00C21583" w:rsidP="00D724EC"/>
        </w:tc>
        <w:tc>
          <w:tcPr>
            <w:tcW w:w="8788" w:type="dxa"/>
            <w:gridSpan w:val="4"/>
          </w:tcPr>
          <w:p w14:paraId="47E67882" w14:textId="3DFE9DEC" w:rsidR="00C21583" w:rsidRPr="000D79C4" w:rsidRDefault="00463223" w:rsidP="00D724EC">
            <w:pPr>
              <w:jc w:val="center"/>
            </w:pPr>
            <w:r w:rsidRPr="000D79C4">
              <w:t>50</w:t>
            </w:r>
            <w:r w:rsidR="00C21583" w:rsidRPr="000D79C4">
              <w:t xml:space="preserve"> ℃</w:t>
            </w:r>
          </w:p>
        </w:tc>
      </w:tr>
      <w:tr w:rsidR="00C21583" w:rsidRPr="000D79C4" w14:paraId="341E13A6" w14:textId="77777777" w:rsidTr="00C21583">
        <w:tc>
          <w:tcPr>
            <w:tcW w:w="846" w:type="dxa"/>
          </w:tcPr>
          <w:p w14:paraId="64C7990B" w14:textId="77777777" w:rsidR="00C21583" w:rsidRPr="000D79C4" w:rsidRDefault="00C21583" w:rsidP="00D724EC">
            <w:r w:rsidRPr="000D79C4">
              <w:t>1</w:t>
            </w:r>
          </w:p>
        </w:tc>
        <w:tc>
          <w:tcPr>
            <w:tcW w:w="2932" w:type="dxa"/>
          </w:tcPr>
          <w:p w14:paraId="58473427" w14:textId="77777777" w:rsidR="00C21583" w:rsidRPr="000D79C4" w:rsidRDefault="00C21583" w:rsidP="00D724EC">
            <w:pPr>
              <w:rPr>
                <w:lang w:val="en-US"/>
              </w:rPr>
            </w:pPr>
            <w:r w:rsidRPr="000D79C4">
              <w:rPr>
                <w:lang w:val="en-US"/>
              </w:rPr>
              <w:t>Chrastil</w:t>
            </w:r>
          </w:p>
        </w:tc>
        <w:tc>
          <w:tcPr>
            <w:tcW w:w="1952" w:type="dxa"/>
            <w:tcBorders>
              <w:top w:val="single" w:sz="4" w:space="0" w:color="auto"/>
              <w:left w:val="single" w:sz="4" w:space="0" w:color="auto"/>
              <w:bottom w:val="single" w:sz="4" w:space="0" w:color="auto"/>
              <w:right w:val="single" w:sz="4" w:space="0" w:color="auto"/>
            </w:tcBorders>
            <w:vAlign w:val="center"/>
          </w:tcPr>
          <w:p w14:paraId="3EA8B15B" w14:textId="77777777" w:rsidR="00C21583" w:rsidRPr="000D79C4" w:rsidRDefault="00C21583" w:rsidP="00D724EC">
            <w:pPr>
              <w:jc w:val="center"/>
              <w:rPr>
                <w:color w:val="000000" w:themeColor="text1"/>
              </w:rPr>
            </w:pPr>
            <w:r w:rsidRPr="000D79C4">
              <w:rPr>
                <w:color w:val="000000" w:themeColor="text1"/>
              </w:rPr>
              <w:t>0,9776</w:t>
            </w:r>
          </w:p>
        </w:tc>
        <w:tc>
          <w:tcPr>
            <w:tcW w:w="1952" w:type="dxa"/>
            <w:tcBorders>
              <w:top w:val="single" w:sz="4" w:space="0" w:color="auto"/>
              <w:left w:val="single" w:sz="4" w:space="0" w:color="auto"/>
              <w:bottom w:val="single" w:sz="4" w:space="0" w:color="auto"/>
              <w:right w:val="single" w:sz="4" w:space="0" w:color="auto"/>
            </w:tcBorders>
            <w:vAlign w:val="center"/>
          </w:tcPr>
          <w:p w14:paraId="68A8CD31" w14:textId="77777777" w:rsidR="00C21583" w:rsidRPr="000D79C4" w:rsidRDefault="00C21583" w:rsidP="00D724EC">
            <w:pPr>
              <w:jc w:val="center"/>
              <w:rPr>
                <w:color w:val="000000" w:themeColor="text1"/>
              </w:rPr>
            </w:pPr>
            <w:r w:rsidRPr="000D79C4">
              <w:rPr>
                <w:color w:val="000000" w:themeColor="text1"/>
              </w:rPr>
              <w:t>0,1072</w:t>
            </w:r>
          </w:p>
        </w:tc>
        <w:tc>
          <w:tcPr>
            <w:tcW w:w="1952" w:type="dxa"/>
            <w:tcBorders>
              <w:top w:val="single" w:sz="4" w:space="0" w:color="auto"/>
              <w:left w:val="single" w:sz="4" w:space="0" w:color="auto"/>
              <w:bottom w:val="single" w:sz="4" w:space="0" w:color="auto"/>
              <w:right w:val="single" w:sz="4" w:space="0" w:color="auto"/>
            </w:tcBorders>
            <w:vAlign w:val="center"/>
          </w:tcPr>
          <w:p w14:paraId="2ED4C88A" w14:textId="77777777" w:rsidR="00C21583" w:rsidRPr="000D79C4" w:rsidRDefault="00C21583" w:rsidP="00D724EC">
            <w:pPr>
              <w:jc w:val="center"/>
              <w:rPr>
                <w:color w:val="000000" w:themeColor="text1"/>
              </w:rPr>
            </w:pPr>
            <w:r w:rsidRPr="000D79C4">
              <w:rPr>
                <w:color w:val="000000" w:themeColor="text1"/>
              </w:rPr>
              <w:t>2,40 %</w:t>
            </w:r>
          </w:p>
        </w:tc>
      </w:tr>
      <w:tr w:rsidR="00C21583" w:rsidRPr="000D79C4" w14:paraId="4D8E9673" w14:textId="77777777" w:rsidTr="00C21583">
        <w:tc>
          <w:tcPr>
            <w:tcW w:w="846" w:type="dxa"/>
          </w:tcPr>
          <w:p w14:paraId="00E4A605" w14:textId="77777777" w:rsidR="00C21583" w:rsidRPr="000D79C4" w:rsidRDefault="00C21583" w:rsidP="00D724EC">
            <w:r w:rsidRPr="000D79C4">
              <w:t>2</w:t>
            </w:r>
          </w:p>
        </w:tc>
        <w:tc>
          <w:tcPr>
            <w:tcW w:w="2932" w:type="dxa"/>
          </w:tcPr>
          <w:p w14:paraId="5EC1B1B5" w14:textId="77777777" w:rsidR="00C21583" w:rsidRPr="000D79C4" w:rsidRDefault="00C21583" w:rsidP="00D724EC">
            <w:pPr>
              <w:rPr>
                <w:b/>
                <w:bCs/>
                <w:lang w:val="en-US"/>
              </w:rPr>
            </w:pPr>
            <w:r w:rsidRPr="000D79C4">
              <w:rPr>
                <w:b/>
                <w:bCs/>
                <w:lang w:val="en-US"/>
              </w:rPr>
              <w:t>del Valle and Aguilera</w:t>
            </w:r>
          </w:p>
        </w:tc>
        <w:tc>
          <w:tcPr>
            <w:tcW w:w="1952" w:type="dxa"/>
            <w:tcBorders>
              <w:top w:val="nil"/>
              <w:left w:val="single" w:sz="4" w:space="0" w:color="auto"/>
              <w:bottom w:val="single" w:sz="4" w:space="0" w:color="auto"/>
              <w:right w:val="single" w:sz="4" w:space="0" w:color="auto"/>
            </w:tcBorders>
            <w:vAlign w:val="center"/>
          </w:tcPr>
          <w:p w14:paraId="47CB46D2" w14:textId="77777777" w:rsidR="00C21583" w:rsidRPr="000D79C4" w:rsidRDefault="00C21583" w:rsidP="00D724EC">
            <w:pPr>
              <w:jc w:val="center"/>
              <w:rPr>
                <w:color w:val="000000" w:themeColor="text1"/>
              </w:rPr>
            </w:pPr>
            <w:r w:rsidRPr="000D79C4">
              <w:rPr>
                <w:color w:val="000000" w:themeColor="text1"/>
              </w:rPr>
              <w:t>0,9784</w:t>
            </w:r>
          </w:p>
        </w:tc>
        <w:tc>
          <w:tcPr>
            <w:tcW w:w="1952" w:type="dxa"/>
            <w:tcBorders>
              <w:top w:val="nil"/>
              <w:left w:val="single" w:sz="4" w:space="0" w:color="auto"/>
              <w:bottom w:val="single" w:sz="4" w:space="0" w:color="auto"/>
              <w:right w:val="single" w:sz="4" w:space="0" w:color="auto"/>
            </w:tcBorders>
            <w:vAlign w:val="center"/>
          </w:tcPr>
          <w:p w14:paraId="5C68B1F7" w14:textId="77777777" w:rsidR="00C21583" w:rsidRPr="000D79C4" w:rsidRDefault="00C21583" w:rsidP="00D724EC">
            <w:pPr>
              <w:jc w:val="center"/>
              <w:rPr>
                <w:color w:val="000000" w:themeColor="text1"/>
              </w:rPr>
            </w:pPr>
            <w:r w:rsidRPr="000D79C4">
              <w:rPr>
                <w:color w:val="000000" w:themeColor="text1"/>
              </w:rPr>
              <w:t>0,1072</w:t>
            </w:r>
          </w:p>
        </w:tc>
        <w:tc>
          <w:tcPr>
            <w:tcW w:w="1952" w:type="dxa"/>
            <w:tcBorders>
              <w:top w:val="nil"/>
              <w:left w:val="single" w:sz="4" w:space="0" w:color="auto"/>
              <w:bottom w:val="single" w:sz="4" w:space="0" w:color="auto"/>
              <w:right w:val="single" w:sz="4" w:space="0" w:color="auto"/>
            </w:tcBorders>
            <w:vAlign w:val="center"/>
          </w:tcPr>
          <w:p w14:paraId="37803C1B" w14:textId="77777777" w:rsidR="00C21583" w:rsidRPr="000D79C4" w:rsidRDefault="00C21583" w:rsidP="00D724EC">
            <w:pPr>
              <w:jc w:val="center"/>
              <w:rPr>
                <w:color w:val="000000" w:themeColor="text1"/>
              </w:rPr>
            </w:pPr>
            <w:r w:rsidRPr="000D79C4">
              <w:rPr>
                <w:color w:val="000000" w:themeColor="text1"/>
              </w:rPr>
              <w:t>2,40 %</w:t>
            </w:r>
          </w:p>
        </w:tc>
      </w:tr>
      <w:tr w:rsidR="00C21583" w:rsidRPr="000D79C4" w14:paraId="30C9D3B0" w14:textId="77777777" w:rsidTr="00C21583">
        <w:tc>
          <w:tcPr>
            <w:tcW w:w="846" w:type="dxa"/>
          </w:tcPr>
          <w:p w14:paraId="722E8DEB" w14:textId="77777777" w:rsidR="00C21583" w:rsidRPr="000D79C4" w:rsidRDefault="00C21583" w:rsidP="00D724EC">
            <w:r w:rsidRPr="000D79C4">
              <w:t>3</w:t>
            </w:r>
          </w:p>
        </w:tc>
        <w:tc>
          <w:tcPr>
            <w:tcW w:w="2932" w:type="dxa"/>
          </w:tcPr>
          <w:p w14:paraId="7F076FE5" w14:textId="77777777" w:rsidR="00C21583" w:rsidRPr="000D79C4" w:rsidRDefault="00C21583" w:rsidP="00D724EC">
            <w:pPr>
              <w:rPr>
                <w:lang w:val="en-US"/>
              </w:rPr>
            </w:pPr>
            <w:r w:rsidRPr="000D79C4">
              <w:rPr>
                <w:lang w:val="en-US"/>
              </w:rPr>
              <w:t>Adachi and Lu</w:t>
            </w:r>
          </w:p>
        </w:tc>
        <w:tc>
          <w:tcPr>
            <w:tcW w:w="1952" w:type="dxa"/>
            <w:tcBorders>
              <w:top w:val="nil"/>
              <w:left w:val="single" w:sz="4" w:space="0" w:color="auto"/>
              <w:bottom w:val="single" w:sz="4" w:space="0" w:color="auto"/>
              <w:right w:val="single" w:sz="4" w:space="0" w:color="auto"/>
            </w:tcBorders>
            <w:vAlign w:val="center"/>
          </w:tcPr>
          <w:p w14:paraId="5B5CAA63" w14:textId="77777777" w:rsidR="00C21583" w:rsidRPr="000D79C4" w:rsidRDefault="00C21583" w:rsidP="00D724EC">
            <w:pPr>
              <w:jc w:val="center"/>
              <w:rPr>
                <w:color w:val="000000" w:themeColor="text1"/>
              </w:rPr>
            </w:pPr>
            <w:r w:rsidRPr="000D79C4">
              <w:rPr>
                <w:color w:val="000000" w:themeColor="text1"/>
              </w:rPr>
              <w:t>0,9375</w:t>
            </w:r>
          </w:p>
        </w:tc>
        <w:tc>
          <w:tcPr>
            <w:tcW w:w="1952" w:type="dxa"/>
            <w:tcBorders>
              <w:top w:val="nil"/>
              <w:left w:val="single" w:sz="4" w:space="0" w:color="auto"/>
              <w:bottom w:val="single" w:sz="4" w:space="0" w:color="auto"/>
              <w:right w:val="single" w:sz="4" w:space="0" w:color="auto"/>
            </w:tcBorders>
            <w:vAlign w:val="center"/>
          </w:tcPr>
          <w:p w14:paraId="0D017E18" w14:textId="77777777" w:rsidR="00C21583" w:rsidRPr="000D79C4" w:rsidRDefault="00C21583" w:rsidP="00D724EC">
            <w:pPr>
              <w:jc w:val="center"/>
              <w:rPr>
                <w:color w:val="000000" w:themeColor="text1"/>
              </w:rPr>
            </w:pPr>
            <w:r w:rsidRPr="000D79C4">
              <w:rPr>
                <w:color w:val="000000" w:themeColor="text1"/>
              </w:rPr>
              <w:t>0,1821</w:t>
            </w:r>
          </w:p>
        </w:tc>
        <w:tc>
          <w:tcPr>
            <w:tcW w:w="1952" w:type="dxa"/>
            <w:tcBorders>
              <w:top w:val="nil"/>
              <w:left w:val="single" w:sz="4" w:space="0" w:color="auto"/>
              <w:bottom w:val="single" w:sz="4" w:space="0" w:color="auto"/>
              <w:right w:val="single" w:sz="4" w:space="0" w:color="auto"/>
            </w:tcBorders>
            <w:vAlign w:val="center"/>
          </w:tcPr>
          <w:p w14:paraId="0D4F284D" w14:textId="77777777" w:rsidR="00C21583" w:rsidRPr="000D79C4" w:rsidRDefault="00C21583" w:rsidP="00D724EC">
            <w:pPr>
              <w:jc w:val="center"/>
              <w:rPr>
                <w:color w:val="000000" w:themeColor="text1"/>
              </w:rPr>
            </w:pPr>
            <w:r w:rsidRPr="000D79C4">
              <w:rPr>
                <w:color w:val="000000" w:themeColor="text1"/>
              </w:rPr>
              <w:t>4,62 %</w:t>
            </w:r>
          </w:p>
        </w:tc>
      </w:tr>
      <w:tr w:rsidR="00C21583" w:rsidRPr="000D79C4" w14:paraId="00CC7560" w14:textId="77777777" w:rsidTr="00C21583">
        <w:tc>
          <w:tcPr>
            <w:tcW w:w="846" w:type="dxa"/>
          </w:tcPr>
          <w:p w14:paraId="49CAC5E1" w14:textId="77777777" w:rsidR="00C21583" w:rsidRPr="000D79C4" w:rsidRDefault="00C21583" w:rsidP="00D724EC"/>
        </w:tc>
        <w:tc>
          <w:tcPr>
            <w:tcW w:w="8788" w:type="dxa"/>
            <w:gridSpan w:val="4"/>
          </w:tcPr>
          <w:p w14:paraId="03161266" w14:textId="5BC18508" w:rsidR="00C21583" w:rsidRPr="000D79C4" w:rsidRDefault="00463223" w:rsidP="00D724EC">
            <w:pPr>
              <w:jc w:val="center"/>
              <w:rPr>
                <w:color w:val="000000" w:themeColor="text1"/>
              </w:rPr>
            </w:pPr>
            <w:r w:rsidRPr="000D79C4">
              <w:rPr>
                <w:color w:val="000000" w:themeColor="text1"/>
              </w:rPr>
              <w:t>60</w:t>
            </w:r>
            <w:r w:rsidR="00C21583" w:rsidRPr="000D79C4">
              <w:rPr>
                <w:color w:val="000000" w:themeColor="text1"/>
              </w:rPr>
              <w:t xml:space="preserve"> ℃</w:t>
            </w:r>
          </w:p>
        </w:tc>
      </w:tr>
      <w:tr w:rsidR="00C21583" w:rsidRPr="000D79C4" w14:paraId="297682A9" w14:textId="77777777" w:rsidTr="00C21583">
        <w:tc>
          <w:tcPr>
            <w:tcW w:w="846" w:type="dxa"/>
          </w:tcPr>
          <w:p w14:paraId="3EBF9EB2" w14:textId="77777777" w:rsidR="00C21583" w:rsidRPr="000D79C4" w:rsidRDefault="00C21583" w:rsidP="00D724EC">
            <w:r w:rsidRPr="000D79C4">
              <w:t>1</w:t>
            </w:r>
          </w:p>
        </w:tc>
        <w:tc>
          <w:tcPr>
            <w:tcW w:w="2932" w:type="dxa"/>
          </w:tcPr>
          <w:p w14:paraId="5837F3B0" w14:textId="77777777" w:rsidR="00C21583" w:rsidRPr="000D79C4" w:rsidRDefault="00C21583" w:rsidP="00D724EC">
            <w:pPr>
              <w:rPr>
                <w:lang w:val="en-US"/>
              </w:rPr>
            </w:pPr>
            <w:r w:rsidRPr="000D79C4">
              <w:rPr>
                <w:lang w:val="en-US"/>
              </w:rPr>
              <w:t>Chrastil</w:t>
            </w:r>
          </w:p>
        </w:tc>
        <w:tc>
          <w:tcPr>
            <w:tcW w:w="1952" w:type="dxa"/>
            <w:tcBorders>
              <w:top w:val="single" w:sz="4" w:space="0" w:color="auto"/>
              <w:left w:val="single" w:sz="4" w:space="0" w:color="auto"/>
              <w:bottom w:val="single" w:sz="4" w:space="0" w:color="auto"/>
              <w:right w:val="single" w:sz="4" w:space="0" w:color="auto"/>
            </w:tcBorders>
            <w:vAlign w:val="center"/>
          </w:tcPr>
          <w:p w14:paraId="758C9CA6" w14:textId="77777777" w:rsidR="00C21583" w:rsidRPr="000D79C4" w:rsidRDefault="00C21583" w:rsidP="00D724EC">
            <w:pPr>
              <w:jc w:val="center"/>
              <w:rPr>
                <w:color w:val="000000" w:themeColor="text1"/>
              </w:rPr>
            </w:pPr>
            <w:r w:rsidRPr="000D79C4">
              <w:rPr>
                <w:color w:val="000000" w:themeColor="text1"/>
              </w:rPr>
              <w:t>0,9554</w:t>
            </w:r>
          </w:p>
        </w:tc>
        <w:tc>
          <w:tcPr>
            <w:tcW w:w="1952" w:type="dxa"/>
            <w:tcBorders>
              <w:top w:val="single" w:sz="4" w:space="0" w:color="auto"/>
              <w:left w:val="single" w:sz="4" w:space="0" w:color="auto"/>
              <w:bottom w:val="single" w:sz="4" w:space="0" w:color="auto"/>
              <w:right w:val="single" w:sz="4" w:space="0" w:color="auto"/>
            </w:tcBorders>
            <w:vAlign w:val="center"/>
          </w:tcPr>
          <w:p w14:paraId="2E6273DB" w14:textId="77777777" w:rsidR="00C21583" w:rsidRPr="000D79C4" w:rsidRDefault="00C21583" w:rsidP="00D724EC">
            <w:pPr>
              <w:jc w:val="center"/>
              <w:rPr>
                <w:color w:val="000000" w:themeColor="text1"/>
              </w:rPr>
            </w:pPr>
            <w:r w:rsidRPr="000D79C4">
              <w:rPr>
                <w:color w:val="000000" w:themeColor="text1"/>
              </w:rPr>
              <w:t>0,1903</w:t>
            </w:r>
          </w:p>
        </w:tc>
        <w:tc>
          <w:tcPr>
            <w:tcW w:w="1952" w:type="dxa"/>
            <w:tcBorders>
              <w:top w:val="single" w:sz="4" w:space="0" w:color="auto"/>
              <w:left w:val="single" w:sz="4" w:space="0" w:color="auto"/>
              <w:bottom w:val="single" w:sz="4" w:space="0" w:color="auto"/>
              <w:right w:val="single" w:sz="4" w:space="0" w:color="auto"/>
            </w:tcBorders>
            <w:vAlign w:val="center"/>
          </w:tcPr>
          <w:p w14:paraId="12037399" w14:textId="77777777" w:rsidR="00C21583" w:rsidRPr="000D79C4" w:rsidRDefault="00C21583" w:rsidP="00D724EC">
            <w:pPr>
              <w:jc w:val="center"/>
              <w:rPr>
                <w:color w:val="000000" w:themeColor="text1"/>
              </w:rPr>
            </w:pPr>
            <w:r w:rsidRPr="000D79C4">
              <w:rPr>
                <w:color w:val="000000" w:themeColor="text1"/>
              </w:rPr>
              <w:t>4,05 %</w:t>
            </w:r>
          </w:p>
        </w:tc>
      </w:tr>
      <w:tr w:rsidR="00C21583" w:rsidRPr="000D79C4" w14:paraId="1E80D88C" w14:textId="77777777" w:rsidTr="00C21583">
        <w:tc>
          <w:tcPr>
            <w:tcW w:w="846" w:type="dxa"/>
          </w:tcPr>
          <w:p w14:paraId="427F4B36" w14:textId="77777777" w:rsidR="00C21583" w:rsidRPr="000D79C4" w:rsidRDefault="00C21583" w:rsidP="00D724EC">
            <w:r w:rsidRPr="000D79C4">
              <w:t>2</w:t>
            </w:r>
          </w:p>
        </w:tc>
        <w:tc>
          <w:tcPr>
            <w:tcW w:w="2932" w:type="dxa"/>
          </w:tcPr>
          <w:p w14:paraId="28752AD7" w14:textId="77777777" w:rsidR="00C21583" w:rsidRPr="000D79C4" w:rsidRDefault="00C21583" w:rsidP="00D724EC">
            <w:pPr>
              <w:rPr>
                <w:b/>
                <w:bCs/>
                <w:lang w:val="en-US"/>
              </w:rPr>
            </w:pPr>
            <w:bookmarkStart w:id="69" w:name="_Hlk226299582"/>
            <w:r w:rsidRPr="000D79C4">
              <w:rPr>
                <w:b/>
                <w:bCs/>
                <w:lang w:val="en-US"/>
              </w:rPr>
              <w:t>del Valle and Aguilera</w:t>
            </w:r>
            <w:bookmarkEnd w:id="69"/>
          </w:p>
        </w:tc>
        <w:tc>
          <w:tcPr>
            <w:tcW w:w="1952" w:type="dxa"/>
            <w:tcBorders>
              <w:top w:val="nil"/>
              <w:left w:val="single" w:sz="4" w:space="0" w:color="auto"/>
              <w:bottom w:val="single" w:sz="4" w:space="0" w:color="auto"/>
              <w:right w:val="single" w:sz="4" w:space="0" w:color="auto"/>
            </w:tcBorders>
            <w:vAlign w:val="center"/>
          </w:tcPr>
          <w:p w14:paraId="31F933E0" w14:textId="77777777" w:rsidR="00C21583" w:rsidRPr="000D79C4" w:rsidRDefault="00C21583" w:rsidP="00D724EC">
            <w:pPr>
              <w:jc w:val="center"/>
              <w:rPr>
                <w:color w:val="000000" w:themeColor="text1"/>
              </w:rPr>
            </w:pPr>
            <w:r w:rsidRPr="000D79C4">
              <w:rPr>
                <w:color w:val="000000" w:themeColor="text1"/>
              </w:rPr>
              <w:t>0,9735</w:t>
            </w:r>
          </w:p>
        </w:tc>
        <w:tc>
          <w:tcPr>
            <w:tcW w:w="1952" w:type="dxa"/>
            <w:tcBorders>
              <w:top w:val="nil"/>
              <w:left w:val="single" w:sz="4" w:space="0" w:color="auto"/>
              <w:bottom w:val="single" w:sz="4" w:space="0" w:color="auto"/>
              <w:right w:val="single" w:sz="4" w:space="0" w:color="auto"/>
            </w:tcBorders>
            <w:vAlign w:val="center"/>
          </w:tcPr>
          <w:p w14:paraId="4047F3F0" w14:textId="77777777" w:rsidR="00C21583" w:rsidRPr="000D79C4" w:rsidRDefault="00C21583" w:rsidP="00D724EC">
            <w:pPr>
              <w:jc w:val="center"/>
              <w:rPr>
                <w:color w:val="000000" w:themeColor="text1"/>
              </w:rPr>
            </w:pPr>
            <w:r w:rsidRPr="000D79C4">
              <w:rPr>
                <w:color w:val="000000" w:themeColor="text1"/>
              </w:rPr>
              <w:t>0,1903</w:t>
            </w:r>
          </w:p>
        </w:tc>
        <w:tc>
          <w:tcPr>
            <w:tcW w:w="1952" w:type="dxa"/>
            <w:tcBorders>
              <w:top w:val="nil"/>
              <w:left w:val="single" w:sz="4" w:space="0" w:color="auto"/>
              <w:bottom w:val="single" w:sz="4" w:space="0" w:color="auto"/>
              <w:right w:val="single" w:sz="4" w:space="0" w:color="auto"/>
            </w:tcBorders>
            <w:vAlign w:val="center"/>
          </w:tcPr>
          <w:p w14:paraId="236616AE" w14:textId="77777777" w:rsidR="00C21583" w:rsidRPr="000D79C4" w:rsidRDefault="00C21583" w:rsidP="00D724EC">
            <w:pPr>
              <w:jc w:val="center"/>
              <w:rPr>
                <w:color w:val="000000" w:themeColor="text1"/>
              </w:rPr>
            </w:pPr>
            <w:r w:rsidRPr="000D79C4">
              <w:rPr>
                <w:color w:val="000000" w:themeColor="text1"/>
              </w:rPr>
              <w:t>4,05 %</w:t>
            </w:r>
          </w:p>
        </w:tc>
      </w:tr>
      <w:tr w:rsidR="00C21583" w:rsidRPr="000D79C4" w14:paraId="1E20265E" w14:textId="77777777" w:rsidTr="00C21583">
        <w:tc>
          <w:tcPr>
            <w:tcW w:w="846" w:type="dxa"/>
          </w:tcPr>
          <w:p w14:paraId="50002356" w14:textId="77777777" w:rsidR="00C21583" w:rsidRPr="000D79C4" w:rsidRDefault="00C21583" w:rsidP="00D724EC">
            <w:r w:rsidRPr="000D79C4">
              <w:t>3</w:t>
            </w:r>
          </w:p>
        </w:tc>
        <w:tc>
          <w:tcPr>
            <w:tcW w:w="2932" w:type="dxa"/>
          </w:tcPr>
          <w:p w14:paraId="30588817" w14:textId="77777777" w:rsidR="00C21583" w:rsidRPr="000D79C4" w:rsidRDefault="00C21583" w:rsidP="00D724EC">
            <w:pPr>
              <w:rPr>
                <w:lang w:val="en-US"/>
              </w:rPr>
            </w:pPr>
            <w:r w:rsidRPr="000D79C4">
              <w:rPr>
                <w:lang w:val="en-US"/>
              </w:rPr>
              <w:t>Adachi and Lu</w:t>
            </w:r>
          </w:p>
        </w:tc>
        <w:tc>
          <w:tcPr>
            <w:tcW w:w="1952" w:type="dxa"/>
            <w:tcBorders>
              <w:top w:val="nil"/>
              <w:left w:val="single" w:sz="4" w:space="0" w:color="auto"/>
              <w:bottom w:val="single" w:sz="4" w:space="0" w:color="auto"/>
              <w:right w:val="single" w:sz="4" w:space="0" w:color="auto"/>
            </w:tcBorders>
            <w:vAlign w:val="center"/>
          </w:tcPr>
          <w:p w14:paraId="4F6998C5" w14:textId="77777777" w:rsidR="00C21583" w:rsidRPr="000D79C4" w:rsidRDefault="00C21583" w:rsidP="00D724EC">
            <w:pPr>
              <w:jc w:val="center"/>
              <w:rPr>
                <w:color w:val="000000" w:themeColor="text1"/>
              </w:rPr>
            </w:pPr>
            <w:r w:rsidRPr="000D79C4">
              <w:rPr>
                <w:color w:val="000000" w:themeColor="text1"/>
              </w:rPr>
              <w:t>0,7170</w:t>
            </w:r>
          </w:p>
        </w:tc>
        <w:tc>
          <w:tcPr>
            <w:tcW w:w="1952" w:type="dxa"/>
            <w:tcBorders>
              <w:top w:val="nil"/>
              <w:left w:val="single" w:sz="4" w:space="0" w:color="auto"/>
              <w:bottom w:val="single" w:sz="4" w:space="0" w:color="auto"/>
              <w:right w:val="single" w:sz="4" w:space="0" w:color="auto"/>
            </w:tcBorders>
            <w:vAlign w:val="center"/>
          </w:tcPr>
          <w:p w14:paraId="2116A32C" w14:textId="77777777" w:rsidR="00C21583" w:rsidRPr="000D79C4" w:rsidRDefault="00C21583" w:rsidP="00D724EC">
            <w:pPr>
              <w:jc w:val="center"/>
              <w:rPr>
                <w:color w:val="000000" w:themeColor="text1"/>
              </w:rPr>
            </w:pPr>
            <w:r w:rsidRPr="000D79C4">
              <w:rPr>
                <w:color w:val="000000" w:themeColor="text1"/>
              </w:rPr>
              <w:t>0,6225</w:t>
            </w:r>
          </w:p>
        </w:tc>
        <w:tc>
          <w:tcPr>
            <w:tcW w:w="1952" w:type="dxa"/>
            <w:tcBorders>
              <w:top w:val="nil"/>
              <w:left w:val="single" w:sz="4" w:space="0" w:color="auto"/>
              <w:bottom w:val="single" w:sz="4" w:space="0" w:color="auto"/>
              <w:right w:val="single" w:sz="4" w:space="0" w:color="auto"/>
            </w:tcBorders>
            <w:vAlign w:val="center"/>
          </w:tcPr>
          <w:p w14:paraId="7C7E8E25" w14:textId="77777777" w:rsidR="00C21583" w:rsidRPr="000D79C4" w:rsidRDefault="00C21583" w:rsidP="00D724EC">
            <w:pPr>
              <w:jc w:val="center"/>
              <w:rPr>
                <w:color w:val="000000" w:themeColor="text1"/>
              </w:rPr>
            </w:pPr>
            <w:r w:rsidRPr="000D79C4">
              <w:rPr>
                <w:color w:val="000000" w:themeColor="text1"/>
              </w:rPr>
              <w:t>12,40 %</w:t>
            </w:r>
          </w:p>
        </w:tc>
      </w:tr>
    </w:tbl>
    <w:p w14:paraId="16120AF8" w14:textId="77777777" w:rsidR="00C21583" w:rsidRPr="00194A12" w:rsidRDefault="00C21583" w:rsidP="00D724EC">
      <w:pPr>
        <w:jc w:val="both"/>
        <w:rPr>
          <w:szCs w:val="28"/>
        </w:rPr>
      </w:pPr>
    </w:p>
    <w:p w14:paraId="6C781685" w14:textId="0EAEC154" w:rsidR="005B0D85" w:rsidRPr="00C24F2E" w:rsidRDefault="00CA035E" w:rsidP="00D724EC">
      <w:pPr>
        <w:ind w:firstLine="709"/>
        <w:jc w:val="both"/>
        <w:rPr>
          <w:sz w:val="28"/>
          <w:szCs w:val="32"/>
        </w:rPr>
      </w:pPr>
      <w:r w:rsidRPr="00C24F2E">
        <w:rPr>
          <w:sz w:val="28"/>
          <w:szCs w:val="32"/>
        </w:rPr>
        <w:t>М</w:t>
      </w:r>
      <w:r w:rsidR="005B0D85" w:rsidRPr="00C24F2E">
        <w:rPr>
          <w:sz w:val="28"/>
          <w:szCs w:val="32"/>
        </w:rPr>
        <w:t>одели растворимости ЭМ базилика для всех трех температур лучше всего описыва</w:t>
      </w:r>
      <w:r w:rsidRPr="00C24F2E">
        <w:rPr>
          <w:sz w:val="28"/>
          <w:szCs w:val="32"/>
        </w:rPr>
        <w:t>е</w:t>
      </w:r>
      <w:r w:rsidR="005B0D85" w:rsidRPr="00C24F2E">
        <w:rPr>
          <w:sz w:val="28"/>
          <w:szCs w:val="32"/>
        </w:rPr>
        <w:t>т модель del Valle and Aguilera. Значение AARD составляет 2,40</w:t>
      </w:r>
      <w:r w:rsidRPr="00C24F2E">
        <w:rPr>
          <w:sz w:val="28"/>
          <w:szCs w:val="32"/>
        </w:rPr>
        <w:t>-</w:t>
      </w:r>
      <w:r w:rsidR="005B0D85" w:rsidRPr="00C24F2E">
        <w:rPr>
          <w:sz w:val="28"/>
          <w:szCs w:val="32"/>
        </w:rPr>
        <w:t>4,05 %. При этом все коэффициенты модели Chrastil и del Valle and Aguilera для всех температур сопоставимы, то есть ведение дополнительного температурного коэффициента не изменил</w:t>
      </w:r>
      <w:r w:rsidRPr="00C24F2E">
        <w:rPr>
          <w:sz w:val="28"/>
          <w:szCs w:val="32"/>
        </w:rPr>
        <w:t>о</w:t>
      </w:r>
      <w:r w:rsidR="005B0D85" w:rsidRPr="00C24F2E">
        <w:rPr>
          <w:sz w:val="28"/>
          <w:szCs w:val="32"/>
        </w:rPr>
        <w:t xml:space="preserve"> адекватность модели del Valle and Aguilera. </w:t>
      </w:r>
    </w:p>
    <w:p w14:paraId="5604EE77" w14:textId="47B1ED63" w:rsidR="005B0D85" w:rsidRPr="00C24F2E" w:rsidRDefault="005B0D85" w:rsidP="00D724EC">
      <w:pPr>
        <w:ind w:firstLine="709"/>
        <w:jc w:val="both"/>
        <w:rPr>
          <w:sz w:val="28"/>
          <w:szCs w:val="32"/>
        </w:rPr>
      </w:pPr>
      <w:r w:rsidRPr="00C24F2E">
        <w:rPr>
          <w:sz w:val="28"/>
          <w:szCs w:val="32"/>
        </w:rPr>
        <w:lastRenderedPageBreak/>
        <w:t>Константа а</w:t>
      </w:r>
      <w:r w:rsidRPr="00C24F2E">
        <w:rPr>
          <w:sz w:val="28"/>
          <w:szCs w:val="32"/>
          <w:vertAlign w:val="subscript"/>
        </w:rPr>
        <w:t>0</w:t>
      </w:r>
      <w:r w:rsidRPr="00C24F2E">
        <w:rPr>
          <w:sz w:val="28"/>
          <w:szCs w:val="32"/>
        </w:rPr>
        <w:t xml:space="preserve"> является свободным членом в уравнении и характеризует свойство растворяемого вещества, его молекулярную массу, коэффициент а</w:t>
      </w:r>
      <w:r w:rsidRPr="00C24F2E">
        <w:rPr>
          <w:sz w:val="28"/>
          <w:szCs w:val="32"/>
          <w:vertAlign w:val="subscript"/>
        </w:rPr>
        <w:t>1</w:t>
      </w:r>
      <w:r w:rsidRPr="00C24F2E">
        <w:rPr>
          <w:sz w:val="28"/>
          <w:szCs w:val="32"/>
        </w:rPr>
        <w:t xml:space="preserve"> </w:t>
      </w:r>
      <w:r w:rsidR="00CA035E" w:rsidRPr="00C24F2E">
        <w:rPr>
          <w:sz w:val="28"/>
          <w:szCs w:val="32"/>
        </w:rPr>
        <w:t xml:space="preserve">–   </w:t>
      </w:r>
      <w:r w:rsidRPr="00C24F2E">
        <w:rPr>
          <w:sz w:val="28"/>
          <w:szCs w:val="32"/>
        </w:rPr>
        <w:t>количество молекул растворителя, необходимое на растворение молекулы растворяемого вещества, а</w:t>
      </w:r>
      <w:r w:rsidRPr="00C24F2E">
        <w:rPr>
          <w:sz w:val="28"/>
          <w:szCs w:val="32"/>
          <w:vertAlign w:val="subscript"/>
        </w:rPr>
        <w:t>2</w:t>
      </w:r>
      <w:r w:rsidR="00CA035E" w:rsidRPr="00C24F2E">
        <w:rPr>
          <w:sz w:val="28"/>
          <w:szCs w:val="32"/>
        </w:rPr>
        <w:t xml:space="preserve"> – </w:t>
      </w:r>
      <w:r w:rsidRPr="00C24F2E">
        <w:rPr>
          <w:sz w:val="28"/>
          <w:szCs w:val="32"/>
        </w:rPr>
        <w:t>коэффициент, характеризующий тепловой эффект процесса растворимости. Чем выше свободный член а</w:t>
      </w:r>
      <w:r w:rsidRPr="00C24F2E">
        <w:rPr>
          <w:sz w:val="28"/>
          <w:szCs w:val="32"/>
          <w:vertAlign w:val="subscript"/>
        </w:rPr>
        <w:t>0</w:t>
      </w:r>
      <w:r w:rsidRPr="00C24F2E">
        <w:rPr>
          <w:sz w:val="28"/>
          <w:szCs w:val="32"/>
        </w:rPr>
        <w:t xml:space="preserve"> в уравнении Chrastil, тем больше число сольватных групп а</w:t>
      </w:r>
      <w:r w:rsidRPr="00C24F2E">
        <w:rPr>
          <w:sz w:val="28"/>
          <w:szCs w:val="32"/>
          <w:vertAlign w:val="subscript"/>
        </w:rPr>
        <w:t>1</w:t>
      </w:r>
      <w:r w:rsidRPr="00C24F2E">
        <w:rPr>
          <w:sz w:val="28"/>
          <w:szCs w:val="32"/>
        </w:rPr>
        <w:t>. Это можно объяснить тем, что чем выше молекулярная масса растворяемого вещества, тем выше значение а</w:t>
      </w:r>
      <w:r w:rsidRPr="00C24F2E">
        <w:rPr>
          <w:sz w:val="28"/>
          <w:szCs w:val="32"/>
          <w:vertAlign w:val="subscript"/>
        </w:rPr>
        <w:t>0</w:t>
      </w:r>
      <w:r w:rsidRPr="00C24F2E">
        <w:rPr>
          <w:sz w:val="28"/>
          <w:szCs w:val="32"/>
        </w:rPr>
        <w:t xml:space="preserve"> и тем больше требуется молекул СО</w:t>
      </w:r>
      <w:r w:rsidRPr="00C24F2E">
        <w:rPr>
          <w:sz w:val="28"/>
          <w:szCs w:val="32"/>
          <w:vertAlign w:val="subscript"/>
        </w:rPr>
        <w:t>2</w:t>
      </w:r>
      <w:r w:rsidRPr="00C24F2E">
        <w:rPr>
          <w:sz w:val="28"/>
          <w:szCs w:val="32"/>
        </w:rPr>
        <w:t xml:space="preserve"> для растворения вещества </w:t>
      </w:r>
      <w:sdt>
        <w:sdtPr>
          <w:rPr>
            <w:color w:val="000000"/>
            <w:sz w:val="28"/>
            <w:szCs w:val="32"/>
          </w:rPr>
          <w:tag w:val="MENDELEY_CITATION_v3_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"/>
          <w:id w:val="-901519786"/>
          <w:placeholder>
            <w:docPart w:val="DefaultPlaceholder_-1854013440"/>
          </w:placeholder>
        </w:sdtPr>
        <w:sdtEndPr/>
        <w:sdtContent>
          <w:r w:rsidR="00C30889" w:rsidRPr="00C24F2E">
            <w:rPr>
              <w:color w:val="000000"/>
              <w:sz w:val="28"/>
              <w:szCs w:val="32"/>
            </w:rPr>
            <w:t>[233]</w:t>
          </w:r>
        </w:sdtContent>
      </w:sdt>
      <w:r w:rsidRPr="00C24F2E">
        <w:rPr>
          <w:sz w:val="28"/>
          <w:szCs w:val="32"/>
        </w:rPr>
        <w:t>.  </w:t>
      </w:r>
    </w:p>
    <w:p w14:paraId="163D38B4" w14:textId="66E1222D" w:rsidR="005B0D85" w:rsidRPr="00C24F2E" w:rsidRDefault="005B0D85" w:rsidP="00D724EC">
      <w:pPr>
        <w:ind w:firstLine="709"/>
        <w:jc w:val="both"/>
        <w:rPr>
          <w:sz w:val="28"/>
          <w:szCs w:val="32"/>
        </w:rPr>
      </w:pPr>
      <w:r w:rsidRPr="00C24F2E">
        <w:rPr>
          <w:sz w:val="28"/>
          <w:szCs w:val="32"/>
        </w:rPr>
        <w:t>Абсолютное значение коэффициента а</w:t>
      </w:r>
      <w:r w:rsidRPr="00C24F2E">
        <w:rPr>
          <w:sz w:val="28"/>
          <w:szCs w:val="32"/>
          <w:vertAlign w:val="subscript"/>
        </w:rPr>
        <w:t>0</w:t>
      </w:r>
      <w:r w:rsidRPr="00C24F2E">
        <w:rPr>
          <w:sz w:val="28"/>
          <w:szCs w:val="32"/>
        </w:rPr>
        <w:t xml:space="preserve"> имеет тенденцию изменения в зависимости от молекулярной масс</w:t>
      </w:r>
      <w:r w:rsidR="00CA035E" w:rsidRPr="00C24F2E">
        <w:rPr>
          <w:sz w:val="28"/>
          <w:szCs w:val="32"/>
        </w:rPr>
        <w:t>ы</w:t>
      </w:r>
      <w:r w:rsidRPr="00C24F2E">
        <w:rPr>
          <w:sz w:val="28"/>
          <w:szCs w:val="32"/>
        </w:rPr>
        <w:t xml:space="preserve"> растворяемого вещества</w:t>
      </w:r>
      <w:r w:rsidR="00CA035E" w:rsidRPr="00C24F2E">
        <w:rPr>
          <w:sz w:val="28"/>
          <w:szCs w:val="32"/>
        </w:rPr>
        <w:t>:</w:t>
      </w:r>
      <w:r w:rsidRPr="00C24F2E">
        <w:rPr>
          <w:sz w:val="28"/>
          <w:szCs w:val="32"/>
        </w:rPr>
        <w:t xml:space="preserve"> чем выше абсолютное значение, тем выше молекулярная масса. Так, например в настоящем исследовании для ЭМ мяты и базилика он принимает значения от 11 до 20. СК-СО</w:t>
      </w:r>
      <w:r w:rsidRPr="00C24F2E">
        <w:rPr>
          <w:sz w:val="28"/>
          <w:szCs w:val="32"/>
          <w:vertAlign w:val="subscript"/>
        </w:rPr>
        <w:t>2</w:t>
      </w:r>
      <w:r w:rsidRPr="00C24F2E">
        <w:rPr>
          <w:sz w:val="28"/>
          <w:szCs w:val="32"/>
        </w:rPr>
        <w:t xml:space="preserve"> экстракт лаванды представлен терпеноидами и терпенами, со средней молекулярной массой равная 150</w:t>
      </w:r>
      <w:r w:rsidR="00CA035E" w:rsidRPr="00C24F2E">
        <w:rPr>
          <w:sz w:val="28"/>
          <w:szCs w:val="32"/>
        </w:rPr>
        <w:t>-</w:t>
      </w:r>
      <w:r w:rsidRPr="00C24F2E">
        <w:rPr>
          <w:sz w:val="28"/>
          <w:szCs w:val="32"/>
        </w:rPr>
        <w:t>200, коэффициент а</w:t>
      </w:r>
      <w:r w:rsidRPr="00C24F2E">
        <w:rPr>
          <w:sz w:val="28"/>
          <w:szCs w:val="32"/>
          <w:vertAlign w:val="subscript"/>
        </w:rPr>
        <w:t>0</w:t>
      </w:r>
      <w:r w:rsidRPr="00C24F2E">
        <w:rPr>
          <w:sz w:val="28"/>
          <w:szCs w:val="32"/>
        </w:rPr>
        <w:t xml:space="preserve"> равен 6,789 </w:t>
      </w:r>
      <w:sdt>
        <w:sdtPr>
          <w:rPr>
            <w:color w:val="000000"/>
            <w:sz w:val="28"/>
            <w:szCs w:val="32"/>
          </w:rPr>
          <w:tag w:val="MENDELEY_CITATION_v3_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"/>
          <w:id w:val="-1312549940"/>
          <w:placeholder>
            <w:docPart w:val="DefaultPlaceholder_-1854013440"/>
          </w:placeholder>
        </w:sdtPr>
        <w:sdtEndPr/>
        <w:sdtContent>
          <w:r w:rsidR="00C30889" w:rsidRPr="00C24F2E">
            <w:rPr>
              <w:color w:val="000000"/>
              <w:sz w:val="28"/>
              <w:szCs w:val="32"/>
            </w:rPr>
            <w:t>[187]</w:t>
          </w:r>
        </w:sdtContent>
      </w:sdt>
      <w:r w:rsidRPr="00C24F2E">
        <w:rPr>
          <w:sz w:val="28"/>
          <w:szCs w:val="32"/>
        </w:rPr>
        <w:t xml:space="preserve">. В другом исследовании </w:t>
      </w:r>
      <w:sdt>
        <w:sdtPr>
          <w:rPr>
            <w:color w:val="000000"/>
            <w:sz w:val="28"/>
            <w:szCs w:val="32"/>
            <w:lang w:val="en-US"/>
          </w:rPr>
          <w:tag w:val="MENDELEY_CITATION_v3_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"/>
          <w:id w:val="-222449494"/>
          <w:placeholder>
            <w:docPart w:val="DefaultPlaceholder_-1854013440"/>
          </w:placeholder>
        </w:sdtPr>
        <w:sdtEndPr/>
        <w:sdtContent>
          <w:r w:rsidR="00C30889" w:rsidRPr="00C24F2E">
            <w:rPr>
              <w:color w:val="000000"/>
              <w:sz w:val="28"/>
              <w:szCs w:val="32"/>
            </w:rPr>
            <w:t>[234]</w:t>
          </w:r>
        </w:sdtContent>
      </w:sdt>
      <w:r w:rsidRPr="00C24F2E">
        <w:rPr>
          <w:sz w:val="28"/>
          <w:szCs w:val="32"/>
        </w:rPr>
        <w:t xml:space="preserve"> изучили растворимость карвона и лимонена в СК-СО</w:t>
      </w:r>
      <w:r w:rsidRPr="00C24F2E">
        <w:rPr>
          <w:sz w:val="28"/>
          <w:szCs w:val="32"/>
          <w:vertAlign w:val="subscript"/>
        </w:rPr>
        <w:t>2</w:t>
      </w:r>
      <w:r w:rsidRPr="00C24F2E">
        <w:rPr>
          <w:sz w:val="28"/>
          <w:szCs w:val="32"/>
        </w:rPr>
        <w:t xml:space="preserve">. </w:t>
      </w:r>
      <w:r w:rsidR="00B94765" w:rsidRPr="00C24F2E">
        <w:rPr>
          <w:sz w:val="28"/>
          <w:szCs w:val="32"/>
        </w:rPr>
        <w:t>Коэффициенты</w:t>
      </w:r>
      <w:r w:rsidRPr="00C24F2E">
        <w:rPr>
          <w:sz w:val="28"/>
          <w:szCs w:val="32"/>
        </w:rPr>
        <w:t xml:space="preserve"> модели Chrastil составили 25,6 и 16,5 соответственно, что сопоставимо с результатами настоящего исследования. Напротив, при определении растворимости витамина Е, комплекса токоферолов и токотриенолов, со средней молекулярной массой равн</w:t>
      </w:r>
      <w:r w:rsidR="00696AF9" w:rsidRPr="00C24F2E">
        <w:rPr>
          <w:sz w:val="28"/>
          <w:szCs w:val="32"/>
        </w:rPr>
        <w:t>ой</w:t>
      </w:r>
      <w:r w:rsidRPr="00C24F2E">
        <w:rPr>
          <w:sz w:val="28"/>
          <w:szCs w:val="32"/>
        </w:rPr>
        <w:t xml:space="preserve"> 430-470, данный коэффициент равен 52 </w:t>
      </w:r>
      <w:sdt>
        <w:sdtPr>
          <w:rPr>
            <w:color w:val="000000"/>
            <w:sz w:val="28"/>
            <w:szCs w:val="32"/>
          </w:rPr>
          <w:tag w:val="MENDELEY_CITATION_v3_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"/>
          <w:id w:val="982205432"/>
          <w:placeholder>
            <w:docPart w:val="DefaultPlaceholder_-1854013440"/>
          </w:placeholder>
        </w:sdtPr>
        <w:sdtEndPr/>
        <w:sdtContent>
          <w:r w:rsidR="00C30889" w:rsidRPr="00C24F2E">
            <w:rPr>
              <w:color w:val="000000"/>
              <w:sz w:val="28"/>
              <w:szCs w:val="32"/>
            </w:rPr>
            <w:t>[235]</w:t>
          </w:r>
        </w:sdtContent>
      </w:sdt>
      <w:r w:rsidRPr="00C24F2E">
        <w:rPr>
          <w:sz w:val="28"/>
          <w:szCs w:val="32"/>
        </w:rPr>
        <w:t>. Свободный член а0 в уравнении растворимости масла конопли принял абсолютное значение, равное 43,495. Состав масла конопли представлен высшими жирными кислотами, такими как линолевая, линоленова</w:t>
      </w:r>
      <w:r w:rsidR="00696AF9" w:rsidRPr="00C24F2E">
        <w:rPr>
          <w:sz w:val="28"/>
          <w:szCs w:val="32"/>
        </w:rPr>
        <w:t>я</w:t>
      </w:r>
      <w:r w:rsidRPr="00C24F2E">
        <w:rPr>
          <w:sz w:val="28"/>
          <w:szCs w:val="32"/>
        </w:rPr>
        <w:t xml:space="preserve">, олеиновая, стеариновая и пальмитиновая, средняя молекулярная масса которых равна 250-280 </w:t>
      </w:r>
      <w:sdt>
        <w:sdtPr>
          <w:rPr>
            <w:color w:val="000000"/>
            <w:sz w:val="28"/>
            <w:szCs w:val="32"/>
          </w:rPr>
          <w:tag w:val="MENDELEY_CITATION_v3_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"/>
          <w:id w:val="-70593599"/>
          <w:placeholder>
            <w:docPart w:val="DefaultPlaceholder_-1854013440"/>
          </w:placeholder>
        </w:sdtPr>
        <w:sdtEndPr/>
        <w:sdtContent>
          <w:r w:rsidR="00C30889" w:rsidRPr="00C24F2E">
            <w:rPr>
              <w:color w:val="000000"/>
              <w:sz w:val="28"/>
              <w:szCs w:val="32"/>
            </w:rPr>
            <w:t>[230]</w:t>
          </w:r>
        </w:sdtContent>
      </w:sdt>
      <w:r w:rsidRPr="00C24F2E">
        <w:rPr>
          <w:sz w:val="28"/>
          <w:szCs w:val="32"/>
        </w:rPr>
        <w:t xml:space="preserve">. </w:t>
      </w:r>
    </w:p>
    <w:p w14:paraId="45B51354" w14:textId="0CAEB9A1" w:rsidR="005B0D85" w:rsidRPr="00C24F2E" w:rsidRDefault="005B0D85" w:rsidP="00D724EC">
      <w:pPr>
        <w:ind w:firstLine="709"/>
        <w:jc w:val="both"/>
        <w:rPr>
          <w:sz w:val="28"/>
          <w:szCs w:val="32"/>
        </w:rPr>
      </w:pPr>
      <w:r w:rsidRPr="00C24F2E">
        <w:rPr>
          <w:sz w:val="28"/>
          <w:szCs w:val="32"/>
        </w:rPr>
        <w:t>Количество молекул растворителя, необходимое для растворения молекулы растворяемого вещества также связан с молекулярной массой растворяемого вещества. В настоящем исследовании значение а</w:t>
      </w:r>
      <w:r w:rsidRPr="00C24F2E">
        <w:rPr>
          <w:sz w:val="28"/>
          <w:szCs w:val="32"/>
          <w:vertAlign w:val="subscript"/>
        </w:rPr>
        <w:t>1</w:t>
      </w:r>
      <w:r w:rsidRPr="00C24F2E">
        <w:rPr>
          <w:sz w:val="28"/>
          <w:szCs w:val="32"/>
        </w:rPr>
        <w:t xml:space="preserve"> для мяты равн</w:t>
      </w:r>
      <w:r w:rsidR="00696AF9" w:rsidRPr="00C24F2E">
        <w:rPr>
          <w:sz w:val="28"/>
          <w:szCs w:val="32"/>
        </w:rPr>
        <w:t>о</w:t>
      </w:r>
      <w:r w:rsidRPr="00C24F2E">
        <w:rPr>
          <w:sz w:val="28"/>
          <w:szCs w:val="32"/>
        </w:rPr>
        <w:t xml:space="preserve"> 1,4</w:t>
      </w:r>
      <w:r w:rsidR="00696AF9" w:rsidRPr="00C24F2E">
        <w:rPr>
          <w:sz w:val="28"/>
          <w:szCs w:val="32"/>
        </w:rPr>
        <w:t>-</w:t>
      </w:r>
      <w:r w:rsidRPr="00C24F2E">
        <w:rPr>
          <w:sz w:val="28"/>
          <w:szCs w:val="32"/>
        </w:rPr>
        <w:t>2,7, тогда как для базилика 1,4</w:t>
      </w:r>
      <w:r w:rsidR="00696AF9" w:rsidRPr="00C24F2E">
        <w:rPr>
          <w:sz w:val="28"/>
          <w:szCs w:val="32"/>
        </w:rPr>
        <w:t>-</w:t>
      </w:r>
      <w:r w:rsidRPr="00C24F2E">
        <w:rPr>
          <w:sz w:val="28"/>
          <w:szCs w:val="32"/>
        </w:rPr>
        <w:t>1,7. Для гумулена, содержаще</w:t>
      </w:r>
      <w:r w:rsidR="00696AF9" w:rsidRPr="00C24F2E">
        <w:rPr>
          <w:sz w:val="28"/>
          <w:szCs w:val="32"/>
        </w:rPr>
        <w:t>гося</w:t>
      </w:r>
      <w:r w:rsidRPr="00C24F2E">
        <w:rPr>
          <w:sz w:val="28"/>
          <w:szCs w:val="32"/>
        </w:rPr>
        <w:t xml:space="preserve"> в эфирном масле гвоздики, полученно</w:t>
      </w:r>
      <w:r w:rsidR="00696AF9" w:rsidRPr="00C24F2E">
        <w:rPr>
          <w:sz w:val="28"/>
          <w:szCs w:val="32"/>
        </w:rPr>
        <w:t>го</w:t>
      </w:r>
      <w:r w:rsidRPr="00C24F2E">
        <w:rPr>
          <w:sz w:val="28"/>
          <w:szCs w:val="32"/>
        </w:rPr>
        <w:t xml:space="preserve"> методом ультразвуковой СК-СО</w:t>
      </w:r>
      <w:r w:rsidRPr="00C24F2E">
        <w:rPr>
          <w:sz w:val="28"/>
          <w:szCs w:val="32"/>
          <w:vertAlign w:val="subscript"/>
        </w:rPr>
        <w:t>2</w:t>
      </w:r>
      <w:r w:rsidRPr="00C24F2E">
        <w:rPr>
          <w:sz w:val="28"/>
          <w:szCs w:val="32"/>
        </w:rPr>
        <w:t xml:space="preserve"> экстракции, значение а</w:t>
      </w:r>
      <w:r w:rsidRPr="00C24F2E">
        <w:rPr>
          <w:sz w:val="28"/>
          <w:szCs w:val="32"/>
          <w:vertAlign w:val="subscript"/>
        </w:rPr>
        <w:t>1</w:t>
      </w:r>
      <w:r w:rsidRPr="00C24F2E">
        <w:rPr>
          <w:sz w:val="28"/>
          <w:szCs w:val="32"/>
        </w:rPr>
        <w:t xml:space="preserve"> составило 4,8 </w:t>
      </w:r>
      <w:sdt>
        <w:sdtPr>
          <w:rPr>
            <w:color w:val="000000"/>
            <w:sz w:val="28"/>
            <w:szCs w:val="32"/>
          </w:rPr>
          <w:tag w:val="MENDELEY_CITATION_v3_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"/>
          <w:id w:val="-1924556763"/>
          <w:placeholder>
            <w:docPart w:val="DefaultPlaceholder_-1854013440"/>
          </w:placeholder>
        </w:sdtPr>
        <w:sdtEndPr/>
        <w:sdtContent>
          <w:r w:rsidR="00C30889" w:rsidRPr="00C24F2E">
            <w:rPr>
              <w:color w:val="000000"/>
              <w:sz w:val="28"/>
              <w:szCs w:val="32"/>
            </w:rPr>
            <w:t>[169]</w:t>
          </w:r>
        </w:sdtContent>
      </w:sdt>
      <w:r w:rsidRPr="00C24F2E">
        <w:rPr>
          <w:sz w:val="28"/>
          <w:szCs w:val="32"/>
        </w:rPr>
        <w:t>. Значение а</w:t>
      </w:r>
      <w:r w:rsidRPr="00C24F2E">
        <w:rPr>
          <w:sz w:val="28"/>
          <w:szCs w:val="32"/>
          <w:vertAlign w:val="subscript"/>
        </w:rPr>
        <w:t>1</w:t>
      </w:r>
      <w:r w:rsidRPr="00C24F2E">
        <w:rPr>
          <w:sz w:val="28"/>
          <w:szCs w:val="32"/>
        </w:rPr>
        <w:t xml:space="preserve"> равно 5,5 для карвона, 4,9 для лимонена </w:t>
      </w:r>
      <w:sdt>
        <w:sdtPr>
          <w:rPr>
            <w:color w:val="000000"/>
            <w:sz w:val="28"/>
            <w:szCs w:val="32"/>
            <w:lang w:val="en-US"/>
          </w:rPr>
          <w:tag w:val="MENDELEY_CITATION_v3_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"/>
          <w:id w:val="-975066087"/>
          <w:placeholder>
            <w:docPart w:val="DefaultPlaceholder_-1854013440"/>
          </w:placeholder>
        </w:sdtPr>
        <w:sdtEndPr/>
        <w:sdtContent>
          <w:r w:rsidR="00C30889" w:rsidRPr="00C24F2E">
            <w:rPr>
              <w:color w:val="000000"/>
              <w:sz w:val="28"/>
              <w:szCs w:val="32"/>
            </w:rPr>
            <w:t>[234]</w:t>
          </w:r>
        </w:sdtContent>
      </w:sdt>
      <w:r w:rsidRPr="00C24F2E">
        <w:rPr>
          <w:sz w:val="28"/>
          <w:szCs w:val="32"/>
        </w:rPr>
        <w:t>. В работ</w:t>
      </w:r>
      <w:r w:rsidR="00503ACD" w:rsidRPr="00C24F2E">
        <w:rPr>
          <w:sz w:val="28"/>
          <w:szCs w:val="32"/>
        </w:rPr>
        <w:t xml:space="preserve">е </w:t>
      </w:r>
      <w:sdt>
        <w:sdtPr>
          <w:rPr>
            <w:color w:val="000000"/>
            <w:sz w:val="28"/>
            <w:szCs w:val="32"/>
          </w:rPr>
          <w:tag w:val="MENDELEY_CITATION_v3_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"/>
          <w:id w:val="-777321286"/>
          <w:placeholder>
            <w:docPart w:val="DefaultPlaceholder_-1854013440"/>
          </w:placeholder>
        </w:sdtPr>
        <w:sdtEndPr/>
        <w:sdtContent>
          <w:r w:rsidR="00C30889" w:rsidRPr="00C24F2E">
            <w:rPr>
              <w:color w:val="000000"/>
              <w:sz w:val="28"/>
              <w:szCs w:val="32"/>
            </w:rPr>
            <w:t>[236]</w:t>
          </w:r>
        </w:sdtContent>
      </w:sdt>
      <w:r w:rsidRPr="00C24F2E">
        <w:rPr>
          <w:sz w:val="28"/>
          <w:szCs w:val="32"/>
        </w:rPr>
        <w:t xml:space="preserve"> авторы изучали растворимость оризанола в СК-СО</w:t>
      </w:r>
      <w:r w:rsidRPr="00C24F2E">
        <w:rPr>
          <w:sz w:val="28"/>
          <w:szCs w:val="32"/>
          <w:vertAlign w:val="subscript"/>
        </w:rPr>
        <w:t>2</w:t>
      </w:r>
      <w:r w:rsidRPr="00C24F2E">
        <w:rPr>
          <w:sz w:val="28"/>
          <w:szCs w:val="32"/>
        </w:rPr>
        <w:t>. Значение коэффициента а</w:t>
      </w:r>
      <w:r w:rsidRPr="00C24F2E">
        <w:rPr>
          <w:sz w:val="28"/>
          <w:szCs w:val="32"/>
          <w:vertAlign w:val="subscript"/>
        </w:rPr>
        <w:t>1</w:t>
      </w:r>
      <w:r w:rsidRPr="00C24F2E">
        <w:rPr>
          <w:sz w:val="28"/>
          <w:szCs w:val="32"/>
        </w:rPr>
        <w:t xml:space="preserve"> составило 7,95. </w:t>
      </w:r>
      <w:r w:rsidR="00696AF9" w:rsidRPr="00C24F2E">
        <w:rPr>
          <w:sz w:val="28"/>
          <w:szCs w:val="32"/>
        </w:rPr>
        <w:t>Можно отметить</w:t>
      </w:r>
      <w:r w:rsidRPr="00C24F2E">
        <w:rPr>
          <w:sz w:val="28"/>
          <w:szCs w:val="32"/>
        </w:rPr>
        <w:t>,</w:t>
      </w:r>
      <w:r w:rsidR="00696AF9" w:rsidRPr="00C24F2E">
        <w:rPr>
          <w:sz w:val="28"/>
          <w:szCs w:val="32"/>
        </w:rPr>
        <w:t xml:space="preserve"> </w:t>
      </w:r>
      <w:r w:rsidR="00B94765" w:rsidRPr="00C24F2E">
        <w:rPr>
          <w:sz w:val="28"/>
          <w:szCs w:val="32"/>
        </w:rPr>
        <w:t>что увеличение</w:t>
      </w:r>
      <w:r w:rsidRPr="00C24F2E">
        <w:rPr>
          <w:sz w:val="28"/>
          <w:szCs w:val="32"/>
        </w:rPr>
        <w:t xml:space="preserve"> молекулярной массы растворяемого вещества </w:t>
      </w:r>
      <w:r w:rsidR="00696AF9" w:rsidRPr="00C24F2E">
        <w:rPr>
          <w:sz w:val="28"/>
          <w:szCs w:val="32"/>
        </w:rPr>
        <w:t xml:space="preserve">оказывает </w:t>
      </w:r>
      <w:r w:rsidRPr="00C24F2E">
        <w:rPr>
          <w:sz w:val="28"/>
          <w:szCs w:val="32"/>
        </w:rPr>
        <w:t>влия</w:t>
      </w:r>
      <w:r w:rsidR="00696AF9" w:rsidRPr="00C24F2E">
        <w:rPr>
          <w:sz w:val="28"/>
          <w:szCs w:val="32"/>
        </w:rPr>
        <w:t>ние</w:t>
      </w:r>
      <w:r w:rsidRPr="00C24F2E">
        <w:rPr>
          <w:sz w:val="28"/>
          <w:szCs w:val="32"/>
        </w:rPr>
        <w:t xml:space="preserve"> на значение константы а</w:t>
      </w:r>
      <w:r w:rsidRPr="00C24F2E">
        <w:rPr>
          <w:sz w:val="28"/>
          <w:szCs w:val="32"/>
          <w:vertAlign w:val="subscript"/>
        </w:rPr>
        <w:t>0</w:t>
      </w:r>
      <w:r w:rsidRPr="00C24F2E">
        <w:rPr>
          <w:sz w:val="28"/>
          <w:szCs w:val="32"/>
        </w:rPr>
        <w:t xml:space="preserve"> и коэффициента а</w:t>
      </w:r>
      <w:r w:rsidRPr="00C24F2E">
        <w:rPr>
          <w:sz w:val="28"/>
          <w:szCs w:val="32"/>
          <w:vertAlign w:val="subscript"/>
        </w:rPr>
        <w:t>1</w:t>
      </w:r>
      <w:r w:rsidRPr="00C24F2E">
        <w:rPr>
          <w:sz w:val="28"/>
          <w:szCs w:val="32"/>
        </w:rPr>
        <w:t xml:space="preserve">. </w:t>
      </w:r>
    </w:p>
    <w:p w14:paraId="4EB3515C" w14:textId="14F40C61" w:rsidR="005B0D85" w:rsidRPr="00C24F2E" w:rsidRDefault="005B0D85" w:rsidP="00D724EC">
      <w:pPr>
        <w:ind w:firstLine="709"/>
        <w:jc w:val="both"/>
        <w:rPr>
          <w:sz w:val="28"/>
          <w:szCs w:val="32"/>
        </w:rPr>
      </w:pPr>
      <w:r w:rsidRPr="00C24F2E">
        <w:rPr>
          <w:sz w:val="28"/>
          <w:szCs w:val="32"/>
        </w:rPr>
        <w:t>Последний коэффициент в уравнении модели Chrastil является а</w:t>
      </w:r>
      <w:r w:rsidRPr="00C24F2E">
        <w:rPr>
          <w:sz w:val="28"/>
          <w:szCs w:val="32"/>
          <w:vertAlign w:val="subscript"/>
        </w:rPr>
        <w:t>2</w:t>
      </w:r>
      <w:r w:rsidRPr="00C24F2E">
        <w:rPr>
          <w:sz w:val="28"/>
          <w:szCs w:val="32"/>
        </w:rPr>
        <w:t>, который также зависит от молекулярной массы растворяемого вещества и по сравнению с другими он совмещает теплоту испарения и растворения вещества. Если значение а</w:t>
      </w:r>
      <w:r w:rsidRPr="00C24F2E">
        <w:rPr>
          <w:sz w:val="28"/>
          <w:szCs w:val="32"/>
          <w:vertAlign w:val="subscript"/>
        </w:rPr>
        <w:t>2</w:t>
      </w:r>
      <w:r w:rsidRPr="00C24F2E">
        <w:rPr>
          <w:sz w:val="28"/>
          <w:szCs w:val="32"/>
        </w:rPr>
        <w:t xml:space="preserve"> приобретает отрицательное значение, то процесс эндотермический, если положительный, то экзотермический процесс. В настоящем исследовании для мяты при температурах 40</w:t>
      </w:r>
      <w:r w:rsidR="00696AF9" w:rsidRPr="00C24F2E">
        <w:rPr>
          <w:sz w:val="28"/>
          <w:szCs w:val="32"/>
        </w:rPr>
        <w:t xml:space="preserve"> и</w:t>
      </w:r>
      <w:r w:rsidRPr="00C24F2E">
        <w:rPr>
          <w:sz w:val="28"/>
          <w:szCs w:val="32"/>
        </w:rPr>
        <w:t xml:space="preserve"> 50 ℃ значение положительное, что означает, что процесс экзотермический, но при 60 ℃</w:t>
      </w:r>
      <w:r w:rsidR="00696AF9" w:rsidRPr="00C24F2E">
        <w:rPr>
          <w:sz w:val="28"/>
          <w:szCs w:val="32"/>
        </w:rPr>
        <w:t xml:space="preserve"> - </w:t>
      </w:r>
      <w:r w:rsidRPr="00C24F2E">
        <w:rPr>
          <w:sz w:val="28"/>
          <w:szCs w:val="32"/>
        </w:rPr>
        <w:t>эндотермический. Вероятнее всего это связано с тем, что при повышении температуры, повышается растворяющая способность СК-СО</w:t>
      </w:r>
      <w:r w:rsidRPr="00C24F2E">
        <w:rPr>
          <w:sz w:val="28"/>
          <w:szCs w:val="32"/>
          <w:vertAlign w:val="subscript"/>
        </w:rPr>
        <w:t>2</w:t>
      </w:r>
      <w:r w:rsidRPr="00C24F2E">
        <w:rPr>
          <w:sz w:val="28"/>
          <w:szCs w:val="32"/>
        </w:rPr>
        <w:t xml:space="preserve">, что приводит к дополнительной экстракции </w:t>
      </w:r>
      <w:r w:rsidRPr="00C24F2E">
        <w:rPr>
          <w:sz w:val="28"/>
          <w:szCs w:val="32"/>
        </w:rPr>
        <w:lastRenderedPageBreak/>
        <w:t>высокомолекулярных веществ. Что касается базилика, таких изменений не наблюд</w:t>
      </w:r>
      <w:r w:rsidR="00696AF9" w:rsidRPr="00C24F2E">
        <w:rPr>
          <w:sz w:val="28"/>
          <w:szCs w:val="32"/>
        </w:rPr>
        <w:t>а</w:t>
      </w:r>
      <w:r w:rsidRPr="00C24F2E">
        <w:rPr>
          <w:sz w:val="28"/>
          <w:szCs w:val="32"/>
        </w:rPr>
        <w:t>ется. Для всех значений температур значение а</w:t>
      </w:r>
      <w:r w:rsidRPr="00C24F2E">
        <w:rPr>
          <w:sz w:val="28"/>
          <w:szCs w:val="32"/>
          <w:vertAlign w:val="subscript"/>
        </w:rPr>
        <w:t>2</w:t>
      </w:r>
      <w:r w:rsidRPr="00C24F2E">
        <w:rPr>
          <w:sz w:val="28"/>
          <w:szCs w:val="32"/>
        </w:rPr>
        <w:t xml:space="preserve"> положительное.   </w:t>
      </w:r>
    </w:p>
    <w:p w14:paraId="06063B13" w14:textId="65385BEC" w:rsidR="005B0D85" w:rsidRPr="00C24F2E" w:rsidRDefault="005B0D85" w:rsidP="00D724EC">
      <w:pPr>
        <w:ind w:firstLine="709"/>
        <w:jc w:val="both"/>
        <w:rPr>
          <w:sz w:val="28"/>
          <w:szCs w:val="32"/>
        </w:rPr>
      </w:pPr>
    </w:p>
    <w:p w14:paraId="3E2B5808" w14:textId="77777777" w:rsidR="00B94765" w:rsidRPr="00C24F2E" w:rsidRDefault="00B94765" w:rsidP="00D724EC">
      <w:pPr>
        <w:ind w:firstLine="709"/>
        <w:jc w:val="both"/>
        <w:rPr>
          <w:sz w:val="28"/>
          <w:szCs w:val="32"/>
        </w:rPr>
      </w:pPr>
    </w:p>
    <w:p w14:paraId="3814F828" w14:textId="038C3918" w:rsidR="005B0D85" w:rsidRPr="00832AA9" w:rsidRDefault="005B0D85" w:rsidP="00D724EC">
      <w:pPr>
        <w:pStyle w:val="a7"/>
        <w:numPr>
          <w:ilvl w:val="1"/>
          <w:numId w:val="1"/>
        </w:numPr>
        <w:tabs>
          <w:tab w:val="left" w:pos="1276"/>
        </w:tabs>
        <w:ind w:left="0" w:firstLine="709"/>
        <w:jc w:val="both"/>
        <w:outlineLvl w:val="1"/>
        <w:rPr>
          <w:b/>
          <w:bCs/>
          <w:sz w:val="28"/>
          <w:szCs w:val="32"/>
        </w:rPr>
      </w:pPr>
      <w:bookmarkStart w:id="70" w:name="_Toc231160291"/>
      <w:r w:rsidRPr="00832AA9">
        <w:rPr>
          <w:b/>
          <w:bCs/>
          <w:sz w:val="28"/>
          <w:szCs w:val="32"/>
        </w:rPr>
        <w:t>Массоперенос</w:t>
      </w:r>
      <w:bookmarkEnd w:id="70"/>
    </w:p>
    <w:p w14:paraId="1780EF79" w14:textId="7DB9F5F2" w:rsidR="005B0D85" w:rsidRPr="00C24F2E" w:rsidRDefault="005B0D85" w:rsidP="00D724EC">
      <w:pPr>
        <w:ind w:firstLine="709"/>
        <w:jc w:val="both"/>
        <w:rPr>
          <w:sz w:val="28"/>
          <w:szCs w:val="32"/>
        </w:rPr>
      </w:pPr>
      <w:r w:rsidRPr="00C24F2E">
        <w:rPr>
          <w:sz w:val="28"/>
          <w:szCs w:val="32"/>
        </w:rPr>
        <w:t>На основе двух моделей, описывающи</w:t>
      </w:r>
      <w:r w:rsidR="00310C0A" w:rsidRPr="00C24F2E">
        <w:rPr>
          <w:sz w:val="28"/>
          <w:szCs w:val="32"/>
        </w:rPr>
        <w:t>х</w:t>
      </w:r>
      <w:r w:rsidRPr="00C24F2E">
        <w:rPr>
          <w:sz w:val="28"/>
          <w:szCs w:val="32"/>
        </w:rPr>
        <w:t xml:space="preserve"> массоперенос, выявлена лимитирующая стадия извлечения ЭМ мяты из растительного сырья. Основные положения моделей Linear driving force (LDF) и Broken and Intact Cells (BIC) приведены в таблице </w:t>
      </w:r>
      <w:r w:rsidR="00463223" w:rsidRPr="00C24F2E">
        <w:rPr>
          <w:sz w:val="28"/>
          <w:szCs w:val="32"/>
        </w:rPr>
        <w:t>20</w:t>
      </w:r>
      <w:r w:rsidRPr="00C24F2E">
        <w:rPr>
          <w:sz w:val="28"/>
          <w:szCs w:val="32"/>
        </w:rPr>
        <w:t>.</w:t>
      </w:r>
    </w:p>
    <w:p w14:paraId="3B5BCE30" w14:textId="77777777" w:rsidR="00503ACD" w:rsidRPr="00C24F2E" w:rsidRDefault="00503ACD" w:rsidP="00D724EC">
      <w:pPr>
        <w:jc w:val="both"/>
        <w:rPr>
          <w:sz w:val="28"/>
          <w:szCs w:val="32"/>
        </w:rPr>
      </w:pPr>
    </w:p>
    <w:p w14:paraId="72356305" w14:textId="270FA5AB" w:rsidR="005B0D85" w:rsidRPr="00C24F2E" w:rsidRDefault="005B0D85" w:rsidP="00D724EC">
      <w:pPr>
        <w:jc w:val="both"/>
        <w:rPr>
          <w:sz w:val="28"/>
          <w:szCs w:val="32"/>
        </w:rPr>
      </w:pPr>
      <w:r w:rsidRPr="00C24F2E">
        <w:rPr>
          <w:sz w:val="28"/>
          <w:szCs w:val="32"/>
        </w:rPr>
        <w:t xml:space="preserve">Таблица </w:t>
      </w:r>
      <w:r w:rsidR="00463223" w:rsidRPr="00C24F2E">
        <w:rPr>
          <w:sz w:val="28"/>
          <w:szCs w:val="32"/>
        </w:rPr>
        <w:t>20</w:t>
      </w:r>
      <w:r w:rsidR="00503ACD" w:rsidRPr="00C24F2E">
        <w:rPr>
          <w:sz w:val="28"/>
          <w:szCs w:val="32"/>
        </w:rPr>
        <w:t xml:space="preserve"> – </w:t>
      </w:r>
      <w:r w:rsidRPr="00C24F2E">
        <w:rPr>
          <w:sz w:val="28"/>
          <w:szCs w:val="32"/>
        </w:rPr>
        <w:t xml:space="preserve">Основные положения моделей массопереноса </w:t>
      </w:r>
    </w:p>
    <w:tbl>
      <w:tblPr>
        <w:tblStyle w:val="af5"/>
        <w:tblW w:w="9634" w:type="dxa"/>
        <w:tblLook w:val="04A0" w:firstRow="1" w:lastRow="0" w:firstColumn="1" w:lastColumn="0" w:noHBand="0" w:noVBand="1"/>
      </w:tblPr>
      <w:tblGrid>
        <w:gridCol w:w="4817"/>
        <w:gridCol w:w="4817"/>
      </w:tblGrid>
      <w:tr w:rsidR="00503ACD" w:rsidRPr="00A73A7D" w14:paraId="3786C19B" w14:textId="77777777" w:rsidTr="00503ACD">
        <w:tc>
          <w:tcPr>
            <w:tcW w:w="4817" w:type="dxa"/>
          </w:tcPr>
          <w:p w14:paraId="69B9447F" w14:textId="77777777" w:rsidR="00503ACD" w:rsidRPr="000D79C4" w:rsidRDefault="00503ACD" w:rsidP="00D724EC">
            <w:pPr>
              <w:tabs>
                <w:tab w:val="left" w:pos="567"/>
              </w:tabs>
              <w:rPr>
                <w:szCs w:val="20"/>
              </w:rPr>
            </w:pPr>
            <w:r w:rsidRPr="000D79C4">
              <w:rPr>
                <w:szCs w:val="20"/>
              </w:rPr>
              <w:t>Linear driving force (LDF)</w:t>
            </w:r>
          </w:p>
        </w:tc>
        <w:tc>
          <w:tcPr>
            <w:tcW w:w="4817" w:type="dxa"/>
          </w:tcPr>
          <w:p w14:paraId="03859A8D" w14:textId="77777777" w:rsidR="00503ACD" w:rsidRPr="000D79C4" w:rsidRDefault="00503ACD" w:rsidP="00D724EC">
            <w:pPr>
              <w:tabs>
                <w:tab w:val="left" w:pos="567"/>
              </w:tabs>
              <w:rPr>
                <w:szCs w:val="20"/>
                <w:lang w:val="en-US"/>
              </w:rPr>
            </w:pPr>
            <w:r w:rsidRPr="000D79C4">
              <w:rPr>
                <w:rFonts w:eastAsiaTheme="minorEastAsia"/>
                <w:szCs w:val="20"/>
                <w:lang w:val="en-US"/>
              </w:rPr>
              <w:t>Broken and Intact Cells (BIC)</w:t>
            </w:r>
          </w:p>
        </w:tc>
      </w:tr>
      <w:tr w:rsidR="00503ACD" w:rsidRPr="000D79C4" w14:paraId="33ECB345" w14:textId="77777777" w:rsidTr="00503ACD">
        <w:tc>
          <w:tcPr>
            <w:tcW w:w="4817" w:type="dxa"/>
          </w:tcPr>
          <w:p w14:paraId="47BE1B7E" w14:textId="77777777" w:rsidR="00503ACD" w:rsidRPr="000D79C4" w:rsidRDefault="00503ACD" w:rsidP="00D724EC">
            <w:pPr>
              <w:pStyle w:val="a7"/>
              <w:numPr>
                <w:ilvl w:val="0"/>
                <w:numId w:val="12"/>
              </w:numPr>
              <w:tabs>
                <w:tab w:val="clear" w:pos="720"/>
                <w:tab w:val="left" w:pos="360"/>
              </w:tabs>
              <w:ind w:left="0" w:firstLine="0"/>
              <w:jc w:val="both"/>
              <w:rPr>
                <w:szCs w:val="20"/>
              </w:rPr>
            </w:pPr>
            <w:r w:rsidRPr="000D79C4">
              <w:rPr>
                <w:szCs w:val="20"/>
              </w:rPr>
              <w:t>ЭМ локализовано как на поверхности частиц растительной матрицы, так и внутри клеток и внутрипорового пространства;</w:t>
            </w:r>
          </w:p>
          <w:p w14:paraId="633195DA" w14:textId="77777777" w:rsidR="00503ACD" w:rsidRPr="000D79C4" w:rsidRDefault="00503ACD" w:rsidP="00D724EC">
            <w:pPr>
              <w:pStyle w:val="a7"/>
              <w:numPr>
                <w:ilvl w:val="0"/>
                <w:numId w:val="12"/>
              </w:numPr>
              <w:tabs>
                <w:tab w:val="clear" w:pos="720"/>
                <w:tab w:val="left" w:pos="360"/>
              </w:tabs>
              <w:ind w:left="0" w:firstLine="0"/>
              <w:jc w:val="both"/>
              <w:rPr>
                <w:szCs w:val="20"/>
              </w:rPr>
            </w:pPr>
            <w:r w:rsidRPr="000D79C4">
              <w:rPr>
                <w:szCs w:val="20"/>
              </w:rPr>
              <w:t>распределение ЭМ в объёме частицы в каждый момент времени аппроксимируется среднеобъёмным значением концентрации;</w:t>
            </w:r>
          </w:p>
          <w:p w14:paraId="004EA750" w14:textId="77777777" w:rsidR="00503ACD" w:rsidRPr="000D79C4" w:rsidRDefault="00503ACD" w:rsidP="00D724EC">
            <w:pPr>
              <w:pStyle w:val="a7"/>
              <w:numPr>
                <w:ilvl w:val="0"/>
                <w:numId w:val="12"/>
              </w:numPr>
              <w:tabs>
                <w:tab w:val="clear" w:pos="720"/>
                <w:tab w:val="left" w:pos="360"/>
              </w:tabs>
              <w:ind w:left="0" w:firstLine="0"/>
              <w:jc w:val="both"/>
              <w:rPr>
                <w:szCs w:val="20"/>
              </w:rPr>
            </w:pPr>
            <w:r w:rsidRPr="000D79C4">
              <w:rPr>
                <w:szCs w:val="20"/>
              </w:rPr>
              <w:t>суммарное сопротивление массопереносу складывается из внутрипоровой диффузии в частице и внешнего массопереноса в сверхкритической фазе и их совместное влияние учитывается через эффективный коэффициент массопереноса;</w:t>
            </w:r>
          </w:p>
          <w:p w14:paraId="647556BE" w14:textId="77777777" w:rsidR="00503ACD" w:rsidRPr="000D79C4" w:rsidRDefault="00503ACD" w:rsidP="00D724EC">
            <w:pPr>
              <w:pStyle w:val="a7"/>
              <w:numPr>
                <w:ilvl w:val="0"/>
                <w:numId w:val="12"/>
              </w:numPr>
              <w:tabs>
                <w:tab w:val="clear" w:pos="720"/>
                <w:tab w:val="left" w:pos="360"/>
              </w:tabs>
              <w:ind w:left="0" w:firstLine="0"/>
              <w:jc w:val="both"/>
              <w:rPr>
                <w:szCs w:val="20"/>
              </w:rPr>
            </w:pPr>
            <w:r w:rsidRPr="000D79C4">
              <w:rPr>
                <w:szCs w:val="20"/>
              </w:rPr>
              <w:t>движущей силой массопереноса является разность между текущей среднеобъёмной концентрацией ЭМ в частице и равновесной концентрацией при заданных термодинамических условиях, а кинетика процесса аппроксимируется линейной зависимостью скорости массопереноса от этой разности;</w:t>
            </w:r>
          </w:p>
          <w:p w14:paraId="048D9716" w14:textId="77777777" w:rsidR="00503ACD" w:rsidRPr="000D79C4" w:rsidRDefault="00503ACD" w:rsidP="00D724EC">
            <w:pPr>
              <w:pStyle w:val="a7"/>
              <w:numPr>
                <w:ilvl w:val="0"/>
                <w:numId w:val="12"/>
              </w:numPr>
              <w:tabs>
                <w:tab w:val="clear" w:pos="720"/>
                <w:tab w:val="left" w:pos="360"/>
              </w:tabs>
              <w:ind w:left="0" w:firstLine="0"/>
              <w:jc w:val="both"/>
              <w:rPr>
                <w:szCs w:val="20"/>
              </w:rPr>
            </w:pPr>
            <w:r w:rsidRPr="000D79C4">
              <w:rPr>
                <w:szCs w:val="20"/>
              </w:rPr>
              <w:t>структура частиц растительной матрицы в процессе экстракции предполагается квазистационарной, без существенного разрушения и изменения пористости.</w:t>
            </w:r>
          </w:p>
          <w:p w14:paraId="46E9E39C" w14:textId="77777777" w:rsidR="00503ACD" w:rsidRPr="000D79C4" w:rsidRDefault="00503ACD" w:rsidP="00D724EC">
            <w:pPr>
              <w:tabs>
                <w:tab w:val="left" w:pos="567"/>
              </w:tabs>
              <w:rPr>
                <w:szCs w:val="20"/>
              </w:rPr>
            </w:pPr>
          </w:p>
        </w:tc>
        <w:tc>
          <w:tcPr>
            <w:tcW w:w="4817" w:type="dxa"/>
          </w:tcPr>
          <w:p w14:paraId="15CDAF7E" w14:textId="77777777" w:rsidR="00503ACD" w:rsidRPr="000D79C4" w:rsidRDefault="00503ACD" w:rsidP="00D724EC">
            <w:pPr>
              <w:numPr>
                <w:ilvl w:val="0"/>
                <w:numId w:val="13"/>
              </w:numPr>
              <w:tabs>
                <w:tab w:val="clear" w:pos="720"/>
                <w:tab w:val="left" w:pos="360"/>
              </w:tabs>
              <w:ind w:left="37" w:firstLine="0"/>
              <w:rPr>
                <w:szCs w:val="20"/>
              </w:rPr>
            </w:pPr>
            <w:r w:rsidRPr="000D79C4">
              <w:rPr>
                <w:rFonts w:eastAsiaTheme="minorEastAsia"/>
                <w:szCs w:val="20"/>
              </w:rPr>
              <w:t>ЭМ локализовано в целых и разрушенных клетках;</w:t>
            </w:r>
          </w:p>
          <w:p w14:paraId="0ED223C2" w14:textId="77777777" w:rsidR="00503ACD" w:rsidRPr="000D79C4" w:rsidRDefault="00503ACD" w:rsidP="00D724EC">
            <w:pPr>
              <w:numPr>
                <w:ilvl w:val="0"/>
                <w:numId w:val="13"/>
              </w:numPr>
              <w:tabs>
                <w:tab w:val="clear" w:pos="720"/>
                <w:tab w:val="left" w:pos="360"/>
              </w:tabs>
              <w:ind w:left="37" w:firstLine="0"/>
              <w:rPr>
                <w:szCs w:val="20"/>
              </w:rPr>
            </w:pPr>
            <w:r w:rsidRPr="000D79C4">
              <w:rPr>
                <w:rFonts w:eastAsiaTheme="minorEastAsia"/>
                <w:szCs w:val="20"/>
              </w:rPr>
              <w:t>ЭМ, локализованное в разрушенных клетках, переходит непосредственно в жидкую фазу растворителя посредством конвекции;</w:t>
            </w:r>
          </w:p>
          <w:p w14:paraId="2EB278AF" w14:textId="77777777" w:rsidR="00503ACD" w:rsidRPr="000D79C4" w:rsidRDefault="00503ACD" w:rsidP="00D724EC">
            <w:pPr>
              <w:numPr>
                <w:ilvl w:val="0"/>
                <w:numId w:val="13"/>
              </w:numPr>
              <w:tabs>
                <w:tab w:val="clear" w:pos="720"/>
                <w:tab w:val="left" w:pos="360"/>
              </w:tabs>
              <w:ind w:left="37" w:firstLine="0"/>
              <w:rPr>
                <w:szCs w:val="20"/>
              </w:rPr>
            </w:pPr>
            <w:r w:rsidRPr="000D79C4">
              <w:rPr>
                <w:rFonts w:eastAsiaTheme="minorEastAsia"/>
                <w:szCs w:val="20"/>
              </w:rPr>
              <w:t>ЭМ, локализованное в цельных клетках, переходит сначала в разрушенные клетки посредством внутренней диффузии, а затем в жидкую фазу растворителя;</w:t>
            </w:r>
          </w:p>
          <w:p w14:paraId="0FCC95B0" w14:textId="7885105A" w:rsidR="00503ACD" w:rsidRPr="000D79C4" w:rsidRDefault="00503ACD" w:rsidP="00D724EC">
            <w:pPr>
              <w:numPr>
                <w:ilvl w:val="0"/>
                <w:numId w:val="13"/>
              </w:numPr>
              <w:tabs>
                <w:tab w:val="clear" w:pos="720"/>
                <w:tab w:val="left" w:pos="360"/>
              </w:tabs>
              <w:ind w:left="37" w:firstLine="0"/>
              <w:rPr>
                <w:szCs w:val="20"/>
              </w:rPr>
            </w:pPr>
            <w:r w:rsidRPr="000D79C4">
              <w:rPr>
                <w:rFonts w:eastAsiaTheme="minorEastAsia"/>
                <w:szCs w:val="20"/>
              </w:rPr>
              <w:t>ЭМ, заключенное в разрушенных клетках, является более легко доступной для растворителя, чем ЭМ в цельных клетках;</w:t>
            </w:r>
          </w:p>
          <w:p w14:paraId="369738AF" w14:textId="3CBAF28B" w:rsidR="00503ACD" w:rsidRPr="000D79C4" w:rsidRDefault="00310C0A" w:rsidP="00D724EC">
            <w:pPr>
              <w:numPr>
                <w:ilvl w:val="0"/>
                <w:numId w:val="13"/>
              </w:numPr>
              <w:tabs>
                <w:tab w:val="clear" w:pos="720"/>
                <w:tab w:val="left" w:pos="360"/>
              </w:tabs>
              <w:ind w:left="37" w:firstLine="0"/>
              <w:jc w:val="both"/>
              <w:rPr>
                <w:szCs w:val="20"/>
              </w:rPr>
            </w:pPr>
            <w:r w:rsidRPr="000D79C4">
              <w:rPr>
                <w:rFonts w:eastAsiaTheme="minorEastAsia"/>
                <w:szCs w:val="20"/>
              </w:rPr>
              <w:t>ф</w:t>
            </w:r>
            <w:r w:rsidR="00503ACD" w:rsidRPr="000D79C4">
              <w:rPr>
                <w:rFonts w:eastAsiaTheme="minorEastAsia"/>
                <w:szCs w:val="20"/>
              </w:rPr>
              <w:t>изические свойства растворителя постоянные в течение всего периода экстракции;</w:t>
            </w:r>
          </w:p>
          <w:p w14:paraId="626670CE" w14:textId="7082FAF3" w:rsidR="00503ACD" w:rsidRPr="000D79C4" w:rsidRDefault="00310C0A" w:rsidP="00D724EC">
            <w:pPr>
              <w:numPr>
                <w:ilvl w:val="0"/>
                <w:numId w:val="13"/>
              </w:numPr>
              <w:tabs>
                <w:tab w:val="clear" w:pos="720"/>
                <w:tab w:val="left" w:pos="360"/>
              </w:tabs>
              <w:ind w:left="37" w:firstLine="0"/>
              <w:jc w:val="both"/>
              <w:rPr>
                <w:szCs w:val="20"/>
              </w:rPr>
            </w:pPr>
            <w:r w:rsidRPr="000D79C4">
              <w:rPr>
                <w:rFonts w:eastAsiaTheme="minorEastAsia"/>
                <w:szCs w:val="20"/>
              </w:rPr>
              <w:t>э</w:t>
            </w:r>
            <w:r w:rsidR="00503ACD" w:rsidRPr="000D79C4">
              <w:rPr>
                <w:rFonts w:eastAsiaTheme="minorEastAsia"/>
                <w:szCs w:val="20"/>
              </w:rPr>
              <w:t>кстракционная система изотермическая и изобарическая;</w:t>
            </w:r>
          </w:p>
          <w:p w14:paraId="0F0289DF" w14:textId="607DE171" w:rsidR="00503ACD" w:rsidRPr="000D79C4" w:rsidRDefault="00310C0A" w:rsidP="00D724EC">
            <w:pPr>
              <w:numPr>
                <w:ilvl w:val="0"/>
                <w:numId w:val="13"/>
              </w:numPr>
              <w:tabs>
                <w:tab w:val="clear" w:pos="720"/>
                <w:tab w:val="left" w:pos="360"/>
              </w:tabs>
              <w:ind w:left="37" w:firstLine="0"/>
              <w:jc w:val="both"/>
              <w:rPr>
                <w:szCs w:val="20"/>
              </w:rPr>
            </w:pPr>
            <w:r w:rsidRPr="000D79C4">
              <w:rPr>
                <w:rFonts w:eastAsiaTheme="minorEastAsia"/>
                <w:szCs w:val="20"/>
              </w:rPr>
              <w:t>п</w:t>
            </w:r>
            <w:r w:rsidR="00503ACD" w:rsidRPr="000D79C4">
              <w:rPr>
                <w:rFonts w:eastAsiaTheme="minorEastAsia"/>
                <w:szCs w:val="20"/>
              </w:rPr>
              <w:t>ористость твердой фазы всегда постоянная.</w:t>
            </w:r>
          </w:p>
          <w:p w14:paraId="6F6FED3A" w14:textId="77777777" w:rsidR="00503ACD" w:rsidRPr="000D79C4" w:rsidRDefault="00503ACD" w:rsidP="00D724EC">
            <w:pPr>
              <w:tabs>
                <w:tab w:val="left" w:pos="567"/>
              </w:tabs>
              <w:rPr>
                <w:szCs w:val="20"/>
              </w:rPr>
            </w:pPr>
          </w:p>
        </w:tc>
      </w:tr>
    </w:tbl>
    <w:p w14:paraId="69138A2E" w14:textId="77777777" w:rsidR="005B0D85" w:rsidRPr="00194A12" w:rsidRDefault="005B0D85" w:rsidP="00D724EC">
      <w:pPr>
        <w:jc w:val="both"/>
        <w:rPr>
          <w:szCs w:val="28"/>
        </w:rPr>
      </w:pPr>
    </w:p>
    <w:p w14:paraId="2DA9033E" w14:textId="260448D7" w:rsidR="005B0D85" w:rsidRPr="00C24F2E" w:rsidRDefault="005B0D85" w:rsidP="00D724EC">
      <w:pPr>
        <w:ind w:firstLine="709"/>
        <w:jc w:val="both"/>
        <w:rPr>
          <w:sz w:val="28"/>
          <w:szCs w:val="32"/>
        </w:rPr>
      </w:pPr>
      <w:r w:rsidRPr="00C24F2E">
        <w:rPr>
          <w:sz w:val="28"/>
          <w:szCs w:val="32"/>
        </w:rPr>
        <w:t>Рассчитанные коэффициенты массопереноса и параметры моделей LDF и BIC позволяют оценить вклад различных стадий массопереноса в процессе СК-СО</w:t>
      </w:r>
      <w:r w:rsidRPr="00C24F2E">
        <w:rPr>
          <w:sz w:val="28"/>
          <w:szCs w:val="32"/>
          <w:vertAlign w:val="subscript"/>
        </w:rPr>
        <w:t>2</w:t>
      </w:r>
      <w:r w:rsidRPr="00C24F2E">
        <w:rPr>
          <w:sz w:val="28"/>
          <w:szCs w:val="32"/>
        </w:rPr>
        <w:t xml:space="preserve"> экстракции ЭМ мяты. Особый интерес представляет соотношение коэффициентов, характеризующих внешнюю и внутридиффузионную стадии, что позволяет судить о лимитирующем механизме процесса. Соответствующие параметры представлены в таблице </w:t>
      </w:r>
      <w:r w:rsidR="00463223" w:rsidRPr="00C24F2E">
        <w:rPr>
          <w:sz w:val="28"/>
          <w:szCs w:val="32"/>
        </w:rPr>
        <w:t>21</w:t>
      </w:r>
      <w:r w:rsidRPr="00C24F2E">
        <w:rPr>
          <w:sz w:val="28"/>
          <w:szCs w:val="32"/>
        </w:rPr>
        <w:t>.</w:t>
      </w:r>
    </w:p>
    <w:p w14:paraId="47EE3704" w14:textId="54FE03CC" w:rsidR="005B0D85" w:rsidRDefault="005B0D85" w:rsidP="00D724EC">
      <w:pPr>
        <w:ind w:firstLine="709"/>
        <w:jc w:val="both"/>
        <w:rPr>
          <w:sz w:val="28"/>
          <w:szCs w:val="32"/>
        </w:rPr>
      </w:pPr>
    </w:p>
    <w:p w14:paraId="2FE48772" w14:textId="77777777" w:rsidR="00105141" w:rsidRPr="00C24F2E" w:rsidRDefault="00105141" w:rsidP="00D724EC">
      <w:pPr>
        <w:ind w:firstLine="709"/>
        <w:jc w:val="both"/>
        <w:rPr>
          <w:sz w:val="28"/>
          <w:szCs w:val="32"/>
        </w:rPr>
      </w:pPr>
    </w:p>
    <w:p w14:paraId="5123D43C" w14:textId="5A3C6459" w:rsidR="005B0D85" w:rsidRPr="00C24F2E" w:rsidRDefault="005B0D85" w:rsidP="00D724EC">
      <w:pPr>
        <w:jc w:val="both"/>
        <w:rPr>
          <w:sz w:val="28"/>
          <w:szCs w:val="32"/>
        </w:rPr>
      </w:pPr>
      <w:r w:rsidRPr="00C24F2E">
        <w:rPr>
          <w:sz w:val="28"/>
          <w:szCs w:val="32"/>
        </w:rPr>
        <w:lastRenderedPageBreak/>
        <w:t>Таблица</w:t>
      </w:r>
      <w:r w:rsidR="00503ACD" w:rsidRPr="00C24F2E">
        <w:rPr>
          <w:sz w:val="28"/>
          <w:szCs w:val="32"/>
        </w:rPr>
        <w:t xml:space="preserve"> </w:t>
      </w:r>
      <w:r w:rsidR="00463223" w:rsidRPr="00C24F2E">
        <w:rPr>
          <w:sz w:val="28"/>
          <w:szCs w:val="32"/>
        </w:rPr>
        <w:t>21</w:t>
      </w:r>
      <w:r w:rsidR="00503ACD" w:rsidRPr="00C24F2E">
        <w:rPr>
          <w:sz w:val="28"/>
          <w:szCs w:val="32"/>
        </w:rPr>
        <w:t xml:space="preserve"> – </w:t>
      </w:r>
      <w:r w:rsidRPr="00C24F2E">
        <w:rPr>
          <w:sz w:val="28"/>
          <w:szCs w:val="32"/>
        </w:rPr>
        <w:t>Коэффициенты массопереноса, рассчитанные по уравнению модели LDF</w:t>
      </w:r>
    </w:p>
    <w:tbl>
      <w:tblPr>
        <w:tblStyle w:val="af5"/>
        <w:tblW w:w="5000" w:type="pct"/>
        <w:tblLook w:val="0420" w:firstRow="1" w:lastRow="0" w:firstColumn="0" w:lastColumn="0" w:noHBand="0" w:noVBand="1"/>
      </w:tblPr>
      <w:tblGrid>
        <w:gridCol w:w="1156"/>
        <w:gridCol w:w="1154"/>
        <w:gridCol w:w="1152"/>
        <w:gridCol w:w="1152"/>
        <w:gridCol w:w="1150"/>
        <w:gridCol w:w="1565"/>
        <w:gridCol w:w="1150"/>
        <w:gridCol w:w="1150"/>
      </w:tblGrid>
      <w:tr w:rsidR="00503ACD" w:rsidRPr="000D79C4" w14:paraId="71716A80" w14:textId="77777777" w:rsidTr="00B94765">
        <w:trPr>
          <w:trHeight w:val="60"/>
        </w:trPr>
        <w:tc>
          <w:tcPr>
            <w:tcW w:w="628" w:type="pct"/>
            <w:vAlign w:val="center"/>
            <w:hideMark/>
          </w:tcPr>
          <w:p w14:paraId="365C19CF" w14:textId="77777777" w:rsidR="00503ACD" w:rsidRPr="00701E11" w:rsidRDefault="00503ACD" w:rsidP="00D724EC">
            <w:pPr>
              <w:tabs>
                <w:tab w:val="left" w:pos="567"/>
              </w:tabs>
              <w:jc w:val="center"/>
            </w:pPr>
            <w:r w:rsidRPr="00701E11">
              <w:rPr>
                <w:rFonts w:ascii="Cambria Math" w:hAnsi="Cambria Math" w:cs="Cambria Math"/>
                <w:lang w:val="en-US"/>
              </w:rPr>
              <w:t>𝜌</w:t>
            </w:r>
            <w:r w:rsidRPr="00701E11">
              <w:rPr>
                <w:rFonts w:ascii="Cambria Math" w:hAnsi="Cambria Math" w:cs="Cambria Math"/>
                <w:vertAlign w:val="subscript"/>
                <w:lang w:val="en-US"/>
              </w:rPr>
              <w:t>𝐶𝑂</w:t>
            </w:r>
            <w:r w:rsidRPr="00701E11">
              <w:rPr>
                <w:vertAlign w:val="subscript"/>
                <w:lang w:val="en-US"/>
              </w:rPr>
              <w:t>2</w:t>
            </w:r>
            <w:r w:rsidRPr="00701E11">
              <w:rPr>
                <w:lang w:val="en-US"/>
              </w:rPr>
              <w:t xml:space="preserve">, </w:t>
            </w:r>
            <w:r w:rsidRPr="00701E11">
              <w:t>кг/м</w:t>
            </w:r>
            <w:r w:rsidRPr="00701E11">
              <w:rPr>
                <w:vertAlign w:val="superscript"/>
              </w:rPr>
              <w:t>3</w:t>
            </w:r>
          </w:p>
        </w:tc>
        <w:tc>
          <w:tcPr>
            <w:tcW w:w="626" w:type="pct"/>
            <w:vAlign w:val="center"/>
            <w:hideMark/>
          </w:tcPr>
          <w:p w14:paraId="0656F1A5" w14:textId="77777777" w:rsidR="00503ACD" w:rsidRPr="00701E11" w:rsidRDefault="00503ACD" w:rsidP="00D724EC">
            <w:pPr>
              <w:tabs>
                <w:tab w:val="left" w:pos="567"/>
              </w:tabs>
              <w:jc w:val="center"/>
            </w:pPr>
            <w:r w:rsidRPr="00701E11">
              <w:rPr>
                <w:lang w:val="en-US"/>
              </w:rPr>
              <w:t>K</w:t>
            </w:r>
            <w:r w:rsidRPr="00701E11">
              <w:rPr>
                <w:vertAlign w:val="subscript"/>
                <w:lang w:val="en-US"/>
              </w:rPr>
              <w:t>LDF</w:t>
            </w:r>
            <w:r w:rsidRPr="00701E11">
              <w:rPr>
                <w:lang w:val="en-US"/>
              </w:rPr>
              <w:t>, ×10</w:t>
            </w:r>
            <w:r w:rsidRPr="00701E11">
              <w:rPr>
                <w:vertAlign w:val="superscript"/>
                <w:lang w:val="en-US"/>
              </w:rPr>
              <w:t>-4</w:t>
            </w:r>
            <w:r w:rsidRPr="00701E11">
              <w:rPr>
                <w:lang w:val="en-US"/>
              </w:rPr>
              <w:t xml:space="preserve"> c</w:t>
            </w:r>
            <w:r w:rsidRPr="00701E11">
              <w:rPr>
                <w:vertAlign w:val="superscript"/>
                <w:lang w:val="en-US"/>
              </w:rPr>
              <w:t>-1</w:t>
            </w:r>
          </w:p>
        </w:tc>
        <w:tc>
          <w:tcPr>
            <w:tcW w:w="625" w:type="pct"/>
            <w:vAlign w:val="center"/>
            <w:hideMark/>
          </w:tcPr>
          <w:p w14:paraId="5080F971" w14:textId="77777777" w:rsidR="00503ACD" w:rsidRPr="00701E11" w:rsidRDefault="00503ACD" w:rsidP="00D724EC">
            <w:pPr>
              <w:tabs>
                <w:tab w:val="left" w:pos="567"/>
              </w:tabs>
              <w:jc w:val="center"/>
            </w:pPr>
            <w:r w:rsidRPr="00701E11">
              <w:rPr>
                <w:lang w:val="en-US"/>
              </w:rPr>
              <w:t>k</w:t>
            </w:r>
            <w:r w:rsidRPr="00701E11">
              <w:rPr>
                <w:vertAlign w:val="subscript"/>
                <w:lang w:val="en-US"/>
              </w:rPr>
              <w:t>ldf</w:t>
            </w:r>
            <w:r w:rsidRPr="00701E11">
              <w:rPr>
                <w:lang w:val="en-US"/>
              </w:rPr>
              <w:t>, ×10</w:t>
            </w:r>
            <w:r w:rsidRPr="00701E11">
              <w:rPr>
                <w:vertAlign w:val="superscript"/>
                <w:lang w:val="en-US"/>
              </w:rPr>
              <w:t>-4</w:t>
            </w:r>
            <w:r w:rsidRPr="00701E11">
              <w:rPr>
                <w:lang w:val="en-US"/>
              </w:rPr>
              <w:t xml:space="preserve"> c</w:t>
            </w:r>
            <w:r w:rsidRPr="00701E11">
              <w:rPr>
                <w:vertAlign w:val="superscript"/>
                <w:lang w:val="en-US"/>
              </w:rPr>
              <w:t>-1</w:t>
            </w:r>
          </w:p>
        </w:tc>
        <w:tc>
          <w:tcPr>
            <w:tcW w:w="625" w:type="pct"/>
            <w:vAlign w:val="center"/>
            <w:hideMark/>
          </w:tcPr>
          <w:p w14:paraId="7EEE4E38" w14:textId="77777777" w:rsidR="00503ACD" w:rsidRPr="00701E11" w:rsidRDefault="00503ACD" w:rsidP="00D724EC">
            <w:pPr>
              <w:tabs>
                <w:tab w:val="left" w:pos="567"/>
              </w:tabs>
              <w:jc w:val="center"/>
            </w:pPr>
            <w:r w:rsidRPr="00701E11">
              <w:rPr>
                <w:lang w:val="en-US"/>
              </w:rPr>
              <w:t>D</w:t>
            </w:r>
            <w:r w:rsidRPr="00701E11">
              <w:rPr>
                <w:vertAlign w:val="subscript"/>
                <w:lang w:val="en-US"/>
              </w:rPr>
              <w:t>e</w:t>
            </w:r>
            <w:r w:rsidRPr="00701E11">
              <w:rPr>
                <w:lang w:val="en-US"/>
              </w:rPr>
              <w:t>, ×10</w:t>
            </w:r>
            <w:r w:rsidRPr="00701E11">
              <w:rPr>
                <w:vertAlign w:val="superscript"/>
                <w:lang w:val="en-US"/>
              </w:rPr>
              <w:t>-13</w:t>
            </w:r>
            <w:r w:rsidRPr="00701E11">
              <w:rPr>
                <w:lang w:val="en-US"/>
              </w:rPr>
              <w:t xml:space="preserve"> </w:t>
            </w:r>
            <w:r w:rsidRPr="00701E11">
              <w:t>м</w:t>
            </w:r>
            <w:r w:rsidRPr="00701E11">
              <w:rPr>
                <w:vertAlign w:val="superscript"/>
              </w:rPr>
              <w:t>2</w:t>
            </w:r>
            <w:r w:rsidRPr="00701E11">
              <w:t>/с</w:t>
            </w:r>
          </w:p>
        </w:tc>
        <w:tc>
          <w:tcPr>
            <w:tcW w:w="624" w:type="pct"/>
            <w:vAlign w:val="center"/>
          </w:tcPr>
          <w:p w14:paraId="173BC94F" w14:textId="77777777" w:rsidR="00503ACD" w:rsidRPr="00701E11" w:rsidRDefault="00503ACD" w:rsidP="00D724EC">
            <w:pPr>
              <w:tabs>
                <w:tab w:val="left" w:pos="567"/>
              </w:tabs>
              <w:jc w:val="center"/>
            </w:pPr>
            <w:r w:rsidRPr="00701E11">
              <w:rPr>
                <w:color w:val="000000" w:themeColor="text1"/>
                <w:kern w:val="24"/>
              </w:rPr>
              <w:t>1/(</w:t>
            </w:r>
            <w:r w:rsidRPr="00701E11">
              <w:rPr>
                <w:color w:val="000000" w:themeColor="text1"/>
                <w:kern w:val="24"/>
                <w:lang w:val="en-US"/>
              </w:rPr>
              <w:t>k</w:t>
            </w:r>
            <w:r w:rsidRPr="00701E11">
              <w:rPr>
                <w:color w:val="000000" w:themeColor="text1"/>
                <w:kern w:val="24"/>
                <w:position w:val="-6"/>
                <w:vertAlign w:val="subscript"/>
                <w:lang w:val="en-US"/>
              </w:rPr>
              <w:t>f</w:t>
            </w:r>
            <w:r w:rsidRPr="00701E11">
              <w:rPr>
                <w:color w:val="000000" w:themeColor="text1"/>
                <w:kern w:val="24"/>
                <w:lang w:val="en-US"/>
              </w:rPr>
              <w:t>×a</w:t>
            </w:r>
            <w:r w:rsidRPr="00701E11">
              <w:rPr>
                <w:color w:val="000000" w:themeColor="text1"/>
                <w:kern w:val="24"/>
                <w:position w:val="-6"/>
                <w:vertAlign w:val="subscript"/>
                <w:lang w:val="en-US"/>
              </w:rPr>
              <w:t>p</w:t>
            </w:r>
            <w:r w:rsidRPr="00701E11">
              <w:rPr>
                <w:color w:val="000000" w:themeColor="text1"/>
                <w:kern w:val="24"/>
                <w:lang w:val="en-US"/>
              </w:rPr>
              <w:t>)</w:t>
            </w:r>
            <w:r w:rsidRPr="00701E11">
              <w:t>, 10</w:t>
            </w:r>
            <w:r w:rsidRPr="00701E11">
              <w:rPr>
                <w:vertAlign w:val="superscript"/>
              </w:rPr>
              <w:t>-1</w:t>
            </w:r>
          </w:p>
        </w:tc>
        <w:tc>
          <w:tcPr>
            <w:tcW w:w="624" w:type="pct"/>
            <w:vAlign w:val="center"/>
          </w:tcPr>
          <w:p w14:paraId="6BA6A50D" w14:textId="77777777" w:rsidR="00503ACD" w:rsidRPr="00701E11" w:rsidRDefault="00503ACD" w:rsidP="00D724EC">
            <w:pPr>
              <w:tabs>
                <w:tab w:val="left" w:pos="567"/>
              </w:tabs>
              <w:jc w:val="center"/>
              <w:rPr>
                <w:lang w:val="en-US"/>
              </w:rPr>
            </w:pPr>
            <w:r w:rsidRPr="00701E11">
              <w:rPr>
                <w:color w:val="000000" w:themeColor="text1"/>
                <w:kern w:val="24"/>
                <w:lang w:val="en-US"/>
              </w:rPr>
              <w:t>R</w:t>
            </w:r>
            <w:r w:rsidRPr="00701E11">
              <w:rPr>
                <w:color w:val="000000" w:themeColor="text1"/>
                <w:kern w:val="24"/>
                <w:position w:val="-6"/>
                <w:vertAlign w:val="subscript"/>
                <w:lang w:val="en-US"/>
              </w:rPr>
              <w:t>p</w:t>
            </w:r>
            <w:r w:rsidRPr="00701E11">
              <w:rPr>
                <w:color w:val="000000" w:themeColor="text1"/>
                <w:kern w:val="24"/>
              </w:rPr>
              <w:t>/(</w:t>
            </w:r>
            <w:r w:rsidRPr="00701E11">
              <w:rPr>
                <w:color w:val="000000" w:themeColor="text1"/>
                <w:kern w:val="24"/>
                <w:lang w:val="en-US"/>
              </w:rPr>
              <w:t>5×D</w:t>
            </w:r>
            <w:r w:rsidRPr="00701E11">
              <w:rPr>
                <w:color w:val="000000" w:themeColor="text1"/>
                <w:kern w:val="24"/>
                <w:position w:val="-6"/>
                <w:vertAlign w:val="subscript"/>
                <w:lang w:val="en-US"/>
              </w:rPr>
              <w:t>e</w:t>
            </w:r>
            <w:r w:rsidRPr="00701E11">
              <w:rPr>
                <w:color w:val="000000" w:themeColor="text1"/>
                <w:kern w:val="24"/>
                <w:lang w:val="en-US"/>
              </w:rPr>
              <w:t>×a</w:t>
            </w:r>
            <w:r w:rsidRPr="00701E11">
              <w:rPr>
                <w:color w:val="000000" w:themeColor="text1"/>
                <w:kern w:val="24"/>
                <w:position w:val="-6"/>
                <w:vertAlign w:val="subscript"/>
                <w:lang w:val="en-US"/>
              </w:rPr>
              <w:t>p</w:t>
            </w:r>
            <w:r w:rsidRPr="00701E11">
              <w:rPr>
                <w:color w:val="000000" w:themeColor="text1"/>
                <w:kern w:val="24"/>
                <w:lang w:val="en-US"/>
              </w:rPr>
              <w:t>), 10</w:t>
            </w:r>
            <w:r w:rsidRPr="00701E11">
              <w:rPr>
                <w:color w:val="000000" w:themeColor="text1"/>
                <w:kern w:val="24"/>
                <w:vertAlign w:val="superscript"/>
                <w:lang w:val="en-US"/>
              </w:rPr>
              <w:t>3</w:t>
            </w:r>
          </w:p>
        </w:tc>
        <w:tc>
          <w:tcPr>
            <w:tcW w:w="624" w:type="pct"/>
            <w:vAlign w:val="center"/>
            <w:hideMark/>
          </w:tcPr>
          <w:p w14:paraId="7316DD41" w14:textId="77777777" w:rsidR="00503ACD" w:rsidRPr="00701E11" w:rsidRDefault="00503ACD" w:rsidP="00D724EC">
            <w:pPr>
              <w:tabs>
                <w:tab w:val="left" w:pos="567"/>
              </w:tabs>
              <w:jc w:val="center"/>
            </w:pPr>
            <w:r w:rsidRPr="00701E11">
              <w:rPr>
                <w:lang w:val="en-US"/>
              </w:rPr>
              <w:t>R</w:t>
            </w:r>
            <w:r w:rsidRPr="00701E11">
              <w:rPr>
                <w:vertAlign w:val="superscript"/>
                <w:lang w:val="en-US"/>
              </w:rPr>
              <w:t>2</w:t>
            </w:r>
          </w:p>
        </w:tc>
        <w:tc>
          <w:tcPr>
            <w:tcW w:w="625" w:type="pct"/>
            <w:vAlign w:val="center"/>
            <w:hideMark/>
          </w:tcPr>
          <w:p w14:paraId="4F32F86E" w14:textId="77777777" w:rsidR="00503ACD" w:rsidRPr="00701E11" w:rsidRDefault="00503ACD" w:rsidP="00D724EC">
            <w:pPr>
              <w:tabs>
                <w:tab w:val="left" w:pos="567"/>
              </w:tabs>
              <w:jc w:val="center"/>
            </w:pPr>
            <w:r w:rsidRPr="00701E11">
              <w:rPr>
                <w:lang w:val="en-US"/>
              </w:rPr>
              <w:t>AARD, %</w:t>
            </w:r>
          </w:p>
        </w:tc>
      </w:tr>
      <w:tr w:rsidR="00503ACD" w:rsidRPr="000D79C4" w14:paraId="7CE04897" w14:textId="77777777" w:rsidTr="00B94765">
        <w:trPr>
          <w:trHeight w:val="60"/>
        </w:trPr>
        <w:tc>
          <w:tcPr>
            <w:tcW w:w="628" w:type="pct"/>
            <w:vAlign w:val="center"/>
            <w:hideMark/>
          </w:tcPr>
          <w:p w14:paraId="270FA8D6" w14:textId="77777777" w:rsidR="00503ACD" w:rsidRPr="000D79C4" w:rsidRDefault="00503ACD" w:rsidP="00D724EC">
            <w:pPr>
              <w:tabs>
                <w:tab w:val="left" w:pos="567"/>
              </w:tabs>
              <w:jc w:val="center"/>
            </w:pPr>
            <w:r w:rsidRPr="000D79C4">
              <w:t>353,91</w:t>
            </w:r>
          </w:p>
        </w:tc>
        <w:tc>
          <w:tcPr>
            <w:tcW w:w="626" w:type="pct"/>
            <w:vAlign w:val="center"/>
            <w:hideMark/>
          </w:tcPr>
          <w:p w14:paraId="1ECCE8CB" w14:textId="77777777" w:rsidR="00503ACD" w:rsidRPr="000D79C4" w:rsidRDefault="00503ACD" w:rsidP="00D724EC">
            <w:pPr>
              <w:tabs>
                <w:tab w:val="left" w:pos="567"/>
              </w:tabs>
              <w:jc w:val="center"/>
            </w:pPr>
            <w:r w:rsidRPr="000D79C4">
              <w:rPr>
                <w:lang w:val="en-US"/>
              </w:rPr>
              <w:t>3,45</w:t>
            </w:r>
          </w:p>
        </w:tc>
        <w:tc>
          <w:tcPr>
            <w:tcW w:w="625" w:type="pct"/>
            <w:vAlign w:val="center"/>
            <w:hideMark/>
          </w:tcPr>
          <w:p w14:paraId="360B7F6D" w14:textId="77777777" w:rsidR="00503ACD" w:rsidRPr="000D79C4" w:rsidRDefault="00503ACD" w:rsidP="00D724EC">
            <w:pPr>
              <w:tabs>
                <w:tab w:val="left" w:pos="567"/>
              </w:tabs>
              <w:jc w:val="center"/>
            </w:pPr>
            <w:r w:rsidRPr="000D79C4">
              <w:rPr>
                <w:lang w:val="en-US"/>
              </w:rPr>
              <w:t>1,617</w:t>
            </w:r>
          </w:p>
        </w:tc>
        <w:tc>
          <w:tcPr>
            <w:tcW w:w="625" w:type="pct"/>
            <w:vAlign w:val="center"/>
            <w:hideMark/>
          </w:tcPr>
          <w:p w14:paraId="72243D9B" w14:textId="77777777" w:rsidR="00503ACD" w:rsidRPr="000D79C4" w:rsidRDefault="00503ACD" w:rsidP="00D724EC">
            <w:pPr>
              <w:tabs>
                <w:tab w:val="left" w:pos="567"/>
              </w:tabs>
              <w:jc w:val="center"/>
            </w:pPr>
            <w:r w:rsidRPr="000D79C4">
              <w:rPr>
                <w:lang w:val="en-US"/>
              </w:rPr>
              <w:t>9,20</w:t>
            </w:r>
          </w:p>
        </w:tc>
        <w:tc>
          <w:tcPr>
            <w:tcW w:w="624" w:type="pct"/>
            <w:vAlign w:val="center"/>
          </w:tcPr>
          <w:p w14:paraId="735C484F" w14:textId="77777777" w:rsidR="00503ACD" w:rsidRPr="000D79C4" w:rsidRDefault="00503ACD" w:rsidP="00D724EC">
            <w:pPr>
              <w:tabs>
                <w:tab w:val="left" w:pos="567"/>
              </w:tabs>
              <w:jc w:val="center"/>
            </w:pPr>
            <w:r w:rsidRPr="000D79C4">
              <w:rPr>
                <w:color w:val="000000"/>
                <w:kern w:val="24"/>
                <w:lang w:val="en-US"/>
              </w:rPr>
              <w:t>4,124</w:t>
            </w:r>
          </w:p>
        </w:tc>
        <w:tc>
          <w:tcPr>
            <w:tcW w:w="624" w:type="pct"/>
            <w:vAlign w:val="center"/>
          </w:tcPr>
          <w:p w14:paraId="364EF935" w14:textId="77777777" w:rsidR="00503ACD" w:rsidRPr="000D79C4" w:rsidRDefault="00503ACD" w:rsidP="00D724EC">
            <w:pPr>
              <w:tabs>
                <w:tab w:val="left" w:pos="567"/>
              </w:tabs>
              <w:jc w:val="center"/>
            </w:pPr>
            <w:r w:rsidRPr="000D79C4">
              <w:rPr>
                <w:color w:val="000000"/>
                <w:kern w:val="24"/>
                <w:lang w:val="en-US"/>
              </w:rPr>
              <w:t>2,90</w:t>
            </w:r>
          </w:p>
        </w:tc>
        <w:tc>
          <w:tcPr>
            <w:tcW w:w="624" w:type="pct"/>
            <w:vAlign w:val="center"/>
            <w:hideMark/>
          </w:tcPr>
          <w:p w14:paraId="0EBB3F7F" w14:textId="77777777" w:rsidR="00503ACD" w:rsidRPr="000D79C4" w:rsidRDefault="00503ACD" w:rsidP="00D724EC">
            <w:pPr>
              <w:tabs>
                <w:tab w:val="left" w:pos="567"/>
              </w:tabs>
              <w:jc w:val="center"/>
            </w:pPr>
            <w:r w:rsidRPr="000D79C4">
              <w:t>0,9058</w:t>
            </w:r>
          </w:p>
        </w:tc>
        <w:tc>
          <w:tcPr>
            <w:tcW w:w="625" w:type="pct"/>
            <w:vAlign w:val="center"/>
            <w:hideMark/>
          </w:tcPr>
          <w:p w14:paraId="407FAB6D" w14:textId="77777777" w:rsidR="00503ACD" w:rsidRPr="000D79C4" w:rsidRDefault="00503ACD" w:rsidP="00D724EC">
            <w:pPr>
              <w:tabs>
                <w:tab w:val="left" w:pos="567"/>
              </w:tabs>
              <w:jc w:val="center"/>
            </w:pPr>
            <w:r w:rsidRPr="000D79C4">
              <w:t>42,1</w:t>
            </w:r>
          </w:p>
        </w:tc>
      </w:tr>
      <w:tr w:rsidR="00503ACD" w:rsidRPr="000D79C4" w14:paraId="0C0ED449" w14:textId="77777777" w:rsidTr="00B94765">
        <w:trPr>
          <w:trHeight w:val="60"/>
        </w:trPr>
        <w:tc>
          <w:tcPr>
            <w:tcW w:w="628" w:type="pct"/>
            <w:vAlign w:val="center"/>
            <w:hideMark/>
          </w:tcPr>
          <w:p w14:paraId="434DBA72" w14:textId="77777777" w:rsidR="00503ACD" w:rsidRPr="000D79C4" w:rsidRDefault="00503ACD" w:rsidP="00D724EC">
            <w:pPr>
              <w:tabs>
                <w:tab w:val="left" w:pos="567"/>
              </w:tabs>
              <w:jc w:val="center"/>
            </w:pPr>
            <w:r w:rsidRPr="000D79C4">
              <w:t>602,58</w:t>
            </w:r>
          </w:p>
        </w:tc>
        <w:tc>
          <w:tcPr>
            <w:tcW w:w="626" w:type="pct"/>
            <w:vAlign w:val="center"/>
            <w:hideMark/>
          </w:tcPr>
          <w:p w14:paraId="17F68F58" w14:textId="77777777" w:rsidR="00503ACD" w:rsidRPr="000D79C4" w:rsidRDefault="00503ACD" w:rsidP="00D724EC">
            <w:pPr>
              <w:tabs>
                <w:tab w:val="left" w:pos="567"/>
              </w:tabs>
              <w:jc w:val="center"/>
            </w:pPr>
            <w:r w:rsidRPr="000D79C4">
              <w:rPr>
                <w:lang w:val="en-US"/>
              </w:rPr>
              <w:t>1,92</w:t>
            </w:r>
          </w:p>
        </w:tc>
        <w:tc>
          <w:tcPr>
            <w:tcW w:w="625" w:type="pct"/>
            <w:vAlign w:val="center"/>
            <w:hideMark/>
          </w:tcPr>
          <w:p w14:paraId="68E5D3F8" w14:textId="77777777" w:rsidR="00503ACD" w:rsidRPr="000D79C4" w:rsidRDefault="00503ACD" w:rsidP="00D724EC">
            <w:pPr>
              <w:tabs>
                <w:tab w:val="left" w:pos="567"/>
              </w:tabs>
              <w:jc w:val="center"/>
            </w:pPr>
            <w:r w:rsidRPr="000D79C4">
              <w:rPr>
                <w:lang w:val="en-US"/>
              </w:rPr>
              <w:t>1,615</w:t>
            </w:r>
          </w:p>
        </w:tc>
        <w:tc>
          <w:tcPr>
            <w:tcW w:w="625" w:type="pct"/>
            <w:vAlign w:val="center"/>
            <w:hideMark/>
          </w:tcPr>
          <w:p w14:paraId="5401C95A" w14:textId="77777777" w:rsidR="00503ACD" w:rsidRPr="000D79C4" w:rsidRDefault="00503ACD" w:rsidP="00D724EC">
            <w:pPr>
              <w:tabs>
                <w:tab w:val="left" w:pos="567"/>
              </w:tabs>
              <w:jc w:val="center"/>
            </w:pPr>
            <w:r w:rsidRPr="000D79C4">
              <w:rPr>
                <w:lang w:val="en-US"/>
              </w:rPr>
              <w:t>5,11</w:t>
            </w:r>
          </w:p>
        </w:tc>
        <w:tc>
          <w:tcPr>
            <w:tcW w:w="624" w:type="pct"/>
            <w:vAlign w:val="center"/>
          </w:tcPr>
          <w:p w14:paraId="63966FFD" w14:textId="77777777" w:rsidR="00503ACD" w:rsidRPr="000D79C4" w:rsidRDefault="00503ACD" w:rsidP="00D724EC">
            <w:pPr>
              <w:tabs>
                <w:tab w:val="left" w:pos="567"/>
              </w:tabs>
              <w:jc w:val="center"/>
            </w:pPr>
            <w:r w:rsidRPr="000D79C4">
              <w:rPr>
                <w:color w:val="000000"/>
                <w:kern w:val="24"/>
                <w:lang w:val="en-US"/>
              </w:rPr>
              <w:t>4,129</w:t>
            </w:r>
          </w:p>
        </w:tc>
        <w:tc>
          <w:tcPr>
            <w:tcW w:w="624" w:type="pct"/>
            <w:vAlign w:val="center"/>
          </w:tcPr>
          <w:p w14:paraId="1D532523" w14:textId="77777777" w:rsidR="00503ACD" w:rsidRPr="000D79C4" w:rsidRDefault="00503ACD" w:rsidP="00D724EC">
            <w:pPr>
              <w:tabs>
                <w:tab w:val="left" w:pos="567"/>
              </w:tabs>
              <w:jc w:val="center"/>
            </w:pPr>
            <w:r w:rsidRPr="000D79C4">
              <w:rPr>
                <w:color w:val="000000"/>
                <w:kern w:val="24"/>
                <w:lang w:val="en-US"/>
              </w:rPr>
              <w:t>5,22</w:t>
            </w:r>
          </w:p>
        </w:tc>
        <w:tc>
          <w:tcPr>
            <w:tcW w:w="624" w:type="pct"/>
            <w:vAlign w:val="center"/>
            <w:hideMark/>
          </w:tcPr>
          <w:p w14:paraId="19C47C98" w14:textId="77777777" w:rsidR="00503ACD" w:rsidRPr="000D79C4" w:rsidRDefault="00503ACD" w:rsidP="00D724EC">
            <w:pPr>
              <w:tabs>
                <w:tab w:val="left" w:pos="567"/>
              </w:tabs>
              <w:jc w:val="center"/>
            </w:pPr>
            <w:r w:rsidRPr="000D79C4">
              <w:t>0,8308</w:t>
            </w:r>
          </w:p>
        </w:tc>
        <w:tc>
          <w:tcPr>
            <w:tcW w:w="625" w:type="pct"/>
            <w:vAlign w:val="center"/>
            <w:hideMark/>
          </w:tcPr>
          <w:p w14:paraId="21EC94A2" w14:textId="77777777" w:rsidR="00503ACD" w:rsidRPr="000D79C4" w:rsidRDefault="00503ACD" w:rsidP="00D724EC">
            <w:pPr>
              <w:tabs>
                <w:tab w:val="left" w:pos="567"/>
              </w:tabs>
              <w:jc w:val="center"/>
            </w:pPr>
            <w:r w:rsidRPr="000D79C4">
              <w:t>30,5</w:t>
            </w:r>
          </w:p>
        </w:tc>
      </w:tr>
      <w:tr w:rsidR="00503ACD" w:rsidRPr="000D79C4" w14:paraId="7D802AFC" w14:textId="77777777" w:rsidTr="00B94765">
        <w:trPr>
          <w:trHeight w:val="60"/>
        </w:trPr>
        <w:tc>
          <w:tcPr>
            <w:tcW w:w="628" w:type="pct"/>
            <w:vAlign w:val="center"/>
            <w:hideMark/>
          </w:tcPr>
          <w:p w14:paraId="2FF2A84C" w14:textId="77777777" w:rsidR="00503ACD" w:rsidRPr="000D79C4" w:rsidRDefault="00503ACD" w:rsidP="00D724EC">
            <w:pPr>
              <w:tabs>
                <w:tab w:val="left" w:pos="567"/>
              </w:tabs>
              <w:jc w:val="center"/>
            </w:pPr>
            <w:r w:rsidRPr="000D79C4">
              <w:t>736,1</w:t>
            </w:r>
          </w:p>
        </w:tc>
        <w:tc>
          <w:tcPr>
            <w:tcW w:w="626" w:type="pct"/>
            <w:vAlign w:val="center"/>
            <w:hideMark/>
          </w:tcPr>
          <w:p w14:paraId="0B2F32CB" w14:textId="77777777" w:rsidR="00503ACD" w:rsidRPr="000D79C4" w:rsidRDefault="00503ACD" w:rsidP="00D724EC">
            <w:pPr>
              <w:tabs>
                <w:tab w:val="left" w:pos="567"/>
              </w:tabs>
              <w:jc w:val="center"/>
            </w:pPr>
            <w:r w:rsidRPr="000D79C4">
              <w:rPr>
                <w:lang w:val="en-US"/>
              </w:rPr>
              <w:t>2,92</w:t>
            </w:r>
          </w:p>
        </w:tc>
        <w:tc>
          <w:tcPr>
            <w:tcW w:w="625" w:type="pct"/>
            <w:vAlign w:val="center"/>
            <w:hideMark/>
          </w:tcPr>
          <w:p w14:paraId="2CBC5EA7" w14:textId="77777777" w:rsidR="00503ACD" w:rsidRPr="000D79C4" w:rsidRDefault="00503ACD" w:rsidP="00D724EC">
            <w:pPr>
              <w:tabs>
                <w:tab w:val="left" w:pos="567"/>
              </w:tabs>
              <w:jc w:val="center"/>
            </w:pPr>
            <w:r w:rsidRPr="000D79C4">
              <w:rPr>
                <w:lang w:val="en-US"/>
              </w:rPr>
              <w:t>1,608</w:t>
            </w:r>
          </w:p>
        </w:tc>
        <w:tc>
          <w:tcPr>
            <w:tcW w:w="625" w:type="pct"/>
            <w:vAlign w:val="center"/>
            <w:hideMark/>
          </w:tcPr>
          <w:p w14:paraId="5187FC64" w14:textId="77777777" w:rsidR="00503ACD" w:rsidRPr="000D79C4" w:rsidRDefault="00503ACD" w:rsidP="00D724EC">
            <w:pPr>
              <w:tabs>
                <w:tab w:val="left" w:pos="567"/>
              </w:tabs>
              <w:jc w:val="center"/>
            </w:pPr>
            <w:r w:rsidRPr="000D79C4">
              <w:rPr>
                <w:lang w:val="en-US"/>
              </w:rPr>
              <w:t>7,78</w:t>
            </w:r>
          </w:p>
        </w:tc>
        <w:tc>
          <w:tcPr>
            <w:tcW w:w="624" w:type="pct"/>
            <w:vAlign w:val="center"/>
          </w:tcPr>
          <w:p w14:paraId="68EA6C5B" w14:textId="77777777" w:rsidR="00503ACD" w:rsidRPr="000D79C4" w:rsidRDefault="00503ACD" w:rsidP="00D724EC">
            <w:pPr>
              <w:tabs>
                <w:tab w:val="left" w:pos="567"/>
              </w:tabs>
              <w:jc w:val="center"/>
            </w:pPr>
            <w:r w:rsidRPr="000D79C4">
              <w:rPr>
                <w:color w:val="000000"/>
                <w:kern w:val="24"/>
                <w:lang w:val="en-US"/>
              </w:rPr>
              <w:t>4,147</w:t>
            </w:r>
          </w:p>
        </w:tc>
        <w:tc>
          <w:tcPr>
            <w:tcW w:w="624" w:type="pct"/>
            <w:vAlign w:val="center"/>
          </w:tcPr>
          <w:p w14:paraId="044BCBB5" w14:textId="77777777" w:rsidR="00503ACD" w:rsidRPr="000D79C4" w:rsidRDefault="00503ACD" w:rsidP="00D724EC">
            <w:pPr>
              <w:tabs>
                <w:tab w:val="left" w:pos="567"/>
              </w:tabs>
              <w:jc w:val="center"/>
            </w:pPr>
            <w:r w:rsidRPr="000D79C4">
              <w:rPr>
                <w:color w:val="000000"/>
                <w:kern w:val="24"/>
                <w:lang w:val="en-US"/>
              </w:rPr>
              <w:t>3,43</w:t>
            </w:r>
          </w:p>
        </w:tc>
        <w:tc>
          <w:tcPr>
            <w:tcW w:w="624" w:type="pct"/>
            <w:vAlign w:val="center"/>
            <w:hideMark/>
          </w:tcPr>
          <w:p w14:paraId="6AD2A0C3" w14:textId="77777777" w:rsidR="00503ACD" w:rsidRPr="000D79C4" w:rsidRDefault="00503ACD" w:rsidP="00D724EC">
            <w:pPr>
              <w:tabs>
                <w:tab w:val="left" w:pos="567"/>
              </w:tabs>
              <w:jc w:val="center"/>
            </w:pPr>
            <w:r w:rsidRPr="000D79C4">
              <w:t>0,8366</w:t>
            </w:r>
          </w:p>
        </w:tc>
        <w:tc>
          <w:tcPr>
            <w:tcW w:w="625" w:type="pct"/>
            <w:vAlign w:val="center"/>
            <w:hideMark/>
          </w:tcPr>
          <w:p w14:paraId="2D6E5A05" w14:textId="77777777" w:rsidR="00503ACD" w:rsidRPr="000D79C4" w:rsidRDefault="00503ACD" w:rsidP="00D724EC">
            <w:pPr>
              <w:tabs>
                <w:tab w:val="left" w:pos="567"/>
              </w:tabs>
              <w:jc w:val="center"/>
            </w:pPr>
            <w:r w:rsidRPr="000D79C4">
              <w:t>35,2</w:t>
            </w:r>
          </w:p>
        </w:tc>
      </w:tr>
      <w:tr w:rsidR="00503ACD" w:rsidRPr="000D79C4" w14:paraId="7F90668D" w14:textId="77777777" w:rsidTr="00B94765">
        <w:trPr>
          <w:trHeight w:val="60"/>
        </w:trPr>
        <w:tc>
          <w:tcPr>
            <w:tcW w:w="628" w:type="pct"/>
            <w:vAlign w:val="center"/>
            <w:hideMark/>
          </w:tcPr>
          <w:p w14:paraId="38FDF617" w14:textId="77777777" w:rsidR="00503ACD" w:rsidRPr="000D79C4" w:rsidRDefault="00503ACD" w:rsidP="00D724EC">
            <w:pPr>
              <w:tabs>
                <w:tab w:val="left" w:pos="567"/>
              </w:tabs>
              <w:jc w:val="center"/>
            </w:pPr>
            <w:r w:rsidRPr="000D79C4">
              <w:t>830,09</w:t>
            </w:r>
          </w:p>
        </w:tc>
        <w:tc>
          <w:tcPr>
            <w:tcW w:w="626" w:type="pct"/>
            <w:vAlign w:val="center"/>
            <w:hideMark/>
          </w:tcPr>
          <w:p w14:paraId="01D6A39B" w14:textId="77777777" w:rsidR="00503ACD" w:rsidRPr="000D79C4" w:rsidRDefault="00503ACD" w:rsidP="00D724EC">
            <w:pPr>
              <w:tabs>
                <w:tab w:val="left" w:pos="567"/>
              </w:tabs>
              <w:jc w:val="center"/>
            </w:pPr>
            <w:r w:rsidRPr="000D79C4">
              <w:rPr>
                <w:lang w:val="en-US"/>
              </w:rPr>
              <w:t>3,03</w:t>
            </w:r>
          </w:p>
        </w:tc>
        <w:tc>
          <w:tcPr>
            <w:tcW w:w="625" w:type="pct"/>
            <w:vAlign w:val="center"/>
            <w:hideMark/>
          </w:tcPr>
          <w:p w14:paraId="224F1D38" w14:textId="77777777" w:rsidR="00503ACD" w:rsidRPr="000D79C4" w:rsidRDefault="00503ACD" w:rsidP="00D724EC">
            <w:pPr>
              <w:tabs>
                <w:tab w:val="left" w:pos="567"/>
              </w:tabs>
              <w:jc w:val="center"/>
            </w:pPr>
            <w:r w:rsidRPr="000D79C4">
              <w:rPr>
                <w:lang w:val="en-US"/>
              </w:rPr>
              <w:t>1,601</w:t>
            </w:r>
          </w:p>
        </w:tc>
        <w:tc>
          <w:tcPr>
            <w:tcW w:w="625" w:type="pct"/>
            <w:vAlign w:val="center"/>
            <w:hideMark/>
          </w:tcPr>
          <w:p w14:paraId="5020B1C1" w14:textId="77777777" w:rsidR="00503ACD" w:rsidRPr="000D79C4" w:rsidRDefault="00503ACD" w:rsidP="00D724EC">
            <w:pPr>
              <w:tabs>
                <w:tab w:val="left" w:pos="567"/>
              </w:tabs>
              <w:jc w:val="center"/>
            </w:pPr>
            <w:r w:rsidRPr="000D79C4">
              <w:rPr>
                <w:lang w:val="en-US"/>
              </w:rPr>
              <w:t>8,09</w:t>
            </w:r>
          </w:p>
        </w:tc>
        <w:tc>
          <w:tcPr>
            <w:tcW w:w="624" w:type="pct"/>
            <w:vAlign w:val="center"/>
          </w:tcPr>
          <w:p w14:paraId="115023BD" w14:textId="77777777" w:rsidR="00503ACD" w:rsidRPr="000D79C4" w:rsidRDefault="00503ACD" w:rsidP="00D724EC">
            <w:pPr>
              <w:tabs>
                <w:tab w:val="left" w:pos="567"/>
              </w:tabs>
              <w:jc w:val="center"/>
            </w:pPr>
            <w:r w:rsidRPr="000D79C4">
              <w:rPr>
                <w:color w:val="000000"/>
                <w:kern w:val="24"/>
                <w:lang w:val="en-US"/>
              </w:rPr>
              <w:t>4,164</w:t>
            </w:r>
          </w:p>
        </w:tc>
        <w:tc>
          <w:tcPr>
            <w:tcW w:w="624" w:type="pct"/>
            <w:vAlign w:val="center"/>
          </w:tcPr>
          <w:p w14:paraId="4A77CF58" w14:textId="77777777" w:rsidR="00503ACD" w:rsidRPr="000D79C4" w:rsidRDefault="00503ACD" w:rsidP="00D724EC">
            <w:pPr>
              <w:tabs>
                <w:tab w:val="left" w:pos="567"/>
              </w:tabs>
              <w:jc w:val="center"/>
            </w:pPr>
            <w:r w:rsidRPr="000D79C4">
              <w:rPr>
                <w:color w:val="000000"/>
                <w:kern w:val="24"/>
                <w:lang w:val="en-US"/>
              </w:rPr>
              <w:t>3,30</w:t>
            </w:r>
          </w:p>
        </w:tc>
        <w:tc>
          <w:tcPr>
            <w:tcW w:w="624" w:type="pct"/>
            <w:vAlign w:val="center"/>
            <w:hideMark/>
          </w:tcPr>
          <w:p w14:paraId="715A39F5" w14:textId="77777777" w:rsidR="00503ACD" w:rsidRPr="000D79C4" w:rsidRDefault="00503ACD" w:rsidP="00D724EC">
            <w:pPr>
              <w:tabs>
                <w:tab w:val="left" w:pos="567"/>
              </w:tabs>
              <w:jc w:val="center"/>
            </w:pPr>
            <w:r w:rsidRPr="000D79C4">
              <w:t>0,7196</w:t>
            </w:r>
          </w:p>
        </w:tc>
        <w:tc>
          <w:tcPr>
            <w:tcW w:w="625" w:type="pct"/>
            <w:vAlign w:val="center"/>
            <w:hideMark/>
          </w:tcPr>
          <w:p w14:paraId="2D6E67C9" w14:textId="77777777" w:rsidR="00503ACD" w:rsidRPr="000D79C4" w:rsidRDefault="00503ACD" w:rsidP="00D724EC">
            <w:pPr>
              <w:tabs>
                <w:tab w:val="left" w:pos="567"/>
              </w:tabs>
              <w:jc w:val="center"/>
            </w:pPr>
            <w:r w:rsidRPr="000D79C4">
              <w:t>39,8</w:t>
            </w:r>
          </w:p>
        </w:tc>
      </w:tr>
      <w:tr w:rsidR="00503ACD" w:rsidRPr="000D79C4" w14:paraId="6DAF1BD1" w14:textId="77777777" w:rsidTr="00B94765">
        <w:trPr>
          <w:trHeight w:val="60"/>
        </w:trPr>
        <w:tc>
          <w:tcPr>
            <w:tcW w:w="628" w:type="pct"/>
            <w:vAlign w:val="center"/>
            <w:hideMark/>
          </w:tcPr>
          <w:p w14:paraId="61BB3BF0" w14:textId="77777777" w:rsidR="00503ACD" w:rsidRPr="000D79C4" w:rsidRDefault="00503ACD" w:rsidP="00D724EC">
            <w:pPr>
              <w:tabs>
                <w:tab w:val="left" w:pos="567"/>
              </w:tabs>
              <w:jc w:val="center"/>
            </w:pPr>
            <w:r w:rsidRPr="000D79C4">
              <w:t>900,3</w:t>
            </w:r>
          </w:p>
        </w:tc>
        <w:tc>
          <w:tcPr>
            <w:tcW w:w="626" w:type="pct"/>
            <w:vAlign w:val="center"/>
            <w:hideMark/>
          </w:tcPr>
          <w:p w14:paraId="66F744D2" w14:textId="77777777" w:rsidR="00503ACD" w:rsidRPr="000D79C4" w:rsidRDefault="00503ACD" w:rsidP="00D724EC">
            <w:pPr>
              <w:tabs>
                <w:tab w:val="left" w:pos="567"/>
              </w:tabs>
              <w:jc w:val="center"/>
            </w:pPr>
            <w:r w:rsidRPr="000D79C4">
              <w:rPr>
                <w:lang w:val="en-US"/>
              </w:rPr>
              <w:t>3,17</w:t>
            </w:r>
          </w:p>
        </w:tc>
        <w:tc>
          <w:tcPr>
            <w:tcW w:w="625" w:type="pct"/>
            <w:vAlign w:val="center"/>
            <w:hideMark/>
          </w:tcPr>
          <w:p w14:paraId="371815F0" w14:textId="77777777" w:rsidR="00503ACD" w:rsidRPr="000D79C4" w:rsidRDefault="00503ACD" w:rsidP="00D724EC">
            <w:pPr>
              <w:tabs>
                <w:tab w:val="left" w:pos="567"/>
              </w:tabs>
              <w:jc w:val="center"/>
            </w:pPr>
            <w:r w:rsidRPr="000D79C4">
              <w:rPr>
                <w:lang w:val="en-US"/>
              </w:rPr>
              <w:t>1,595</w:t>
            </w:r>
          </w:p>
        </w:tc>
        <w:tc>
          <w:tcPr>
            <w:tcW w:w="625" w:type="pct"/>
            <w:vAlign w:val="center"/>
            <w:hideMark/>
          </w:tcPr>
          <w:p w14:paraId="320E7660" w14:textId="77777777" w:rsidR="00503ACD" w:rsidRPr="000D79C4" w:rsidRDefault="00503ACD" w:rsidP="00D724EC">
            <w:pPr>
              <w:tabs>
                <w:tab w:val="left" w:pos="567"/>
              </w:tabs>
              <w:jc w:val="center"/>
            </w:pPr>
            <w:r w:rsidRPr="000D79C4">
              <w:rPr>
                <w:lang w:val="en-US"/>
              </w:rPr>
              <w:t>8,45</w:t>
            </w:r>
          </w:p>
        </w:tc>
        <w:tc>
          <w:tcPr>
            <w:tcW w:w="624" w:type="pct"/>
            <w:vAlign w:val="center"/>
          </w:tcPr>
          <w:p w14:paraId="6FE000B6" w14:textId="77777777" w:rsidR="00503ACD" w:rsidRPr="000D79C4" w:rsidRDefault="00503ACD" w:rsidP="00D724EC">
            <w:pPr>
              <w:tabs>
                <w:tab w:val="left" w:pos="567"/>
              </w:tabs>
              <w:jc w:val="center"/>
            </w:pPr>
            <w:r w:rsidRPr="000D79C4">
              <w:rPr>
                <w:color w:val="000000"/>
                <w:kern w:val="24"/>
                <w:lang w:val="en-US"/>
              </w:rPr>
              <w:t>4,180</w:t>
            </w:r>
          </w:p>
        </w:tc>
        <w:tc>
          <w:tcPr>
            <w:tcW w:w="624" w:type="pct"/>
            <w:vAlign w:val="center"/>
          </w:tcPr>
          <w:p w14:paraId="7F883D06" w14:textId="77777777" w:rsidR="00503ACD" w:rsidRPr="000D79C4" w:rsidRDefault="00503ACD" w:rsidP="00D724EC">
            <w:pPr>
              <w:tabs>
                <w:tab w:val="left" w:pos="567"/>
              </w:tabs>
              <w:jc w:val="center"/>
            </w:pPr>
            <w:r w:rsidRPr="000D79C4">
              <w:rPr>
                <w:color w:val="000000"/>
                <w:kern w:val="24"/>
                <w:lang w:val="en-US"/>
              </w:rPr>
              <w:t>3,16</w:t>
            </w:r>
          </w:p>
        </w:tc>
        <w:tc>
          <w:tcPr>
            <w:tcW w:w="624" w:type="pct"/>
            <w:vAlign w:val="center"/>
            <w:hideMark/>
          </w:tcPr>
          <w:p w14:paraId="289A1993" w14:textId="77777777" w:rsidR="00503ACD" w:rsidRPr="000D79C4" w:rsidRDefault="00503ACD" w:rsidP="00D724EC">
            <w:pPr>
              <w:tabs>
                <w:tab w:val="left" w:pos="567"/>
              </w:tabs>
              <w:jc w:val="center"/>
            </w:pPr>
            <w:r w:rsidRPr="000D79C4">
              <w:t>0,7138</w:t>
            </w:r>
          </w:p>
        </w:tc>
        <w:tc>
          <w:tcPr>
            <w:tcW w:w="625" w:type="pct"/>
            <w:vAlign w:val="center"/>
            <w:hideMark/>
          </w:tcPr>
          <w:p w14:paraId="3AD3E2C3" w14:textId="77777777" w:rsidR="00503ACD" w:rsidRPr="000D79C4" w:rsidRDefault="00503ACD" w:rsidP="00D724EC">
            <w:pPr>
              <w:tabs>
                <w:tab w:val="left" w:pos="567"/>
              </w:tabs>
              <w:jc w:val="center"/>
            </w:pPr>
            <w:r w:rsidRPr="000D79C4">
              <w:t>39,5</w:t>
            </w:r>
          </w:p>
        </w:tc>
      </w:tr>
    </w:tbl>
    <w:p w14:paraId="56E99F67" w14:textId="69DA2042" w:rsidR="005B0D85" w:rsidRPr="00194A12" w:rsidRDefault="005B0D85" w:rsidP="00D724EC">
      <w:pPr>
        <w:jc w:val="both"/>
        <w:rPr>
          <w:szCs w:val="28"/>
        </w:rPr>
      </w:pPr>
    </w:p>
    <w:p w14:paraId="5B9510D4" w14:textId="6E238E49" w:rsidR="005B0D85" w:rsidRPr="00C24F2E" w:rsidRDefault="00310C0A" w:rsidP="00D724EC">
      <w:pPr>
        <w:ind w:firstLine="709"/>
        <w:jc w:val="both"/>
        <w:rPr>
          <w:sz w:val="28"/>
          <w:szCs w:val="32"/>
        </w:rPr>
      </w:pPr>
      <w:r w:rsidRPr="00C24F2E">
        <w:rPr>
          <w:sz w:val="28"/>
          <w:szCs w:val="32"/>
        </w:rPr>
        <w:t>О</w:t>
      </w:r>
      <w:r w:rsidR="005B0D85" w:rsidRPr="00C24F2E">
        <w:rPr>
          <w:sz w:val="28"/>
          <w:szCs w:val="32"/>
        </w:rPr>
        <w:t>сновное уравнение (</w:t>
      </w:r>
      <w:r w:rsidR="000F1C83" w:rsidRPr="00C24F2E">
        <w:rPr>
          <w:sz w:val="28"/>
          <w:szCs w:val="32"/>
        </w:rPr>
        <w:t>29</w:t>
      </w:r>
      <w:r w:rsidR="005B0D85" w:rsidRPr="00C24F2E">
        <w:rPr>
          <w:sz w:val="28"/>
          <w:szCs w:val="32"/>
        </w:rPr>
        <w:t>) состоит из двух слагаемых:</w:t>
      </w:r>
    </w:p>
    <w:p w14:paraId="596FEBD7" w14:textId="77777777" w:rsidR="000F1C83" w:rsidRPr="00C24F2E" w:rsidRDefault="000F1C83" w:rsidP="00D724EC">
      <w:pPr>
        <w:pStyle w:val="a7"/>
        <w:tabs>
          <w:tab w:val="left" w:pos="567"/>
        </w:tabs>
        <w:ind w:left="0"/>
        <w:rPr>
          <w:sz w:val="28"/>
          <w:szCs w:val="28"/>
        </w:rPr>
      </w:pPr>
    </w:p>
    <w:p w14:paraId="35B77464" w14:textId="01CDA18E" w:rsidR="000F1C83" w:rsidRPr="00C24F2E" w:rsidRDefault="000F1C83" w:rsidP="00D724EC">
      <w:pPr>
        <w:pStyle w:val="a7"/>
        <w:tabs>
          <w:tab w:val="left" w:pos="567"/>
        </w:tabs>
        <w:ind w:left="0"/>
        <w:rPr>
          <w:sz w:val="28"/>
          <w:szCs w:val="28"/>
        </w:rPr>
      </w:pPr>
      <w:r w:rsidRPr="00C24F2E">
        <w:rPr>
          <w:rFonts w:eastAsiaTheme="minorEastAsia"/>
          <w:sz w:val="28"/>
          <w:szCs w:val="28"/>
        </w:rPr>
        <w:t xml:space="preserve">                                                        </w:t>
      </w:r>
      <m:oMath>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lang w:val="en-US"/>
                  </w:rPr>
                  <m:t>LDF</m:t>
                </m:r>
              </m:sub>
            </m:sSub>
          </m:den>
        </m:f>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lang w:val="en-US"/>
                  </w:rPr>
                  <m:t>f</m:t>
                </m:r>
              </m:sub>
            </m:sSub>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lang w:val="en-US"/>
                  </w:rPr>
                  <m:t>p</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lang w:val="en-US"/>
                  </w:rPr>
                  <m:t>p</m:t>
                </m:r>
              </m:sub>
            </m:sSub>
          </m:num>
          <m:den>
            <m:sSub>
              <m:sSubPr>
                <m:ctrlPr>
                  <w:rPr>
                    <w:rFonts w:ascii="Cambria Math" w:hAnsi="Cambria Math"/>
                    <w:i/>
                    <w:sz w:val="28"/>
                    <w:szCs w:val="28"/>
                  </w:rPr>
                </m:ctrlPr>
              </m:sSubPr>
              <m:e>
                <m:r>
                  <w:rPr>
                    <w:rFonts w:ascii="Cambria Math" w:hAnsi="Cambria Math"/>
                    <w:sz w:val="28"/>
                    <w:szCs w:val="28"/>
                  </w:rPr>
                  <m:t>5</m:t>
                </m:r>
                <m:r>
                  <w:rPr>
                    <w:rFonts w:ascii="Cambria Math" w:hAnsi="Cambria Math"/>
                    <w:sz w:val="28"/>
                    <w:szCs w:val="28"/>
                    <w:lang w:val="en-US"/>
                  </w:rPr>
                  <m:t>D</m:t>
                </m:r>
              </m:e>
              <m:sub>
                <m:r>
                  <w:rPr>
                    <w:rFonts w:ascii="Cambria Math" w:hAnsi="Cambria Math"/>
                    <w:sz w:val="28"/>
                    <w:szCs w:val="28"/>
                    <w:lang w:val="en-US"/>
                  </w:rPr>
                  <m:t>e</m:t>
                </m:r>
              </m:sub>
            </m:sSub>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lang w:val="en-US"/>
                  </w:rPr>
                  <m:t>p</m:t>
                </m:r>
              </m:sub>
            </m:sSub>
          </m:den>
        </m:f>
      </m:oMath>
      <w:r w:rsidRPr="00C24F2E">
        <w:rPr>
          <w:sz w:val="28"/>
          <w:szCs w:val="28"/>
        </w:rPr>
        <w:t xml:space="preserve">                                          (29)</w:t>
      </w:r>
    </w:p>
    <w:p w14:paraId="745B86C0" w14:textId="77777777" w:rsidR="007C4E63" w:rsidRPr="00C24F2E" w:rsidRDefault="000F1C83" w:rsidP="00D724EC">
      <w:pPr>
        <w:tabs>
          <w:tab w:val="left" w:pos="567"/>
        </w:tabs>
        <w:jc w:val="both"/>
        <w:rPr>
          <w:sz w:val="28"/>
          <w:szCs w:val="28"/>
        </w:rPr>
      </w:pPr>
      <w:r w:rsidRPr="00C24F2E">
        <w:rPr>
          <w:sz w:val="28"/>
          <w:szCs w:val="28"/>
        </w:rPr>
        <w:tab/>
      </w:r>
    </w:p>
    <w:p w14:paraId="12B647B5" w14:textId="3AF277C8" w:rsidR="000F1C83" w:rsidRPr="00C24F2E" w:rsidRDefault="000F1C83" w:rsidP="00D724EC">
      <w:pPr>
        <w:tabs>
          <w:tab w:val="left" w:pos="567"/>
        </w:tabs>
        <w:ind w:firstLine="709"/>
        <w:jc w:val="both"/>
        <w:rPr>
          <w:sz w:val="28"/>
          <w:szCs w:val="28"/>
        </w:rPr>
      </w:pPr>
      <w:r w:rsidRPr="00C24F2E">
        <w:rPr>
          <w:sz w:val="28"/>
          <w:szCs w:val="28"/>
        </w:rPr>
        <w:t xml:space="preserve">Значение </w:t>
      </w:r>
      <w:r w:rsidRPr="00C24F2E">
        <w:rPr>
          <w:sz w:val="28"/>
          <w:szCs w:val="28"/>
          <w:lang w:val="en-US"/>
        </w:rPr>
        <w:t>K</w:t>
      </w:r>
      <w:r w:rsidRPr="00C24F2E">
        <w:rPr>
          <w:sz w:val="28"/>
          <w:szCs w:val="28"/>
          <w:vertAlign w:val="subscript"/>
          <w:lang w:val="en-US"/>
        </w:rPr>
        <w:t>LDF</w:t>
      </w:r>
      <w:r w:rsidRPr="00C24F2E">
        <w:rPr>
          <w:sz w:val="28"/>
          <w:szCs w:val="28"/>
          <w:vertAlign w:val="subscript"/>
        </w:rPr>
        <w:t xml:space="preserve"> </w:t>
      </w:r>
      <w:r w:rsidRPr="00C24F2E">
        <w:rPr>
          <w:sz w:val="28"/>
          <w:szCs w:val="28"/>
        </w:rPr>
        <w:t>характеризует общий коэффициент, который включает внешний массоперенос (</w:t>
      </w:r>
      <m:oMath>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lang w:val="en-US"/>
                  </w:rPr>
                  <m:t>f</m:t>
                </m:r>
              </m:sub>
            </m:sSub>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lang w:val="en-US"/>
                  </w:rPr>
                  <m:t>p</m:t>
                </m:r>
              </m:sub>
            </m:sSub>
          </m:den>
        </m:f>
      </m:oMath>
      <w:r w:rsidRPr="00C24F2E">
        <w:rPr>
          <w:sz w:val="28"/>
          <w:szCs w:val="28"/>
        </w:rPr>
        <w:t xml:space="preserve">) и внутренний массоперенос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lang w:val="en-US"/>
                  </w:rPr>
                  <m:t>p</m:t>
                </m:r>
              </m:sub>
            </m:sSub>
          </m:num>
          <m:den>
            <m:sSub>
              <m:sSubPr>
                <m:ctrlPr>
                  <w:rPr>
                    <w:rFonts w:ascii="Cambria Math" w:hAnsi="Cambria Math"/>
                    <w:i/>
                    <w:sz w:val="28"/>
                    <w:szCs w:val="28"/>
                  </w:rPr>
                </m:ctrlPr>
              </m:sSubPr>
              <m:e>
                <m:r>
                  <w:rPr>
                    <w:rFonts w:ascii="Cambria Math" w:hAnsi="Cambria Math"/>
                    <w:sz w:val="28"/>
                    <w:szCs w:val="28"/>
                  </w:rPr>
                  <m:t>5</m:t>
                </m:r>
                <m:r>
                  <w:rPr>
                    <w:rFonts w:ascii="Cambria Math" w:hAnsi="Cambria Math"/>
                    <w:sz w:val="28"/>
                    <w:szCs w:val="28"/>
                    <w:lang w:val="en-US"/>
                  </w:rPr>
                  <m:t>D</m:t>
                </m:r>
              </m:e>
              <m:sub>
                <m:r>
                  <w:rPr>
                    <w:rFonts w:ascii="Cambria Math" w:hAnsi="Cambria Math"/>
                    <w:sz w:val="28"/>
                    <w:szCs w:val="28"/>
                    <w:lang w:val="en-US"/>
                  </w:rPr>
                  <m:t>e</m:t>
                </m:r>
              </m:sub>
            </m:sSub>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lang w:val="en-US"/>
                  </w:rPr>
                  <m:t>p</m:t>
                </m:r>
              </m:sub>
            </m:sSub>
          </m:den>
        </m:f>
      </m:oMath>
      <w:r w:rsidRPr="00C24F2E">
        <w:rPr>
          <w:sz w:val="28"/>
          <w:szCs w:val="28"/>
        </w:rPr>
        <w:t xml:space="preserve"> </w:t>
      </w:r>
      <w:sdt>
        <w:sdtPr>
          <w:rPr>
            <w:color w:val="000000"/>
            <w:sz w:val="28"/>
            <w:szCs w:val="28"/>
          </w:rPr>
          <w:tag w:val="MENDELEY_CITATION_v3_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"/>
          <w:id w:val="1004392976"/>
          <w:placeholder>
            <w:docPart w:val="DefaultPlaceholder_-1854013440"/>
          </w:placeholder>
        </w:sdtPr>
        <w:sdtEndPr/>
        <w:sdtContent>
          <w:r w:rsidR="00C30889" w:rsidRPr="00C24F2E">
            <w:rPr>
              <w:color w:val="000000"/>
              <w:sz w:val="28"/>
              <w:szCs w:val="28"/>
            </w:rPr>
            <w:t>[237]</w:t>
          </w:r>
        </w:sdtContent>
      </w:sdt>
      <w:r w:rsidRPr="00C24F2E">
        <w:rPr>
          <w:sz w:val="28"/>
          <w:szCs w:val="28"/>
        </w:rPr>
        <w:t xml:space="preserve">.  </w:t>
      </w:r>
      <w:r w:rsidR="00310ED4">
        <w:rPr>
          <w:sz w:val="28"/>
          <w:szCs w:val="28"/>
        </w:rPr>
        <w:t xml:space="preserve">Согласно данной модели </w:t>
      </w:r>
      <w:r w:rsidRPr="00C24F2E">
        <w:rPr>
          <w:sz w:val="28"/>
          <w:szCs w:val="28"/>
        </w:rPr>
        <w:t xml:space="preserve">компоненты ЭМ мяты локализованы равномерно </w:t>
      </w:r>
      <w:r w:rsidR="00310C0A" w:rsidRPr="00C24F2E">
        <w:rPr>
          <w:sz w:val="28"/>
          <w:szCs w:val="28"/>
        </w:rPr>
        <w:t>во</w:t>
      </w:r>
      <w:r w:rsidRPr="00C24F2E">
        <w:rPr>
          <w:sz w:val="28"/>
          <w:szCs w:val="28"/>
        </w:rPr>
        <w:t xml:space="preserve"> внутриклеточной матрице, которые благодаря градиенту концентраций, переносятся на внешнюю поверхность листьев с последующим переход</w:t>
      </w:r>
      <w:r w:rsidR="00310C0A" w:rsidRPr="00C24F2E">
        <w:rPr>
          <w:sz w:val="28"/>
          <w:szCs w:val="28"/>
        </w:rPr>
        <w:t>ом</w:t>
      </w:r>
      <w:r w:rsidRPr="00C24F2E">
        <w:rPr>
          <w:sz w:val="28"/>
          <w:szCs w:val="28"/>
        </w:rPr>
        <w:t xml:space="preserve"> в объем растворителя СК-СО</w:t>
      </w:r>
      <w:r w:rsidRPr="00C24F2E">
        <w:rPr>
          <w:sz w:val="28"/>
          <w:szCs w:val="28"/>
          <w:vertAlign w:val="subscript"/>
        </w:rPr>
        <w:t>2</w:t>
      </w:r>
      <w:r w:rsidRPr="00C24F2E">
        <w:rPr>
          <w:sz w:val="28"/>
          <w:szCs w:val="28"/>
        </w:rPr>
        <w:t>. Внутренний (эффективный) коэффициент диффузии (</w:t>
      </w:r>
      <w:r w:rsidRPr="00C24F2E">
        <w:rPr>
          <w:sz w:val="28"/>
          <w:szCs w:val="28"/>
          <w:lang w:val="en-US"/>
        </w:rPr>
        <w:t>D</w:t>
      </w:r>
      <w:r w:rsidRPr="00C24F2E">
        <w:rPr>
          <w:sz w:val="28"/>
          <w:szCs w:val="28"/>
          <w:vertAlign w:val="subscript"/>
          <w:lang w:val="en-US"/>
        </w:rPr>
        <w:t>e</w:t>
      </w:r>
      <w:r w:rsidRPr="00C24F2E">
        <w:rPr>
          <w:sz w:val="28"/>
          <w:szCs w:val="28"/>
        </w:rPr>
        <w:t>) описывает массоперенос из внутриклеточного пространства на внешнюю поверхность листьев мяты.  Можно отметить, что с увеличением плотности СК-CO</w:t>
      </w:r>
      <w:r w:rsidRPr="00C24F2E">
        <w:rPr>
          <w:sz w:val="28"/>
          <w:szCs w:val="28"/>
          <w:vertAlign w:val="subscript"/>
        </w:rPr>
        <w:t>2</w:t>
      </w:r>
      <w:r w:rsidRPr="00C24F2E">
        <w:rPr>
          <w:sz w:val="28"/>
          <w:szCs w:val="28"/>
        </w:rPr>
        <w:t xml:space="preserve"> наблюдается рост коэффициентов массопереноса и эффективной диффузии. Данная зависимость обусловлена повышением растворяющей способности флюида по отношению к компонентам ЭМ мяты, что интенсифицирует процесс извлечения. Вместе с тем при плотности СК-CO</w:t>
      </w:r>
      <w:r w:rsidRPr="00C24F2E">
        <w:rPr>
          <w:sz w:val="28"/>
          <w:szCs w:val="28"/>
          <w:vertAlign w:val="subscript"/>
        </w:rPr>
        <w:t>2</w:t>
      </w:r>
      <w:r w:rsidRPr="00C24F2E">
        <w:rPr>
          <w:sz w:val="28"/>
          <w:szCs w:val="28"/>
        </w:rPr>
        <w:t>, равной 353,91 кг/м³, зафиксированы аномально высокие значения коэффициентов. Вероятно, это связано с низким выходом ЭМ при данных условиях, вследствие чего аппроксимация кинетических кривых сопровождается повышенной погрешностью. Это, в свою очередь, приводит к снижению точности определения коэффициентов массопереноса.</w:t>
      </w:r>
    </w:p>
    <w:p w14:paraId="25D577C0" w14:textId="23866958" w:rsidR="00380680" w:rsidRPr="00C24F2E" w:rsidRDefault="00B94765" w:rsidP="00D724EC">
      <w:pPr>
        <w:ind w:firstLine="709"/>
        <w:jc w:val="both"/>
        <w:rPr>
          <w:sz w:val="28"/>
          <w:szCs w:val="28"/>
        </w:rPr>
      </w:pPr>
      <w:r w:rsidRPr="00C24F2E">
        <w:rPr>
          <w:sz w:val="28"/>
          <w:szCs w:val="28"/>
        </w:rPr>
        <w:t>Сопоставляя</w:t>
      </w:r>
      <w:r w:rsidR="000F1C83" w:rsidRPr="00C24F2E">
        <w:rPr>
          <w:sz w:val="28"/>
          <w:szCs w:val="28"/>
        </w:rPr>
        <w:t xml:space="preserve"> значения </w:t>
      </w:r>
      <m:oMath>
        <m:f>
          <m:fPr>
            <m:ctrlPr>
              <w:rPr>
                <w:rFonts w:ascii="Cambria Math" w:hAnsi="Cambria Math"/>
                <w:i/>
                <w:sz w:val="28"/>
                <w:szCs w:val="28"/>
              </w:rPr>
            </m:ctrlPr>
          </m:fPr>
          <m:num>
            <m:r>
              <w:rPr>
                <w:rFonts w:ascii="Cambria Math" w:hAnsi="Cambria Math"/>
                <w:sz w:val="28"/>
                <w:szCs w:val="28"/>
              </w:rPr>
              <m:t>1</m:t>
            </m:r>
          </m:num>
          <m:den>
            <m:sSub>
              <m:sSubPr>
                <m:ctrlPr>
                  <w:rPr>
                    <w:rFonts w:ascii="Cambria Math" w:hAnsi="Cambria Math"/>
                    <w:i/>
                    <w:sz w:val="28"/>
                    <w:szCs w:val="28"/>
                  </w:rPr>
                </m:ctrlPr>
              </m:sSubPr>
              <m:e>
                <m:r>
                  <w:rPr>
                    <w:rFonts w:ascii="Cambria Math" w:hAnsi="Cambria Math"/>
                    <w:sz w:val="28"/>
                    <w:szCs w:val="28"/>
                    <w:lang w:val="en-US"/>
                  </w:rPr>
                  <m:t>k</m:t>
                </m:r>
              </m:e>
              <m:sub>
                <m:r>
                  <w:rPr>
                    <w:rFonts w:ascii="Cambria Math" w:hAnsi="Cambria Math"/>
                    <w:sz w:val="28"/>
                    <w:szCs w:val="28"/>
                    <w:lang w:val="en-US"/>
                  </w:rPr>
                  <m:t>f</m:t>
                </m:r>
              </m:sub>
            </m:sSub>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lang w:val="en-US"/>
                  </w:rPr>
                  <m:t>p</m:t>
                </m:r>
              </m:sub>
            </m:sSub>
          </m:den>
        </m:f>
      </m:oMath>
      <w:r w:rsidR="000F1C83" w:rsidRPr="00C24F2E">
        <w:rPr>
          <w:sz w:val="28"/>
          <w:szCs w:val="28"/>
        </w:rPr>
        <w:t xml:space="preserve"> и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R</m:t>
                </m:r>
              </m:e>
              <m:sub>
                <m:r>
                  <w:rPr>
                    <w:rFonts w:ascii="Cambria Math" w:hAnsi="Cambria Math"/>
                    <w:sz w:val="28"/>
                    <w:szCs w:val="28"/>
                    <w:lang w:val="en-US"/>
                  </w:rPr>
                  <m:t>p</m:t>
                </m:r>
              </m:sub>
            </m:sSub>
          </m:num>
          <m:den>
            <m:sSub>
              <m:sSubPr>
                <m:ctrlPr>
                  <w:rPr>
                    <w:rFonts w:ascii="Cambria Math" w:hAnsi="Cambria Math"/>
                    <w:i/>
                    <w:sz w:val="28"/>
                    <w:szCs w:val="28"/>
                  </w:rPr>
                </m:ctrlPr>
              </m:sSubPr>
              <m:e>
                <m:r>
                  <w:rPr>
                    <w:rFonts w:ascii="Cambria Math" w:hAnsi="Cambria Math"/>
                    <w:sz w:val="28"/>
                    <w:szCs w:val="28"/>
                  </w:rPr>
                  <m:t>5</m:t>
                </m:r>
                <m:r>
                  <w:rPr>
                    <w:rFonts w:ascii="Cambria Math" w:hAnsi="Cambria Math"/>
                    <w:sz w:val="28"/>
                    <w:szCs w:val="28"/>
                    <w:lang w:val="en-US"/>
                  </w:rPr>
                  <m:t>D</m:t>
                </m:r>
              </m:e>
              <m:sub>
                <m:r>
                  <w:rPr>
                    <w:rFonts w:ascii="Cambria Math" w:hAnsi="Cambria Math"/>
                    <w:sz w:val="28"/>
                    <w:szCs w:val="28"/>
                    <w:lang w:val="en-US"/>
                  </w:rPr>
                  <m:t>e</m:t>
                </m:r>
              </m:sub>
            </m:sSub>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lang w:val="en-US"/>
                  </w:rPr>
                  <m:t>p</m:t>
                </m:r>
              </m:sub>
            </m:sSub>
          </m:den>
        </m:f>
      </m:oMath>
      <w:r w:rsidR="000F1C83" w:rsidRPr="00C24F2E">
        <w:rPr>
          <w:sz w:val="28"/>
          <w:szCs w:val="28"/>
        </w:rPr>
        <w:t xml:space="preserve"> можно выявить лимитирующую стадию извлечения ЭМ мяты из ее листьев. Так как значение внешнего массопереноса намного выше внутреннего можно сделать вывод, что лимитирующей стадией является внутренний массоперенос компонентов из внутренних клеток поверхности листьев мяты.</w:t>
      </w:r>
      <w:r w:rsidR="00380680">
        <w:rPr>
          <w:sz w:val="28"/>
          <w:szCs w:val="28"/>
        </w:rPr>
        <w:t xml:space="preserve"> </w:t>
      </w:r>
    </w:p>
    <w:p w14:paraId="4634C12A" w14:textId="2BC30EAE" w:rsidR="005B0D85" w:rsidRPr="00C24F2E" w:rsidRDefault="005B0D85" w:rsidP="00D724EC">
      <w:pPr>
        <w:ind w:firstLine="709"/>
        <w:jc w:val="both"/>
        <w:rPr>
          <w:sz w:val="28"/>
          <w:szCs w:val="32"/>
        </w:rPr>
      </w:pPr>
      <w:r w:rsidRPr="00C24F2E">
        <w:rPr>
          <w:sz w:val="28"/>
          <w:szCs w:val="32"/>
        </w:rPr>
        <w:t xml:space="preserve">В исследовании </w:t>
      </w:r>
      <w:sdt>
        <w:sdtPr>
          <w:rPr>
            <w:color w:val="000000"/>
            <w:sz w:val="28"/>
            <w:szCs w:val="32"/>
          </w:rPr>
          <w:tag w:val="MENDELEY_CITATION_v3_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"/>
          <w:id w:val="1792096448"/>
          <w:placeholder>
            <w:docPart w:val="DefaultPlaceholder_-1854013440"/>
          </w:placeholder>
        </w:sdtPr>
        <w:sdtEndPr/>
        <w:sdtContent>
          <w:r w:rsidR="00C30889" w:rsidRPr="00C24F2E">
            <w:rPr>
              <w:color w:val="000000"/>
              <w:sz w:val="28"/>
              <w:szCs w:val="32"/>
            </w:rPr>
            <w:t>[124]</w:t>
          </w:r>
        </w:sdtContent>
      </w:sdt>
      <w:r w:rsidR="000F1C83" w:rsidRPr="00C24F2E">
        <w:rPr>
          <w:sz w:val="28"/>
          <w:szCs w:val="32"/>
        </w:rPr>
        <w:t xml:space="preserve"> </w:t>
      </w:r>
      <w:r w:rsidRPr="00C24F2E">
        <w:rPr>
          <w:sz w:val="28"/>
          <w:szCs w:val="32"/>
        </w:rPr>
        <w:t>авторы изучили СК-СО</w:t>
      </w:r>
      <w:r w:rsidRPr="00C24F2E">
        <w:rPr>
          <w:sz w:val="28"/>
          <w:szCs w:val="32"/>
          <w:vertAlign w:val="subscript"/>
        </w:rPr>
        <w:t>2</w:t>
      </w:r>
      <w:r w:rsidRPr="00C24F2E">
        <w:rPr>
          <w:sz w:val="28"/>
          <w:szCs w:val="32"/>
        </w:rPr>
        <w:t xml:space="preserve"> экстракцию эвгенола, основного соединения ЭМ базилика, из листьев туласи (разновидность базилика). Авторы использовали двухфазную математическую модель, основанную на следующих этапах: диффузия растворителя на клеточную структуру листьев; растворение компонентов в СК-СО</w:t>
      </w:r>
      <w:r w:rsidRPr="00C24F2E">
        <w:rPr>
          <w:sz w:val="28"/>
          <w:szCs w:val="32"/>
          <w:vertAlign w:val="subscript"/>
        </w:rPr>
        <w:t>2</w:t>
      </w:r>
      <w:r w:rsidRPr="00C24F2E">
        <w:rPr>
          <w:sz w:val="28"/>
          <w:szCs w:val="32"/>
        </w:rPr>
        <w:t>; диффузия из клеточной структуры на поверхность листьев и перенос в объем СК-СО</w:t>
      </w:r>
      <w:r w:rsidRPr="00C24F2E">
        <w:rPr>
          <w:sz w:val="28"/>
          <w:szCs w:val="32"/>
          <w:vertAlign w:val="subscript"/>
        </w:rPr>
        <w:t>2</w:t>
      </w:r>
      <w:r w:rsidRPr="00C24F2E">
        <w:rPr>
          <w:sz w:val="28"/>
          <w:szCs w:val="32"/>
        </w:rPr>
        <w:t>. При повышении плотности СК-СО</w:t>
      </w:r>
      <w:r w:rsidRPr="00C24F2E">
        <w:rPr>
          <w:sz w:val="28"/>
          <w:szCs w:val="32"/>
          <w:vertAlign w:val="subscript"/>
        </w:rPr>
        <w:t xml:space="preserve">2 </w:t>
      </w:r>
      <w:r w:rsidRPr="00C24F2E">
        <w:rPr>
          <w:sz w:val="28"/>
          <w:szCs w:val="32"/>
        </w:rPr>
        <w:t>с 565 до 838 кг/м</w:t>
      </w:r>
      <w:r w:rsidRPr="00C24F2E">
        <w:rPr>
          <w:sz w:val="28"/>
          <w:szCs w:val="32"/>
          <w:vertAlign w:val="superscript"/>
        </w:rPr>
        <w:t>3</w:t>
      </w:r>
      <w:r w:rsidRPr="00C24F2E">
        <w:rPr>
          <w:sz w:val="28"/>
          <w:szCs w:val="32"/>
        </w:rPr>
        <w:t xml:space="preserve"> суммарный коэффициент массопереноса </w:t>
      </w:r>
      <w:r w:rsidRPr="00C24F2E">
        <w:rPr>
          <w:sz w:val="28"/>
          <w:szCs w:val="32"/>
        </w:rPr>
        <w:lastRenderedPageBreak/>
        <w:t>вырос с 6,97</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10</w:t>
      </w:r>
      <w:r w:rsidRPr="00C24F2E">
        <w:rPr>
          <w:sz w:val="28"/>
          <w:szCs w:val="32"/>
          <w:vertAlign w:val="superscript"/>
        </w:rPr>
        <w:t>-4</w:t>
      </w:r>
      <w:r w:rsidRPr="00C24F2E">
        <w:rPr>
          <w:sz w:val="28"/>
          <w:szCs w:val="32"/>
        </w:rPr>
        <w:t xml:space="preserve"> до 21,42</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10</w:t>
      </w:r>
      <w:r w:rsidRPr="00C24F2E">
        <w:rPr>
          <w:sz w:val="28"/>
          <w:szCs w:val="32"/>
          <w:vertAlign w:val="superscript"/>
        </w:rPr>
        <w:t>-4</w:t>
      </w:r>
      <w:r w:rsidRPr="00C24F2E">
        <w:rPr>
          <w:sz w:val="28"/>
          <w:szCs w:val="32"/>
        </w:rPr>
        <w:t xml:space="preserve"> см/с, тогда как </w:t>
      </w:r>
      <w:r w:rsidR="007C4E63" w:rsidRPr="00C24F2E">
        <w:rPr>
          <w:sz w:val="28"/>
          <w:szCs w:val="32"/>
        </w:rPr>
        <w:t xml:space="preserve">при </w:t>
      </w:r>
      <w:r w:rsidRPr="00C24F2E">
        <w:rPr>
          <w:sz w:val="28"/>
          <w:szCs w:val="32"/>
        </w:rPr>
        <w:t>дальнейше</w:t>
      </w:r>
      <w:r w:rsidR="007C4E63" w:rsidRPr="00C24F2E">
        <w:rPr>
          <w:sz w:val="28"/>
          <w:szCs w:val="32"/>
        </w:rPr>
        <w:t>м</w:t>
      </w:r>
      <w:r w:rsidRPr="00C24F2E">
        <w:rPr>
          <w:sz w:val="28"/>
          <w:szCs w:val="32"/>
        </w:rPr>
        <w:t xml:space="preserve"> повышени</w:t>
      </w:r>
      <w:r w:rsidR="007C4E63" w:rsidRPr="00C24F2E">
        <w:rPr>
          <w:sz w:val="28"/>
          <w:szCs w:val="32"/>
        </w:rPr>
        <w:t>и</w:t>
      </w:r>
      <w:r w:rsidRPr="00C24F2E">
        <w:rPr>
          <w:sz w:val="28"/>
          <w:szCs w:val="32"/>
        </w:rPr>
        <w:t xml:space="preserve"> плотности до 929 кг/м</w:t>
      </w:r>
      <w:r w:rsidRPr="00C24F2E">
        <w:rPr>
          <w:sz w:val="28"/>
          <w:szCs w:val="32"/>
          <w:vertAlign w:val="superscript"/>
        </w:rPr>
        <w:t>3</w:t>
      </w:r>
      <w:r w:rsidRPr="00C24F2E">
        <w:rPr>
          <w:sz w:val="28"/>
          <w:szCs w:val="32"/>
        </w:rPr>
        <w:t xml:space="preserve"> он упал до 1,31</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10</w:t>
      </w:r>
      <w:r w:rsidRPr="00C24F2E">
        <w:rPr>
          <w:sz w:val="28"/>
          <w:szCs w:val="32"/>
          <w:vertAlign w:val="superscript"/>
        </w:rPr>
        <w:t>-4</w:t>
      </w:r>
      <w:r w:rsidRPr="00C24F2E">
        <w:rPr>
          <w:sz w:val="28"/>
          <w:szCs w:val="32"/>
        </w:rPr>
        <w:t xml:space="preserve"> см/м.  </w:t>
      </w:r>
    </w:p>
    <w:p w14:paraId="5F9104CB" w14:textId="62DDDA4F" w:rsidR="000F1C83" w:rsidRPr="00C24F2E" w:rsidRDefault="00C221D9" w:rsidP="00E708A4">
      <w:pPr>
        <w:ind w:firstLine="709"/>
        <w:jc w:val="both"/>
        <w:rPr>
          <w:sz w:val="28"/>
          <w:szCs w:val="32"/>
        </w:rPr>
      </w:pPr>
      <w:r>
        <w:rPr>
          <w:sz w:val="28"/>
          <w:szCs w:val="32"/>
        </w:rPr>
        <w:t>З</w:t>
      </w:r>
      <w:r w:rsidR="00E708A4" w:rsidRPr="00E708A4">
        <w:rPr>
          <w:sz w:val="28"/>
          <w:szCs w:val="32"/>
        </w:rPr>
        <w:t>ависимости внутреннего (k</w:t>
      </w:r>
      <w:r w:rsidR="00E708A4" w:rsidRPr="00E708A4">
        <w:rPr>
          <w:sz w:val="28"/>
          <w:szCs w:val="32"/>
          <w:vertAlign w:val="subscript"/>
        </w:rPr>
        <w:t>s</w:t>
      </w:r>
      <w:r w:rsidR="00E708A4" w:rsidRPr="00E708A4">
        <w:rPr>
          <w:sz w:val="28"/>
          <w:szCs w:val="32"/>
        </w:rPr>
        <w:t>) и внешнего (k</w:t>
      </w:r>
      <w:r w:rsidR="00E708A4" w:rsidRPr="00E708A4">
        <w:rPr>
          <w:sz w:val="28"/>
          <w:szCs w:val="32"/>
          <w:vertAlign w:val="subscript"/>
        </w:rPr>
        <w:t>f</w:t>
      </w:r>
      <w:r w:rsidR="00E708A4" w:rsidRPr="00E708A4">
        <w:rPr>
          <w:sz w:val="28"/>
          <w:szCs w:val="32"/>
        </w:rPr>
        <w:t xml:space="preserve">) коэффициентов массопереноса от плотности </w:t>
      </w:r>
      <w:r>
        <w:rPr>
          <w:sz w:val="28"/>
          <w:szCs w:val="32"/>
        </w:rPr>
        <w:t>СК-СО</w:t>
      </w:r>
      <w:r w:rsidRPr="00C221D9">
        <w:rPr>
          <w:sz w:val="28"/>
          <w:szCs w:val="32"/>
          <w:vertAlign w:val="subscript"/>
        </w:rPr>
        <w:t>2</w:t>
      </w:r>
      <w:r>
        <w:rPr>
          <w:sz w:val="28"/>
          <w:szCs w:val="32"/>
        </w:rPr>
        <w:t xml:space="preserve"> </w:t>
      </w:r>
      <w:r w:rsidR="00E708A4" w:rsidRPr="00E708A4">
        <w:rPr>
          <w:sz w:val="28"/>
          <w:szCs w:val="32"/>
        </w:rPr>
        <w:t>в диапазоне от 353,9 до 900,3 кг/м</w:t>
      </w:r>
      <w:r w:rsidR="00E708A4" w:rsidRPr="00E708A4">
        <w:rPr>
          <w:sz w:val="28"/>
          <w:szCs w:val="32"/>
          <w:vertAlign w:val="superscript"/>
        </w:rPr>
        <w:t>3</w:t>
      </w:r>
      <w:r w:rsidR="00E708A4" w:rsidRPr="00E708A4">
        <w:rPr>
          <w:sz w:val="28"/>
          <w:szCs w:val="32"/>
        </w:rPr>
        <w:t xml:space="preserve"> </w:t>
      </w:r>
      <w:r w:rsidR="005C10A8">
        <w:rPr>
          <w:sz w:val="28"/>
          <w:szCs w:val="32"/>
        </w:rPr>
        <w:t xml:space="preserve">и статистические показатели показаны в </w:t>
      </w:r>
      <w:r w:rsidR="00497BBA" w:rsidRPr="005C10A8">
        <w:rPr>
          <w:sz w:val="28"/>
          <w:szCs w:val="32"/>
        </w:rPr>
        <w:t>таблиц</w:t>
      </w:r>
      <w:r w:rsidR="005C10A8">
        <w:rPr>
          <w:sz w:val="28"/>
          <w:szCs w:val="32"/>
        </w:rPr>
        <w:t>е</w:t>
      </w:r>
      <w:r w:rsidR="00497BBA" w:rsidRPr="005C10A8">
        <w:rPr>
          <w:sz w:val="28"/>
          <w:szCs w:val="32"/>
        </w:rPr>
        <w:t xml:space="preserve"> </w:t>
      </w:r>
      <w:r w:rsidR="00463223" w:rsidRPr="005C10A8">
        <w:rPr>
          <w:sz w:val="28"/>
          <w:szCs w:val="32"/>
        </w:rPr>
        <w:t>22</w:t>
      </w:r>
      <w:r w:rsidR="00E708A4" w:rsidRPr="005C10A8">
        <w:rPr>
          <w:sz w:val="28"/>
          <w:szCs w:val="32"/>
        </w:rPr>
        <w:t>, рисун</w:t>
      </w:r>
      <w:r w:rsidR="005C10A8">
        <w:rPr>
          <w:sz w:val="28"/>
          <w:szCs w:val="32"/>
        </w:rPr>
        <w:t>ке</w:t>
      </w:r>
      <w:r w:rsidR="00E708A4" w:rsidRPr="005C10A8">
        <w:rPr>
          <w:sz w:val="28"/>
          <w:szCs w:val="32"/>
        </w:rPr>
        <w:t xml:space="preserve"> </w:t>
      </w:r>
      <w:r w:rsidR="001278D4" w:rsidRPr="005C10A8">
        <w:rPr>
          <w:sz w:val="28"/>
          <w:szCs w:val="32"/>
        </w:rPr>
        <w:t>14</w:t>
      </w:r>
      <w:r w:rsidR="00497BBA" w:rsidRPr="005C10A8">
        <w:rPr>
          <w:sz w:val="28"/>
          <w:szCs w:val="32"/>
        </w:rPr>
        <w:t>.</w:t>
      </w:r>
    </w:p>
    <w:p w14:paraId="3DBCEB7B" w14:textId="77777777" w:rsidR="00497BBA" w:rsidRPr="00C24F2E" w:rsidRDefault="00497BBA" w:rsidP="00D724EC">
      <w:pPr>
        <w:jc w:val="both"/>
        <w:rPr>
          <w:sz w:val="28"/>
          <w:szCs w:val="32"/>
        </w:rPr>
      </w:pPr>
    </w:p>
    <w:p w14:paraId="1F13264B" w14:textId="2DC09143" w:rsidR="005B0D85" w:rsidRPr="00C24F2E" w:rsidRDefault="005B0D85" w:rsidP="00D724EC">
      <w:pPr>
        <w:jc w:val="both"/>
        <w:rPr>
          <w:sz w:val="28"/>
          <w:szCs w:val="32"/>
        </w:rPr>
      </w:pPr>
      <w:r w:rsidRPr="00C24F2E">
        <w:rPr>
          <w:sz w:val="28"/>
          <w:szCs w:val="32"/>
        </w:rPr>
        <w:t xml:space="preserve">Таблица </w:t>
      </w:r>
      <w:r w:rsidR="00463223" w:rsidRPr="00C24F2E">
        <w:rPr>
          <w:sz w:val="28"/>
          <w:szCs w:val="32"/>
        </w:rPr>
        <w:t>22</w:t>
      </w:r>
      <w:r w:rsidR="000F1C83" w:rsidRPr="00C24F2E">
        <w:rPr>
          <w:sz w:val="28"/>
          <w:szCs w:val="32"/>
        </w:rPr>
        <w:t xml:space="preserve"> – </w:t>
      </w:r>
      <w:r w:rsidR="001278D4">
        <w:rPr>
          <w:sz w:val="28"/>
          <w:szCs w:val="32"/>
        </w:rPr>
        <w:t>Статистические показатели</w:t>
      </w:r>
      <w:r w:rsidRPr="00C24F2E">
        <w:rPr>
          <w:sz w:val="28"/>
          <w:szCs w:val="32"/>
        </w:rPr>
        <w:t xml:space="preserve"> модели BIC</w:t>
      </w:r>
    </w:p>
    <w:tbl>
      <w:tblPr>
        <w:tblStyle w:val="af5"/>
        <w:tblW w:w="5000" w:type="pct"/>
        <w:tblLook w:val="0420" w:firstRow="1" w:lastRow="0" w:firstColumn="0" w:lastColumn="0" w:noHBand="0" w:noVBand="1"/>
      </w:tblPr>
      <w:tblGrid>
        <w:gridCol w:w="1732"/>
        <w:gridCol w:w="1579"/>
        <w:gridCol w:w="1579"/>
        <w:gridCol w:w="1579"/>
        <w:gridCol w:w="1579"/>
        <w:gridCol w:w="1581"/>
      </w:tblGrid>
      <w:tr w:rsidR="00497BBA" w:rsidRPr="000D79C4" w14:paraId="73EA962C" w14:textId="77777777" w:rsidTr="001278D4">
        <w:trPr>
          <w:trHeight w:val="60"/>
        </w:trPr>
        <w:tc>
          <w:tcPr>
            <w:tcW w:w="899" w:type="pct"/>
            <w:vMerge w:val="restart"/>
            <w:vAlign w:val="center"/>
            <w:hideMark/>
          </w:tcPr>
          <w:p w14:paraId="20797A13" w14:textId="77777777" w:rsidR="00497BBA" w:rsidRPr="000D79C4" w:rsidRDefault="00497BBA" w:rsidP="00D724EC">
            <w:pPr>
              <w:tabs>
                <w:tab w:val="left" w:pos="567"/>
              </w:tabs>
              <w:jc w:val="center"/>
              <w:rPr>
                <w:szCs w:val="22"/>
              </w:rPr>
            </w:pPr>
            <w:r w:rsidRPr="000D79C4">
              <w:rPr>
                <w:szCs w:val="22"/>
              </w:rPr>
              <w:t>Коэффициент массопереноса</w:t>
            </w:r>
          </w:p>
        </w:tc>
        <w:tc>
          <w:tcPr>
            <w:tcW w:w="4101" w:type="pct"/>
            <w:gridSpan w:val="5"/>
            <w:vAlign w:val="center"/>
            <w:hideMark/>
          </w:tcPr>
          <w:p w14:paraId="6F4CE498" w14:textId="77777777" w:rsidR="00497BBA" w:rsidRPr="000D79C4" w:rsidRDefault="00497BBA" w:rsidP="00D724EC">
            <w:pPr>
              <w:tabs>
                <w:tab w:val="left" w:pos="567"/>
              </w:tabs>
              <w:jc w:val="center"/>
              <w:rPr>
                <w:szCs w:val="22"/>
              </w:rPr>
            </w:pPr>
            <w:r w:rsidRPr="000D79C4">
              <w:rPr>
                <w:szCs w:val="22"/>
              </w:rPr>
              <w:t>Плотность СО</w:t>
            </w:r>
            <w:r w:rsidRPr="000D79C4">
              <w:rPr>
                <w:szCs w:val="22"/>
                <w:vertAlign w:val="subscript"/>
              </w:rPr>
              <w:t>2</w:t>
            </w:r>
            <w:r w:rsidRPr="000D79C4">
              <w:rPr>
                <w:szCs w:val="22"/>
              </w:rPr>
              <w:t>, кг/м</w:t>
            </w:r>
            <w:r w:rsidRPr="000D79C4">
              <w:rPr>
                <w:szCs w:val="22"/>
                <w:vertAlign w:val="superscript"/>
              </w:rPr>
              <w:t>3</w:t>
            </w:r>
          </w:p>
        </w:tc>
      </w:tr>
      <w:tr w:rsidR="00497BBA" w:rsidRPr="000D79C4" w14:paraId="0156FBB7" w14:textId="77777777" w:rsidTr="001278D4">
        <w:trPr>
          <w:trHeight w:val="60"/>
        </w:trPr>
        <w:tc>
          <w:tcPr>
            <w:tcW w:w="899" w:type="pct"/>
            <w:vMerge/>
            <w:vAlign w:val="center"/>
            <w:hideMark/>
          </w:tcPr>
          <w:p w14:paraId="0990190A" w14:textId="77777777" w:rsidR="00497BBA" w:rsidRPr="000D79C4" w:rsidRDefault="00497BBA" w:rsidP="00D724EC">
            <w:pPr>
              <w:pStyle w:val="a7"/>
              <w:tabs>
                <w:tab w:val="left" w:pos="567"/>
              </w:tabs>
              <w:jc w:val="center"/>
              <w:rPr>
                <w:szCs w:val="22"/>
              </w:rPr>
            </w:pPr>
          </w:p>
        </w:tc>
        <w:tc>
          <w:tcPr>
            <w:tcW w:w="820" w:type="pct"/>
            <w:vAlign w:val="center"/>
            <w:hideMark/>
          </w:tcPr>
          <w:p w14:paraId="781D3C44" w14:textId="77777777" w:rsidR="00497BBA" w:rsidRPr="000D79C4" w:rsidRDefault="00497BBA" w:rsidP="00D724EC">
            <w:pPr>
              <w:tabs>
                <w:tab w:val="left" w:pos="567"/>
              </w:tabs>
              <w:jc w:val="center"/>
              <w:rPr>
                <w:szCs w:val="22"/>
              </w:rPr>
            </w:pPr>
            <w:r w:rsidRPr="000D79C4">
              <w:rPr>
                <w:szCs w:val="22"/>
              </w:rPr>
              <w:t>353,91</w:t>
            </w:r>
          </w:p>
        </w:tc>
        <w:tc>
          <w:tcPr>
            <w:tcW w:w="820" w:type="pct"/>
            <w:vAlign w:val="center"/>
            <w:hideMark/>
          </w:tcPr>
          <w:p w14:paraId="149E0048" w14:textId="77777777" w:rsidR="00497BBA" w:rsidRPr="000D79C4" w:rsidRDefault="00497BBA" w:rsidP="00D724EC">
            <w:pPr>
              <w:tabs>
                <w:tab w:val="left" w:pos="567"/>
              </w:tabs>
              <w:jc w:val="center"/>
              <w:rPr>
                <w:szCs w:val="22"/>
              </w:rPr>
            </w:pPr>
            <w:r w:rsidRPr="000D79C4">
              <w:rPr>
                <w:szCs w:val="22"/>
              </w:rPr>
              <w:t>602,58</w:t>
            </w:r>
          </w:p>
        </w:tc>
        <w:tc>
          <w:tcPr>
            <w:tcW w:w="820" w:type="pct"/>
            <w:vAlign w:val="center"/>
            <w:hideMark/>
          </w:tcPr>
          <w:p w14:paraId="0C7D7C23" w14:textId="77777777" w:rsidR="00497BBA" w:rsidRPr="000D79C4" w:rsidRDefault="00497BBA" w:rsidP="00D724EC">
            <w:pPr>
              <w:tabs>
                <w:tab w:val="left" w:pos="567"/>
              </w:tabs>
              <w:jc w:val="center"/>
              <w:rPr>
                <w:szCs w:val="22"/>
              </w:rPr>
            </w:pPr>
            <w:r w:rsidRPr="000D79C4">
              <w:rPr>
                <w:szCs w:val="22"/>
              </w:rPr>
              <w:t>736,10</w:t>
            </w:r>
          </w:p>
        </w:tc>
        <w:tc>
          <w:tcPr>
            <w:tcW w:w="820" w:type="pct"/>
            <w:vAlign w:val="center"/>
            <w:hideMark/>
          </w:tcPr>
          <w:p w14:paraId="4510041C" w14:textId="77777777" w:rsidR="00497BBA" w:rsidRPr="000D79C4" w:rsidRDefault="00497BBA" w:rsidP="00D724EC">
            <w:pPr>
              <w:tabs>
                <w:tab w:val="left" w:pos="567"/>
              </w:tabs>
              <w:jc w:val="center"/>
              <w:rPr>
                <w:szCs w:val="22"/>
              </w:rPr>
            </w:pPr>
            <w:r w:rsidRPr="000D79C4">
              <w:rPr>
                <w:szCs w:val="22"/>
              </w:rPr>
              <w:t>830,09</w:t>
            </w:r>
          </w:p>
        </w:tc>
        <w:tc>
          <w:tcPr>
            <w:tcW w:w="821" w:type="pct"/>
            <w:vAlign w:val="center"/>
            <w:hideMark/>
          </w:tcPr>
          <w:p w14:paraId="127A8542" w14:textId="77777777" w:rsidR="00497BBA" w:rsidRPr="000D79C4" w:rsidRDefault="00497BBA" w:rsidP="00D724EC">
            <w:pPr>
              <w:tabs>
                <w:tab w:val="left" w:pos="567"/>
              </w:tabs>
              <w:jc w:val="center"/>
              <w:rPr>
                <w:szCs w:val="22"/>
              </w:rPr>
            </w:pPr>
            <w:r w:rsidRPr="000D79C4">
              <w:rPr>
                <w:szCs w:val="22"/>
              </w:rPr>
              <w:t>900,30</w:t>
            </w:r>
          </w:p>
        </w:tc>
      </w:tr>
      <w:tr w:rsidR="00497BBA" w:rsidRPr="000D79C4" w14:paraId="2414F87C" w14:textId="77777777" w:rsidTr="001278D4">
        <w:trPr>
          <w:trHeight w:val="60"/>
        </w:trPr>
        <w:tc>
          <w:tcPr>
            <w:tcW w:w="899" w:type="pct"/>
            <w:vAlign w:val="center"/>
            <w:hideMark/>
          </w:tcPr>
          <w:p w14:paraId="1032573C" w14:textId="77777777" w:rsidR="00497BBA" w:rsidRPr="000D79C4" w:rsidRDefault="00497BBA" w:rsidP="00D724EC">
            <w:pPr>
              <w:tabs>
                <w:tab w:val="left" w:pos="567"/>
              </w:tabs>
              <w:jc w:val="center"/>
              <w:rPr>
                <w:szCs w:val="22"/>
              </w:rPr>
            </w:pPr>
            <w:r w:rsidRPr="000D79C4">
              <w:rPr>
                <w:szCs w:val="22"/>
                <w:lang w:val="en-US"/>
              </w:rPr>
              <w:t>R</w:t>
            </w:r>
            <w:r w:rsidRPr="000D79C4">
              <w:rPr>
                <w:szCs w:val="22"/>
                <w:vertAlign w:val="superscript"/>
                <w:lang w:val="en-US"/>
              </w:rPr>
              <w:t>2</w:t>
            </w:r>
          </w:p>
        </w:tc>
        <w:tc>
          <w:tcPr>
            <w:tcW w:w="820" w:type="pct"/>
            <w:vAlign w:val="center"/>
            <w:hideMark/>
          </w:tcPr>
          <w:p w14:paraId="76494BF8" w14:textId="77777777" w:rsidR="00497BBA" w:rsidRPr="000D79C4" w:rsidRDefault="00497BBA" w:rsidP="00D724EC">
            <w:pPr>
              <w:tabs>
                <w:tab w:val="left" w:pos="567"/>
              </w:tabs>
              <w:jc w:val="center"/>
              <w:rPr>
                <w:szCs w:val="22"/>
              </w:rPr>
            </w:pPr>
            <w:r w:rsidRPr="000D79C4">
              <w:rPr>
                <w:szCs w:val="22"/>
                <w:lang w:val="en-US"/>
              </w:rPr>
              <w:t>0,9789</w:t>
            </w:r>
          </w:p>
        </w:tc>
        <w:tc>
          <w:tcPr>
            <w:tcW w:w="820" w:type="pct"/>
            <w:vAlign w:val="center"/>
            <w:hideMark/>
          </w:tcPr>
          <w:p w14:paraId="74F46B9E" w14:textId="77777777" w:rsidR="00497BBA" w:rsidRPr="000D79C4" w:rsidRDefault="00497BBA" w:rsidP="00D724EC">
            <w:pPr>
              <w:tabs>
                <w:tab w:val="left" w:pos="567"/>
              </w:tabs>
              <w:jc w:val="center"/>
              <w:rPr>
                <w:szCs w:val="22"/>
              </w:rPr>
            </w:pPr>
            <w:r w:rsidRPr="000D79C4">
              <w:rPr>
                <w:szCs w:val="22"/>
                <w:lang w:val="en-US"/>
              </w:rPr>
              <w:t>0,9035</w:t>
            </w:r>
          </w:p>
        </w:tc>
        <w:tc>
          <w:tcPr>
            <w:tcW w:w="820" w:type="pct"/>
            <w:vAlign w:val="center"/>
            <w:hideMark/>
          </w:tcPr>
          <w:p w14:paraId="5FD1766C" w14:textId="77777777" w:rsidR="00497BBA" w:rsidRPr="000D79C4" w:rsidRDefault="00497BBA" w:rsidP="00D724EC">
            <w:pPr>
              <w:tabs>
                <w:tab w:val="left" w:pos="567"/>
              </w:tabs>
              <w:jc w:val="center"/>
              <w:rPr>
                <w:szCs w:val="22"/>
              </w:rPr>
            </w:pPr>
            <w:r w:rsidRPr="000D79C4">
              <w:rPr>
                <w:szCs w:val="22"/>
                <w:lang w:val="en-US"/>
              </w:rPr>
              <w:t>0,9319</w:t>
            </w:r>
          </w:p>
        </w:tc>
        <w:tc>
          <w:tcPr>
            <w:tcW w:w="820" w:type="pct"/>
            <w:vAlign w:val="center"/>
            <w:hideMark/>
          </w:tcPr>
          <w:p w14:paraId="01B8E7FA" w14:textId="77777777" w:rsidR="00497BBA" w:rsidRPr="000D79C4" w:rsidRDefault="00497BBA" w:rsidP="00D724EC">
            <w:pPr>
              <w:tabs>
                <w:tab w:val="left" w:pos="567"/>
              </w:tabs>
              <w:jc w:val="center"/>
              <w:rPr>
                <w:szCs w:val="22"/>
              </w:rPr>
            </w:pPr>
            <w:r w:rsidRPr="000D79C4">
              <w:rPr>
                <w:szCs w:val="22"/>
                <w:lang w:val="en-US"/>
              </w:rPr>
              <w:t>0,9002</w:t>
            </w:r>
          </w:p>
        </w:tc>
        <w:tc>
          <w:tcPr>
            <w:tcW w:w="821" w:type="pct"/>
            <w:vAlign w:val="center"/>
            <w:hideMark/>
          </w:tcPr>
          <w:p w14:paraId="2DA81406" w14:textId="77777777" w:rsidR="00497BBA" w:rsidRPr="000D79C4" w:rsidRDefault="00497BBA" w:rsidP="00D724EC">
            <w:pPr>
              <w:tabs>
                <w:tab w:val="left" w:pos="567"/>
              </w:tabs>
              <w:jc w:val="center"/>
              <w:rPr>
                <w:szCs w:val="22"/>
              </w:rPr>
            </w:pPr>
            <w:r w:rsidRPr="000D79C4">
              <w:rPr>
                <w:szCs w:val="22"/>
                <w:lang w:val="en-US"/>
              </w:rPr>
              <w:t>0,9524</w:t>
            </w:r>
          </w:p>
        </w:tc>
      </w:tr>
      <w:tr w:rsidR="00497BBA" w:rsidRPr="000D79C4" w14:paraId="1127C648" w14:textId="77777777" w:rsidTr="001278D4">
        <w:trPr>
          <w:trHeight w:val="60"/>
        </w:trPr>
        <w:tc>
          <w:tcPr>
            <w:tcW w:w="899" w:type="pct"/>
            <w:vAlign w:val="center"/>
            <w:hideMark/>
          </w:tcPr>
          <w:p w14:paraId="538D7068" w14:textId="77777777" w:rsidR="00497BBA" w:rsidRPr="000D79C4" w:rsidRDefault="00497BBA" w:rsidP="00D724EC">
            <w:pPr>
              <w:tabs>
                <w:tab w:val="left" w:pos="567"/>
              </w:tabs>
              <w:jc w:val="center"/>
              <w:rPr>
                <w:szCs w:val="22"/>
              </w:rPr>
            </w:pPr>
            <w:r w:rsidRPr="000D79C4">
              <w:rPr>
                <w:szCs w:val="22"/>
                <w:lang w:val="en-US"/>
              </w:rPr>
              <w:t>AARD, %</w:t>
            </w:r>
          </w:p>
        </w:tc>
        <w:tc>
          <w:tcPr>
            <w:tcW w:w="820" w:type="pct"/>
            <w:vAlign w:val="center"/>
            <w:hideMark/>
          </w:tcPr>
          <w:p w14:paraId="741E2AEE" w14:textId="5653107B" w:rsidR="00497BBA" w:rsidRPr="000D79C4" w:rsidRDefault="00497BBA" w:rsidP="00D724EC">
            <w:pPr>
              <w:tabs>
                <w:tab w:val="left" w:pos="567"/>
              </w:tabs>
              <w:jc w:val="center"/>
              <w:rPr>
                <w:szCs w:val="22"/>
              </w:rPr>
            </w:pPr>
            <w:r w:rsidRPr="000D79C4">
              <w:rPr>
                <w:szCs w:val="22"/>
                <w:lang w:val="en-US"/>
              </w:rPr>
              <w:t>28,</w:t>
            </w:r>
            <w:r w:rsidR="001278D4">
              <w:rPr>
                <w:szCs w:val="22"/>
                <w:lang w:val="en-US"/>
              </w:rPr>
              <w:t>7</w:t>
            </w:r>
          </w:p>
        </w:tc>
        <w:tc>
          <w:tcPr>
            <w:tcW w:w="820" w:type="pct"/>
            <w:vAlign w:val="center"/>
            <w:hideMark/>
          </w:tcPr>
          <w:p w14:paraId="4461F4E8" w14:textId="7B214C64" w:rsidR="00497BBA" w:rsidRPr="000D79C4" w:rsidRDefault="00497BBA" w:rsidP="00D724EC">
            <w:pPr>
              <w:tabs>
                <w:tab w:val="left" w:pos="567"/>
              </w:tabs>
              <w:jc w:val="center"/>
              <w:rPr>
                <w:szCs w:val="22"/>
              </w:rPr>
            </w:pPr>
            <w:r w:rsidRPr="000D79C4">
              <w:rPr>
                <w:szCs w:val="22"/>
                <w:lang w:val="en-US"/>
              </w:rPr>
              <w:t>11,</w:t>
            </w:r>
            <w:r w:rsidR="001278D4">
              <w:rPr>
                <w:szCs w:val="22"/>
                <w:lang w:val="en-US"/>
              </w:rPr>
              <w:t>4</w:t>
            </w:r>
          </w:p>
        </w:tc>
        <w:tc>
          <w:tcPr>
            <w:tcW w:w="820" w:type="pct"/>
            <w:vAlign w:val="center"/>
            <w:hideMark/>
          </w:tcPr>
          <w:p w14:paraId="7CFD3946" w14:textId="477C96CF" w:rsidR="00497BBA" w:rsidRPr="000D79C4" w:rsidRDefault="00497BBA" w:rsidP="00D724EC">
            <w:pPr>
              <w:tabs>
                <w:tab w:val="left" w:pos="567"/>
              </w:tabs>
              <w:jc w:val="center"/>
              <w:rPr>
                <w:szCs w:val="22"/>
              </w:rPr>
            </w:pPr>
            <w:r w:rsidRPr="000D79C4">
              <w:rPr>
                <w:szCs w:val="22"/>
                <w:lang w:val="en-US"/>
              </w:rPr>
              <w:t>7,4</w:t>
            </w:r>
          </w:p>
        </w:tc>
        <w:tc>
          <w:tcPr>
            <w:tcW w:w="820" w:type="pct"/>
            <w:vAlign w:val="center"/>
            <w:hideMark/>
          </w:tcPr>
          <w:p w14:paraId="198B4032" w14:textId="3EF91673" w:rsidR="00497BBA" w:rsidRPr="000D79C4" w:rsidRDefault="00497BBA" w:rsidP="00D724EC">
            <w:pPr>
              <w:tabs>
                <w:tab w:val="left" w:pos="567"/>
              </w:tabs>
              <w:jc w:val="center"/>
              <w:rPr>
                <w:szCs w:val="22"/>
              </w:rPr>
            </w:pPr>
            <w:r w:rsidRPr="000D79C4">
              <w:rPr>
                <w:szCs w:val="22"/>
                <w:lang w:val="en-US"/>
              </w:rPr>
              <w:t>8,6</w:t>
            </w:r>
          </w:p>
        </w:tc>
        <w:tc>
          <w:tcPr>
            <w:tcW w:w="821" w:type="pct"/>
            <w:vAlign w:val="center"/>
            <w:hideMark/>
          </w:tcPr>
          <w:p w14:paraId="0E2A8B1E" w14:textId="74DF1124" w:rsidR="00497BBA" w:rsidRPr="000D79C4" w:rsidRDefault="00497BBA" w:rsidP="00D724EC">
            <w:pPr>
              <w:tabs>
                <w:tab w:val="left" w:pos="567"/>
              </w:tabs>
              <w:jc w:val="center"/>
              <w:rPr>
                <w:szCs w:val="22"/>
              </w:rPr>
            </w:pPr>
            <w:r w:rsidRPr="000D79C4">
              <w:rPr>
                <w:szCs w:val="22"/>
                <w:lang w:val="en-US"/>
              </w:rPr>
              <w:t>5,8</w:t>
            </w:r>
          </w:p>
        </w:tc>
      </w:tr>
    </w:tbl>
    <w:p w14:paraId="63B8671C" w14:textId="77777777" w:rsidR="005B0D85" w:rsidRPr="00194A12" w:rsidRDefault="005B0D85" w:rsidP="00D724EC">
      <w:pPr>
        <w:jc w:val="both"/>
        <w:rPr>
          <w:szCs w:val="28"/>
        </w:rPr>
      </w:pPr>
    </w:p>
    <w:p w14:paraId="543B3CEA" w14:textId="746BA5A8" w:rsidR="003D3218" w:rsidRDefault="00F4226F" w:rsidP="003D3218">
      <w:pPr>
        <w:ind w:firstLine="709"/>
        <w:jc w:val="center"/>
        <w:rPr>
          <w:sz w:val="28"/>
          <w:szCs w:val="32"/>
        </w:rPr>
      </w:pPr>
      <w:r>
        <w:rPr>
          <w:noProof/>
          <w:sz w:val="28"/>
          <w:szCs w:val="32"/>
        </w:rPr>
        <w:drawing>
          <wp:inline distT="0" distB="0" distL="0" distR="0" wp14:anchorId="77931FCD" wp14:editId="2706E848">
            <wp:extent cx="2560365" cy="1962150"/>
            <wp:effectExtent l="19050" t="19050" r="1143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69042" cy="1968800"/>
                    </a:xfrm>
                    <a:prstGeom prst="rect">
                      <a:avLst/>
                    </a:prstGeom>
                    <a:noFill/>
                    <a:ln>
                      <a:solidFill>
                        <a:schemeClr val="accent1"/>
                      </a:solidFill>
                    </a:ln>
                  </pic:spPr>
                </pic:pic>
              </a:graphicData>
            </a:graphic>
          </wp:inline>
        </w:drawing>
      </w:r>
    </w:p>
    <w:p w14:paraId="3A9DEED0" w14:textId="7A893958" w:rsidR="003D3218" w:rsidRDefault="003D3218" w:rsidP="003D3218">
      <w:pPr>
        <w:ind w:firstLine="709"/>
        <w:jc w:val="center"/>
        <w:rPr>
          <w:sz w:val="28"/>
          <w:szCs w:val="32"/>
        </w:rPr>
      </w:pPr>
      <w:r>
        <w:rPr>
          <w:sz w:val="28"/>
          <w:szCs w:val="32"/>
        </w:rPr>
        <w:t>Рисунок 14. Зависимость коэффициентов массопереноса от плотности СК-СО</w:t>
      </w:r>
      <w:r w:rsidRPr="003D3218">
        <w:rPr>
          <w:sz w:val="28"/>
          <w:szCs w:val="32"/>
          <w:vertAlign w:val="subscript"/>
        </w:rPr>
        <w:t>2</w:t>
      </w:r>
    </w:p>
    <w:p w14:paraId="07745D4B" w14:textId="77777777" w:rsidR="003D3218" w:rsidRDefault="003D3218" w:rsidP="003D3218">
      <w:pPr>
        <w:jc w:val="both"/>
        <w:rPr>
          <w:sz w:val="28"/>
          <w:szCs w:val="32"/>
        </w:rPr>
      </w:pPr>
    </w:p>
    <w:p w14:paraId="2F2D9E96" w14:textId="04F91350" w:rsidR="001278D4" w:rsidRPr="001278D4" w:rsidRDefault="005C10A8" w:rsidP="00D85552">
      <w:pPr>
        <w:ind w:firstLine="709"/>
        <w:jc w:val="both"/>
        <w:rPr>
          <w:sz w:val="28"/>
          <w:szCs w:val="32"/>
        </w:rPr>
      </w:pPr>
      <w:r>
        <w:rPr>
          <w:sz w:val="28"/>
          <w:szCs w:val="32"/>
        </w:rPr>
        <w:t xml:space="preserve">Изменение </w:t>
      </w:r>
      <w:r w:rsidR="001278D4" w:rsidRPr="001278D4">
        <w:rPr>
          <w:sz w:val="28"/>
          <w:szCs w:val="32"/>
        </w:rPr>
        <w:t xml:space="preserve">коэффициентов </w:t>
      </w:r>
      <w:r>
        <w:rPr>
          <w:sz w:val="28"/>
          <w:szCs w:val="32"/>
        </w:rPr>
        <w:t xml:space="preserve">массопереноса </w:t>
      </w:r>
      <w:r w:rsidR="001278D4" w:rsidRPr="001278D4">
        <w:rPr>
          <w:sz w:val="28"/>
          <w:szCs w:val="32"/>
        </w:rPr>
        <w:t xml:space="preserve">к плотности </w:t>
      </w:r>
      <w:r w:rsidR="00D85552">
        <w:rPr>
          <w:sz w:val="28"/>
          <w:szCs w:val="32"/>
        </w:rPr>
        <w:t>СК</w:t>
      </w:r>
      <w:r w:rsidR="001278D4" w:rsidRPr="001278D4">
        <w:rPr>
          <w:sz w:val="28"/>
          <w:szCs w:val="32"/>
        </w:rPr>
        <w:t>-CO</w:t>
      </w:r>
      <w:r w:rsidR="00D85552" w:rsidRPr="00D85552">
        <w:rPr>
          <w:sz w:val="28"/>
          <w:szCs w:val="32"/>
          <w:vertAlign w:val="subscript"/>
        </w:rPr>
        <w:t>2</w:t>
      </w:r>
      <w:r w:rsidR="001278D4" w:rsidRPr="001278D4">
        <w:rPr>
          <w:sz w:val="28"/>
          <w:szCs w:val="32"/>
        </w:rPr>
        <w:t xml:space="preserve"> объясняется изменением его растворяющей способности. При низкой плотности извлекаются низкомолекулярные соединения</w:t>
      </w:r>
      <w:r w:rsidR="009D7ED2" w:rsidRPr="00A52E31">
        <w:rPr>
          <w:sz w:val="28"/>
          <w:szCs w:val="32"/>
        </w:rPr>
        <w:t xml:space="preserve"> [180]</w:t>
      </w:r>
      <w:r w:rsidR="001278D4" w:rsidRPr="001278D4">
        <w:rPr>
          <w:sz w:val="28"/>
          <w:szCs w:val="32"/>
        </w:rPr>
        <w:t xml:space="preserve">. Такие соединения легко </w:t>
      </w:r>
      <w:r w:rsidR="00E71A91" w:rsidRPr="001278D4">
        <w:rPr>
          <w:sz w:val="28"/>
          <w:szCs w:val="32"/>
        </w:rPr>
        <w:t>растворяются</w:t>
      </w:r>
      <w:r w:rsidR="00E71A91">
        <w:rPr>
          <w:sz w:val="28"/>
          <w:szCs w:val="32"/>
        </w:rPr>
        <w:t xml:space="preserve"> </w:t>
      </w:r>
      <w:r w:rsidR="00E71A91" w:rsidRPr="001278D4">
        <w:rPr>
          <w:sz w:val="28"/>
          <w:szCs w:val="32"/>
        </w:rPr>
        <w:t xml:space="preserve">в </w:t>
      </w:r>
      <w:r w:rsidR="00E71A91">
        <w:rPr>
          <w:sz w:val="28"/>
          <w:szCs w:val="32"/>
        </w:rPr>
        <w:t>СК</w:t>
      </w:r>
      <w:r w:rsidR="00E71A91" w:rsidRPr="001278D4">
        <w:rPr>
          <w:sz w:val="28"/>
          <w:szCs w:val="32"/>
        </w:rPr>
        <w:t>-CO</w:t>
      </w:r>
      <w:r w:rsidR="00E71A91" w:rsidRPr="00D85552">
        <w:rPr>
          <w:sz w:val="28"/>
          <w:szCs w:val="32"/>
          <w:vertAlign w:val="subscript"/>
        </w:rPr>
        <w:t>2</w:t>
      </w:r>
      <w:r w:rsidR="00E71A91">
        <w:rPr>
          <w:sz w:val="28"/>
          <w:szCs w:val="32"/>
        </w:rPr>
        <w:t xml:space="preserve"> и</w:t>
      </w:r>
      <w:r w:rsidR="00E71A91" w:rsidRPr="001278D4">
        <w:rPr>
          <w:sz w:val="28"/>
          <w:szCs w:val="32"/>
        </w:rPr>
        <w:t xml:space="preserve"> </w:t>
      </w:r>
      <w:r w:rsidR="001278D4" w:rsidRPr="001278D4">
        <w:rPr>
          <w:sz w:val="28"/>
          <w:szCs w:val="32"/>
        </w:rPr>
        <w:t>покидают клеточную структуру, поэтому коэффициенты массопереноса оказываются сопоставимыми.</w:t>
      </w:r>
    </w:p>
    <w:p w14:paraId="0429B311" w14:textId="577F8FA2" w:rsidR="001278D4" w:rsidRPr="001278D4" w:rsidRDefault="001278D4" w:rsidP="001278D4">
      <w:pPr>
        <w:ind w:firstLine="709"/>
        <w:jc w:val="both"/>
        <w:rPr>
          <w:sz w:val="28"/>
          <w:szCs w:val="32"/>
        </w:rPr>
      </w:pPr>
      <w:r w:rsidRPr="001278D4">
        <w:rPr>
          <w:sz w:val="28"/>
          <w:szCs w:val="32"/>
        </w:rPr>
        <w:t xml:space="preserve">С повышением плотности растворяющая способность </w:t>
      </w:r>
      <w:r w:rsidR="00D85552">
        <w:rPr>
          <w:sz w:val="28"/>
          <w:szCs w:val="32"/>
        </w:rPr>
        <w:t>СК</w:t>
      </w:r>
      <w:r w:rsidRPr="001278D4">
        <w:rPr>
          <w:sz w:val="28"/>
          <w:szCs w:val="32"/>
        </w:rPr>
        <w:t>-CO</w:t>
      </w:r>
      <w:r w:rsidR="00D85552" w:rsidRPr="00D85552">
        <w:rPr>
          <w:sz w:val="28"/>
          <w:szCs w:val="32"/>
          <w:vertAlign w:val="subscript"/>
        </w:rPr>
        <w:t>2</w:t>
      </w:r>
      <w:r w:rsidRPr="001278D4">
        <w:rPr>
          <w:sz w:val="28"/>
          <w:szCs w:val="32"/>
        </w:rPr>
        <w:t xml:space="preserve"> возрастает, что позволяет извлекать более высокомолекулярные соединения. Их </w:t>
      </w:r>
      <w:r w:rsidR="00F4226F">
        <w:rPr>
          <w:sz w:val="28"/>
          <w:szCs w:val="32"/>
        </w:rPr>
        <w:t>массоперенос</w:t>
      </w:r>
      <w:r w:rsidRPr="001278D4">
        <w:rPr>
          <w:sz w:val="28"/>
          <w:szCs w:val="32"/>
        </w:rPr>
        <w:t xml:space="preserve"> из клеточной структуры требует преодоления значительного сопротивления. Внешний же массоперенос складывается из ЭМ, извлечённых из разрушенных легкодоступных клеток, и их уноса с поверхности сырья в объём </w:t>
      </w:r>
      <w:r w:rsidR="00D85552">
        <w:rPr>
          <w:sz w:val="28"/>
          <w:szCs w:val="32"/>
        </w:rPr>
        <w:t>СК-</w:t>
      </w:r>
      <w:r w:rsidRPr="001278D4">
        <w:rPr>
          <w:sz w:val="28"/>
          <w:szCs w:val="32"/>
        </w:rPr>
        <w:t>CO</w:t>
      </w:r>
      <w:r w:rsidR="00D85552" w:rsidRPr="00D85552">
        <w:rPr>
          <w:sz w:val="28"/>
          <w:szCs w:val="32"/>
          <w:vertAlign w:val="subscript"/>
        </w:rPr>
        <w:t>2</w:t>
      </w:r>
      <w:r w:rsidRPr="001278D4">
        <w:rPr>
          <w:sz w:val="28"/>
          <w:szCs w:val="32"/>
        </w:rPr>
        <w:t>. В результате при повышении плотности внутренний коэффициент массопереноса изменяется в большей степени, чем внешний.</w:t>
      </w:r>
    </w:p>
    <w:p w14:paraId="0700F98B" w14:textId="053963A4" w:rsidR="00D85552" w:rsidRDefault="001278D4" w:rsidP="003D3218">
      <w:pPr>
        <w:ind w:firstLine="709"/>
        <w:jc w:val="both"/>
        <w:rPr>
          <w:sz w:val="28"/>
          <w:szCs w:val="32"/>
        </w:rPr>
      </w:pPr>
      <w:r w:rsidRPr="001278D4">
        <w:rPr>
          <w:sz w:val="28"/>
          <w:szCs w:val="32"/>
        </w:rPr>
        <w:t>Модель BIC более адекватно описывает процессы массопереноса компонентов ЭМ мяты из высушенных листьев (</w:t>
      </w:r>
      <w:r w:rsidRPr="001278D4">
        <w:rPr>
          <w:sz w:val="28"/>
          <w:szCs w:val="32"/>
          <w:lang w:val="en-US"/>
        </w:rPr>
        <w:t>R</w:t>
      </w:r>
      <w:r w:rsidRPr="00D85552">
        <w:rPr>
          <w:sz w:val="28"/>
          <w:szCs w:val="32"/>
          <w:vertAlign w:val="superscript"/>
        </w:rPr>
        <w:t>2</w:t>
      </w:r>
      <w:r w:rsidR="003D3218">
        <w:rPr>
          <w:sz w:val="28"/>
          <w:szCs w:val="32"/>
        </w:rPr>
        <w:t xml:space="preserve"> </w:t>
      </w:r>
      <w:r w:rsidRPr="00D85552">
        <w:rPr>
          <w:sz w:val="28"/>
          <w:szCs w:val="32"/>
        </w:rPr>
        <w:t>=</w:t>
      </w:r>
      <w:r w:rsidR="003D3218">
        <w:rPr>
          <w:sz w:val="28"/>
          <w:szCs w:val="32"/>
        </w:rPr>
        <w:t xml:space="preserve"> </w:t>
      </w:r>
      <w:r w:rsidRPr="00D85552">
        <w:rPr>
          <w:sz w:val="28"/>
          <w:szCs w:val="32"/>
        </w:rPr>
        <w:t>0,9002</w:t>
      </w:r>
      <w:r w:rsidR="003D3218">
        <w:rPr>
          <w:sz w:val="28"/>
          <w:szCs w:val="32"/>
        </w:rPr>
        <w:t>-</w:t>
      </w:r>
      <w:r w:rsidRPr="00D85552">
        <w:rPr>
          <w:sz w:val="28"/>
          <w:szCs w:val="32"/>
        </w:rPr>
        <w:t>0,9789</w:t>
      </w:r>
      <w:r w:rsidR="003D3218">
        <w:rPr>
          <w:sz w:val="28"/>
          <w:szCs w:val="32"/>
        </w:rPr>
        <w:t>,</w:t>
      </w:r>
      <w:r w:rsidR="00D85552" w:rsidRPr="00D85552">
        <w:rPr>
          <w:sz w:val="28"/>
          <w:szCs w:val="32"/>
        </w:rPr>
        <w:t xml:space="preserve"> AARD</w:t>
      </w:r>
      <w:r w:rsidR="003D3218">
        <w:rPr>
          <w:sz w:val="28"/>
          <w:szCs w:val="32"/>
        </w:rPr>
        <w:t xml:space="preserve"> </w:t>
      </w:r>
      <w:r w:rsidR="00D85552" w:rsidRPr="00D85552">
        <w:rPr>
          <w:sz w:val="28"/>
          <w:szCs w:val="32"/>
        </w:rPr>
        <w:t>=</w:t>
      </w:r>
      <w:r w:rsidR="003D3218">
        <w:rPr>
          <w:sz w:val="28"/>
          <w:szCs w:val="32"/>
        </w:rPr>
        <w:t> </w:t>
      </w:r>
      <w:r w:rsidR="00D85552" w:rsidRPr="00D85552">
        <w:rPr>
          <w:sz w:val="28"/>
          <w:szCs w:val="32"/>
        </w:rPr>
        <w:t>5,8</w:t>
      </w:r>
      <w:r w:rsidR="003D3218">
        <w:rPr>
          <w:sz w:val="28"/>
          <w:szCs w:val="32"/>
        </w:rPr>
        <w:t>-</w:t>
      </w:r>
      <w:r w:rsidR="00D85552" w:rsidRPr="00D85552">
        <w:rPr>
          <w:sz w:val="28"/>
          <w:szCs w:val="32"/>
        </w:rPr>
        <w:t>28,7%</w:t>
      </w:r>
      <w:r w:rsidR="00D85552">
        <w:t xml:space="preserve">) </w:t>
      </w:r>
      <w:r w:rsidRPr="001278D4">
        <w:rPr>
          <w:sz w:val="28"/>
          <w:szCs w:val="32"/>
        </w:rPr>
        <w:t>чем</w:t>
      </w:r>
      <w:r w:rsidRPr="003D3218">
        <w:rPr>
          <w:sz w:val="28"/>
          <w:szCs w:val="32"/>
        </w:rPr>
        <w:t xml:space="preserve"> </w:t>
      </w:r>
      <w:r w:rsidRPr="001278D4">
        <w:rPr>
          <w:sz w:val="28"/>
          <w:szCs w:val="32"/>
        </w:rPr>
        <w:t>модель</w:t>
      </w:r>
      <w:r w:rsidRPr="003D3218">
        <w:rPr>
          <w:sz w:val="28"/>
          <w:szCs w:val="32"/>
        </w:rPr>
        <w:t xml:space="preserve"> </w:t>
      </w:r>
      <w:r w:rsidRPr="001278D4">
        <w:rPr>
          <w:sz w:val="28"/>
          <w:szCs w:val="32"/>
          <w:lang w:val="en-US"/>
        </w:rPr>
        <w:t>LDF</w:t>
      </w:r>
      <w:r w:rsidRPr="003D3218">
        <w:rPr>
          <w:sz w:val="28"/>
          <w:szCs w:val="32"/>
        </w:rPr>
        <w:t xml:space="preserve"> (</w:t>
      </w:r>
      <w:r w:rsidRPr="003D3218">
        <w:rPr>
          <w:sz w:val="28"/>
          <w:szCs w:val="32"/>
          <w:lang w:val="en-US"/>
        </w:rPr>
        <w:t>R</w:t>
      </w:r>
      <w:r w:rsidRPr="003D3218">
        <w:rPr>
          <w:sz w:val="28"/>
          <w:szCs w:val="32"/>
          <w:vertAlign w:val="superscript"/>
        </w:rPr>
        <w:t>2</w:t>
      </w:r>
      <w:r w:rsidR="003D3218">
        <w:rPr>
          <w:sz w:val="28"/>
          <w:szCs w:val="32"/>
        </w:rPr>
        <w:t xml:space="preserve"> </w:t>
      </w:r>
      <w:r w:rsidRPr="003D3218">
        <w:rPr>
          <w:sz w:val="28"/>
          <w:szCs w:val="32"/>
        </w:rPr>
        <w:t>=</w:t>
      </w:r>
      <w:r w:rsidR="003D3218">
        <w:rPr>
          <w:sz w:val="28"/>
          <w:szCs w:val="32"/>
        </w:rPr>
        <w:t xml:space="preserve"> </w:t>
      </w:r>
      <w:r w:rsidRPr="003D3218">
        <w:rPr>
          <w:sz w:val="28"/>
          <w:szCs w:val="32"/>
        </w:rPr>
        <w:t>0,7138</w:t>
      </w:r>
      <w:r w:rsidR="003D3218">
        <w:rPr>
          <w:sz w:val="28"/>
          <w:szCs w:val="32"/>
        </w:rPr>
        <w:t>-</w:t>
      </w:r>
      <w:r w:rsidRPr="003D3218">
        <w:rPr>
          <w:sz w:val="28"/>
          <w:szCs w:val="32"/>
        </w:rPr>
        <w:t>0,9058</w:t>
      </w:r>
      <w:r w:rsidR="003D3218">
        <w:rPr>
          <w:sz w:val="28"/>
          <w:szCs w:val="32"/>
        </w:rPr>
        <w:t xml:space="preserve">, </w:t>
      </w:r>
      <w:r w:rsidRPr="003D3218">
        <w:rPr>
          <w:sz w:val="28"/>
          <w:szCs w:val="32"/>
          <w:lang w:val="en-US"/>
        </w:rPr>
        <w:t>AARD</w:t>
      </w:r>
      <w:r w:rsidR="003D3218" w:rsidRPr="003D3218">
        <w:rPr>
          <w:sz w:val="28"/>
          <w:szCs w:val="32"/>
        </w:rPr>
        <w:t xml:space="preserve"> </w:t>
      </w:r>
      <w:r w:rsidRPr="003D3218">
        <w:rPr>
          <w:sz w:val="28"/>
          <w:szCs w:val="32"/>
        </w:rPr>
        <w:t>=</w:t>
      </w:r>
      <w:r w:rsidR="003D3218" w:rsidRPr="003D3218">
        <w:rPr>
          <w:sz w:val="28"/>
          <w:szCs w:val="32"/>
        </w:rPr>
        <w:t xml:space="preserve"> </w:t>
      </w:r>
      <w:r w:rsidRPr="003D3218">
        <w:rPr>
          <w:sz w:val="28"/>
          <w:szCs w:val="32"/>
        </w:rPr>
        <w:t>30,5</w:t>
      </w:r>
      <w:r w:rsidR="003D3218">
        <w:rPr>
          <w:sz w:val="28"/>
          <w:szCs w:val="32"/>
        </w:rPr>
        <w:t>-</w:t>
      </w:r>
      <w:r w:rsidRPr="003D3218">
        <w:rPr>
          <w:sz w:val="28"/>
          <w:szCs w:val="32"/>
        </w:rPr>
        <w:t xml:space="preserve">42,1%). </w:t>
      </w:r>
      <w:r w:rsidRPr="001278D4">
        <w:rPr>
          <w:sz w:val="28"/>
          <w:szCs w:val="32"/>
        </w:rPr>
        <w:t>Это объясняется тем, что модель LDF не учитывает состояние ЭМ в клеточной структуре растительного сырья.</w:t>
      </w:r>
    </w:p>
    <w:p w14:paraId="68C97893" w14:textId="036CFBB5" w:rsidR="005B0D85" w:rsidRPr="00C24F2E" w:rsidRDefault="005B0D85" w:rsidP="001278D4">
      <w:pPr>
        <w:ind w:firstLine="709"/>
        <w:jc w:val="both"/>
        <w:rPr>
          <w:sz w:val="28"/>
          <w:szCs w:val="32"/>
        </w:rPr>
      </w:pPr>
      <w:r w:rsidRPr="00C24F2E">
        <w:rPr>
          <w:sz w:val="28"/>
          <w:szCs w:val="32"/>
        </w:rPr>
        <w:t xml:space="preserve">В работе </w:t>
      </w:r>
      <w:sdt>
        <w:sdtPr>
          <w:rPr>
            <w:color w:val="000000"/>
            <w:sz w:val="28"/>
            <w:szCs w:val="32"/>
          </w:rPr>
          <w:tag w:val="MENDELEY_CITATION_v3_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"/>
          <w:id w:val="-1946141564"/>
          <w:placeholder>
            <w:docPart w:val="DefaultPlaceholder_-1854013440"/>
          </w:placeholder>
        </w:sdtPr>
        <w:sdtEndPr/>
        <w:sdtContent>
          <w:r w:rsidR="00C30889" w:rsidRPr="00C24F2E">
            <w:rPr>
              <w:color w:val="000000"/>
              <w:sz w:val="28"/>
              <w:szCs w:val="32"/>
            </w:rPr>
            <w:t>[238]</w:t>
          </w:r>
        </w:sdtContent>
      </w:sdt>
      <w:r w:rsidRPr="00C24F2E">
        <w:rPr>
          <w:sz w:val="28"/>
          <w:szCs w:val="32"/>
        </w:rPr>
        <w:t xml:space="preserve"> авторы провели валидацию модели BIC (Sovova) для описания процесса СК-СО</w:t>
      </w:r>
      <w:r w:rsidRPr="00C24F2E">
        <w:rPr>
          <w:sz w:val="28"/>
          <w:szCs w:val="32"/>
          <w:vertAlign w:val="subscript"/>
        </w:rPr>
        <w:t>2</w:t>
      </w:r>
      <w:r w:rsidRPr="00C24F2E">
        <w:rPr>
          <w:sz w:val="28"/>
          <w:szCs w:val="32"/>
        </w:rPr>
        <w:t xml:space="preserve"> экстракции ЭМ мяты. Значение коэффициента </w:t>
      </w:r>
      <w:r w:rsidRPr="00C24F2E">
        <w:rPr>
          <w:sz w:val="28"/>
          <w:szCs w:val="32"/>
        </w:rPr>
        <w:lastRenderedPageBreak/>
        <w:t>массопереноса k</w:t>
      </w:r>
      <w:r w:rsidRPr="00C24F2E">
        <w:rPr>
          <w:sz w:val="28"/>
          <w:szCs w:val="32"/>
          <w:vertAlign w:val="subscript"/>
        </w:rPr>
        <w:t>s</w:t>
      </w:r>
      <w:r w:rsidRPr="00C24F2E">
        <w:rPr>
          <w:sz w:val="28"/>
          <w:szCs w:val="32"/>
        </w:rPr>
        <w:t xml:space="preserve"> составил</w:t>
      </w:r>
      <w:r w:rsidR="007C4E63" w:rsidRPr="00C24F2E">
        <w:rPr>
          <w:sz w:val="28"/>
          <w:szCs w:val="32"/>
        </w:rPr>
        <w:t>о</w:t>
      </w:r>
      <w:r w:rsidRPr="00C24F2E">
        <w:rPr>
          <w:sz w:val="28"/>
          <w:szCs w:val="32"/>
        </w:rPr>
        <w:t xml:space="preserve"> 0,7</w:t>
      </w:r>
      <w:r w:rsidR="00571312" w:rsidRPr="00C24F2E">
        <w:rPr>
          <w:sz w:val="28"/>
          <w:szCs w:val="32"/>
        </w:rPr>
        <w:t xml:space="preserve"> </w:t>
      </w:r>
      <w:r w:rsidRPr="00C24F2E">
        <w:rPr>
          <w:sz w:val="28"/>
          <w:szCs w:val="32"/>
        </w:rPr>
        <w:t>×</w:t>
      </w:r>
      <w:r w:rsidR="00571312" w:rsidRPr="00C24F2E">
        <w:rPr>
          <w:sz w:val="28"/>
          <w:szCs w:val="32"/>
        </w:rPr>
        <w:t xml:space="preserve"> </w:t>
      </w:r>
      <w:r w:rsidRPr="00C24F2E">
        <w:rPr>
          <w:sz w:val="28"/>
          <w:szCs w:val="32"/>
        </w:rPr>
        <w:t>10</w:t>
      </w:r>
      <w:r w:rsidRPr="00C24F2E">
        <w:rPr>
          <w:sz w:val="28"/>
          <w:szCs w:val="32"/>
          <w:vertAlign w:val="superscript"/>
        </w:rPr>
        <w:t>-8</w:t>
      </w:r>
      <w:r w:rsidRPr="00C24F2E">
        <w:rPr>
          <w:sz w:val="28"/>
          <w:szCs w:val="32"/>
        </w:rPr>
        <w:t xml:space="preserve"> м/с для частиц листьев мяты </w:t>
      </w:r>
      <w:r w:rsidR="00F97A88" w:rsidRPr="00C24F2E">
        <w:rPr>
          <w:sz w:val="28"/>
          <w:szCs w:val="32"/>
        </w:rPr>
        <w:t xml:space="preserve">размером </w:t>
      </w:r>
      <w:r w:rsidRPr="00C24F2E">
        <w:rPr>
          <w:sz w:val="28"/>
          <w:szCs w:val="32"/>
        </w:rPr>
        <w:t xml:space="preserve">0,8 мм.    </w:t>
      </w:r>
    </w:p>
    <w:p w14:paraId="14238E39" w14:textId="0A8E6A8E" w:rsidR="005B0D85" w:rsidRPr="00C24F2E" w:rsidRDefault="005B0D85" w:rsidP="00D724EC">
      <w:pPr>
        <w:ind w:firstLine="709"/>
        <w:jc w:val="both"/>
        <w:rPr>
          <w:sz w:val="28"/>
          <w:szCs w:val="32"/>
        </w:rPr>
      </w:pPr>
      <w:r w:rsidRPr="00C24F2E">
        <w:rPr>
          <w:sz w:val="28"/>
          <w:szCs w:val="32"/>
        </w:rPr>
        <w:t xml:space="preserve"> </w:t>
      </w:r>
    </w:p>
    <w:p w14:paraId="3313ECFC" w14:textId="77777777" w:rsidR="005B0D85" w:rsidRPr="00C24F2E" w:rsidRDefault="005B0D85" w:rsidP="00D724EC">
      <w:pPr>
        <w:ind w:firstLine="709"/>
        <w:jc w:val="both"/>
        <w:rPr>
          <w:sz w:val="28"/>
          <w:szCs w:val="32"/>
        </w:rPr>
      </w:pPr>
    </w:p>
    <w:p w14:paraId="1E7755F1" w14:textId="6431E5CC" w:rsidR="005B0D85" w:rsidRPr="00832AA9" w:rsidRDefault="005B0D85" w:rsidP="00D724EC">
      <w:pPr>
        <w:pStyle w:val="a7"/>
        <w:numPr>
          <w:ilvl w:val="1"/>
          <w:numId w:val="1"/>
        </w:numPr>
        <w:tabs>
          <w:tab w:val="left" w:pos="1276"/>
        </w:tabs>
        <w:ind w:left="0" w:firstLine="709"/>
        <w:jc w:val="both"/>
        <w:outlineLvl w:val="1"/>
        <w:rPr>
          <w:b/>
          <w:bCs/>
          <w:sz w:val="28"/>
          <w:szCs w:val="32"/>
        </w:rPr>
      </w:pPr>
      <w:bookmarkStart w:id="71" w:name="_Toc231160292"/>
      <w:r w:rsidRPr="00832AA9">
        <w:rPr>
          <w:b/>
          <w:bCs/>
          <w:sz w:val="28"/>
          <w:szCs w:val="32"/>
        </w:rPr>
        <w:t>Изучение общего содержания фенолов ЭМ мяты</w:t>
      </w:r>
      <w:bookmarkEnd w:id="71"/>
    </w:p>
    <w:p w14:paraId="3EE2A32D" w14:textId="3E89EB14" w:rsidR="007C4E63" w:rsidRPr="00C24F2E" w:rsidRDefault="005B0D85" w:rsidP="00D724EC">
      <w:pPr>
        <w:ind w:firstLine="709"/>
        <w:jc w:val="both"/>
        <w:rPr>
          <w:sz w:val="28"/>
          <w:szCs w:val="32"/>
        </w:rPr>
      </w:pPr>
      <w:r w:rsidRPr="00C24F2E">
        <w:rPr>
          <w:sz w:val="28"/>
          <w:szCs w:val="32"/>
        </w:rPr>
        <w:t>Значения общего содержания фенольных соединений (ОСФ) в ЭМ мяты, полученн</w:t>
      </w:r>
      <w:r w:rsidR="007C4E63" w:rsidRPr="00C24F2E">
        <w:rPr>
          <w:sz w:val="28"/>
          <w:szCs w:val="32"/>
        </w:rPr>
        <w:t>ого</w:t>
      </w:r>
      <w:r w:rsidRPr="00C24F2E">
        <w:rPr>
          <w:sz w:val="28"/>
          <w:szCs w:val="32"/>
        </w:rPr>
        <w:t xml:space="preserve"> при различных плотностях СК-CO</w:t>
      </w:r>
      <w:r w:rsidRPr="00C24F2E">
        <w:rPr>
          <w:sz w:val="28"/>
          <w:szCs w:val="32"/>
          <w:vertAlign w:val="subscript"/>
        </w:rPr>
        <w:t>2</w:t>
      </w:r>
      <w:r w:rsidRPr="00C24F2E">
        <w:rPr>
          <w:sz w:val="28"/>
          <w:szCs w:val="32"/>
        </w:rPr>
        <w:t>, представлены в таблице</w:t>
      </w:r>
      <w:r w:rsidR="00497BBA" w:rsidRPr="00C24F2E">
        <w:rPr>
          <w:sz w:val="28"/>
          <w:szCs w:val="32"/>
        </w:rPr>
        <w:t xml:space="preserve"> </w:t>
      </w:r>
      <w:r w:rsidR="00463223" w:rsidRPr="00C24F2E">
        <w:rPr>
          <w:sz w:val="28"/>
          <w:szCs w:val="32"/>
        </w:rPr>
        <w:t>23</w:t>
      </w:r>
      <w:r w:rsidRPr="00C24F2E">
        <w:rPr>
          <w:sz w:val="28"/>
          <w:szCs w:val="32"/>
        </w:rPr>
        <w:t xml:space="preserve">. </w:t>
      </w:r>
    </w:p>
    <w:p w14:paraId="54614ED0" w14:textId="77777777" w:rsidR="007C4E63" w:rsidRPr="00C24F2E" w:rsidRDefault="007C4E63" w:rsidP="00D724EC">
      <w:pPr>
        <w:ind w:firstLine="709"/>
        <w:jc w:val="both"/>
        <w:rPr>
          <w:sz w:val="28"/>
          <w:szCs w:val="32"/>
        </w:rPr>
      </w:pPr>
    </w:p>
    <w:p w14:paraId="7EF4E188" w14:textId="77777777" w:rsidR="007C4E63" w:rsidRPr="00C24F2E" w:rsidRDefault="007C4E63" w:rsidP="00D724EC">
      <w:pPr>
        <w:jc w:val="both"/>
        <w:rPr>
          <w:sz w:val="28"/>
          <w:szCs w:val="32"/>
        </w:rPr>
      </w:pPr>
      <w:r w:rsidRPr="00C24F2E">
        <w:rPr>
          <w:sz w:val="28"/>
          <w:szCs w:val="32"/>
        </w:rPr>
        <w:t>Таблица 23 – Значение общего содержания фенолов в ЭМ мяты</w:t>
      </w:r>
    </w:p>
    <w:tbl>
      <w:tblPr>
        <w:tblStyle w:val="af5"/>
        <w:tblW w:w="9634" w:type="dxa"/>
        <w:tblLook w:val="04A0" w:firstRow="1" w:lastRow="0" w:firstColumn="1" w:lastColumn="0" w:noHBand="0" w:noVBand="1"/>
      </w:tblPr>
      <w:tblGrid>
        <w:gridCol w:w="2405"/>
        <w:gridCol w:w="1276"/>
        <w:gridCol w:w="1559"/>
        <w:gridCol w:w="1332"/>
        <w:gridCol w:w="1531"/>
        <w:gridCol w:w="1531"/>
      </w:tblGrid>
      <w:tr w:rsidR="007C4E63" w:rsidRPr="000D79C4" w14:paraId="26BA9E4B" w14:textId="77777777" w:rsidTr="00105141">
        <w:tc>
          <w:tcPr>
            <w:tcW w:w="2405" w:type="dxa"/>
            <w:tcBorders>
              <w:bottom w:val="single" w:sz="4" w:space="0" w:color="auto"/>
            </w:tcBorders>
            <w:vAlign w:val="center"/>
          </w:tcPr>
          <w:p w14:paraId="137D27D4" w14:textId="77777777" w:rsidR="007C4E63" w:rsidRPr="000D79C4" w:rsidRDefault="007C4E63" w:rsidP="00D724EC">
            <w:pPr>
              <w:tabs>
                <w:tab w:val="left" w:pos="1134"/>
              </w:tabs>
              <w:jc w:val="both"/>
              <w:rPr>
                <w:szCs w:val="20"/>
              </w:rPr>
            </w:pPr>
            <w:r w:rsidRPr="000D79C4">
              <w:rPr>
                <w:szCs w:val="20"/>
              </w:rPr>
              <w:t>Плотность СК-СО</w:t>
            </w:r>
            <w:r w:rsidRPr="000D79C4">
              <w:rPr>
                <w:szCs w:val="20"/>
                <w:vertAlign w:val="subscript"/>
              </w:rPr>
              <w:t>2</w:t>
            </w:r>
            <w:r w:rsidRPr="000D79C4">
              <w:rPr>
                <w:szCs w:val="20"/>
              </w:rPr>
              <w:t>, кг/м</w:t>
            </w:r>
            <w:r w:rsidRPr="000D79C4">
              <w:rPr>
                <w:szCs w:val="20"/>
                <w:vertAlign w:val="superscript"/>
              </w:rPr>
              <w:t>3</w:t>
            </w:r>
          </w:p>
        </w:tc>
        <w:tc>
          <w:tcPr>
            <w:tcW w:w="1276" w:type="dxa"/>
            <w:tcBorders>
              <w:bottom w:val="single" w:sz="4" w:space="0" w:color="auto"/>
            </w:tcBorders>
            <w:vAlign w:val="center"/>
          </w:tcPr>
          <w:p w14:paraId="436DA896" w14:textId="77777777" w:rsidR="007C4E63" w:rsidRPr="000D79C4" w:rsidRDefault="007C4E63" w:rsidP="00D724EC">
            <w:pPr>
              <w:tabs>
                <w:tab w:val="left" w:pos="1134"/>
              </w:tabs>
              <w:jc w:val="center"/>
              <w:rPr>
                <w:szCs w:val="20"/>
              </w:rPr>
            </w:pPr>
            <w:r w:rsidRPr="000D79C4">
              <w:rPr>
                <w:szCs w:val="20"/>
              </w:rPr>
              <w:t>353,91</w:t>
            </w:r>
          </w:p>
        </w:tc>
        <w:tc>
          <w:tcPr>
            <w:tcW w:w="1559" w:type="dxa"/>
            <w:tcBorders>
              <w:bottom w:val="single" w:sz="4" w:space="0" w:color="auto"/>
            </w:tcBorders>
            <w:vAlign w:val="center"/>
          </w:tcPr>
          <w:p w14:paraId="60E961A6" w14:textId="77777777" w:rsidR="007C4E63" w:rsidRPr="000D79C4" w:rsidRDefault="007C4E63" w:rsidP="00D724EC">
            <w:pPr>
              <w:tabs>
                <w:tab w:val="left" w:pos="1134"/>
              </w:tabs>
              <w:jc w:val="center"/>
              <w:rPr>
                <w:szCs w:val="20"/>
              </w:rPr>
            </w:pPr>
            <w:r w:rsidRPr="000D79C4">
              <w:rPr>
                <w:szCs w:val="20"/>
              </w:rPr>
              <w:t>602,58</w:t>
            </w:r>
          </w:p>
        </w:tc>
        <w:tc>
          <w:tcPr>
            <w:tcW w:w="1332" w:type="dxa"/>
            <w:tcBorders>
              <w:bottom w:val="single" w:sz="4" w:space="0" w:color="auto"/>
            </w:tcBorders>
            <w:vAlign w:val="center"/>
          </w:tcPr>
          <w:p w14:paraId="7454115E" w14:textId="77777777" w:rsidR="007C4E63" w:rsidRPr="000D79C4" w:rsidRDefault="007C4E63" w:rsidP="00D724EC">
            <w:pPr>
              <w:tabs>
                <w:tab w:val="left" w:pos="1134"/>
              </w:tabs>
              <w:jc w:val="center"/>
              <w:rPr>
                <w:szCs w:val="20"/>
              </w:rPr>
            </w:pPr>
            <w:r w:rsidRPr="000D79C4">
              <w:rPr>
                <w:szCs w:val="20"/>
              </w:rPr>
              <w:t>738,10</w:t>
            </w:r>
          </w:p>
        </w:tc>
        <w:tc>
          <w:tcPr>
            <w:tcW w:w="1531" w:type="dxa"/>
            <w:tcBorders>
              <w:bottom w:val="single" w:sz="4" w:space="0" w:color="auto"/>
            </w:tcBorders>
            <w:vAlign w:val="center"/>
          </w:tcPr>
          <w:p w14:paraId="582B2AD9" w14:textId="77777777" w:rsidR="007C4E63" w:rsidRPr="000D79C4" w:rsidRDefault="007C4E63" w:rsidP="00D724EC">
            <w:pPr>
              <w:tabs>
                <w:tab w:val="left" w:pos="1134"/>
              </w:tabs>
              <w:jc w:val="center"/>
              <w:rPr>
                <w:szCs w:val="20"/>
              </w:rPr>
            </w:pPr>
            <w:r w:rsidRPr="000D79C4">
              <w:rPr>
                <w:szCs w:val="20"/>
              </w:rPr>
              <w:t>830,09</w:t>
            </w:r>
          </w:p>
        </w:tc>
        <w:tc>
          <w:tcPr>
            <w:tcW w:w="1531" w:type="dxa"/>
            <w:tcBorders>
              <w:bottom w:val="single" w:sz="4" w:space="0" w:color="auto"/>
            </w:tcBorders>
            <w:vAlign w:val="center"/>
          </w:tcPr>
          <w:p w14:paraId="0B17AFA9" w14:textId="77777777" w:rsidR="007C4E63" w:rsidRPr="000D79C4" w:rsidRDefault="007C4E63" w:rsidP="00D724EC">
            <w:pPr>
              <w:tabs>
                <w:tab w:val="left" w:pos="1134"/>
              </w:tabs>
              <w:jc w:val="center"/>
              <w:rPr>
                <w:szCs w:val="20"/>
              </w:rPr>
            </w:pPr>
            <w:r w:rsidRPr="000D79C4">
              <w:rPr>
                <w:szCs w:val="20"/>
              </w:rPr>
              <w:t>900,30</w:t>
            </w:r>
          </w:p>
        </w:tc>
      </w:tr>
      <w:tr w:rsidR="007C4E63" w:rsidRPr="000D79C4" w14:paraId="0FDA5809" w14:textId="77777777" w:rsidTr="00105141">
        <w:tc>
          <w:tcPr>
            <w:tcW w:w="2405" w:type="dxa"/>
            <w:tcBorders>
              <w:top w:val="single" w:sz="4" w:space="0" w:color="auto"/>
              <w:left w:val="single" w:sz="4" w:space="0" w:color="auto"/>
              <w:bottom w:val="single" w:sz="4" w:space="0" w:color="auto"/>
              <w:right w:val="single" w:sz="4" w:space="0" w:color="auto"/>
            </w:tcBorders>
            <w:vAlign w:val="center"/>
          </w:tcPr>
          <w:p w14:paraId="60576A0D" w14:textId="77777777" w:rsidR="007C4E63" w:rsidRPr="000D79C4" w:rsidRDefault="007C4E63" w:rsidP="00D724EC">
            <w:pPr>
              <w:tabs>
                <w:tab w:val="left" w:pos="1134"/>
              </w:tabs>
              <w:jc w:val="both"/>
              <w:rPr>
                <w:szCs w:val="20"/>
              </w:rPr>
            </w:pPr>
            <w:r w:rsidRPr="000D79C4">
              <w:rPr>
                <w:szCs w:val="20"/>
              </w:rPr>
              <w:t>ОФС, мг ЭГК/г</w:t>
            </w:r>
          </w:p>
        </w:tc>
        <w:tc>
          <w:tcPr>
            <w:tcW w:w="1276" w:type="dxa"/>
            <w:tcBorders>
              <w:top w:val="single" w:sz="4" w:space="0" w:color="auto"/>
              <w:left w:val="single" w:sz="4" w:space="0" w:color="auto"/>
              <w:bottom w:val="single" w:sz="4" w:space="0" w:color="auto"/>
              <w:right w:val="single" w:sz="4" w:space="0" w:color="auto"/>
            </w:tcBorders>
            <w:vAlign w:val="center"/>
          </w:tcPr>
          <w:p w14:paraId="148C6784" w14:textId="77777777" w:rsidR="007C4E63" w:rsidRPr="000D79C4" w:rsidRDefault="007C4E63" w:rsidP="00D724EC">
            <w:pPr>
              <w:tabs>
                <w:tab w:val="left" w:pos="1134"/>
              </w:tabs>
              <w:jc w:val="center"/>
              <w:rPr>
                <w:szCs w:val="20"/>
              </w:rPr>
            </w:pPr>
            <w:r w:rsidRPr="000D79C4">
              <w:rPr>
                <w:szCs w:val="20"/>
              </w:rPr>
              <w:t>72,3 ± 2,2</w:t>
            </w:r>
          </w:p>
        </w:tc>
        <w:tc>
          <w:tcPr>
            <w:tcW w:w="1559" w:type="dxa"/>
            <w:tcBorders>
              <w:top w:val="single" w:sz="4" w:space="0" w:color="auto"/>
              <w:left w:val="single" w:sz="4" w:space="0" w:color="auto"/>
              <w:bottom w:val="single" w:sz="4" w:space="0" w:color="auto"/>
              <w:right w:val="single" w:sz="4" w:space="0" w:color="auto"/>
            </w:tcBorders>
            <w:vAlign w:val="center"/>
          </w:tcPr>
          <w:p w14:paraId="696BF0EB" w14:textId="77777777" w:rsidR="007C4E63" w:rsidRPr="000D79C4" w:rsidRDefault="007C4E63" w:rsidP="00D724EC">
            <w:pPr>
              <w:tabs>
                <w:tab w:val="left" w:pos="1134"/>
              </w:tabs>
              <w:jc w:val="center"/>
              <w:rPr>
                <w:szCs w:val="20"/>
              </w:rPr>
            </w:pPr>
            <w:r w:rsidRPr="000D79C4">
              <w:rPr>
                <w:szCs w:val="20"/>
              </w:rPr>
              <w:t>32,2±1,5</w:t>
            </w:r>
          </w:p>
        </w:tc>
        <w:tc>
          <w:tcPr>
            <w:tcW w:w="1332" w:type="dxa"/>
            <w:tcBorders>
              <w:top w:val="single" w:sz="4" w:space="0" w:color="auto"/>
              <w:left w:val="single" w:sz="4" w:space="0" w:color="auto"/>
              <w:bottom w:val="single" w:sz="4" w:space="0" w:color="auto"/>
              <w:right w:val="single" w:sz="4" w:space="0" w:color="auto"/>
            </w:tcBorders>
            <w:vAlign w:val="center"/>
          </w:tcPr>
          <w:p w14:paraId="6D064986" w14:textId="77777777" w:rsidR="007C4E63" w:rsidRPr="000D79C4" w:rsidRDefault="007C4E63" w:rsidP="00D724EC">
            <w:pPr>
              <w:tabs>
                <w:tab w:val="left" w:pos="1134"/>
              </w:tabs>
              <w:jc w:val="center"/>
              <w:rPr>
                <w:szCs w:val="20"/>
              </w:rPr>
            </w:pPr>
            <w:r w:rsidRPr="000D79C4">
              <w:rPr>
                <w:szCs w:val="20"/>
              </w:rPr>
              <w:t>22,4±0,1</w:t>
            </w:r>
          </w:p>
        </w:tc>
        <w:tc>
          <w:tcPr>
            <w:tcW w:w="1531" w:type="dxa"/>
            <w:tcBorders>
              <w:top w:val="single" w:sz="4" w:space="0" w:color="auto"/>
              <w:left w:val="single" w:sz="4" w:space="0" w:color="auto"/>
              <w:bottom w:val="single" w:sz="4" w:space="0" w:color="auto"/>
              <w:right w:val="single" w:sz="4" w:space="0" w:color="auto"/>
            </w:tcBorders>
            <w:vAlign w:val="center"/>
          </w:tcPr>
          <w:p w14:paraId="253F97F0" w14:textId="77777777" w:rsidR="007C4E63" w:rsidRPr="000D79C4" w:rsidRDefault="007C4E63" w:rsidP="00D724EC">
            <w:pPr>
              <w:tabs>
                <w:tab w:val="left" w:pos="1134"/>
              </w:tabs>
              <w:jc w:val="center"/>
              <w:rPr>
                <w:szCs w:val="20"/>
              </w:rPr>
            </w:pPr>
            <w:r w:rsidRPr="000D79C4">
              <w:rPr>
                <w:szCs w:val="20"/>
              </w:rPr>
              <w:t>21,8±0,8</w:t>
            </w:r>
          </w:p>
        </w:tc>
        <w:tc>
          <w:tcPr>
            <w:tcW w:w="1531" w:type="dxa"/>
            <w:tcBorders>
              <w:top w:val="single" w:sz="4" w:space="0" w:color="auto"/>
              <w:left w:val="single" w:sz="4" w:space="0" w:color="auto"/>
              <w:bottom w:val="single" w:sz="4" w:space="0" w:color="auto"/>
              <w:right w:val="single" w:sz="4" w:space="0" w:color="auto"/>
            </w:tcBorders>
            <w:vAlign w:val="center"/>
          </w:tcPr>
          <w:p w14:paraId="13B48837" w14:textId="77777777" w:rsidR="007C4E63" w:rsidRPr="000D79C4" w:rsidRDefault="007C4E63" w:rsidP="00D724EC">
            <w:pPr>
              <w:tabs>
                <w:tab w:val="left" w:pos="1134"/>
              </w:tabs>
              <w:jc w:val="center"/>
              <w:rPr>
                <w:szCs w:val="20"/>
              </w:rPr>
            </w:pPr>
            <w:r w:rsidRPr="000D79C4">
              <w:rPr>
                <w:szCs w:val="20"/>
              </w:rPr>
              <w:t>24,1±0,7</w:t>
            </w:r>
          </w:p>
        </w:tc>
      </w:tr>
    </w:tbl>
    <w:p w14:paraId="281CA0D8" w14:textId="77777777" w:rsidR="007C4E63" w:rsidRPr="00C24F2E" w:rsidRDefault="007C4E63" w:rsidP="00D724EC">
      <w:pPr>
        <w:ind w:firstLine="709"/>
        <w:jc w:val="both"/>
        <w:rPr>
          <w:sz w:val="28"/>
          <w:szCs w:val="28"/>
        </w:rPr>
      </w:pPr>
    </w:p>
    <w:p w14:paraId="6328C295" w14:textId="22C0D1CF" w:rsidR="005B0D85" w:rsidRPr="00C24F2E" w:rsidRDefault="005B0D85" w:rsidP="00D724EC">
      <w:pPr>
        <w:ind w:firstLine="709"/>
        <w:jc w:val="both"/>
        <w:rPr>
          <w:sz w:val="28"/>
          <w:szCs w:val="28"/>
        </w:rPr>
      </w:pPr>
      <w:r w:rsidRPr="00C24F2E">
        <w:rPr>
          <w:sz w:val="28"/>
          <w:szCs w:val="28"/>
        </w:rPr>
        <w:t>Установлено, что при более низкой плотности СК-СО</w:t>
      </w:r>
      <w:r w:rsidRPr="00C24F2E">
        <w:rPr>
          <w:sz w:val="28"/>
          <w:szCs w:val="28"/>
          <w:vertAlign w:val="subscript"/>
        </w:rPr>
        <w:t>2</w:t>
      </w:r>
      <w:r w:rsidRPr="00C24F2E">
        <w:rPr>
          <w:sz w:val="28"/>
          <w:szCs w:val="28"/>
        </w:rPr>
        <w:t xml:space="preserve"> наблюда</w:t>
      </w:r>
      <w:r w:rsidR="007C4E63" w:rsidRPr="00C24F2E">
        <w:rPr>
          <w:sz w:val="28"/>
          <w:szCs w:val="28"/>
        </w:rPr>
        <w:t>е</w:t>
      </w:r>
      <w:r w:rsidRPr="00C24F2E">
        <w:rPr>
          <w:sz w:val="28"/>
          <w:szCs w:val="28"/>
        </w:rPr>
        <w:t>тся повышенн</w:t>
      </w:r>
      <w:r w:rsidR="007C4E63" w:rsidRPr="00C24F2E">
        <w:rPr>
          <w:sz w:val="28"/>
          <w:szCs w:val="28"/>
        </w:rPr>
        <w:t>о</w:t>
      </w:r>
      <w:r w:rsidRPr="00C24F2E">
        <w:rPr>
          <w:sz w:val="28"/>
          <w:szCs w:val="28"/>
        </w:rPr>
        <w:t>е</w:t>
      </w:r>
      <w:r w:rsidR="007C4E63" w:rsidRPr="00C24F2E">
        <w:rPr>
          <w:sz w:val="28"/>
          <w:szCs w:val="28"/>
        </w:rPr>
        <w:t xml:space="preserve"> </w:t>
      </w:r>
      <w:r w:rsidRPr="00C24F2E">
        <w:rPr>
          <w:sz w:val="28"/>
          <w:szCs w:val="28"/>
        </w:rPr>
        <w:t>значени</w:t>
      </w:r>
      <w:r w:rsidR="00D150F1" w:rsidRPr="00C24F2E">
        <w:rPr>
          <w:sz w:val="28"/>
          <w:szCs w:val="28"/>
        </w:rPr>
        <w:t>е</w:t>
      </w:r>
      <w:r w:rsidRPr="00C24F2E">
        <w:rPr>
          <w:sz w:val="28"/>
          <w:szCs w:val="28"/>
        </w:rPr>
        <w:t xml:space="preserve"> ОСФ. Так, при плотности СК-CO</w:t>
      </w:r>
      <w:r w:rsidRPr="00C24F2E">
        <w:rPr>
          <w:sz w:val="28"/>
          <w:szCs w:val="28"/>
          <w:vertAlign w:val="subscript"/>
        </w:rPr>
        <w:t>2</w:t>
      </w:r>
      <w:r w:rsidRPr="00C24F2E">
        <w:rPr>
          <w:sz w:val="28"/>
          <w:szCs w:val="28"/>
        </w:rPr>
        <w:t xml:space="preserve"> равной 353,91 кг/м</w:t>
      </w:r>
      <w:r w:rsidRPr="00C24F2E">
        <w:rPr>
          <w:sz w:val="28"/>
          <w:szCs w:val="28"/>
          <w:vertAlign w:val="superscript"/>
        </w:rPr>
        <w:t>3</w:t>
      </w:r>
      <w:r w:rsidR="00D150F1" w:rsidRPr="00C24F2E">
        <w:rPr>
          <w:sz w:val="28"/>
          <w:szCs w:val="28"/>
        </w:rPr>
        <w:t>,</w:t>
      </w:r>
      <w:r w:rsidRPr="00C24F2E">
        <w:rPr>
          <w:sz w:val="28"/>
          <w:szCs w:val="28"/>
        </w:rPr>
        <w:t xml:space="preserve"> содержание фенолов составило 72,3 ± 2,2 мг эквивалент галловой кислоты/г (ЭГК/г), тогда как при максимальной плотности оно сни</w:t>
      </w:r>
      <w:r w:rsidR="00D150F1" w:rsidRPr="00C24F2E">
        <w:rPr>
          <w:sz w:val="28"/>
          <w:szCs w:val="28"/>
        </w:rPr>
        <w:t>зилось</w:t>
      </w:r>
      <w:r w:rsidRPr="00C24F2E">
        <w:rPr>
          <w:sz w:val="28"/>
          <w:szCs w:val="28"/>
        </w:rPr>
        <w:t xml:space="preserve"> до 24,1 ± 0,7 мг ЭГК/г. Снижение ОСФ с увеличением плотности СК-CO</w:t>
      </w:r>
      <w:r w:rsidRPr="00C24F2E">
        <w:rPr>
          <w:sz w:val="28"/>
          <w:szCs w:val="28"/>
          <w:vertAlign w:val="subscript"/>
        </w:rPr>
        <w:t>2</w:t>
      </w:r>
      <w:r w:rsidRPr="00C24F2E">
        <w:rPr>
          <w:sz w:val="28"/>
          <w:szCs w:val="28"/>
        </w:rPr>
        <w:t xml:space="preserve"> может быть объяснено ростом его растворяющей способности, что способствует со-экстракции </w:t>
      </w:r>
      <w:r w:rsidR="00D150F1" w:rsidRPr="00C24F2E">
        <w:rPr>
          <w:sz w:val="28"/>
          <w:szCs w:val="28"/>
        </w:rPr>
        <w:t xml:space="preserve">таких </w:t>
      </w:r>
      <w:r w:rsidRPr="00C24F2E">
        <w:rPr>
          <w:sz w:val="28"/>
          <w:szCs w:val="28"/>
        </w:rPr>
        <w:t xml:space="preserve">высокомолекулярных соединений, как воски и липиды. </w:t>
      </w:r>
      <w:r w:rsidR="00D150F1" w:rsidRPr="00C24F2E">
        <w:rPr>
          <w:sz w:val="28"/>
          <w:szCs w:val="28"/>
        </w:rPr>
        <w:t>Н</w:t>
      </w:r>
      <w:r w:rsidRPr="00C24F2E">
        <w:rPr>
          <w:sz w:val="28"/>
          <w:szCs w:val="28"/>
        </w:rPr>
        <w:t>есмотря на увеличение общего выхода ЭМ мяты, наблюдается снижение ОСФ вследствие их разбавления сопутствующими компонентами.</w:t>
      </w:r>
    </w:p>
    <w:p w14:paraId="7A3F38FC" w14:textId="44ECCC9F" w:rsidR="005B0D85" w:rsidRPr="00C24F2E" w:rsidRDefault="005B0D85" w:rsidP="00D724EC">
      <w:pPr>
        <w:ind w:firstLine="709"/>
        <w:jc w:val="both"/>
        <w:rPr>
          <w:sz w:val="28"/>
          <w:szCs w:val="28"/>
        </w:rPr>
      </w:pPr>
      <w:r w:rsidRPr="00C24F2E">
        <w:rPr>
          <w:sz w:val="28"/>
          <w:szCs w:val="28"/>
        </w:rPr>
        <w:t xml:space="preserve">Антиоксидантная активность, как правило, коррелирует с ОСФ и общим содержанием флавоноидов. Данная взаимосвязь была продемонстрирована в работе </w:t>
      </w:r>
      <w:sdt>
        <w:sdtPr>
          <w:rPr>
            <w:color w:val="000000"/>
            <w:sz w:val="28"/>
            <w:szCs w:val="28"/>
          </w:rPr>
          <w:tag w:val="MENDELEY_CITATION_v3_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"/>
          <w:id w:val="-2059534020"/>
          <w:placeholder>
            <w:docPart w:val="DefaultPlaceholder_-1854013440"/>
          </w:placeholder>
        </w:sdtPr>
        <w:sdtEndPr/>
        <w:sdtContent>
          <w:r w:rsidR="00C30889" w:rsidRPr="00C24F2E">
            <w:rPr>
              <w:color w:val="000000"/>
              <w:sz w:val="28"/>
              <w:szCs w:val="28"/>
            </w:rPr>
            <w:t>[239]</w:t>
          </w:r>
        </w:sdtContent>
      </w:sdt>
      <w:r w:rsidRPr="00C24F2E">
        <w:rPr>
          <w:sz w:val="28"/>
          <w:szCs w:val="28"/>
        </w:rPr>
        <w:t>, где для экстракта обезжиренных рисовых отрубей, полученного с использованием 80</w:t>
      </w:r>
      <w:r w:rsidR="00571312" w:rsidRPr="00C24F2E">
        <w:rPr>
          <w:sz w:val="28"/>
          <w:szCs w:val="28"/>
        </w:rPr>
        <w:t xml:space="preserve"> </w:t>
      </w:r>
      <w:r w:rsidRPr="00C24F2E">
        <w:rPr>
          <w:sz w:val="28"/>
          <w:szCs w:val="28"/>
        </w:rPr>
        <w:t xml:space="preserve">% метанола, зафиксированы как максимальная антиоксидантная активность (240,23 ± 2,12 ppm), так и наибольшее значение ОСФ (3,67 ± 0,45 мг ЭГК/г). Для сравнения, в ЭМ </w:t>
      </w:r>
      <w:r w:rsidRPr="00C24F2E">
        <w:rPr>
          <w:i/>
          <w:iCs/>
          <w:sz w:val="28"/>
          <w:szCs w:val="28"/>
        </w:rPr>
        <w:t>Mentha piperita L</w:t>
      </w:r>
      <w:r w:rsidRPr="00C24F2E">
        <w:rPr>
          <w:sz w:val="28"/>
          <w:szCs w:val="28"/>
        </w:rPr>
        <w:t>., полученно</w:t>
      </w:r>
      <w:r w:rsidR="00D150F1" w:rsidRPr="00C24F2E">
        <w:rPr>
          <w:sz w:val="28"/>
          <w:szCs w:val="28"/>
        </w:rPr>
        <w:t>го</w:t>
      </w:r>
      <w:r w:rsidRPr="00C24F2E">
        <w:rPr>
          <w:sz w:val="28"/>
          <w:szCs w:val="28"/>
        </w:rPr>
        <w:t xml:space="preserve"> методом СК-CO</w:t>
      </w:r>
      <w:r w:rsidRPr="00C24F2E">
        <w:rPr>
          <w:sz w:val="28"/>
          <w:szCs w:val="28"/>
          <w:vertAlign w:val="subscript"/>
        </w:rPr>
        <w:t>2</w:t>
      </w:r>
      <w:r w:rsidRPr="00C24F2E">
        <w:rPr>
          <w:sz w:val="28"/>
          <w:szCs w:val="28"/>
        </w:rPr>
        <w:t xml:space="preserve"> экстракции при 100 бар и 45 °C из сырья </w:t>
      </w:r>
      <w:r w:rsidR="00F97A88" w:rsidRPr="00C24F2E">
        <w:rPr>
          <w:sz w:val="28"/>
          <w:szCs w:val="28"/>
        </w:rPr>
        <w:t xml:space="preserve">Пакистанского </w:t>
      </w:r>
      <w:r w:rsidRPr="00C24F2E">
        <w:rPr>
          <w:sz w:val="28"/>
          <w:szCs w:val="28"/>
        </w:rPr>
        <w:t>происхождения</w:t>
      </w:r>
      <w:r w:rsidR="00F97A88" w:rsidRPr="00C24F2E">
        <w:rPr>
          <w:rStyle w:val="af0"/>
          <w:sz w:val="28"/>
          <w:szCs w:val="28"/>
        </w:rPr>
        <w:t>,</w:t>
      </w:r>
      <w:r w:rsidRPr="00C24F2E">
        <w:rPr>
          <w:sz w:val="28"/>
          <w:szCs w:val="28"/>
        </w:rPr>
        <w:t xml:space="preserve"> значения ОСФ варьировал</w:t>
      </w:r>
      <w:r w:rsidR="00D150F1" w:rsidRPr="00C24F2E">
        <w:rPr>
          <w:sz w:val="28"/>
          <w:szCs w:val="28"/>
        </w:rPr>
        <w:t>ось</w:t>
      </w:r>
      <w:r w:rsidRPr="00C24F2E">
        <w:rPr>
          <w:sz w:val="28"/>
          <w:szCs w:val="28"/>
        </w:rPr>
        <w:t xml:space="preserve"> в диапазоне 31,21±0,96 – 38,19±1,55 г ЭГК/100 г </w:t>
      </w:r>
      <w:sdt>
        <w:sdtPr>
          <w:rPr>
            <w:color w:val="000000"/>
            <w:sz w:val="28"/>
            <w:szCs w:val="28"/>
          </w:rPr>
          <w:tag w:val="MENDELEY_CITATION_v3_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"/>
          <w:id w:val="-59714114"/>
          <w:placeholder>
            <w:docPart w:val="DefaultPlaceholder_-1854013440"/>
          </w:placeholder>
        </w:sdtPr>
        <w:sdtEndPr/>
        <w:sdtContent>
          <w:r w:rsidR="00C30889" w:rsidRPr="00C24F2E">
            <w:rPr>
              <w:color w:val="000000"/>
              <w:sz w:val="28"/>
              <w:szCs w:val="28"/>
            </w:rPr>
            <w:t>[240]</w:t>
          </w:r>
        </w:sdtContent>
      </w:sdt>
      <w:r w:rsidRPr="00C24F2E">
        <w:rPr>
          <w:sz w:val="28"/>
          <w:szCs w:val="28"/>
        </w:rPr>
        <w:t xml:space="preserve">. В то же время в другом исследовании показано, что содержание ОСФ в этанольном экстракте мяты составляет 0,75 ± 0,03 мг/100 г </w:t>
      </w:r>
      <w:sdt>
        <w:sdtPr>
          <w:rPr>
            <w:color w:val="000000"/>
            <w:sz w:val="28"/>
            <w:szCs w:val="28"/>
          </w:rPr>
          <w:tag w:val="MENDELEY_CITATION_v3_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"/>
          <w:id w:val="-1495641413"/>
          <w:placeholder>
            <w:docPart w:val="DefaultPlaceholder_-1854013440"/>
          </w:placeholder>
        </w:sdtPr>
        <w:sdtEndPr/>
        <w:sdtContent>
          <w:r w:rsidR="00C30889" w:rsidRPr="00C24F2E">
            <w:rPr>
              <w:color w:val="000000"/>
              <w:sz w:val="28"/>
              <w:szCs w:val="28"/>
            </w:rPr>
            <w:t>[241]</w:t>
          </w:r>
        </w:sdtContent>
      </w:sdt>
      <w:r w:rsidRPr="00C24F2E">
        <w:rPr>
          <w:sz w:val="28"/>
          <w:szCs w:val="28"/>
        </w:rPr>
        <w:t>.</w:t>
      </w:r>
    </w:p>
    <w:p w14:paraId="667A0425" w14:textId="77777777" w:rsidR="005B0D85" w:rsidRPr="00C24F2E" w:rsidRDefault="005B0D85" w:rsidP="00D724EC">
      <w:pPr>
        <w:ind w:firstLine="709"/>
        <w:jc w:val="both"/>
        <w:rPr>
          <w:sz w:val="28"/>
          <w:szCs w:val="28"/>
        </w:rPr>
      </w:pPr>
    </w:p>
    <w:p w14:paraId="71FDEF28" w14:textId="77777777" w:rsidR="005B0D85" w:rsidRPr="00C24F2E" w:rsidRDefault="005B0D85" w:rsidP="00D724EC">
      <w:pPr>
        <w:ind w:firstLine="709"/>
        <w:jc w:val="both"/>
        <w:rPr>
          <w:sz w:val="28"/>
          <w:szCs w:val="28"/>
        </w:rPr>
      </w:pPr>
    </w:p>
    <w:p w14:paraId="35CCCB11" w14:textId="6DE04E28" w:rsidR="005B0D85" w:rsidRPr="00832AA9" w:rsidRDefault="005B0D85" w:rsidP="00D724EC">
      <w:pPr>
        <w:pStyle w:val="a7"/>
        <w:numPr>
          <w:ilvl w:val="1"/>
          <w:numId w:val="1"/>
        </w:numPr>
        <w:tabs>
          <w:tab w:val="left" w:pos="1276"/>
        </w:tabs>
        <w:ind w:left="0" w:firstLine="709"/>
        <w:jc w:val="both"/>
        <w:outlineLvl w:val="1"/>
        <w:rPr>
          <w:b/>
          <w:bCs/>
          <w:sz w:val="28"/>
          <w:szCs w:val="28"/>
        </w:rPr>
      </w:pPr>
      <w:bookmarkStart w:id="72" w:name="_Toc231160293"/>
      <w:r w:rsidRPr="00832AA9">
        <w:rPr>
          <w:b/>
          <w:bCs/>
          <w:sz w:val="28"/>
          <w:szCs w:val="28"/>
        </w:rPr>
        <w:t>Оптимизация параметров сверхкритической флюидной СО</w:t>
      </w:r>
      <w:r w:rsidRPr="00832AA9">
        <w:rPr>
          <w:b/>
          <w:bCs/>
          <w:sz w:val="28"/>
          <w:szCs w:val="28"/>
          <w:vertAlign w:val="subscript"/>
        </w:rPr>
        <w:t xml:space="preserve">2 </w:t>
      </w:r>
      <w:r w:rsidRPr="00832AA9">
        <w:rPr>
          <w:b/>
          <w:bCs/>
          <w:sz w:val="28"/>
          <w:szCs w:val="28"/>
        </w:rPr>
        <w:t>экстракции масла черного тмина, виноградной косточки и функционального масла</w:t>
      </w:r>
      <w:bookmarkEnd w:id="72"/>
    </w:p>
    <w:p w14:paraId="0C9716A2" w14:textId="159D7B1C" w:rsidR="005B0D85" w:rsidRPr="00C24F2E" w:rsidRDefault="005B0D85" w:rsidP="00D724EC">
      <w:pPr>
        <w:ind w:firstLine="709"/>
        <w:jc w:val="both"/>
        <w:rPr>
          <w:sz w:val="28"/>
          <w:szCs w:val="28"/>
        </w:rPr>
      </w:pPr>
      <w:r w:rsidRPr="00C24F2E">
        <w:rPr>
          <w:sz w:val="28"/>
          <w:szCs w:val="28"/>
        </w:rPr>
        <w:t>Несмотря на то, что известны работы, посвященные процессам оптимизации параметров СК-СО</w:t>
      </w:r>
      <w:r w:rsidRPr="00C24F2E">
        <w:rPr>
          <w:sz w:val="28"/>
          <w:szCs w:val="28"/>
          <w:vertAlign w:val="subscript"/>
        </w:rPr>
        <w:t>2</w:t>
      </w:r>
      <w:r w:rsidRPr="00C24F2E">
        <w:rPr>
          <w:sz w:val="28"/>
          <w:szCs w:val="28"/>
        </w:rPr>
        <w:t xml:space="preserve"> экстракции масел черного тмина и виноградной косточки, в большинстве случаев исследования проводились раздельно и в различных экспериментальных условиях, что затрудняет прямое сравнение полученных результатов. </w:t>
      </w:r>
      <w:r w:rsidR="00D150F1" w:rsidRPr="00C24F2E">
        <w:rPr>
          <w:sz w:val="28"/>
          <w:szCs w:val="28"/>
        </w:rPr>
        <w:t>В</w:t>
      </w:r>
      <w:r w:rsidRPr="00C24F2E">
        <w:rPr>
          <w:sz w:val="28"/>
          <w:szCs w:val="28"/>
        </w:rPr>
        <w:t>опросы совместной СК-СО</w:t>
      </w:r>
      <w:r w:rsidRPr="00C24F2E">
        <w:rPr>
          <w:sz w:val="28"/>
          <w:szCs w:val="28"/>
          <w:vertAlign w:val="subscript"/>
        </w:rPr>
        <w:t>2</w:t>
      </w:r>
      <w:r w:rsidRPr="00C24F2E">
        <w:rPr>
          <w:sz w:val="28"/>
          <w:szCs w:val="28"/>
        </w:rPr>
        <w:t xml:space="preserve"> экстракции функционального масла из вышеприведенных видов сырья практически не изучены.</w:t>
      </w:r>
    </w:p>
    <w:p w14:paraId="1B4BF4F5" w14:textId="14C65E53" w:rsidR="005B0D85" w:rsidRPr="00C24F2E" w:rsidRDefault="005B0D85" w:rsidP="00D724EC">
      <w:pPr>
        <w:ind w:firstLine="709"/>
        <w:jc w:val="both"/>
        <w:rPr>
          <w:sz w:val="28"/>
          <w:szCs w:val="28"/>
        </w:rPr>
      </w:pPr>
      <w:r w:rsidRPr="00C24F2E">
        <w:rPr>
          <w:sz w:val="28"/>
          <w:szCs w:val="28"/>
        </w:rPr>
        <w:lastRenderedPageBreak/>
        <w:t>Перед проведением оптимизации параметров процесса провели кинетическое исследование для определения времени СК-СО</w:t>
      </w:r>
      <w:r w:rsidRPr="00C24F2E">
        <w:rPr>
          <w:sz w:val="28"/>
          <w:szCs w:val="28"/>
          <w:vertAlign w:val="subscript"/>
        </w:rPr>
        <w:t>2</w:t>
      </w:r>
      <w:r w:rsidRPr="00C24F2E">
        <w:rPr>
          <w:sz w:val="28"/>
          <w:szCs w:val="28"/>
        </w:rPr>
        <w:t xml:space="preserve"> экстракции. Кинетические кривые представлены на рисунке 1</w:t>
      </w:r>
      <w:r w:rsidR="00E71A91">
        <w:rPr>
          <w:sz w:val="28"/>
          <w:szCs w:val="28"/>
        </w:rPr>
        <w:t>5</w:t>
      </w:r>
      <w:r w:rsidRPr="00C24F2E">
        <w:rPr>
          <w:sz w:val="28"/>
          <w:szCs w:val="28"/>
        </w:rPr>
        <w:t xml:space="preserve">. </w:t>
      </w:r>
    </w:p>
    <w:p w14:paraId="4C012602" w14:textId="77777777" w:rsidR="005B0D85" w:rsidRPr="00C24F2E" w:rsidRDefault="005B0D85" w:rsidP="00D724EC">
      <w:pPr>
        <w:ind w:firstLine="709"/>
        <w:jc w:val="both"/>
        <w:rPr>
          <w:sz w:val="28"/>
          <w:szCs w:val="28"/>
        </w:rPr>
      </w:pPr>
    </w:p>
    <w:p w14:paraId="631BEDBF" w14:textId="00C90FE6" w:rsidR="005B0D85" w:rsidRPr="00C24F2E" w:rsidRDefault="003A4AAF" w:rsidP="00D724EC">
      <w:pPr>
        <w:jc w:val="center"/>
        <w:rPr>
          <w:sz w:val="28"/>
          <w:szCs w:val="28"/>
        </w:rPr>
      </w:pPr>
      <w:r>
        <w:rPr>
          <w:noProof/>
          <w:sz w:val="28"/>
          <w:szCs w:val="28"/>
          <w14:ligatures w14:val="standardContextual"/>
        </w:rPr>
        <w:drawing>
          <wp:inline distT="0" distB="0" distL="0" distR="0" wp14:anchorId="3C73AC0B" wp14:editId="1782F5FD">
            <wp:extent cx="3273647" cy="2505075"/>
            <wp:effectExtent l="19050" t="19050" r="222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282152" cy="2511583"/>
                    </a:xfrm>
                    <a:prstGeom prst="rect">
                      <a:avLst/>
                    </a:prstGeom>
                    <a:ln>
                      <a:solidFill>
                        <a:schemeClr val="accent1"/>
                      </a:solidFill>
                    </a:ln>
                  </pic:spPr>
                </pic:pic>
              </a:graphicData>
            </a:graphic>
          </wp:inline>
        </w:drawing>
      </w:r>
    </w:p>
    <w:p w14:paraId="647DFBAB" w14:textId="143F6FEC" w:rsidR="005B0D85" w:rsidRPr="00C24F2E" w:rsidRDefault="005B0D85" w:rsidP="00B4543E">
      <w:pPr>
        <w:jc w:val="center"/>
        <w:rPr>
          <w:sz w:val="28"/>
          <w:szCs w:val="28"/>
        </w:rPr>
      </w:pPr>
      <w:r w:rsidRPr="00C24F2E">
        <w:rPr>
          <w:sz w:val="28"/>
          <w:szCs w:val="28"/>
        </w:rPr>
        <w:t>Рисунок 1</w:t>
      </w:r>
      <w:r w:rsidR="00E71A91">
        <w:rPr>
          <w:sz w:val="28"/>
          <w:szCs w:val="28"/>
        </w:rPr>
        <w:t>5</w:t>
      </w:r>
      <w:r w:rsidR="00E01F4A" w:rsidRPr="00C24F2E">
        <w:rPr>
          <w:sz w:val="28"/>
          <w:szCs w:val="28"/>
        </w:rPr>
        <w:t xml:space="preserve"> – </w:t>
      </w:r>
      <w:r w:rsidRPr="00C24F2E">
        <w:rPr>
          <w:sz w:val="28"/>
          <w:szCs w:val="28"/>
        </w:rPr>
        <w:t>Кинетические кривые СК-СО</w:t>
      </w:r>
      <w:r w:rsidRPr="00C24F2E">
        <w:rPr>
          <w:sz w:val="28"/>
          <w:szCs w:val="28"/>
          <w:vertAlign w:val="subscript"/>
        </w:rPr>
        <w:t>2</w:t>
      </w:r>
      <w:r w:rsidRPr="00C24F2E">
        <w:rPr>
          <w:sz w:val="28"/>
          <w:szCs w:val="28"/>
        </w:rPr>
        <w:t xml:space="preserve"> экстракции МЧТ, МВК и ФМ</w:t>
      </w:r>
    </w:p>
    <w:p w14:paraId="2F8600B7" w14:textId="77777777" w:rsidR="00523E4D" w:rsidRDefault="00523E4D" w:rsidP="00D724EC">
      <w:pPr>
        <w:ind w:firstLine="709"/>
        <w:jc w:val="both"/>
        <w:rPr>
          <w:sz w:val="28"/>
          <w:szCs w:val="28"/>
        </w:rPr>
      </w:pPr>
    </w:p>
    <w:p w14:paraId="502CC7FB" w14:textId="5398FF46" w:rsidR="005B0D85" w:rsidRPr="00C24F2E" w:rsidRDefault="007D1BDA" w:rsidP="00D724EC">
      <w:pPr>
        <w:ind w:firstLine="709"/>
        <w:jc w:val="both"/>
        <w:rPr>
          <w:sz w:val="28"/>
          <w:szCs w:val="28"/>
        </w:rPr>
      </w:pPr>
      <w:r w:rsidRPr="00C24F2E">
        <w:rPr>
          <w:sz w:val="28"/>
          <w:szCs w:val="28"/>
        </w:rPr>
        <w:t>Максимальное извлечение целевых компонентов в процессе СК-CO</w:t>
      </w:r>
      <w:r w:rsidRPr="00C24F2E">
        <w:rPr>
          <w:sz w:val="28"/>
          <w:szCs w:val="28"/>
          <w:vertAlign w:val="subscript"/>
        </w:rPr>
        <w:t>2</w:t>
      </w:r>
      <w:r w:rsidRPr="00C24F2E">
        <w:rPr>
          <w:sz w:val="28"/>
          <w:szCs w:val="28"/>
        </w:rPr>
        <w:t xml:space="preserve"> экстракции обеспечивается в течение 120 мин, после чего кривая выхода выходит на постоянное значение</w:t>
      </w:r>
      <w:r w:rsidR="005B0D85" w:rsidRPr="00C24F2E">
        <w:rPr>
          <w:sz w:val="28"/>
          <w:szCs w:val="28"/>
        </w:rPr>
        <w:t>. Для последующ</w:t>
      </w:r>
      <w:r w:rsidR="00D45F29" w:rsidRPr="00C24F2E">
        <w:rPr>
          <w:sz w:val="28"/>
          <w:szCs w:val="28"/>
        </w:rPr>
        <w:t>ей</w:t>
      </w:r>
      <w:r w:rsidR="005B0D85" w:rsidRPr="00C24F2E">
        <w:rPr>
          <w:sz w:val="28"/>
          <w:szCs w:val="28"/>
        </w:rPr>
        <w:t xml:space="preserve"> оптимизации параметров процесса СК-СО</w:t>
      </w:r>
      <w:r w:rsidR="005B0D85" w:rsidRPr="00C24F2E">
        <w:rPr>
          <w:sz w:val="28"/>
          <w:szCs w:val="28"/>
          <w:vertAlign w:val="subscript"/>
        </w:rPr>
        <w:t>2</w:t>
      </w:r>
      <w:r w:rsidR="005B0D85" w:rsidRPr="00C24F2E">
        <w:rPr>
          <w:sz w:val="28"/>
          <w:szCs w:val="28"/>
        </w:rPr>
        <w:t xml:space="preserve"> экстракции</w:t>
      </w:r>
      <w:r w:rsidR="00D45F29" w:rsidRPr="00C24F2E">
        <w:rPr>
          <w:sz w:val="28"/>
          <w:szCs w:val="28"/>
        </w:rPr>
        <w:t xml:space="preserve"> – </w:t>
      </w:r>
      <w:r w:rsidR="005B0D85" w:rsidRPr="00C24F2E">
        <w:rPr>
          <w:sz w:val="28"/>
          <w:szCs w:val="28"/>
        </w:rPr>
        <w:t xml:space="preserve">120 мин принята как </w:t>
      </w:r>
      <w:r w:rsidRPr="00C24F2E">
        <w:rPr>
          <w:sz w:val="28"/>
          <w:szCs w:val="28"/>
        </w:rPr>
        <w:t>оптимальная</w:t>
      </w:r>
      <w:r w:rsidR="005B0D85" w:rsidRPr="00C24F2E">
        <w:rPr>
          <w:sz w:val="28"/>
          <w:szCs w:val="28"/>
        </w:rPr>
        <w:t xml:space="preserve"> величина.  </w:t>
      </w:r>
    </w:p>
    <w:p w14:paraId="6100C17F" w14:textId="70EC5F0B" w:rsidR="005B0D85" w:rsidRPr="00C24F2E" w:rsidRDefault="005B0D85" w:rsidP="00D724EC">
      <w:pPr>
        <w:ind w:firstLine="709"/>
        <w:jc w:val="both"/>
        <w:rPr>
          <w:sz w:val="28"/>
          <w:szCs w:val="28"/>
        </w:rPr>
      </w:pPr>
      <w:r w:rsidRPr="00C24F2E">
        <w:rPr>
          <w:sz w:val="28"/>
          <w:szCs w:val="28"/>
        </w:rPr>
        <w:t>Определены оптимальные параметры СК-СО</w:t>
      </w:r>
      <w:r w:rsidRPr="00C24F2E">
        <w:rPr>
          <w:sz w:val="28"/>
          <w:szCs w:val="28"/>
          <w:vertAlign w:val="subscript"/>
        </w:rPr>
        <w:t xml:space="preserve">2 </w:t>
      </w:r>
      <w:r w:rsidRPr="00C24F2E">
        <w:rPr>
          <w:sz w:val="28"/>
          <w:szCs w:val="28"/>
        </w:rPr>
        <w:t>экстракции масла черного тмина (МЧТ): давление в сепараторе</w:t>
      </w:r>
      <w:r w:rsidR="00D45F29" w:rsidRPr="00C24F2E">
        <w:rPr>
          <w:sz w:val="28"/>
          <w:szCs w:val="28"/>
        </w:rPr>
        <w:t xml:space="preserve"> – </w:t>
      </w:r>
      <w:r w:rsidRPr="00C24F2E">
        <w:rPr>
          <w:sz w:val="28"/>
          <w:szCs w:val="28"/>
        </w:rPr>
        <w:t>30 бар, давление в экстракторе</w:t>
      </w:r>
      <w:r w:rsidR="00D45F29" w:rsidRPr="00C24F2E">
        <w:rPr>
          <w:sz w:val="28"/>
          <w:szCs w:val="28"/>
        </w:rPr>
        <w:t xml:space="preserve"> – </w:t>
      </w:r>
      <w:r w:rsidRPr="00C24F2E">
        <w:rPr>
          <w:sz w:val="28"/>
          <w:szCs w:val="28"/>
        </w:rPr>
        <w:t>300 бар, температура в экстракторе</w:t>
      </w:r>
      <w:r w:rsidR="00D45F29" w:rsidRPr="00C24F2E">
        <w:rPr>
          <w:sz w:val="28"/>
          <w:szCs w:val="28"/>
        </w:rPr>
        <w:t xml:space="preserve"> – </w:t>
      </w:r>
      <w:r w:rsidRPr="00C24F2E">
        <w:rPr>
          <w:sz w:val="28"/>
          <w:szCs w:val="28"/>
        </w:rPr>
        <w:t>50 ℃, скорость потока СО</w:t>
      </w:r>
      <w:r w:rsidRPr="00C24F2E">
        <w:rPr>
          <w:sz w:val="28"/>
          <w:szCs w:val="28"/>
          <w:vertAlign w:val="subscript"/>
        </w:rPr>
        <w:t>2</w:t>
      </w:r>
      <w:r w:rsidR="00D45F29" w:rsidRPr="00C24F2E">
        <w:rPr>
          <w:sz w:val="28"/>
          <w:szCs w:val="28"/>
        </w:rPr>
        <w:t xml:space="preserve"> – </w:t>
      </w:r>
      <w:r w:rsidRPr="00C24F2E">
        <w:rPr>
          <w:sz w:val="28"/>
          <w:szCs w:val="28"/>
        </w:rPr>
        <w:t>12 мл/мин. Выход МЧТ составил 25,36</w:t>
      </w:r>
      <w:r w:rsidR="00571312" w:rsidRPr="00C24F2E">
        <w:rPr>
          <w:sz w:val="28"/>
          <w:szCs w:val="28"/>
        </w:rPr>
        <w:t xml:space="preserve"> </w:t>
      </w:r>
      <w:r w:rsidRPr="00C24F2E">
        <w:rPr>
          <w:sz w:val="28"/>
          <w:szCs w:val="28"/>
        </w:rPr>
        <w:t>±</w:t>
      </w:r>
      <w:r w:rsidR="00571312" w:rsidRPr="00C24F2E">
        <w:rPr>
          <w:sz w:val="28"/>
          <w:szCs w:val="28"/>
        </w:rPr>
        <w:t xml:space="preserve"> </w:t>
      </w:r>
      <w:r w:rsidRPr="00C24F2E">
        <w:rPr>
          <w:sz w:val="28"/>
          <w:szCs w:val="28"/>
        </w:rPr>
        <w:t>2,92 %.</w:t>
      </w:r>
    </w:p>
    <w:p w14:paraId="750C12C1" w14:textId="47A7EB99" w:rsidR="005B0D85" w:rsidRPr="00C24F2E" w:rsidRDefault="005B0D85" w:rsidP="00D724EC">
      <w:pPr>
        <w:ind w:firstLine="709"/>
        <w:jc w:val="both"/>
        <w:rPr>
          <w:sz w:val="28"/>
          <w:szCs w:val="28"/>
        </w:rPr>
      </w:pPr>
      <w:r w:rsidRPr="00C24F2E">
        <w:rPr>
          <w:sz w:val="28"/>
          <w:szCs w:val="28"/>
        </w:rPr>
        <w:t>Оптимальные параметры СК-СО</w:t>
      </w:r>
      <w:r w:rsidRPr="00C24F2E">
        <w:rPr>
          <w:sz w:val="28"/>
          <w:szCs w:val="28"/>
          <w:vertAlign w:val="subscript"/>
        </w:rPr>
        <w:t xml:space="preserve">2 </w:t>
      </w:r>
      <w:r w:rsidRPr="00C24F2E">
        <w:rPr>
          <w:sz w:val="28"/>
          <w:szCs w:val="28"/>
        </w:rPr>
        <w:t>экстракции масла виноградной косточки (МВК), следующие: давление в сепараторе</w:t>
      </w:r>
      <w:r w:rsidR="00D45F29" w:rsidRPr="00C24F2E">
        <w:rPr>
          <w:sz w:val="28"/>
          <w:szCs w:val="28"/>
        </w:rPr>
        <w:t xml:space="preserve"> – </w:t>
      </w:r>
      <w:r w:rsidRPr="00C24F2E">
        <w:rPr>
          <w:sz w:val="28"/>
          <w:szCs w:val="28"/>
        </w:rPr>
        <w:t>10 бар, давление в экстракторе</w:t>
      </w:r>
      <w:r w:rsidR="00D45F29" w:rsidRPr="00C24F2E">
        <w:rPr>
          <w:sz w:val="28"/>
          <w:szCs w:val="28"/>
        </w:rPr>
        <w:t xml:space="preserve"> – </w:t>
      </w:r>
      <w:r w:rsidRPr="00C24F2E">
        <w:rPr>
          <w:sz w:val="28"/>
          <w:szCs w:val="28"/>
        </w:rPr>
        <w:t>300 бар, температура в экстракторе</w:t>
      </w:r>
      <w:r w:rsidR="00D45F29" w:rsidRPr="00C24F2E">
        <w:rPr>
          <w:sz w:val="28"/>
          <w:szCs w:val="28"/>
        </w:rPr>
        <w:t xml:space="preserve"> – </w:t>
      </w:r>
      <w:r w:rsidRPr="00C24F2E">
        <w:rPr>
          <w:sz w:val="28"/>
          <w:szCs w:val="28"/>
        </w:rPr>
        <w:t>60 ℃, скорость потока СО</w:t>
      </w:r>
      <w:r w:rsidRPr="00C24F2E">
        <w:rPr>
          <w:sz w:val="28"/>
          <w:szCs w:val="28"/>
          <w:vertAlign w:val="subscript"/>
        </w:rPr>
        <w:t>2</w:t>
      </w:r>
      <w:r w:rsidR="00D45F29" w:rsidRPr="00C24F2E">
        <w:rPr>
          <w:sz w:val="28"/>
          <w:szCs w:val="28"/>
        </w:rPr>
        <w:t xml:space="preserve"> – </w:t>
      </w:r>
      <w:r w:rsidRPr="00C24F2E">
        <w:rPr>
          <w:sz w:val="28"/>
          <w:szCs w:val="28"/>
        </w:rPr>
        <w:t>12 мл/мин. Выход МЧТ составил 7,03</w:t>
      </w:r>
      <w:r w:rsidR="00571312" w:rsidRPr="00C24F2E">
        <w:rPr>
          <w:sz w:val="28"/>
          <w:szCs w:val="28"/>
        </w:rPr>
        <w:t xml:space="preserve"> </w:t>
      </w:r>
      <w:r w:rsidRPr="00C24F2E">
        <w:rPr>
          <w:sz w:val="28"/>
          <w:szCs w:val="28"/>
        </w:rPr>
        <w:t>±</w:t>
      </w:r>
      <w:r w:rsidR="00571312" w:rsidRPr="00C24F2E">
        <w:rPr>
          <w:sz w:val="28"/>
          <w:szCs w:val="28"/>
        </w:rPr>
        <w:t xml:space="preserve"> </w:t>
      </w:r>
      <w:r w:rsidRPr="00C24F2E">
        <w:rPr>
          <w:sz w:val="28"/>
          <w:szCs w:val="28"/>
        </w:rPr>
        <w:t>0,82 %.</w:t>
      </w:r>
    </w:p>
    <w:p w14:paraId="6B386C59" w14:textId="4AB06AA6" w:rsidR="005B0D85" w:rsidRPr="00C24F2E" w:rsidRDefault="005B0D85" w:rsidP="00D724EC">
      <w:pPr>
        <w:ind w:firstLine="709"/>
        <w:jc w:val="both"/>
        <w:rPr>
          <w:sz w:val="28"/>
          <w:szCs w:val="28"/>
        </w:rPr>
      </w:pPr>
      <w:r w:rsidRPr="00C24F2E">
        <w:rPr>
          <w:sz w:val="28"/>
          <w:szCs w:val="28"/>
        </w:rPr>
        <w:t>Оптимальные параметры СК-СО</w:t>
      </w:r>
      <w:r w:rsidRPr="00C24F2E">
        <w:rPr>
          <w:sz w:val="28"/>
          <w:szCs w:val="28"/>
          <w:vertAlign w:val="subscript"/>
        </w:rPr>
        <w:t>2</w:t>
      </w:r>
      <w:r w:rsidRPr="00C24F2E">
        <w:rPr>
          <w:sz w:val="28"/>
          <w:szCs w:val="28"/>
        </w:rPr>
        <w:t xml:space="preserve"> экстракции функционального масла (ФМ), полученного из семян черного тмина и виноградной косточки, следующие: давление в сепараторе</w:t>
      </w:r>
      <w:r w:rsidR="00D45F29" w:rsidRPr="00C24F2E">
        <w:rPr>
          <w:sz w:val="28"/>
          <w:szCs w:val="28"/>
        </w:rPr>
        <w:t xml:space="preserve"> – </w:t>
      </w:r>
      <w:r w:rsidRPr="00C24F2E">
        <w:rPr>
          <w:sz w:val="28"/>
          <w:szCs w:val="28"/>
        </w:rPr>
        <w:t>10 бар, давление в экстракторе</w:t>
      </w:r>
      <w:r w:rsidR="00D45F29" w:rsidRPr="00C24F2E">
        <w:rPr>
          <w:sz w:val="28"/>
          <w:szCs w:val="28"/>
        </w:rPr>
        <w:t xml:space="preserve"> –</w:t>
      </w:r>
      <w:r w:rsidRPr="00C24F2E">
        <w:rPr>
          <w:sz w:val="28"/>
          <w:szCs w:val="28"/>
        </w:rPr>
        <w:t xml:space="preserve"> 300 бар, температура в экстракторе</w:t>
      </w:r>
      <w:r w:rsidR="00D45F29" w:rsidRPr="00C24F2E">
        <w:rPr>
          <w:sz w:val="28"/>
          <w:szCs w:val="28"/>
        </w:rPr>
        <w:t xml:space="preserve"> –</w:t>
      </w:r>
      <w:r w:rsidRPr="00C24F2E">
        <w:rPr>
          <w:sz w:val="28"/>
          <w:szCs w:val="28"/>
        </w:rPr>
        <w:t xml:space="preserve"> 50 ℃, скорость потока СО</w:t>
      </w:r>
      <w:r w:rsidRPr="00C24F2E">
        <w:rPr>
          <w:sz w:val="28"/>
          <w:szCs w:val="28"/>
          <w:vertAlign w:val="subscript"/>
        </w:rPr>
        <w:t>2</w:t>
      </w:r>
      <w:r w:rsidRPr="00C24F2E">
        <w:rPr>
          <w:sz w:val="28"/>
          <w:szCs w:val="28"/>
        </w:rPr>
        <w:t xml:space="preserve"> </w:t>
      </w:r>
      <w:r w:rsidR="00D45F29" w:rsidRPr="00C24F2E">
        <w:rPr>
          <w:sz w:val="28"/>
          <w:szCs w:val="28"/>
        </w:rPr>
        <w:t xml:space="preserve">– </w:t>
      </w:r>
      <w:r w:rsidRPr="00C24F2E">
        <w:rPr>
          <w:sz w:val="28"/>
          <w:szCs w:val="28"/>
        </w:rPr>
        <w:t>12 мл/мин, соотношение семян черного тмина и виноградной косточки 1:1. Выход  ФМ составил 14,45</w:t>
      </w:r>
      <w:r w:rsidR="00571312" w:rsidRPr="00C24F2E">
        <w:rPr>
          <w:sz w:val="28"/>
          <w:szCs w:val="28"/>
        </w:rPr>
        <w:t xml:space="preserve"> </w:t>
      </w:r>
      <w:r w:rsidRPr="00C24F2E">
        <w:rPr>
          <w:sz w:val="28"/>
          <w:szCs w:val="28"/>
        </w:rPr>
        <w:t>±</w:t>
      </w:r>
      <w:r w:rsidR="00571312" w:rsidRPr="00C24F2E">
        <w:rPr>
          <w:sz w:val="28"/>
          <w:szCs w:val="28"/>
        </w:rPr>
        <w:t xml:space="preserve"> </w:t>
      </w:r>
      <w:r w:rsidRPr="00C24F2E">
        <w:rPr>
          <w:sz w:val="28"/>
          <w:szCs w:val="28"/>
        </w:rPr>
        <w:t>2,81</w:t>
      </w:r>
      <w:r w:rsidR="007D1BDA" w:rsidRPr="00C24F2E">
        <w:rPr>
          <w:sz w:val="28"/>
          <w:szCs w:val="28"/>
        </w:rPr>
        <w:t xml:space="preserve"> </w:t>
      </w:r>
      <w:r w:rsidRPr="00C24F2E">
        <w:rPr>
          <w:sz w:val="28"/>
          <w:szCs w:val="28"/>
        </w:rPr>
        <w:t>%.</w:t>
      </w:r>
    </w:p>
    <w:p w14:paraId="6EA18472" w14:textId="266AEC98" w:rsidR="005B0D85" w:rsidRPr="00C24F2E" w:rsidRDefault="005B0D85" w:rsidP="00D724EC">
      <w:pPr>
        <w:ind w:firstLine="709"/>
        <w:jc w:val="both"/>
        <w:rPr>
          <w:sz w:val="28"/>
          <w:szCs w:val="28"/>
        </w:rPr>
      </w:pPr>
      <w:r w:rsidRPr="00C24F2E">
        <w:rPr>
          <w:sz w:val="28"/>
          <w:szCs w:val="28"/>
        </w:rPr>
        <w:t>Выход МВК составил 7,5</w:t>
      </w:r>
      <w:r w:rsidR="00571312" w:rsidRPr="00C24F2E">
        <w:rPr>
          <w:sz w:val="28"/>
          <w:szCs w:val="28"/>
        </w:rPr>
        <w:t xml:space="preserve"> </w:t>
      </w:r>
      <w:r w:rsidRPr="00C24F2E">
        <w:rPr>
          <w:sz w:val="28"/>
          <w:szCs w:val="28"/>
        </w:rPr>
        <w:t>±</w:t>
      </w:r>
      <w:r w:rsidR="00571312" w:rsidRPr="00C24F2E">
        <w:rPr>
          <w:sz w:val="28"/>
          <w:szCs w:val="28"/>
        </w:rPr>
        <w:t xml:space="preserve"> </w:t>
      </w:r>
      <w:r w:rsidRPr="00C24F2E">
        <w:rPr>
          <w:sz w:val="28"/>
          <w:szCs w:val="28"/>
        </w:rPr>
        <w:t>0,05% при давлении в экстракторе</w:t>
      </w:r>
      <w:r w:rsidR="00D45F29" w:rsidRPr="00C24F2E">
        <w:rPr>
          <w:sz w:val="28"/>
          <w:szCs w:val="28"/>
        </w:rPr>
        <w:t xml:space="preserve"> –</w:t>
      </w:r>
      <w:r w:rsidRPr="00C24F2E">
        <w:rPr>
          <w:sz w:val="28"/>
          <w:szCs w:val="28"/>
        </w:rPr>
        <w:t xml:space="preserve"> 400 бар, температуре в экстракторе </w:t>
      </w:r>
      <w:r w:rsidR="00D45F29" w:rsidRPr="00C24F2E">
        <w:rPr>
          <w:sz w:val="28"/>
          <w:szCs w:val="28"/>
        </w:rPr>
        <w:t xml:space="preserve">– </w:t>
      </w:r>
      <w:r w:rsidRPr="00C24F2E">
        <w:rPr>
          <w:sz w:val="28"/>
          <w:szCs w:val="28"/>
        </w:rPr>
        <w:t>60 ℃, скорость потока СО</w:t>
      </w:r>
      <w:r w:rsidRPr="00C24F2E">
        <w:rPr>
          <w:sz w:val="28"/>
          <w:szCs w:val="28"/>
          <w:vertAlign w:val="subscript"/>
        </w:rPr>
        <w:t>2</w:t>
      </w:r>
      <w:r w:rsidRPr="00C24F2E">
        <w:rPr>
          <w:sz w:val="28"/>
          <w:szCs w:val="28"/>
        </w:rPr>
        <w:t xml:space="preserve"> </w:t>
      </w:r>
      <w:r w:rsidR="00D45F29" w:rsidRPr="00C24F2E">
        <w:rPr>
          <w:sz w:val="28"/>
          <w:szCs w:val="28"/>
        </w:rPr>
        <w:t xml:space="preserve">– </w:t>
      </w:r>
      <w:r w:rsidRPr="00C24F2E">
        <w:rPr>
          <w:sz w:val="28"/>
          <w:szCs w:val="28"/>
        </w:rPr>
        <w:t>20 мл/мин (или 18 г/мин), давление в сепараторе</w:t>
      </w:r>
      <w:r w:rsidR="00D45F29" w:rsidRPr="00C24F2E">
        <w:rPr>
          <w:sz w:val="28"/>
          <w:szCs w:val="28"/>
        </w:rPr>
        <w:t xml:space="preserve"> –</w:t>
      </w:r>
      <w:r w:rsidRPr="00C24F2E">
        <w:rPr>
          <w:sz w:val="28"/>
          <w:szCs w:val="28"/>
        </w:rPr>
        <w:t xml:space="preserve"> 10 бар, температура в сепараторе </w:t>
      </w:r>
      <w:r w:rsidR="00D45F29" w:rsidRPr="00C24F2E">
        <w:rPr>
          <w:sz w:val="28"/>
          <w:szCs w:val="28"/>
        </w:rPr>
        <w:t xml:space="preserve">– </w:t>
      </w:r>
      <w:r w:rsidRPr="00C24F2E">
        <w:rPr>
          <w:sz w:val="28"/>
          <w:szCs w:val="28"/>
        </w:rPr>
        <w:t xml:space="preserve">комнатная. В работе </w:t>
      </w:r>
      <w:sdt>
        <w:sdtPr>
          <w:rPr>
            <w:color w:val="000000"/>
            <w:sz w:val="28"/>
            <w:szCs w:val="28"/>
          </w:rPr>
          <w:tag w:val="MENDELEY_CITATION_v3_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"/>
          <w:id w:val="-1022172717"/>
          <w:placeholder>
            <w:docPart w:val="DefaultPlaceholder_-1854013440"/>
          </w:placeholder>
        </w:sdtPr>
        <w:sdtEndPr/>
        <w:sdtContent>
          <w:r w:rsidR="00C30889" w:rsidRPr="00C24F2E">
            <w:rPr>
              <w:color w:val="000000"/>
              <w:sz w:val="28"/>
              <w:szCs w:val="28"/>
            </w:rPr>
            <w:t>[130]</w:t>
          </w:r>
        </w:sdtContent>
      </w:sdt>
      <w:r w:rsidRPr="00C24F2E">
        <w:rPr>
          <w:sz w:val="28"/>
          <w:szCs w:val="28"/>
        </w:rPr>
        <w:t xml:space="preserve"> авторы определили оптимальные параметры СК-СО</w:t>
      </w:r>
      <w:r w:rsidRPr="00C24F2E">
        <w:rPr>
          <w:sz w:val="28"/>
          <w:szCs w:val="28"/>
          <w:vertAlign w:val="subscript"/>
        </w:rPr>
        <w:t>2</w:t>
      </w:r>
      <w:r w:rsidRPr="00C24F2E">
        <w:rPr>
          <w:sz w:val="28"/>
          <w:szCs w:val="28"/>
        </w:rPr>
        <w:t xml:space="preserve"> экстракции МВК из виноградных косточек. При следующих параметрах СК-СО</w:t>
      </w:r>
      <w:r w:rsidRPr="00C24F2E">
        <w:rPr>
          <w:sz w:val="28"/>
          <w:szCs w:val="28"/>
          <w:vertAlign w:val="subscript"/>
        </w:rPr>
        <w:t>2</w:t>
      </w:r>
      <w:r w:rsidRPr="00C24F2E">
        <w:rPr>
          <w:sz w:val="28"/>
          <w:szCs w:val="28"/>
        </w:rPr>
        <w:t xml:space="preserve"> экстракции: </w:t>
      </w:r>
      <w:r w:rsidR="001B7867" w:rsidRPr="00C24F2E">
        <w:rPr>
          <w:sz w:val="28"/>
          <w:szCs w:val="28"/>
        </w:rPr>
        <w:t xml:space="preserve">давлении в экстракторе – </w:t>
      </w:r>
      <w:r w:rsidRPr="00C24F2E">
        <w:rPr>
          <w:sz w:val="28"/>
          <w:szCs w:val="28"/>
        </w:rPr>
        <w:t>40 M</w:t>
      </w:r>
      <w:r w:rsidR="00B51449" w:rsidRPr="00C24F2E">
        <w:rPr>
          <w:sz w:val="28"/>
          <w:szCs w:val="28"/>
        </w:rPr>
        <w:t>П</w:t>
      </w:r>
      <w:r w:rsidRPr="00C24F2E">
        <w:rPr>
          <w:sz w:val="28"/>
          <w:szCs w:val="28"/>
        </w:rPr>
        <w:t xml:space="preserve">a, </w:t>
      </w:r>
      <w:r w:rsidR="001B7867" w:rsidRPr="00C24F2E">
        <w:rPr>
          <w:sz w:val="28"/>
          <w:szCs w:val="28"/>
        </w:rPr>
        <w:t xml:space="preserve">температуре процесса – </w:t>
      </w:r>
      <w:r w:rsidRPr="00C24F2E">
        <w:rPr>
          <w:sz w:val="28"/>
          <w:szCs w:val="28"/>
        </w:rPr>
        <w:t xml:space="preserve">55 ℃, </w:t>
      </w:r>
      <w:r w:rsidR="001B7867" w:rsidRPr="00C24F2E">
        <w:rPr>
          <w:sz w:val="28"/>
          <w:szCs w:val="28"/>
        </w:rPr>
        <w:t xml:space="preserve">скорости потока – </w:t>
      </w:r>
      <w:r w:rsidRPr="00C24F2E">
        <w:rPr>
          <w:sz w:val="28"/>
          <w:szCs w:val="28"/>
        </w:rPr>
        <w:t xml:space="preserve">15 г/мин, </w:t>
      </w:r>
      <w:r w:rsidR="001B7867" w:rsidRPr="00C24F2E">
        <w:rPr>
          <w:sz w:val="28"/>
          <w:szCs w:val="28"/>
        </w:rPr>
        <w:t xml:space="preserve">продолжительности – </w:t>
      </w:r>
      <w:r w:rsidRPr="00C24F2E">
        <w:rPr>
          <w:sz w:val="28"/>
          <w:szCs w:val="28"/>
        </w:rPr>
        <w:t>90 минут, средний размер частиц равный 0,6 мм выход МВК составил 7</w:t>
      </w:r>
      <w:r w:rsidR="00571312" w:rsidRPr="00C24F2E">
        <w:rPr>
          <w:sz w:val="28"/>
          <w:szCs w:val="28"/>
        </w:rPr>
        <w:t xml:space="preserve"> </w:t>
      </w:r>
      <w:r w:rsidRPr="00C24F2E">
        <w:rPr>
          <w:sz w:val="28"/>
          <w:szCs w:val="28"/>
        </w:rPr>
        <w:t>%, что сопоставим</w:t>
      </w:r>
      <w:r w:rsidR="00D45F29" w:rsidRPr="00C24F2E">
        <w:rPr>
          <w:sz w:val="28"/>
          <w:szCs w:val="28"/>
        </w:rPr>
        <w:t>о</w:t>
      </w:r>
      <w:r w:rsidRPr="00C24F2E">
        <w:rPr>
          <w:sz w:val="28"/>
          <w:szCs w:val="28"/>
        </w:rPr>
        <w:t xml:space="preserve"> с нашими результатами, но при </w:t>
      </w:r>
      <w:r w:rsidRPr="00C24F2E">
        <w:rPr>
          <w:sz w:val="28"/>
          <w:szCs w:val="28"/>
        </w:rPr>
        <w:lastRenderedPageBreak/>
        <w:t xml:space="preserve">этом экстракция протекает на 30 мин короче. Такое поведение вызвано спецификой оборудования. Похожие результаты отражены в </w:t>
      </w:r>
      <w:sdt>
        <w:sdtPr>
          <w:rPr>
            <w:color w:val="000000"/>
            <w:sz w:val="28"/>
            <w:szCs w:val="28"/>
            <w:lang w:val="en-US"/>
          </w:rPr>
          <w:tag w:val="MENDELEY_CITATION_v3_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"/>
          <w:id w:val="-455032405"/>
          <w:placeholder>
            <w:docPart w:val="DefaultPlaceholder_-1854013440"/>
          </w:placeholder>
        </w:sdtPr>
        <w:sdtEndPr/>
        <w:sdtContent>
          <w:r w:rsidR="00C30889" w:rsidRPr="00C24F2E">
            <w:rPr>
              <w:color w:val="000000"/>
              <w:sz w:val="28"/>
              <w:szCs w:val="28"/>
            </w:rPr>
            <w:t>[133]</w:t>
          </w:r>
        </w:sdtContent>
      </w:sdt>
      <w:r w:rsidRPr="00C24F2E">
        <w:rPr>
          <w:sz w:val="28"/>
          <w:szCs w:val="28"/>
        </w:rPr>
        <w:t>. Выход МВК составил 7</w:t>
      </w:r>
      <w:r w:rsidR="00571312" w:rsidRPr="00C24F2E">
        <w:rPr>
          <w:sz w:val="28"/>
          <w:szCs w:val="28"/>
        </w:rPr>
        <w:t xml:space="preserve"> </w:t>
      </w:r>
      <w:r w:rsidRPr="00C24F2E">
        <w:rPr>
          <w:sz w:val="28"/>
          <w:szCs w:val="28"/>
        </w:rPr>
        <w:t xml:space="preserve">% при давлении в экстракторе </w:t>
      </w:r>
      <w:r w:rsidR="00D45F29" w:rsidRPr="00C24F2E">
        <w:rPr>
          <w:sz w:val="28"/>
          <w:szCs w:val="28"/>
        </w:rPr>
        <w:t xml:space="preserve">– </w:t>
      </w:r>
      <w:r w:rsidRPr="00C24F2E">
        <w:rPr>
          <w:sz w:val="28"/>
          <w:szCs w:val="28"/>
        </w:rPr>
        <w:t xml:space="preserve">538 бар, температуре </w:t>
      </w:r>
      <w:r w:rsidR="00D45F29" w:rsidRPr="00C24F2E">
        <w:rPr>
          <w:sz w:val="28"/>
          <w:szCs w:val="28"/>
        </w:rPr>
        <w:t xml:space="preserve">– </w:t>
      </w:r>
      <w:r w:rsidRPr="00C24F2E">
        <w:rPr>
          <w:sz w:val="28"/>
          <w:szCs w:val="28"/>
        </w:rPr>
        <w:t>104 ℃ и скорости потока СО</w:t>
      </w:r>
      <w:r w:rsidRPr="00C24F2E">
        <w:rPr>
          <w:sz w:val="28"/>
          <w:szCs w:val="28"/>
          <w:vertAlign w:val="subscript"/>
        </w:rPr>
        <w:t>2</w:t>
      </w:r>
      <w:r w:rsidRPr="00C24F2E">
        <w:rPr>
          <w:sz w:val="28"/>
          <w:szCs w:val="28"/>
        </w:rPr>
        <w:t xml:space="preserve"> </w:t>
      </w:r>
      <w:r w:rsidR="00D45F29" w:rsidRPr="00C24F2E">
        <w:rPr>
          <w:sz w:val="28"/>
          <w:szCs w:val="28"/>
        </w:rPr>
        <w:t xml:space="preserve">– </w:t>
      </w:r>
      <w:r w:rsidRPr="00C24F2E">
        <w:rPr>
          <w:sz w:val="28"/>
          <w:szCs w:val="28"/>
        </w:rPr>
        <w:t xml:space="preserve">17 кг/ч за 2 часа экстракции. </w:t>
      </w:r>
    </w:p>
    <w:p w14:paraId="4562FBD4" w14:textId="728FDC86" w:rsidR="005B0D85" w:rsidRPr="00C24F2E" w:rsidRDefault="005B0D85" w:rsidP="00D724EC">
      <w:pPr>
        <w:ind w:firstLine="709"/>
        <w:jc w:val="both"/>
        <w:rPr>
          <w:sz w:val="28"/>
          <w:szCs w:val="28"/>
        </w:rPr>
      </w:pPr>
      <w:r w:rsidRPr="00C24F2E">
        <w:rPr>
          <w:sz w:val="28"/>
          <w:szCs w:val="28"/>
        </w:rPr>
        <w:t xml:space="preserve">В работе </w:t>
      </w:r>
      <w:sdt>
        <w:sdtPr>
          <w:rPr>
            <w:color w:val="000000"/>
            <w:sz w:val="28"/>
            <w:szCs w:val="28"/>
          </w:rPr>
          <w:tag w:val="MENDELEY_CITATION_v3_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"/>
          <w:id w:val="-584923269"/>
          <w:placeholder>
            <w:docPart w:val="DefaultPlaceholder_-1854013440"/>
          </w:placeholder>
        </w:sdtPr>
        <w:sdtEndPr/>
        <w:sdtContent>
          <w:r w:rsidR="00C30889" w:rsidRPr="00C24F2E">
            <w:rPr>
              <w:color w:val="000000"/>
              <w:sz w:val="28"/>
              <w:szCs w:val="28"/>
            </w:rPr>
            <w:t>[242]</w:t>
          </w:r>
        </w:sdtContent>
      </w:sdt>
      <w:r w:rsidRPr="00C24F2E">
        <w:rPr>
          <w:sz w:val="28"/>
          <w:szCs w:val="28"/>
        </w:rPr>
        <w:t xml:space="preserve"> определены оптимальные параметры СК-СО</w:t>
      </w:r>
      <w:r w:rsidRPr="00C24F2E">
        <w:rPr>
          <w:sz w:val="28"/>
          <w:szCs w:val="28"/>
          <w:vertAlign w:val="subscript"/>
        </w:rPr>
        <w:t>2</w:t>
      </w:r>
      <w:r w:rsidRPr="00C24F2E">
        <w:rPr>
          <w:sz w:val="28"/>
          <w:szCs w:val="28"/>
        </w:rPr>
        <w:t xml:space="preserve"> экстракции МЧТ методом полно</w:t>
      </w:r>
      <w:r w:rsidR="00D45F29" w:rsidRPr="00C24F2E">
        <w:rPr>
          <w:sz w:val="28"/>
          <w:szCs w:val="28"/>
        </w:rPr>
        <w:t>го</w:t>
      </w:r>
      <w:r w:rsidRPr="00C24F2E">
        <w:rPr>
          <w:sz w:val="28"/>
          <w:szCs w:val="28"/>
        </w:rPr>
        <w:t xml:space="preserve"> факторного эксперимента. Максимальный выход МЧТ (23,2</w:t>
      </w:r>
      <w:r w:rsidR="00571312" w:rsidRPr="00C24F2E">
        <w:rPr>
          <w:sz w:val="28"/>
          <w:szCs w:val="28"/>
        </w:rPr>
        <w:t xml:space="preserve"> </w:t>
      </w:r>
      <w:r w:rsidRPr="00C24F2E">
        <w:rPr>
          <w:sz w:val="28"/>
          <w:szCs w:val="28"/>
        </w:rPr>
        <w:t>±</w:t>
      </w:r>
      <w:r w:rsidR="00571312" w:rsidRPr="00C24F2E">
        <w:rPr>
          <w:sz w:val="28"/>
          <w:szCs w:val="28"/>
        </w:rPr>
        <w:t xml:space="preserve"> </w:t>
      </w:r>
      <w:r w:rsidRPr="00C24F2E">
        <w:rPr>
          <w:sz w:val="28"/>
          <w:szCs w:val="28"/>
        </w:rPr>
        <w:t>0,7</w:t>
      </w:r>
      <w:r w:rsidR="00571312" w:rsidRPr="00C24F2E">
        <w:rPr>
          <w:sz w:val="28"/>
          <w:szCs w:val="28"/>
        </w:rPr>
        <w:t xml:space="preserve"> </w:t>
      </w:r>
      <w:r w:rsidRPr="00C24F2E">
        <w:rPr>
          <w:sz w:val="28"/>
          <w:szCs w:val="28"/>
        </w:rPr>
        <w:t xml:space="preserve">%) при давлении в экстракторе </w:t>
      </w:r>
      <w:r w:rsidR="00D45F29" w:rsidRPr="00C24F2E">
        <w:rPr>
          <w:sz w:val="28"/>
          <w:szCs w:val="28"/>
        </w:rPr>
        <w:t xml:space="preserve">– </w:t>
      </w:r>
      <w:r w:rsidRPr="00C24F2E">
        <w:rPr>
          <w:sz w:val="28"/>
          <w:szCs w:val="28"/>
        </w:rPr>
        <w:t xml:space="preserve">350 бар, </w:t>
      </w:r>
      <w:r w:rsidR="00D45F29" w:rsidRPr="00C24F2E">
        <w:rPr>
          <w:sz w:val="28"/>
          <w:szCs w:val="28"/>
        </w:rPr>
        <w:t xml:space="preserve">температуре процесса – </w:t>
      </w:r>
      <w:r w:rsidRPr="00C24F2E">
        <w:rPr>
          <w:sz w:val="28"/>
          <w:szCs w:val="28"/>
        </w:rPr>
        <w:t xml:space="preserve">60 ℃, </w:t>
      </w:r>
      <w:r w:rsidR="00D45F29" w:rsidRPr="00C24F2E">
        <w:rPr>
          <w:sz w:val="28"/>
          <w:szCs w:val="28"/>
        </w:rPr>
        <w:t xml:space="preserve">продолжительности – </w:t>
      </w:r>
      <w:r w:rsidRPr="00C24F2E">
        <w:rPr>
          <w:sz w:val="28"/>
          <w:szCs w:val="28"/>
        </w:rPr>
        <w:t xml:space="preserve">120 мин, </w:t>
      </w:r>
      <w:r w:rsidR="00D45F29" w:rsidRPr="00C24F2E">
        <w:rPr>
          <w:sz w:val="28"/>
          <w:szCs w:val="28"/>
        </w:rPr>
        <w:t xml:space="preserve">скорости потока – </w:t>
      </w:r>
      <w:r w:rsidRPr="00C24F2E">
        <w:rPr>
          <w:sz w:val="28"/>
          <w:szCs w:val="28"/>
        </w:rPr>
        <w:t xml:space="preserve">15 г/мин. В другой работе </w:t>
      </w:r>
      <w:sdt>
        <w:sdtPr>
          <w:rPr>
            <w:color w:val="000000"/>
            <w:sz w:val="28"/>
            <w:szCs w:val="28"/>
          </w:rPr>
          <w:tag w:val="MENDELEY_CITATION_v3_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"/>
          <w:id w:val="301668816"/>
          <w:placeholder>
            <w:docPart w:val="DefaultPlaceholder_-1854013440"/>
          </w:placeholder>
        </w:sdtPr>
        <w:sdtEndPr/>
        <w:sdtContent>
          <w:r w:rsidR="00C30889" w:rsidRPr="00C24F2E">
            <w:rPr>
              <w:color w:val="000000"/>
              <w:sz w:val="28"/>
              <w:szCs w:val="28"/>
            </w:rPr>
            <w:t>[146]</w:t>
          </w:r>
        </w:sdtContent>
      </w:sdt>
      <w:r w:rsidRPr="00C24F2E">
        <w:rPr>
          <w:sz w:val="28"/>
          <w:szCs w:val="28"/>
        </w:rPr>
        <w:t xml:space="preserve"> авторы определили параметры СК-СО</w:t>
      </w:r>
      <w:r w:rsidRPr="00C24F2E">
        <w:rPr>
          <w:sz w:val="28"/>
          <w:szCs w:val="28"/>
          <w:vertAlign w:val="subscript"/>
        </w:rPr>
        <w:t>2</w:t>
      </w:r>
      <w:r w:rsidRPr="00C24F2E">
        <w:rPr>
          <w:sz w:val="28"/>
          <w:szCs w:val="28"/>
        </w:rPr>
        <w:t xml:space="preserve"> экстракции МЧТ. Выход МЧТ составил 31,15% при давлении </w:t>
      </w:r>
      <w:r w:rsidR="00D45F29" w:rsidRPr="00C24F2E">
        <w:rPr>
          <w:sz w:val="28"/>
          <w:szCs w:val="28"/>
        </w:rPr>
        <w:t xml:space="preserve">в экстракторе </w:t>
      </w:r>
      <w:r w:rsidR="001B7867" w:rsidRPr="00C24F2E">
        <w:rPr>
          <w:sz w:val="28"/>
          <w:szCs w:val="28"/>
        </w:rPr>
        <w:t xml:space="preserve">– </w:t>
      </w:r>
      <w:r w:rsidRPr="00C24F2E">
        <w:rPr>
          <w:sz w:val="28"/>
          <w:szCs w:val="28"/>
        </w:rPr>
        <w:t xml:space="preserve">300 бар, </w:t>
      </w:r>
      <w:r w:rsidR="001B7867" w:rsidRPr="00C24F2E">
        <w:rPr>
          <w:sz w:val="28"/>
          <w:szCs w:val="28"/>
        </w:rPr>
        <w:t xml:space="preserve">температуре процесса – </w:t>
      </w:r>
      <w:r w:rsidRPr="00C24F2E">
        <w:rPr>
          <w:sz w:val="28"/>
          <w:szCs w:val="28"/>
        </w:rPr>
        <w:t xml:space="preserve">50 ℃, </w:t>
      </w:r>
      <w:r w:rsidR="001B7867" w:rsidRPr="00C24F2E">
        <w:rPr>
          <w:sz w:val="28"/>
          <w:szCs w:val="28"/>
        </w:rPr>
        <w:t xml:space="preserve">продолжительности – </w:t>
      </w:r>
      <w:r w:rsidRPr="00C24F2E">
        <w:rPr>
          <w:sz w:val="28"/>
          <w:szCs w:val="28"/>
        </w:rPr>
        <w:t xml:space="preserve">6 мин, </w:t>
      </w:r>
      <w:r w:rsidR="001B7867" w:rsidRPr="00C24F2E">
        <w:rPr>
          <w:sz w:val="28"/>
          <w:szCs w:val="28"/>
        </w:rPr>
        <w:t xml:space="preserve">скорости потока – </w:t>
      </w:r>
      <w:r w:rsidRPr="00C24F2E">
        <w:rPr>
          <w:sz w:val="28"/>
          <w:szCs w:val="28"/>
        </w:rPr>
        <w:t xml:space="preserve">8 мл/мин. Короткая продолжительность процесса обусловлена малой загрузкой сырья (4 г сырья в экстрактор, объемом 10 мл). </w:t>
      </w:r>
      <w:r w:rsidR="001B7867" w:rsidRPr="00C24F2E">
        <w:rPr>
          <w:sz w:val="28"/>
          <w:szCs w:val="28"/>
        </w:rPr>
        <w:t>П</w:t>
      </w:r>
      <w:r w:rsidRPr="00C24F2E">
        <w:rPr>
          <w:sz w:val="28"/>
          <w:szCs w:val="28"/>
        </w:rPr>
        <w:t>ри понижении давления в экстракторе</w:t>
      </w:r>
      <w:r w:rsidR="001B7867" w:rsidRPr="00C24F2E">
        <w:rPr>
          <w:sz w:val="28"/>
          <w:szCs w:val="28"/>
        </w:rPr>
        <w:t>,</w:t>
      </w:r>
      <w:r w:rsidRPr="00C24F2E">
        <w:rPr>
          <w:sz w:val="28"/>
          <w:szCs w:val="28"/>
        </w:rPr>
        <w:t xml:space="preserve"> падает выход МЧТ. Так при давлении в экстракторе</w:t>
      </w:r>
      <w:r w:rsidR="001B7867" w:rsidRPr="00C24F2E">
        <w:rPr>
          <w:sz w:val="28"/>
          <w:szCs w:val="28"/>
        </w:rPr>
        <w:t xml:space="preserve"> –</w:t>
      </w:r>
      <w:r w:rsidRPr="00C24F2E">
        <w:rPr>
          <w:sz w:val="28"/>
          <w:szCs w:val="28"/>
        </w:rPr>
        <w:t xml:space="preserve"> 250 бар, температуре</w:t>
      </w:r>
      <w:r w:rsidR="001B7867" w:rsidRPr="00C24F2E">
        <w:rPr>
          <w:sz w:val="28"/>
          <w:szCs w:val="28"/>
        </w:rPr>
        <w:t xml:space="preserve"> –</w:t>
      </w:r>
      <w:r w:rsidRPr="00C24F2E">
        <w:rPr>
          <w:sz w:val="28"/>
          <w:szCs w:val="28"/>
        </w:rPr>
        <w:t xml:space="preserve"> 60 ℃, скорости потока СО</w:t>
      </w:r>
      <w:r w:rsidRPr="00C24F2E">
        <w:rPr>
          <w:sz w:val="28"/>
          <w:szCs w:val="28"/>
          <w:vertAlign w:val="subscript"/>
        </w:rPr>
        <w:t xml:space="preserve">2 </w:t>
      </w:r>
      <w:r w:rsidR="001B7867" w:rsidRPr="00C24F2E">
        <w:rPr>
          <w:sz w:val="28"/>
          <w:szCs w:val="28"/>
        </w:rPr>
        <w:t xml:space="preserve">– </w:t>
      </w:r>
      <w:r w:rsidRPr="00C24F2E">
        <w:rPr>
          <w:sz w:val="28"/>
          <w:szCs w:val="28"/>
        </w:rPr>
        <w:t xml:space="preserve">20 г/мин и времени </w:t>
      </w:r>
      <w:r w:rsidR="001B7867" w:rsidRPr="00C24F2E">
        <w:rPr>
          <w:sz w:val="28"/>
          <w:szCs w:val="28"/>
        </w:rPr>
        <w:t xml:space="preserve">– </w:t>
      </w:r>
      <w:r w:rsidRPr="00C24F2E">
        <w:rPr>
          <w:sz w:val="28"/>
          <w:szCs w:val="28"/>
        </w:rPr>
        <w:t xml:space="preserve">120 мин выход составил </w:t>
      </w:r>
      <w:r w:rsidR="001B7867" w:rsidRPr="00C24F2E">
        <w:rPr>
          <w:sz w:val="28"/>
          <w:szCs w:val="28"/>
        </w:rPr>
        <w:t xml:space="preserve">– </w:t>
      </w:r>
      <w:r w:rsidRPr="00C24F2E">
        <w:rPr>
          <w:sz w:val="28"/>
          <w:szCs w:val="28"/>
        </w:rPr>
        <w:t xml:space="preserve">12 %. Такое поведение скорее </w:t>
      </w:r>
      <w:r w:rsidR="001B7867" w:rsidRPr="00C24F2E">
        <w:rPr>
          <w:sz w:val="28"/>
          <w:szCs w:val="28"/>
        </w:rPr>
        <w:t xml:space="preserve">всего </w:t>
      </w:r>
      <w:r w:rsidRPr="00C24F2E">
        <w:rPr>
          <w:sz w:val="28"/>
          <w:szCs w:val="28"/>
        </w:rPr>
        <w:t xml:space="preserve">связано с большей загрузкой экстрактора (100 г сырья в 1000 мл экстракторе) </w:t>
      </w:r>
      <w:sdt>
        <w:sdtPr>
          <w:rPr>
            <w:color w:val="000000"/>
            <w:sz w:val="28"/>
            <w:szCs w:val="28"/>
          </w:rPr>
          <w:tag w:val="MENDELEY_CITATION_v3_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"/>
          <w:id w:val="42102818"/>
          <w:placeholder>
            <w:docPart w:val="DefaultPlaceholder_-1854013440"/>
          </w:placeholder>
        </w:sdtPr>
        <w:sdtEndPr/>
        <w:sdtContent>
          <w:r w:rsidR="00C30889" w:rsidRPr="00C24F2E">
            <w:rPr>
              <w:color w:val="000000"/>
              <w:sz w:val="28"/>
              <w:szCs w:val="28"/>
            </w:rPr>
            <w:t>[145]</w:t>
          </w:r>
        </w:sdtContent>
      </w:sdt>
      <w:r w:rsidRPr="00C24F2E">
        <w:rPr>
          <w:sz w:val="28"/>
          <w:szCs w:val="28"/>
        </w:rPr>
        <w:t>.</w:t>
      </w:r>
    </w:p>
    <w:p w14:paraId="7546A044" w14:textId="77777777" w:rsidR="005B0D85" w:rsidRDefault="005B0D85" w:rsidP="00B4543E">
      <w:pPr>
        <w:jc w:val="both"/>
        <w:rPr>
          <w:sz w:val="28"/>
          <w:szCs w:val="28"/>
        </w:rPr>
      </w:pPr>
    </w:p>
    <w:p w14:paraId="2DED90A6" w14:textId="77777777" w:rsidR="00523E4D" w:rsidRPr="00C24F2E" w:rsidRDefault="00523E4D" w:rsidP="00B4543E">
      <w:pPr>
        <w:jc w:val="both"/>
        <w:rPr>
          <w:sz w:val="28"/>
          <w:szCs w:val="28"/>
        </w:rPr>
      </w:pPr>
    </w:p>
    <w:p w14:paraId="317F4A9D" w14:textId="05DC4C03" w:rsidR="005B0D85" w:rsidRPr="00832AA9" w:rsidRDefault="005B0D85" w:rsidP="00D724EC">
      <w:pPr>
        <w:pStyle w:val="a7"/>
        <w:numPr>
          <w:ilvl w:val="1"/>
          <w:numId w:val="1"/>
        </w:numPr>
        <w:tabs>
          <w:tab w:val="left" w:pos="1276"/>
        </w:tabs>
        <w:ind w:left="0" w:firstLine="709"/>
        <w:jc w:val="both"/>
        <w:outlineLvl w:val="1"/>
        <w:rPr>
          <w:b/>
          <w:bCs/>
          <w:sz w:val="28"/>
          <w:szCs w:val="28"/>
        </w:rPr>
      </w:pPr>
      <w:bookmarkStart w:id="73" w:name="_Toc231160294"/>
      <w:r w:rsidRPr="00832AA9">
        <w:rPr>
          <w:b/>
          <w:bCs/>
          <w:sz w:val="28"/>
          <w:szCs w:val="28"/>
        </w:rPr>
        <w:t>Определение окислительной стабильности масла черного тмина, виноградной косточки и функционального масла</w:t>
      </w:r>
      <w:bookmarkEnd w:id="73"/>
    </w:p>
    <w:p w14:paraId="7B5E30E3" w14:textId="417B72FE" w:rsidR="005B0D85" w:rsidRPr="00C24F2E" w:rsidRDefault="005B0D85" w:rsidP="00D724EC">
      <w:pPr>
        <w:ind w:firstLine="709"/>
        <w:jc w:val="both"/>
        <w:rPr>
          <w:sz w:val="28"/>
          <w:szCs w:val="28"/>
        </w:rPr>
      </w:pPr>
      <w:r w:rsidRPr="00C24F2E">
        <w:rPr>
          <w:sz w:val="28"/>
          <w:szCs w:val="28"/>
        </w:rPr>
        <w:t>Результаты окислительной стабильности растительных масел, мас</w:t>
      </w:r>
      <w:r w:rsidR="001B7867" w:rsidRPr="00C24F2E">
        <w:rPr>
          <w:sz w:val="28"/>
          <w:szCs w:val="28"/>
        </w:rPr>
        <w:t>ел</w:t>
      </w:r>
      <w:r w:rsidRPr="00C24F2E">
        <w:rPr>
          <w:sz w:val="28"/>
          <w:szCs w:val="28"/>
        </w:rPr>
        <w:t xml:space="preserve"> виноградной косточки, черного тмина, а также ФМ, представлены в виде зависимости каждого параметра (кислотное, перекисное, анизидиновое и омыления числа) от </w:t>
      </w:r>
      <w:r w:rsidR="001B7867" w:rsidRPr="00C24F2E">
        <w:rPr>
          <w:sz w:val="28"/>
          <w:szCs w:val="28"/>
        </w:rPr>
        <w:t xml:space="preserve">времени </w:t>
      </w:r>
      <w:r w:rsidRPr="00C24F2E">
        <w:rPr>
          <w:sz w:val="28"/>
          <w:szCs w:val="28"/>
        </w:rPr>
        <w:t>их хранения. Данные графики показывают изменение состава и качества масел с течением времени.</w:t>
      </w:r>
    </w:p>
    <w:p w14:paraId="67867C15" w14:textId="30DA3C83" w:rsidR="005B0D85" w:rsidRPr="00C24F2E" w:rsidRDefault="005B0D85" w:rsidP="00D724EC">
      <w:pPr>
        <w:ind w:firstLine="709"/>
        <w:jc w:val="both"/>
        <w:rPr>
          <w:sz w:val="28"/>
          <w:szCs w:val="28"/>
        </w:rPr>
      </w:pPr>
      <w:r w:rsidRPr="00C24F2E">
        <w:rPr>
          <w:sz w:val="28"/>
          <w:szCs w:val="28"/>
        </w:rPr>
        <w:t>Перекисное число характеризует наличие продуктов первичного окисления компонентов РМ. Как правило продуктами первичного окисления РМ является перекисные и гидроперекисные соединения. Анизидиновое число показывает наличие продуктов вторичного окисления РМ, которые образуются из продуктов первичного окисления. Так, например, пероксиды и гидропероксиды, будучи нестабильными соединениями, распадаются до альдегидов и кетонов. На основе перекисного и анизидинового чисел можно посчитать эмпирический показатель – индекс общего окисления (англ. TOTOX) по следующей формуле:</w:t>
      </w:r>
    </w:p>
    <w:p w14:paraId="2D532924" w14:textId="77777777" w:rsidR="005B0D85" w:rsidRPr="00C24F2E" w:rsidRDefault="005B0D85" w:rsidP="00D724EC">
      <w:pPr>
        <w:ind w:firstLine="709"/>
        <w:jc w:val="both"/>
        <w:rPr>
          <w:sz w:val="28"/>
          <w:szCs w:val="28"/>
        </w:rPr>
      </w:pPr>
    </w:p>
    <w:p w14:paraId="4415A0D9" w14:textId="4A34C45A" w:rsidR="00B51449" w:rsidRPr="00C24F2E" w:rsidRDefault="00B51449" w:rsidP="00D724EC">
      <w:pPr>
        <w:jc w:val="both"/>
        <w:rPr>
          <w:iCs/>
          <w:sz w:val="28"/>
          <w:szCs w:val="28"/>
        </w:rPr>
      </w:pPr>
      <w:r w:rsidRPr="00C24F2E">
        <w:rPr>
          <w:rFonts w:eastAsiaTheme="minorEastAsia"/>
          <w:sz w:val="28"/>
          <w:szCs w:val="28"/>
        </w:rPr>
        <w:t xml:space="preserve">                                                   </w:t>
      </w:r>
      <m:oMath>
        <m:r>
          <w:rPr>
            <w:rFonts w:ascii="Cambria Math" w:hAnsi="Cambria Math"/>
            <w:sz w:val="28"/>
            <w:szCs w:val="28"/>
          </w:rPr>
          <m:t>T</m:t>
        </m:r>
        <m:r>
          <w:rPr>
            <w:rFonts w:ascii="Cambria Math" w:hAnsi="Cambria Math"/>
            <w:sz w:val="28"/>
            <w:szCs w:val="28"/>
            <w:lang w:val="en-US"/>
          </w:rPr>
          <m:t>OTOX</m:t>
        </m:r>
        <m:r>
          <w:rPr>
            <w:rFonts w:ascii="Cambria Math" w:hAnsi="Cambria Math"/>
            <w:sz w:val="28"/>
            <w:szCs w:val="28"/>
          </w:rPr>
          <m:t>=2</m:t>
        </m:r>
        <m:r>
          <w:rPr>
            <w:rFonts w:ascii="Cambria Math" w:hAnsi="Cambria Math"/>
            <w:sz w:val="28"/>
            <w:szCs w:val="28"/>
            <w:lang w:val="kk-KZ"/>
          </w:rPr>
          <m:t>ПЧ+АЧ</m:t>
        </m:r>
      </m:oMath>
      <w:r w:rsidRPr="00C24F2E">
        <w:rPr>
          <w:rFonts w:eastAsiaTheme="minorEastAsia"/>
          <w:i/>
          <w:sz w:val="28"/>
          <w:szCs w:val="28"/>
          <w:lang w:val="kk-KZ"/>
        </w:rPr>
        <w:t xml:space="preserve">                                                 </w:t>
      </w:r>
      <w:r w:rsidRPr="00C24F2E">
        <w:rPr>
          <w:rFonts w:eastAsiaTheme="minorEastAsia"/>
          <w:iCs/>
          <w:sz w:val="28"/>
          <w:szCs w:val="28"/>
        </w:rPr>
        <w:t xml:space="preserve">(30) </w:t>
      </w:r>
    </w:p>
    <w:p w14:paraId="36F3F2CC" w14:textId="77777777" w:rsidR="005B0D85" w:rsidRPr="00C24F2E" w:rsidRDefault="005B0D85" w:rsidP="00D724EC">
      <w:pPr>
        <w:ind w:firstLine="709"/>
        <w:jc w:val="both"/>
        <w:rPr>
          <w:sz w:val="28"/>
          <w:szCs w:val="28"/>
        </w:rPr>
      </w:pPr>
    </w:p>
    <w:p w14:paraId="1169320D" w14:textId="2FC15508" w:rsidR="005B0D85" w:rsidRPr="00C24F2E" w:rsidRDefault="005B0D85" w:rsidP="00D724EC">
      <w:pPr>
        <w:ind w:firstLine="709"/>
        <w:jc w:val="both"/>
        <w:rPr>
          <w:sz w:val="28"/>
          <w:szCs w:val="28"/>
        </w:rPr>
      </w:pPr>
      <w:r w:rsidRPr="00C24F2E">
        <w:rPr>
          <w:sz w:val="28"/>
          <w:szCs w:val="28"/>
        </w:rPr>
        <w:t xml:space="preserve"> Оставшиеся два числа не характеризуют окислительную стабильность, но косвенно могут дать информацию о состоянии компонентов РМ. Кислотное число характеризует наличие свободных жирных кислот, которые могут образоваться в результате гидролиза триглицеридов.</w:t>
      </w:r>
      <w:r w:rsidR="001B7867" w:rsidRPr="00C24F2E">
        <w:rPr>
          <w:sz w:val="28"/>
          <w:szCs w:val="28"/>
        </w:rPr>
        <w:t xml:space="preserve"> </w:t>
      </w:r>
      <w:r w:rsidRPr="00C24F2E">
        <w:rPr>
          <w:sz w:val="28"/>
          <w:szCs w:val="28"/>
        </w:rPr>
        <w:t xml:space="preserve">Число омыления часто характеризует среднюю молекулярную массу жирных кислот, входящих в состав растительных масел. </w:t>
      </w:r>
    </w:p>
    <w:p w14:paraId="0BB1E422" w14:textId="08F0FB94" w:rsidR="005B0D85" w:rsidRPr="00C24F2E" w:rsidRDefault="005B0D85" w:rsidP="00D724EC">
      <w:pPr>
        <w:ind w:firstLine="709"/>
        <w:jc w:val="both"/>
        <w:rPr>
          <w:sz w:val="28"/>
          <w:szCs w:val="28"/>
        </w:rPr>
      </w:pPr>
      <w:r w:rsidRPr="00C24F2E">
        <w:rPr>
          <w:sz w:val="28"/>
          <w:szCs w:val="28"/>
        </w:rPr>
        <w:lastRenderedPageBreak/>
        <w:t xml:space="preserve">В работе </w:t>
      </w:r>
      <w:sdt>
        <w:sdtPr>
          <w:rPr>
            <w:color w:val="000000"/>
            <w:sz w:val="28"/>
            <w:szCs w:val="28"/>
          </w:rPr>
          <w:tag w:val="MENDELEY_CITATION_v3_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"/>
          <w:id w:val="-136194315"/>
          <w:placeholder>
            <w:docPart w:val="DefaultPlaceholder_-1854013440"/>
          </w:placeholder>
        </w:sdtPr>
        <w:sdtEndPr/>
        <w:sdtContent>
          <w:r w:rsidR="00C30889" w:rsidRPr="00C24F2E">
            <w:rPr>
              <w:color w:val="000000"/>
              <w:sz w:val="28"/>
              <w:szCs w:val="28"/>
            </w:rPr>
            <w:t>[243]</w:t>
          </w:r>
        </w:sdtContent>
      </w:sdt>
      <w:r w:rsidRPr="00C24F2E">
        <w:rPr>
          <w:sz w:val="28"/>
          <w:szCs w:val="28"/>
        </w:rPr>
        <w:t xml:space="preserve"> указаны механизмы процессов окисления компонентов растительных масел. Свободные жирные кислоты могут дальше окисляться до перекисных соединений</w:t>
      </w:r>
      <w:r w:rsidR="00E01F4A" w:rsidRPr="00C24F2E">
        <w:rPr>
          <w:sz w:val="28"/>
          <w:szCs w:val="28"/>
        </w:rPr>
        <w:t>.</w:t>
      </w:r>
    </w:p>
    <w:p w14:paraId="7C54C2E5" w14:textId="5C2789C7" w:rsidR="00B51449" w:rsidRPr="00C24F2E" w:rsidRDefault="005B0D85" w:rsidP="00D724EC">
      <w:pPr>
        <w:ind w:firstLine="709"/>
        <w:jc w:val="both"/>
        <w:rPr>
          <w:sz w:val="28"/>
          <w:szCs w:val="28"/>
        </w:rPr>
      </w:pPr>
      <w:r w:rsidRPr="00C24F2E">
        <w:rPr>
          <w:sz w:val="28"/>
          <w:szCs w:val="28"/>
        </w:rPr>
        <w:tab/>
      </w:r>
    </w:p>
    <w:p w14:paraId="6DFC7755" w14:textId="5CF31FCE" w:rsidR="00B51449" w:rsidRPr="00C24F2E" w:rsidRDefault="00B51449" w:rsidP="00D724EC">
      <w:pPr>
        <w:jc w:val="center"/>
        <w:rPr>
          <w:sz w:val="28"/>
          <w:szCs w:val="28"/>
        </w:rPr>
      </w:pPr>
    </w:p>
    <w:p w14:paraId="4289A3CC" w14:textId="74FAD2C0" w:rsidR="005B0D85" w:rsidRPr="00C24F2E" w:rsidRDefault="00E00393" w:rsidP="00D724EC">
      <w:pPr>
        <w:pStyle w:val="a7"/>
        <w:numPr>
          <w:ilvl w:val="2"/>
          <w:numId w:val="1"/>
        </w:numPr>
        <w:ind w:left="0" w:firstLine="709"/>
        <w:jc w:val="both"/>
        <w:outlineLvl w:val="2"/>
        <w:rPr>
          <w:sz w:val="28"/>
          <w:szCs w:val="28"/>
        </w:rPr>
      </w:pPr>
      <w:r w:rsidRPr="00C24F2E">
        <w:rPr>
          <w:sz w:val="28"/>
          <w:szCs w:val="28"/>
        </w:rPr>
        <w:t xml:space="preserve"> </w:t>
      </w:r>
      <w:bookmarkStart w:id="74" w:name="_Toc231160295"/>
      <w:r w:rsidR="005B0D85" w:rsidRPr="00C24F2E">
        <w:rPr>
          <w:sz w:val="28"/>
          <w:szCs w:val="28"/>
        </w:rPr>
        <w:t>Определение кислотного числа масла черного тмина, виноградной косточки и функционального масла</w:t>
      </w:r>
      <w:bookmarkEnd w:id="74"/>
    </w:p>
    <w:p w14:paraId="355DB2D6" w14:textId="29A9FF1A" w:rsidR="005B0D85" w:rsidRPr="00C24F2E" w:rsidRDefault="005B0D85" w:rsidP="00D724EC">
      <w:pPr>
        <w:ind w:firstLine="709"/>
        <w:jc w:val="both"/>
        <w:rPr>
          <w:sz w:val="28"/>
          <w:szCs w:val="28"/>
        </w:rPr>
      </w:pPr>
      <w:r w:rsidRPr="00C24F2E">
        <w:rPr>
          <w:sz w:val="28"/>
          <w:szCs w:val="28"/>
        </w:rPr>
        <w:t>Кислот</w:t>
      </w:r>
      <w:r w:rsidR="00E00393" w:rsidRPr="00C24F2E">
        <w:rPr>
          <w:sz w:val="28"/>
          <w:szCs w:val="28"/>
        </w:rPr>
        <w:t>ное</w:t>
      </w:r>
      <w:r w:rsidRPr="00C24F2E">
        <w:rPr>
          <w:sz w:val="28"/>
          <w:szCs w:val="28"/>
        </w:rPr>
        <w:t xml:space="preserve"> число (КЧ), наряду с другими показателями, измерялось на протяжении всего периода хранения масел (рисунок </w:t>
      </w:r>
      <w:r w:rsidR="00E01F4A" w:rsidRPr="00C24F2E">
        <w:rPr>
          <w:sz w:val="28"/>
          <w:szCs w:val="28"/>
        </w:rPr>
        <w:t>1</w:t>
      </w:r>
      <w:r w:rsidR="00E71A91">
        <w:rPr>
          <w:sz w:val="28"/>
          <w:szCs w:val="28"/>
        </w:rPr>
        <w:t>6</w:t>
      </w:r>
      <w:r w:rsidRPr="00C24F2E">
        <w:rPr>
          <w:sz w:val="28"/>
          <w:szCs w:val="28"/>
        </w:rPr>
        <w:t>).</w:t>
      </w:r>
    </w:p>
    <w:p w14:paraId="66A27A88" w14:textId="77777777" w:rsidR="005B0D85" w:rsidRPr="00C24F2E" w:rsidRDefault="005B0D85" w:rsidP="00D724EC">
      <w:pPr>
        <w:ind w:firstLine="709"/>
        <w:jc w:val="both"/>
        <w:rPr>
          <w:sz w:val="28"/>
          <w:szCs w:val="28"/>
        </w:rPr>
      </w:pPr>
    </w:p>
    <w:p w14:paraId="0243957E" w14:textId="7D4C9A5B" w:rsidR="005B0D85" w:rsidRPr="00C24F2E" w:rsidRDefault="003A4AAF" w:rsidP="00D724EC">
      <w:pPr>
        <w:jc w:val="center"/>
        <w:rPr>
          <w:sz w:val="28"/>
          <w:szCs w:val="28"/>
        </w:rPr>
      </w:pPr>
      <w:r>
        <w:rPr>
          <w:noProof/>
          <w:sz w:val="28"/>
          <w:szCs w:val="28"/>
          <w14:ligatures w14:val="standardContextual"/>
        </w:rPr>
        <w:drawing>
          <wp:inline distT="0" distB="0" distL="0" distR="0" wp14:anchorId="7ECA9CC0" wp14:editId="21D58603">
            <wp:extent cx="3260315" cy="2495550"/>
            <wp:effectExtent l="19050" t="19050" r="16510" b="1905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67517" cy="2501063"/>
                    </a:xfrm>
                    <a:prstGeom prst="rect">
                      <a:avLst/>
                    </a:prstGeom>
                    <a:ln>
                      <a:solidFill>
                        <a:schemeClr val="accent1"/>
                      </a:solidFill>
                    </a:ln>
                  </pic:spPr>
                </pic:pic>
              </a:graphicData>
            </a:graphic>
          </wp:inline>
        </w:drawing>
      </w:r>
    </w:p>
    <w:p w14:paraId="75CAAD54" w14:textId="6257FDD0" w:rsidR="005B0D85" w:rsidRPr="00C24F2E" w:rsidRDefault="005B0D85" w:rsidP="00D724EC">
      <w:pPr>
        <w:jc w:val="center"/>
        <w:rPr>
          <w:sz w:val="28"/>
          <w:szCs w:val="28"/>
        </w:rPr>
      </w:pPr>
      <w:r w:rsidRPr="00C24F2E">
        <w:rPr>
          <w:sz w:val="28"/>
          <w:szCs w:val="28"/>
        </w:rPr>
        <w:t xml:space="preserve">Рисунок </w:t>
      </w:r>
      <w:r w:rsidR="00E01F4A" w:rsidRPr="00C24F2E">
        <w:rPr>
          <w:sz w:val="28"/>
          <w:szCs w:val="28"/>
        </w:rPr>
        <w:t>1</w:t>
      </w:r>
      <w:r w:rsidR="00E71A91">
        <w:rPr>
          <w:sz w:val="28"/>
          <w:szCs w:val="28"/>
        </w:rPr>
        <w:t>6</w:t>
      </w:r>
      <w:r w:rsidR="00E01F4A" w:rsidRPr="00C24F2E">
        <w:rPr>
          <w:sz w:val="28"/>
          <w:szCs w:val="28"/>
        </w:rPr>
        <w:t xml:space="preserve"> –</w:t>
      </w:r>
      <w:r w:rsidRPr="00C24F2E">
        <w:rPr>
          <w:sz w:val="28"/>
          <w:szCs w:val="28"/>
        </w:rPr>
        <w:t xml:space="preserve"> Изменение показателя кислотного числа масла виноградной косточки (МВК), масла черного тмина (МЧТ) и функционального масла (ФМ) в течение 33 суток</w:t>
      </w:r>
    </w:p>
    <w:p w14:paraId="7B687650" w14:textId="77777777" w:rsidR="005B0D85" w:rsidRPr="00C24F2E" w:rsidRDefault="005B0D85" w:rsidP="00D724EC">
      <w:pPr>
        <w:ind w:firstLine="709"/>
        <w:jc w:val="both"/>
        <w:rPr>
          <w:sz w:val="28"/>
          <w:szCs w:val="28"/>
        </w:rPr>
      </w:pPr>
    </w:p>
    <w:p w14:paraId="718FC323" w14:textId="1AC3EBD0" w:rsidR="005B0D85" w:rsidRPr="00C24F2E" w:rsidRDefault="00E00393" w:rsidP="00D724EC">
      <w:pPr>
        <w:ind w:firstLine="709"/>
        <w:jc w:val="both"/>
        <w:rPr>
          <w:sz w:val="28"/>
          <w:szCs w:val="28"/>
        </w:rPr>
      </w:pPr>
      <w:r w:rsidRPr="00C24F2E">
        <w:rPr>
          <w:sz w:val="28"/>
          <w:szCs w:val="28"/>
        </w:rPr>
        <w:t>Д</w:t>
      </w:r>
      <w:r w:rsidR="005B0D85" w:rsidRPr="00C24F2E">
        <w:rPr>
          <w:sz w:val="28"/>
          <w:szCs w:val="28"/>
        </w:rPr>
        <w:t>анный показатель имеет постоянное значение, что подтверждает стабильность триглицеридов жирных кислот к гидролизу. МЧТ имеет максимальное значение КЧ (16,5), МВК минимальное (4,8), а ФМ, усредненное (13) на протяжении всего периода хранения, что говорит о высоком содержании свободных жирных кислот.  Вследствие того, что СК-СО</w:t>
      </w:r>
      <w:r w:rsidR="005B0D85" w:rsidRPr="00C24F2E">
        <w:rPr>
          <w:sz w:val="28"/>
          <w:szCs w:val="28"/>
          <w:vertAlign w:val="subscript"/>
        </w:rPr>
        <w:t>2</w:t>
      </w:r>
      <w:r w:rsidR="005B0D85" w:rsidRPr="00C24F2E">
        <w:rPr>
          <w:sz w:val="28"/>
          <w:szCs w:val="28"/>
        </w:rPr>
        <w:t xml:space="preserve"> создает инертную атмосферу вероятнее всего, что свободные жирные кислоты содержатся непосредственно в самих семенах. В работе </w:t>
      </w:r>
      <w:sdt>
        <w:sdtPr>
          <w:rPr>
            <w:color w:val="000000"/>
            <w:sz w:val="28"/>
            <w:szCs w:val="28"/>
          </w:rPr>
          <w:tag w:val="MENDELEY_CITATION_v3_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"/>
          <w:id w:val="-1944367136"/>
          <w:placeholder>
            <w:docPart w:val="DefaultPlaceholder_-1854013440"/>
          </w:placeholder>
        </w:sdtPr>
        <w:sdtEndPr/>
        <w:sdtContent>
          <w:r w:rsidR="00C30889" w:rsidRPr="00C24F2E">
            <w:rPr>
              <w:color w:val="000000"/>
              <w:sz w:val="28"/>
              <w:szCs w:val="28"/>
            </w:rPr>
            <w:t>[244]</w:t>
          </w:r>
        </w:sdtContent>
      </w:sdt>
      <w:r w:rsidR="005B0D85" w:rsidRPr="00C24F2E">
        <w:rPr>
          <w:sz w:val="28"/>
          <w:szCs w:val="28"/>
        </w:rPr>
        <w:t xml:space="preserve"> описано, что накоплению свободных жирных кислот мо</w:t>
      </w:r>
      <w:r w:rsidRPr="00C24F2E">
        <w:rPr>
          <w:sz w:val="28"/>
          <w:szCs w:val="28"/>
        </w:rPr>
        <w:t>гут</w:t>
      </w:r>
      <w:r w:rsidR="005B0D85" w:rsidRPr="00C24F2E">
        <w:rPr>
          <w:sz w:val="28"/>
          <w:szCs w:val="28"/>
        </w:rPr>
        <w:t xml:space="preserve"> предшествовать услови</w:t>
      </w:r>
      <w:r w:rsidRPr="00C24F2E">
        <w:rPr>
          <w:sz w:val="28"/>
          <w:szCs w:val="28"/>
        </w:rPr>
        <w:t xml:space="preserve">я, </w:t>
      </w:r>
      <w:r w:rsidR="005B0D85" w:rsidRPr="00C24F2E">
        <w:rPr>
          <w:sz w:val="28"/>
          <w:szCs w:val="28"/>
        </w:rPr>
        <w:t>срок хранения</w:t>
      </w:r>
      <w:r w:rsidRPr="00C24F2E">
        <w:rPr>
          <w:sz w:val="28"/>
          <w:szCs w:val="28"/>
        </w:rPr>
        <w:t xml:space="preserve"> и</w:t>
      </w:r>
      <w:r w:rsidR="005B0D85" w:rsidRPr="00C24F2E">
        <w:rPr>
          <w:sz w:val="28"/>
          <w:szCs w:val="28"/>
        </w:rPr>
        <w:t xml:space="preserve"> измельчение, что вед</w:t>
      </w:r>
      <w:r w:rsidRPr="00C24F2E">
        <w:rPr>
          <w:sz w:val="28"/>
          <w:szCs w:val="28"/>
        </w:rPr>
        <w:t>е</w:t>
      </w:r>
      <w:r w:rsidR="005B0D85" w:rsidRPr="00C24F2E">
        <w:rPr>
          <w:sz w:val="28"/>
          <w:szCs w:val="28"/>
        </w:rPr>
        <w:t>т к активации так называемых липолитических ферментов (липаз). Вследствие плохой измельчаемости, меньших размеров частиц, а также особенност</w:t>
      </w:r>
      <w:r w:rsidRPr="00C24F2E">
        <w:rPr>
          <w:sz w:val="28"/>
          <w:szCs w:val="28"/>
        </w:rPr>
        <w:t>и</w:t>
      </w:r>
      <w:r w:rsidR="005B0D85" w:rsidRPr="00C24F2E">
        <w:rPr>
          <w:sz w:val="28"/>
          <w:szCs w:val="28"/>
        </w:rPr>
        <w:t xml:space="preserve"> морфологии скорлупы семян черного тмина</w:t>
      </w:r>
      <w:r w:rsidRPr="00C24F2E">
        <w:rPr>
          <w:sz w:val="28"/>
          <w:szCs w:val="28"/>
        </w:rPr>
        <w:t>,</w:t>
      </w:r>
      <w:r w:rsidR="005B0D85" w:rsidRPr="00C24F2E">
        <w:rPr>
          <w:sz w:val="28"/>
          <w:szCs w:val="28"/>
        </w:rPr>
        <w:t xml:space="preserve"> их измельчение занимало более продолжительное время по сравнению с виноградными косточками.      </w:t>
      </w:r>
    </w:p>
    <w:p w14:paraId="333DFB18" w14:textId="044B4787" w:rsidR="005B0D85" w:rsidRPr="00C24F2E" w:rsidRDefault="005B0D85" w:rsidP="00D724EC">
      <w:pPr>
        <w:ind w:firstLine="709"/>
        <w:jc w:val="both"/>
        <w:rPr>
          <w:sz w:val="28"/>
          <w:szCs w:val="28"/>
        </w:rPr>
      </w:pPr>
      <w:r w:rsidRPr="00C24F2E">
        <w:rPr>
          <w:sz w:val="28"/>
          <w:szCs w:val="28"/>
        </w:rPr>
        <w:t xml:space="preserve">МЧТ, полученное методом прессования, хранили в течение 14 недель при комнатной температуре в стеклянной посуде и каждую неделю проводили анализы. Значение КЧ выросло с 6,66 до 14,29 за 14 недель хранения </w:t>
      </w:r>
      <w:sdt>
        <w:sdtPr>
          <w:rPr>
            <w:color w:val="000000"/>
            <w:sz w:val="28"/>
            <w:szCs w:val="28"/>
            <w:lang w:val="en-US"/>
          </w:rPr>
          <w:tag w:val="MENDELEY_CITATION_v3_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"/>
          <w:id w:val="1852532148"/>
          <w:placeholder>
            <w:docPart w:val="DefaultPlaceholder_-1854013440"/>
          </w:placeholder>
        </w:sdtPr>
        <w:sdtEndPr/>
        <w:sdtContent>
          <w:r w:rsidR="00C30889" w:rsidRPr="00C24F2E">
            <w:rPr>
              <w:color w:val="000000"/>
              <w:sz w:val="28"/>
              <w:szCs w:val="28"/>
            </w:rPr>
            <w:t>[192]</w:t>
          </w:r>
        </w:sdtContent>
      </w:sdt>
      <w:r w:rsidRPr="00C24F2E">
        <w:rPr>
          <w:sz w:val="28"/>
          <w:szCs w:val="28"/>
        </w:rPr>
        <w:t xml:space="preserve">. КЧ смешанного масла на основе виноградной косточки и льняного масла составило 1,3, тогда как для масла виноградной косточки 1,2 и льняного масла 2,8 </w:t>
      </w:r>
      <w:sdt>
        <w:sdtPr>
          <w:rPr>
            <w:color w:val="000000"/>
            <w:sz w:val="28"/>
            <w:szCs w:val="28"/>
          </w:rPr>
          <w:tag w:val="MENDELEY_CITATION_v3_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"/>
          <w:id w:val="976962724"/>
          <w:placeholder>
            <w:docPart w:val="DefaultPlaceholder_-1854013440"/>
          </w:placeholder>
        </w:sdtPr>
        <w:sdtEndPr/>
        <w:sdtContent>
          <w:r w:rsidR="00C30889" w:rsidRPr="00C24F2E">
            <w:rPr>
              <w:color w:val="000000"/>
              <w:sz w:val="28"/>
              <w:szCs w:val="28"/>
            </w:rPr>
            <w:t>[245]</w:t>
          </w:r>
        </w:sdtContent>
      </w:sdt>
      <w:r w:rsidRPr="00C24F2E">
        <w:rPr>
          <w:sz w:val="28"/>
          <w:szCs w:val="28"/>
        </w:rPr>
        <w:t xml:space="preserve">.  </w:t>
      </w:r>
    </w:p>
    <w:p w14:paraId="6BD6986A" w14:textId="7FB2685A" w:rsidR="005B0D85" w:rsidRPr="00C24F2E" w:rsidRDefault="005B0D85" w:rsidP="00D724EC">
      <w:pPr>
        <w:tabs>
          <w:tab w:val="left" w:pos="993"/>
        </w:tabs>
        <w:ind w:firstLine="709"/>
        <w:jc w:val="both"/>
        <w:rPr>
          <w:sz w:val="28"/>
          <w:szCs w:val="28"/>
        </w:rPr>
      </w:pPr>
    </w:p>
    <w:p w14:paraId="4D8129DC" w14:textId="77777777" w:rsidR="00133457" w:rsidRPr="00C24F2E" w:rsidRDefault="00133457" w:rsidP="00D724EC">
      <w:pPr>
        <w:tabs>
          <w:tab w:val="left" w:pos="993"/>
        </w:tabs>
        <w:ind w:firstLine="709"/>
        <w:jc w:val="both"/>
        <w:rPr>
          <w:sz w:val="28"/>
          <w:szCs w:val="28"/>
        </w:rPr>
      </w:pPr>
    </w:p>
    <w:p w14:paraId="22A20C67" w14:textId="7A5A4AF7" w:rsidR="005B0D85" w:rsidRPr="00C24F2E" w:rsidRDefault="00E00393" w:rsidP="00D724EC">
      <w:pPr>
        <w:pStyle w:val="a7"/>
        <w:numPr>
          <w:ilvl w:val="2"/>
          <w:numId w:val="1"/>
        </w:numPr>
        <w:tabs>
          <w:tab w:val="left" w:pos="709"/>
        </w:tabs>
        <w:ind w:left="0" w:firstLine="709"/>
        <w:jc w:val="both"/>
        <w:outlineLvl w:val="2"/>
        <w:rPr>
          <w:sz w:val="28"/>
          <w:szCs w:val="28"/>
        </w:rPr>
      </w:pPr>
      <w:r w:rsidRPr="00C24F2E">
        <w:rPr>
          <w:sz w:val="28"/>
          <w:szCs w:val="28"/>
        </w:rPr>
        <w:t xml:space="preserve"> </w:t>
      </w:r>
      <w:bookmarkStart w:id="75" w:name="_Toc231160296"/>
      <w:r w:rsidR="005B0D85" w:rsidRPr="00C24F2E">
        <w:rPr>
          <w:sz w:val="28"/>
          <w:szCs w:val="28"/>
        </w:rPr>
        <w:t>Определение омыляемого числа масла черного тмина, виноградной косточки и функционального масла</w:t>
      </w:r>
      <w:bookmarkEnd w:id="75"/>
    </w:p>
    <w:p w14:paraId="3DC2827E" w14:textId="78037A0B" w:rsidR="005B0D85" w:rsidRPr="00C24F2E" w:rsidRDefault="005B0D85" w:rsidP="00D724EC">
      <w:pPr>
        <w:ind w:firstLine="709"/>
        <w:jc w:val="both"/>
        <w:rPr>
          <w:sz w:val="28"/>
          <w:szCs w:val="28"/>
        </w:rPr>
      </w:pPr>
      <w:r w:rsidRPr="00C24F2E">
        <w:rPr>
          <w:sz w:val="28"/>
          <w:szCs w:val="28"/>
        </w:rPr>
        <w:t xml:space="preserve">На протяжении всего периода хранения значение ОЧ для МЧТ, МВК и ФМ изменялось в интервале </w:t>
      </w:r>
      <w:r w:rsidR="00E00393" w:rsidRPr="00C24F2E">
        <w:rPr>
          <w:sz w:val="28"/>
          <w:szCs w:val="28"/>
        </w:rPr>
        <w:t xml:space="preserve">от </w:t>
      </w:r>
      <w:r w:rsidRPr="00C24F2E">
        <w:rPr>
          <w:sz w:val="28"/>
          <w:szCs w:val="28"/>
        </w:rPr>
        <w:t xml:space="preserve">100 до 200 (рисунок </w:t>
      </w:r>
      <w:r w:rsidR="00E01F4A" w:rsidRPr="00C24F2E">
        <w:rPr>
          <w:sz w:val="28"/>
          <w:szCs w:val="28"/>
        </w:rPr>
        <w:t>1</w:t>
      </w:r>
      <w:r w:rsidR="00E71A91">
        <w:rPr>
          <w:sz w:val="28"/>
          <w:szCs w:val="28"/>
        </w:rPr>
        <w:t>7</w:t>
      </w:r>
      <w:r w:rsidRPr="00C24F2E">
        <w:rPr>
          <w:sz w:val="28"/>
          <w:szCs w:val="28"/>
        </w:rPr>
        <w:t xml:space="preserve">). </w:t>
      </w:r>
    </w:p>
    <w:p w14:paraId="6A14E2A7" w14:textId="77777777" w:rsidR="005B0D85" w:rsidRPr="00C24F2E" w:rsidRDefault="005B0D85" w:rsidP="00D724EC">
      <w:pPr>
        <w:ind w:firstLine="709"/>
        <w:jc w:val="both"/>
        <w:rPr>
          <w:sz w:val="28"/>
          <w:szCs w:val="28"/>
        </w:rPr>
      </w:pPr>
    </w:p>
    <w:p w14:paraId="3E481A6D" w14:textId="1DF80E9B" w:rsidR="005B0D85" w:rsidRPr="00C24F2E" w:rsidRDefault="00083905" w:rsidP="00D724EC">
      <w:pPr>
        <w:jc w:val="center"/>
        <w:rPr>
          <w:sz w:val="28"/>
          <w:szCs w:val="28"/>
        </w:rPr>
      </w:pPr>
      <w:r>
        <w:rPr>
          <w:noProof/>
          <w:sz w:val="28"/>
          <w:szCs w:val="28"/>
          <w14:ligatures w14:val="standardContextual"/>
        </w:rPr>
        <w:drawing>
          <wp:inline distT="0" distB="0" distL="0" distR="0" wp14:anchorId="5055256D" wp14:editId="0F4E8B2E">
            <wp:extent cx="3247871" cy="2486025"/>
            <wp:effectExtent l="19050" t="19050" r="10160" b="9525"/>
            <wp:docPr id="57" name="Рисунок 57" descr="Изображение выглядит как текст, снимок экрана, диаграмма, Красочность&#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Изображение выглядит как текст, снимок экрана, диаграмма, Красочность&#10;&#10;Контент, сгенерированный ИИ, может содержать ошибки."/>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57451" cy="2493358"/>
                    </a:xfrm>
                    <a:prstGeom prst="rect">
                      <a:avLst/>
                    </a:prstGeom>
                    <a:ln>
                      <a:solidFill>
                        <a:schemeClr val="accent1"/>
                      </a:solidFill>
                    </a:ln>
                  </pic:spPr>
                </pic:pic>
              </a:graphicData>
            </a:graphic>
          </wp:inline>
        </w:drawing>
      </w:r>
    </w:p>
    <w:p w14:paraId="6F2AA7CE" w14:textId="6F7B3B64" w:rsidR="005B0D85" w:rsidRPr="00C24F2E" w:rsidRDefault="005B0D85" w:rsidP="00D724EC">
      <w:pPr>
        <w:jc w:val="center"/>
        <w:rPr>
          <w:sz w:val="28"/>
          <w:szCs w:val="28"/>
        </w:rPr>
      </w:pPr>
      <w:r w:rsidRPr="00C24F2E">
        <w:rPr>
          <w:sz w:val="28"/>
          <w:szCs w:val="28"/>
        </w:rPr>
        <w:t xml:space="preserve">Рисунок </w:t>
      </w:r>
      <w:r w:rsidR="00E01F4A" w:rsidRPr="00C24F2E">
        <w:rPr>
          <w:sz w:val="28"/>
          <w:szCs w:val="28"/>
        </w:rPr>
        <w:t>1</w:t>
      </w:r>
      <w:r w:rsidR="00E71A91">
        <w:rPr>
          <w:sz w:val="28"/>
          <w:szCs w:val="28"/>
        </w:rPr>
        <w:t>7</w:t>
      </w:r>
      <w:r w:rsidR="00E01F4A" w:rsidRPr="00C24F2E">
        <w:rPr>
          <w:sz w:val="28"/>
          <w:szCs w:val="28"/>
        </w:rPr>
        <w:t xml:space="preserve"> –</w:t>
      </w:r>
      <w:r w:rsidRPr="00C24F2E">
        <w:rPr>
          <w:sz w:val="28"/>
          <w:szCs w:val="28"/>
        </w:rPr>
        <w:t xml:space="preserve"> Изменение показателя омыляемого числа масла виноградной косточки (МВК), масла черного тмина (МЧТ) и функционального масла (ФМ) в течение 33 суток</w:t>
      </w:r>
    </w:p>
    <w:p w14:paraId="52746C5E" w14:textId="77777777" w:rsidR="005B0D85" w:rsidRPr="00C24F2E" w:rsidRDefault="005B0D85" w:rsidP="00D724EC">
      <w:pPr>
        <w:ind w:firstLine="709"/>
        <w:jc w:val="both"/>
        <w:rPr>
          <w:sz w:val="28"/>
          <w:szCs w:val="28"/>
        </w:rPr>
      </w:pPr>
    </w:p>
    <w:p w14:paraId="576E2697" w14:textId="0A11C4C6" w:rsidR="005B0D85" w:rsidRPr="00C24F2E" w:rsidRDefault="005B0D85" w:rsidP="00D724EC">
      <w:pPr>
        <w:ind w:firstLine="709"/>
        <w:jc w:val="both"/>
        <w:rPr>
          <w:sz w:val="28"/>
          <w:szCs w:val="28"/>
        </w:rPr>
      </w:pPr>
      <w:r w:rsidRPr="00C24F2E">
        <w:rPr>
          <w:sz w:val="28"/>
          <w:szCs w:val="28"/>
        </w:rPr>
        <w:t>Усредненное значение ОЧ для МЧТ составило 200, с ощутимыми уменьшением до 100 после получения и до 150 после 12 суток хранения. Тогда как для МВК за 5 суток хранения значение ОЧ не изменилось, лишь после 12 суток достигло 150. ОЧ для ФМ не претерпело заметных изменений на протяжении всего периода хранения. Можно предположить, что ФМ проявил</w:t>
      </w:r>
      <w:r w:rsidR="00E00393" w:rsidRPr="00C24F2E">
        <w:rPr>
          <w:sz w:val="28"/>
          <w:szCs w:val="28"/>
        </w:rPr>
        <w:t>о</w:t>
      </w:r>
      <w:r w:rsidRPr="00C24F2E">
        <w:rPr>
          <w:sz w:val="28"/>
          <w:szCs w:val="28"/>
        </w:rPr>
        <w:t xml:space="preserve"> резистентность к изменению состава масел.</w:t>
      </w:r>
    </w:p>
    <w:p w14:paraId="37CB63E5" w14:textId="19CAB1EE" w:rsidR="005B0D85" w:rsidRPr="00C24F2E" w:rsidRDefault="005B0D85" w:rsidP="00D724EC">
      <w:pPr>
        <w:ind w:firstLine="709"/>
        <w:jc w:val="both"/>
        <w:rPr>
          <w:sz w:val="28"/>
          <w:szCs w:val="28"/>
        </w:rPr>
      </w:pPr>
      <w:r w:rsidRPr="00C24F2E">
        <w:rPr>
          <w:sz w:val="28"/>
          <w:szCs w:val="28"/>
        </w:rPr>
        <w:t>Значение ОЧ для смешанного масла на основе масла виноградной косточки и льняного масла равно 192, тогда как для индивидуальных масел 192 и 196</w:t>
      </w:r>
      <w:r w:rsidR="00E00393" w:rsidRPr="00C24F2E">
        <w:rPr>
          <w:sz w:val="28"/>
          <w:szCs w:val="28"/>
        </w:rPr>
        <w:t xml:space="preserve"> соответственно</w:t>
      </w:r>
      <w:r w:rsidRPr="00C24F2E">
        <w:rPr>
          <w:sz w:val="28"/>
          <w:szCs w:val="28"/>
        </w:rPr>
        <w:t xml:space="preserve"> </w:t>
      </w:r>
      <w:sdt>
        <w:sdtPr>
          <w:rPr>
            <w:color w:val="000000"/>
            <w:sz w:val="28"/>
            <w:szCs w:val="28"/>
          </w:rPr>
          <w:tag w:val="MENDELEY_CITATION_v3_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"/>
          <w:id w:val="1018972203"/>
          <w:placeholder>
            <w:docPart w:val="DefaultPlaceholder_-1854013440"/>
          </w:placeholder>
        </w:sdtPr>
        <w:sdtEndPr/>
        <w:sdtContent>
          <w:r w:rsidR="00C30889" w:rsidRPr="00C24F2E">
            <w:rPr>
              <w:color w:val="000000"/>
              <w:sz w:val="28"/>
              <w:szCs w:val="28"/>
            </w:rPr>
            <w:t>[245]</w:t>
          </w:r>
        </w:sdtContent>
      </w:sdt>
      <w:r w:rsidRPr="00C24F2E">
        <w:rPr>
          <w:sz w:val="28"/>
          <w:szCs w:val="28"/>
        </w:rPr>
        <w:t>.</w:t>
      </w:r>
    </w:p>
    <w:p w14:paraId="10C41765" w14:textId="7C7DC187" w:rsidR="005B0D85" w:rsidRPr="00C24F2E" w:rsidRDefault="005B0D85" w:rsidP="00D724EC">
      <w:pPr>
        <w:ind w:firstLine="709"/>
        <w:jc w:val="both"/>
        <w:rPr>
          <w:sz w:val="28"/>
          <w:szCs w:val="28"/>
        </w:rPr>
      </w:pPr>
    </w:p>
    <w:p w14:paraId="7F7663C8" w14:textId="77777777" w:rsidR="007D1BDA" w:rsidRPr="00C24F2E" w:rsidRDefault="007D1BDA" w:rsidP="00D724EC">
      <w:pPr>
        <w:ind w:firstLine="709"/>
        <w:jc w:val="both"/>
        <w:rPr>
          <w:sz w:val="28"/>
          <w:szCs w:val="28"/>
        </w:rPr>
      </w:pPr>
    </w:p>
    <w:p w14:paraId="4DC230F1" w14:textId="43BD1DAF" w:rsidR="005B0D85" w:rsidRPr="00C24F2E" w:rsidRDefault="00E00393" w:rsidP="00D724EC">
      <w:pPr>
        <w:pStyle w:val="a7"/>
        <w:numPr>
          <w:ilvl w:val="2"/>
          <w:numId w:val="1"/>
        </w:numPr>
        <w:ind w:left="0" w:firstLine="709"/>
        <w:jc w:val="both"/>
        <w:outlineLvl w:val="2"/>
        <w:rPr>
          <w:sz w:val="28"/>
          <w:szCs w:val="28"/>
        </w:rPr>
      </w:pPr>
      <w:r w:rsidRPr="00C24F2E">
        <w:rPr>
          <w:sz w:val="28"/>
          <w:szCs w:val="28"/>
        </w:rPr>
        <w:t xml:space="preserve"> </w:t>
      </w:r>
      <w:bookmarkStart w:id="76" w:name="_Toc231160297"/>
      <w:r w:rsidR="005B0D85" w:rsidRPr="00C24F2E">
        <w:rPr>
          <w:sz w:val="28"/>
          <w:szCs w:val="28"/>
        </w:rPr>
        <w:t>Определение перекисного числа масла черного тмина, виноградной косточки и функционального масла</w:t>
      </w:r>
      <w:bookmarkEnd w:id="76"/>
    </w:p>
    <w:p w14:paraId="2DDC70AF" w14:textId="20101418" w:rsidR="005B0D85" w:rsidRPr="00C24F2E" w:rsidRDefault="005B0D85" w:rsidP="00D724EC">
      <w:pPr>
        <w:ind w:firstLine="709"/>
        <w:jc w:val="both"/>
        <w:rPr>
          <w:sz w:val="28"/>
          <w:szCs w:val="28"/>
        </w:rPr>
      </w:pPr>
      <w:r w:rsidRPr="00C24F2E">
        <w:rPr>
          <w:sz w:val="28"/>
          <w:szCs w:val="28"/>
        </w:rPr>
        <w:t>Наиболее значимым показателем окислительной стабильности явля</w:t>
      </w:r>
      <w:r w:rsidR="00E00393" w:rsidRPr="00C24F2E">
        <w:rPr>
          <w:sz w:val="28"/>
          <w:szCs w:val="28"/>
        </w:rPr>
        <w:t>е</w:t>
      </w:r>
      <w:r w:rsidRPr="00C24F2E">
        <w:rPr>
          <w:sz w:val="28"/>
          <w:szCs w:val="28"/>
        </w:rPr>
        <w:t>тся перекисное число (рисунок</w:t>
      </w:r>
      <w:r w:rsidR="00E01F4A" w:rsidRPr="00C24F2E">
        <w:rPr>
          <w:sz w:val="28"/>
          <w:szCs w:val="28"/>
        </w:rPr>
        <w:t xml:space="preserve"> 1</w:t>
      </w:r>
      <w:r w:rsidR="00E71A91">
        <w:rPr>
          <w:sz w:val="28"/>
          <w:szCs w:val="28"/>
        </w:rPr>
        <w:t>8</w:t>
      </w:r>
      <w:r w:rsidRPr="00C24F2E">
        <w:rPr>
          <w:sz w:val="28"/>
          <w:szCs w:val="28"/>
        </w:rPr>
        <w:t>).</w:t>
      </w:r>
    </w:p>
    <w:p w14:paraId="7CDBA8F6" w14:textId="77777777" w:rsidR="005B0D85" w:rsidRPr="00C24F2E" w:rsidRDefault="005B0D85" w:rsidP="00D724EC">
      <w:pPr>
        <w:ind w:firstLine="709"/>
        <w:jc w:val="both"/>
        <w:rPr>
          <w:sz w:val="28"/>
          <w:szCs w:val="28"/>
        </w:rPr>
      </w:pPr>
    </w:p>
    <w:p w14:paraId="11EDD8D6" w14:textId="42F3096F" w:rsidR="005B0D85" w:rsidRPr="00C24F2E" w:rsidRDefault="00083905" w:rsidP="00D724EC">
      <w:pPr>
        <w:jc w:val="center"/>
        <w:rPr>
          <w:sz w:val="28"/>
          <w:szCs w:val="28"/>
        </w:rPr>
      </w:pPr>
      <w:r>
        <w:rPr>
          <w:noProof/>
          <w:sz w:val="28"/>
          <w:szCs w:val="28"/>
          <w14:ligatures w14:val="standardContextual"/>
        </w:rPr>
        <w:lastRenderedPageBreak/>
        <w:drawing>
          <wp:inline distT="0" distB="0" distL="0" distR="0" wp14:anchorId="00BDB734" wp14:editId="4F4C33A6">
            <wp:extent cx="3320415" cy="2541552"/>
            <wp:effectExtent l="19050" t="19050" r="13335" b="11430"/>
            <wp:docPr id="58" name="Рисунок 58" descr="Изображение выглядит как текст, диаграмма, снимок экрана, дизайн&#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descr="Изображение выглядит как текст, диаграмма, снимок экрана, дизайн&#10;&#10;Контент, сгенерированный ИИ, может содержать ошибки."/>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27684" cy="2547116"/>
                    </a:xfrm>
                    <a:prstGeom prst="rect">
                      <a:avLst/>
                    </a:prstGeom>
                    <a:ln>
                      <a:solidFill>
                        <a:schemeClr val="accent1"/>
                      </a:solidFill>
                    </a:ln>
                  </pic:spPr>
                </pic:pic>
              </a:graphicData>
            </a:graphic>
          </wp:inline>
        </w:drawing>
      </w:r>
    </w:p>
    <w:p w14:paraId="6CA439C5" w14:textId="540D2FEE" w:rsidR="005B0D85" w:rsidRPr="00C24F2E" w:rsidRDefault="005B0D85" w:rsidP="00D724EC">
      <w:pPr>
        <w:jc w:val="center"/>
        <w:rPr>
          <w:sz w:val="28"/>
          <w:szCs w:val="28"/>
        </w:rPr>
      </w:pPr>
      <w:r w:rsidRPr="00C24F2E">
        <w:rPr>
          <w:sz w:val="28"/>
          <w:szCs w:val="28"/>
        </w:rPr>
        <w:t xml:space="preserve">Рисунок </w:t>
      </w:r>
      <w:r w:rsidR="00E01F4A" w:rsidRPr="00C24F2E">
        <w:rPr>
          <w:sz w:val="28"/>
          <w:szCs w:val="28"/>
        </w:rPr>
        <w:t>1</w:t>
      </w:r>
      <w:r w:rsidR="00E71A91">
        <w:rPr>
          <w:sz w:val="28"/>
          <w:szCs w:val="28"/>
        </w:rPr>
        <w:t>8</w:t>
      </w:r>
      <w:r w:rsidR="00E01F4A" w:rsidRPr="00C24F2E">
        <w:rPr>
          <w:sz w:val="28"/>
          <w:szCs w:val="28"/>
        </w:rPr>
        <w:t xml:space="preserve"> –</w:t>
      </w:r>
      <w:r w:rsidRPr="00C24F2E">
        <w:rPr>
          <w:sz w:val="28"/>
          <w:szCs w:val="28"/>
        </w:rPr>
        <w:t xml:space="preserve"> Изменение показателя перекисного числа масла виноградной косточки (МВК), масла черного тмина (МЧТ) и функционального масла (ФМ) в течение 33 суток</w:t>
      </w:r>
    </w:p>
    <w:p w14:paraId="734924F6" w14:textId="77777777" w:rsidR="005B0D85" w:rsidRPr="00C24F2E" w:rsidRDefault="005B0D85" w:rsidP="00D724EC">
      <w:pPr>
        <w:ind w:firstLine="709"/>
        <w:jc w:val="both"/>
        <w:rPr>
          <w:sz w:val="28"/>
          <w:szCs w:val="28"/>
        </w:rPr>
      </w:pPr>
    </w:p>
    <w:p w14:paraId="581BEEDF" w14:textId="4636A3E0" w:rsidR="005B0D85" w:rsidRPr="00C24F2E" w:rsidRDefault="005B0D85" w:rsidP="00D724EC">
      <w:pPr>
        <w:ind w:firstLine="709"/>
        <w:jc w:val="both"/>
        <w:rPr>
          <w:sz w:val="28"/>
          <w:szCs w:val="28"/>
        </w:rPr>
      </w:pPr>
      <w:r w:rsidRPr="00C24F2E">
        <w:rPr>
          <w:sz w:val="28"/>
          <w:szCs w:val="28"/>
        </w:rPr>
        <w:t>Значение</w:t>
      </w:r>
      <w:r w:rsidR="00E00393" w:rsidRPr="00C24F2E">
        <w:rPr>
          <w:sz w:val="28"/>
          <w:szCs w:val="28"/>
        </w:rPr>
        <w:t xml:space="preserve"> ПЧ</w:t>
      </w:r>
      <w:r w:rsidRPr="00C24F2E">
        <w:rPr>
          <w:sz w:val="28"/>
          <w:szCs w:val="28"/>
        </w:rPr>
        <w:t xml:space="preserve"> на протяжении всего периода хранения динамично менялось. Уже на 5 день хранения для МЧТ и МВК значение ПЧ увеличилось в 2 раза. Тогда как для ФМ значение ПЧ не менялось. После 5 суток ПЧ для МЧТ изменялось незначительно. Вероятнее всего на данном этапе начинают активно образовываться первичные продукты окисления. Такие процессы для ФМ начинаются после 12 суток хранения. Для МВК после 5 суток хранения это значени</w:t>
      </w:r>
      <w:r w:rsidR="00BE0E5A" w:rsidRPr="00C24F2E">
        <w:rPr>
          <w:sz w:val="28"/>
          <w:szCs w:val="28"/>
        </w:rPr>
        <w:t>е</w:t>
      </w:r>
      <w:r w:rsidRPr="00C24F2E">
        <w:rPr>
          <w:sz w:val="28"/>
          <w:szCs w:val="28"/>
        </w:rPr>
        <w:t xml:space="preserve"> стремительно падает. Тако</w:t>
      </w:r>
      <w:r w:rsidR="00BE0E5A" w:rsidRPr="00C24F2E">
        <w:rPr>
          <w:sz w:val="28"/>
          <w:szCs w:val="28"/>
        </w:rPr>
        <w:t>е</w:t>
      </w:r>
      <w:r w:rsidRPr="00C24F2E">
        <w:rPr>
          <w:sz w:val="28"/>
          <w:szCs w:val="28"/>
        </w:rPr>
        <w:t xml:space="preserve"> поведение характеризует начало второго этапа окисления компонентов МВК.    </w:t>
      </w:r>
    </w:p>
    <w:p w14:paraId="42A7C471" w14:textId="1FD8CF91" w:rsidR="005B0D85" w:rsidRPr="00C24F2E" w:rsidRDefault="005B0D85" w:rsidP="00D724EC">
      <w:pPr>
        <w:ind w:firstLine="709"/>
        <w:jc w:val="both"/>
        <w:rPr>
          <w:sz w:val="28"/>
          <w:szCs w:val="28"/>
        </w:rPr>
      </w:pPr>
      <w:r w:rsidRPr="00C24F2E">
        <w:rPr>
          <w:sz w:val="28"/>
          <w:szCs w:val="28"/>
        </w:rPr>
        <w:t xml:space="preserve">Значение ПЧ для МЧТ, полученного методом прессования, изменялось в пределах 23,51-32,23, что заметно выше в сравнении с нашими полученными результатами </w:t>
      </w:r>
      <w:sdt>
        <w:sdtPr>
          <w:rPr>
            <w:color w:val="000000"/>
            <w:sz w:val="28"/>
            <w:szCs w:val="28"/>
          </w:rPr>
          <w:tag w:val="MENDELEY_CITATION_v3_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"/>
          <w:id w:val="181942999"/>
          <w:placeholder>
            <w:docPart w:val="DefaultPlaceholder_-1854013440"/>
          </w:placeholder>
        </w:sdtPr>
        <w:sdtEndPr/>
        <w:sdtContent>
          <w:r w:rsidR="00C30889" w:rsidRPr="00C24F2E">
            <w:rPr>
              <w:color w:val="000000"/>
              <w:sz w:val="28"/>
              <w:szCs w:val="28"/>
            </w:rPr>
            <w:t>[192]</w:t>
          </w:r>
        </w:sdtContent>
      </w:sdt>
      <w:r w:rsidRPr="00C24F2E">
        <w:rPr>
          <w:sz w:val="28"/>
          <w:szCs w:val="28"/>
        </w:rPr>
        <w:t xml:space="preserve">. В другом исследовании </w:t>
      </w:r>
      <w:sdt>
        <w:sdtPr>
          <w:rPr>
            <w:color w:val="000000"/>
            <w:sz w:val="28"/>
            <w:szCs w:val="28"/>
          </w:rPr>
          <w:tag w:val="MENDELEY_CITATION_v3_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"/>
          <w:id w:val="497083315"/>
          <w:placeholder>
            <w:docPart w:val="DefaultPlaceholder_-1854013440"/>
          </w:placeholder>
        </w:sdtPr>
        <w:sdtEndPr/>
        <w:sdtContent>
          <w:r w:rsidR="00C30889" w:rsidRPr="00C24F2E">
            <w:rPr>
              <w:color w:val="000000"/>
              <w:sz w:val="28"/>
              <w:szCs w:val="28"/>
            </w:rPr>
            <w:t>[246]</w:t>
          </w:r>
        </w:sdtContent>
      </w:sdt>
      <w:r w:rsidRPr="00C24F2E">
        <w:rPr>
          <w:sz w:val="28"/>
          <w:szCs w:val="28"/>
        </w:rPr>
        <w:t xml:space="preserve"> значение ПЧ для МЧТ, полученно</w:t>
      </w:r>
      <w:r w:rsidR="00BE0E5A" w:rsidRPr="00C24F2E">
        <w:rPr>
          <w:sz w:val="28"/>
          <w:szCs w:val="28"/>
        </w:rPr>
        <w:t>го</w:t>
      </w:r>
      <w:r w:rsidRPr="00C24F2E">
        <w:rPr>
          <w:sz w:val="28"/>
          <w:szCs w:val="28"/>
        </w:rPr>
        <w:t xml:space="preserve"> методом экстракции по Сокслету, изменялось с 20 до 55 в течение 21 дня хранения при температуре 60 ℃. МЧТ очищено методом колоночной хроматографии от полярных соединений, после определены значения ПЧ и АЧ. Значение ПЧ достигло 63. Значение ПЧ для смешанного масла, состоящ</w:t>
      </w:r>
      <w:r w:rsidR="00BE0E5A" w:rsidRPr="00C24F2E">
        <w:rPr>
          <w:sz w:val="28"/>
          <w:szCs w:val="28"/>
        </w:rPr>
        <w:t>его</w:t>
      </w:r>
      <w:r w:rsidRPr="00C24F2E">
        <w:rPr>
          <w:sz w:val="28"/>
          <w:szCs w:val="28"/>
        </w:rPr>
        <w:t xml:space="preserve"> из масла виноградной косточки и льняного масла</w:t>
      </w:r>
      <w:r w:rsidR="00BE0E5A" w:rsidRPr="00C24F2E">
        <w:rPr>
          <w:sz w:val="28"/>
          <w:szCs w:val="28"/>
        </w:rPr>
        <w:t xml:space="preserve"> – </w:t>
      </w:r>
      <w:r w:rsidRPr="00C24F2E">
        <w:rPr>
          <w:sz w:val="28"/>
          <w:szCs w:val="28"/>
        </w:rPr>
        <w:t xml:space="preserve">4,6, тогда как для индивидуальных масел 6,5 и 2,8 соответственно </w:t>
      </w:r>
      <w:sdt>
        <w:sdtPr>
          <w:rPr>
            <w:color w:val="000000"/>
            <w:sz w:val="28"/>
            <w:szCs w:val="28"/>
          </w:rPr>
          <w:tag w:val="MENDELEY_CITATION_v3_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"/>
          <w:id w:val="-1973590557"/>
          <w:placeholder>
            <w:docPart w:val="DefaultPlaceholder_-1854013440"/>
          </w:placeholder>
        </w:sdtPr>
        <w:sdtEndPr/>
        <w:sdtContent>
          <w:r w:rsidR="00C30889" w:rsidRPr="00C24F2E">
            <w:rPr>
              <w:color w:val="000000"/>
              <w:sz w:val="28"/>
              <w:szCs w:val="28"/>
            </w:rPr>
            <w:t>[245]</w:t>
          </w:r>
        </w:sdtContent>
      </w:sdt>
      <w:r w:rsidRPr="00C24F2E">
        <w:rPr>
          <w:sz w:val="28"/>
          <w:szCs w:val="28"/>
        </w:rPr>
        <w:t xml:space="preserve">. </w:t>
      </w:r>
    </w:p>
    <w:p w14:paraId="3927FE50" w14:textId="77777777" w:rsidR="005B0D85" w:rsidRPr="00C24F2E" w:rsidRDefault="005B0D85" w:rsidP="00D724EC">
      <w:pPr>
        <w:ind w:firstLine="709"/>
        <w:jc w:val="both"/>
        <w:rPr>
          <w:sz w:val="28"/>
          <w:szCs w:val="28"/>
        </w:rPr>
      </w:pPr>
    </w:p>
    <w:p w14:paraId="4E54260B" w14:textId="2FF68FBE" w:rsidR="005B0D85" w:rsidRPr="00C24F2E" w:rsidRDefault="00BE0E5A" w:rsidP="00D724EC">
      <w:pPr>
        <w:pStyle w:val="a7"/>
        <w:numPr>
          <w:ilvl w:val="2"/>
          <w:numId w:val="1"/>
        </w:numPr>
        <w:ind w:left="0" w:firstLine="709"/>
        <w:jc w:val="both"/>
        <w:rPr>
          <w:sz w:val="28"/>
          <w:szCs w:val="28"/>
        </w:rPr>
      </w:pPr>
      <w:r w:rsidRPr="00C24F2E">
        <w:rPr>
          <w:sz w:val="28"/>
          <w:szCs w:val="28"/>
        </w:rPr>
        <w:t xml:space="preserve"> </w:t>
      </w:r>
      <w:r w:rsidR="005B0D85" w:rsidRPr="00C24F2E">
        <w:rPr>
          <w:sz w:val="28"/>
          <w:szCs w:val="28"/>
        </w:rPr>
        <w:t>Определение анизидинового числа масла черного тмина, виноградной косточки и функционального масла</w:t>
      </w:r>
    </w:p>
    <w:p w14:paraId="20D75628" w14:textId="7912A584" w:rsidR="007C5393" w:rsidRPr="00C24F2E" w:rsidRDefault="007C5393" w:rsidP="00D724EC">
      <w:pPr>
        <w:ind w:firstLine="708"/>
        <w:jc w:val="both"/>
        <w:rPr>
          <w:sz w:val="28"/>
          <w:szCs w:val="28"/>
        </w:rPr>
      </w:pPr>
      <w:r w:rsidRPr="00C24F2E">
        <w:rPr>
          <w:sz w:val="28"/>
          <w:szCs w:val="28"/>
        </w:rPr>
        <w:t>Анизидиновое число также динамично изменялось в течение 33 суток хранения растительных масел (Рисунок 1</w:t>
      </w:r>
      <w:r w:rsidR="00E71A91">
        <w:rPr>
          <w:sz w:val="28"/>
          <w:szCs w:val="28"/>
        </w:rPr>
        <w:t>9</w:t>
      </w:r>
      <w:r w:rsidRPr="00C24F2E">
        <w:rPr>
          <w:sz w:val="28"/>
          <w:szCs w:val="28"/>
        </w:rPr>
        <w:t>).</w:t>
      </w:r>
    </w:p>
    <w:p w14:paraId="5954BABA" w14:textId="77777777" w:rsidR="007C5393" w:rsidRPr="00C24F2E" w:rsidRDefault="007C5393" w:rsidP="00D724EC">
      <w:pPr>
        <w:ind w:firstLine="708"/>
        <w:jc w:val="both"/>
        <w:rPr>
          <w:sz w:val="28"/>
          <w:szCs w:val="28"/>
        </w:rPr>
      </w:pPr>
    </w:p>
    <w:p w14:paraId="101D3FE9" w14:textId="7F83919D" w:rsidR="005B0D85" w:rsidRPr="00C24F2E" w:rsidRDefault="00083905" w:rsidP="00D724EC">
      <w:pPr>
        <w:jc w:val="center"/>
        <w:rPr>
          <w:sz w:val="28"/>
          <w:szCs w:val="28"/>
        </w:rPr>
      </w:pPr>
      <w:r>
        <w:rPr>
          <w:noProof/>
          <w:sz w:val="28"/>
          <w:szCs w:val="28"/>
          <w14:ligatures w14:val="standardContextual"/>
        </w:rPr>
        <w:lastRenderedPageBreak/>
        <w:drawing>
          <wp:inline distT="0" distB="0" distL="0" distR="0" wp14:anchorId="757632F6" wp14:editId="6FB6B50A">
            <wp:extent cx="3297647" cy="2524125"/>
            <wp:effectExtent l="19050" t="19050" r="17145" b="9525"/>
            <wp:docPr id="59" name="Рисунок 59" descr="Изображение выглядит как текст, диаграмма, снимок экрана, дизайн&#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descr="Изображение выглядит как текст, диаграмма, снимок экрана, дизайн&#10;&#10;Контент, сгенерированный ИИ, может содержать ошибки."/>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03225" cy="2528395"/>
                    </a:xfrm>
                    <a:prstGeom prst="rect">
                      <a:avLst/>
                    </a:prstGeom>
                    <a:ln>
                      <a:solidFill>
                        <a:schemeClr val="accent1"/>
                      </a:solidFill>
                    </a:ln>
                  </pic:spPr>
                </pic:pic>
              </a:graphicData>
            </a:graphic>
          </wp:inline>
        </w:drawing>
      </w:r>
    </w:p>
    <w:p w14:paraId="4D297CD9" w14:textId="3E5750F0" w:rsidR="005B0D85" w:rsidRPr="00C24F2E" w:rsidRDefault="005B0D85" w:rsidP="00D724EC">
      <w:pPr>
        <w:jc w:val="center"/>
        <w:rPr>
          <w:sz w:val="28"/>
          <w:szCs w:val="28"/>
        </w:rPr>
      </w:pPr>
      <w:r w:rsidRPr="00C24F2E">
        <w:rPr>
          <w:sz w:val="28"/>
          <w:szCs w:val="28"/>
        </w:rPr>
        <w:t xml:space="preserve">Рисунок </w:t>
      </w:r>
      <w:r w:rsidR="007714D0" w:rsidRPr="00C24F2E">
        <w:rPr>
          <w:sz w:val="28"/>
          <w:szCs w:val="28"/>
        </w:rPr>
        <w:t>1</w:t>
      </w:r>
      <w:r w:rsidR="00E71A91">
        <w:rPr>
          <w:sz w:val="28"/>
          <w:szCs w:val="28"/>
        </w:rPr>
        <w:t>9</w:t>
      </w:r>
      <w:r w:rsidR="007714D0" w:rsidRPr="00C24F2E">
        <w:rPr>
          <w:sz w:val="28"/>
          <w:szCs w:val="28"/>
        </w:rPr>
        <w:t xml:space="preserve"> –</w:t>
      </w:r>
      <w:r w:rsidRPr="00C24F2E">
        <w:rPr>
          <w:sz w:val="28"/>
          <w:szCs w:val="28"/>
        </w:rPr>
        <w:t xml:space="preserve"> Изменение показателя анизидинового числа масла виноградной косточки (МВК), масла черного тмина (МЧТ) и функционального масла (ФМ) в течение 33 суток</w:t>
      </w:r>
    </w:p>
    <w:p w14:paraId="4BA77B4E" w14:textId="77777777" w:rsidR="005B0D85" w:rsidRPr="00C24F2E" w:rsidRDefault="005B0D85" w:rsidP="00D724EC">
      <w:pPr>
        <w:ind w:firstLine="709"/>
        <w:jc w:val="both"/>
        <w:rPr>
          <w:sz w:val="28"/>
          <w:szCs w:val="28"/>
        </w:rPr>
      </w:pPr>
    </w:p>
    <w:p w14:paraId="73323D71" w14:textId="003D8923" w:rsidR="005B0D85" w:rsidRPr="00C24F2E" w:rsidRDefault="005B0D85" w:rsidP="00D724EC">
      <w:pPr>
        <w:ind w:firstLine="709"/>
        <w:jc w:val="both"/>
        <w:rPr>
          <w:sz w:val="28"/>
          <w:szCs w:val="28"/>
        </w:rPr>
      </w:pPr>
      <w:r w:rsidRPr="00C24F2E">
        <w:rPr>
          <w:sz w:val="28"/>
          <w:szCs w:val="28"/>
        </w:rPr>
        <w:t xml:space="preserve">Как отмечалось ранее, после 5 суток хранения наступает второй этап окисления МВК, но по истечению данного периода значение АЧ уменьшается. После 19 суток </w:t>
      </w:r>
      <w:r w:rsidR="00BE0E5A" w:rsidRPr="00C24F2E">
        <w:rPr>
          <w:sz w:val="28"/>
          <w:szCs w:val="28"/>
        </w:rPr>
        <w:t xml:space="preserve">хранения </w:t>
      </w:r>
      <w:r w:rsidRPr="00C24F2E">
        <w:rPr>
          <w:sz w:val="28"/>
          <w:szCs w:val="28"/>
        </w:rPr>
        <w:t xml:space="preserve">значение АЧ для МЧТ резко возросло, что говорит об активном протекании вторичного процесса окисления. Значение АЧ для ФМ на протяжении всего периода хранения оставалось на минимальном уровне и без активного изменения.  </w:t>
      </w:r>
    </w:p>
    <w:p w14:paraId="696C1DA5" w14:textId="7D356201" w:rsidR="005B0D85" w:rsidRPr="00C24F2E" w:rsidRDefault="005B0D85" w:rsidP="00D724EC">
      <w:pPr>
        <w:ind w:firstLine="709"/>
        <w:jc w:val="both"/>
        <w:rPr>
          <w:sz w:val="28"/>
          <w:szCs w:val="28"/>
        </w:rPr>
      </w:pPr>
      <w:r w:rsidRPr="00C24F2E">
        <w:rPr>
          <w:sz w:val="28"/>
          <w:szCs w:val="28"/>
        </w:rPr>
        <w:t xml:space="preserve">В работе </w:t>
      </w:r>
      <w:sdt>
        <w:sdtPr>
          <w:rPr>
            <w:color w:val="000000"/>
            <w:sz w:val="28"/>
            <w:szCs w:val="28"/>
          </w:rPr>
          <w:tag w:val="MENDELEY_CITATION_v3_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"/>
          <w:id w:val="-767695558"/>
          <w:placeholder>
            <w:docPart w:val="DefaultPlaceholder_-1854013440"/>
          </w:placeholder>
        </w:sdtPr>
        <w:sdtEndPr/>
        <w:sdtContent>
          <w:r w:rsidR="00C30889" w:rsidRPr="00C24F2E">
            <w:rPr>
              <w:color w:val="000000"/>
              <w:sz w:val="28"/>
              <w:szCs w:val="28"/>
            </w:rPr>
            <w:t>[246]</w:t>
          </w:r>
        </w:sdtContent>
      </w:sdt>
      <w:r w:rsidR="007C5393" w:rsidRPr="00C24F2E">
        <w:rPr>
          <w:sz w:val="28"/>
          <w:szCs w:val="28"/>
        </w:rPr>
        <w:t xml:space="preserve"> </w:t>
      </w:r>
      <w:r w:rsidRPr="00C24F2E">
        <w:rPr>
          <w:sz w:val="28"/>
          <w:szCs w:val="28"/>
        </w:rPr>
        <w:t>АЧ для неочищенного МЧТ находилось на уровне 10, тогда как для очищенного 22</w:t>
      </w:r>
      <w:r w:rsidR="00BE0E5A" w:rsidRPr="00C24F2E">
        <w:rPr>
          <w:sz w:val="28"/>
          <w:szCs w:val="28"/>
        </w:rPr>
        <w:t>-</w:t>
      </w:r>
      <w:r w:rsidRPr="00C24F2E">
        <w:rPr>
          <w:sz w:val="28"/>
          <w:szCs w:val="28"/>
        </w:rPr>
        <w:t>40. Значение АЧ для МЧТ изменялось с 1 до 20, тогда как для смешанного масла на основе МЧТ и подсолнечного масла от</w:t>
      </w:r>
      <w:r w:rsidR="007C5393" w:rsidRPr="00C24F2E">
        <w:rPr>
          <w:sz w:val="28"/>
          <w:szCs w:val="28"/>
        </w:rPr>
        <w:t xml:space="preserve"> </w:t>
      </w:r>
      <w:r w:rsidRPr="00C24F2E">
        <w:rPr>
          <w:sz w:val="28"/>
          <w:szCs w:val="28"/>
        </w:rPr>
        <w:t xml:space="preserve">1 до 6 </w:t>
      </w:r>
      <w:sdt>
        <w:sdtPr>
          <w:rPr>
            <w:color w:val="000000"/>
            <w:sz w:val="28"/>
            <w:szCs w:val="28"/>
          </w:rPr>
          <w:tag w:val="MENDELEY_CITATION_v3_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"/>
          <w:id w:val="-1517847144"/>
          <w:placeholder>
            <w:docPart w:val="DefaultPlaceholder_-1854013440"/>
          </w:placeholder>
        </w:sdtPr>
        <w:sdtEndPr/>
        <w:sdtContent>
          <w:r w:rsidR="00C30889" w:rsidRPr="00C24F2E">
            <w:rPr>
              <w:color w:val="000000"/>
              <w:sz w:val="28"/>
              <w:szCs w:val="28"/>
            </w:rPr>
            <w:t>[247]</w:t>
          </w:r>
        </w:sdtContent>
      </w:sdt>
      <w:r w:rsidRPr="00C24F2E">
        <w:rPr>
          <w:sz w:val="28"/>
          <w:szCs w:val="28"/>
        </w:rPr>
        <w:t xml:space="preserve">. </w:t>
      </w:r>
    </w:p>
    <w:p w14:paraId="2A3573F3" w14:textId="284B7F99" w:rsidR="00E72BAD" w:rsidRPr="00C24F2E" w:rsidRDefault="00E72BAD" w:rsidP="00D724EC">
      <w:pPr>
        <w:ind w:firstLine="709"/>
        <w:jc w:val="both"/>
        <w:rPr>
          <w:sz w:val="28"/>
          <w:szCs w:val="28"/>
          <w:lang w:val="kk-KZ"/>
        </w:rPr>
      </w:pPr>
    </w:p>
    <w:p w14:paraId="32A852AD" w14:textId="7E78800D" w:rsidR="00E72BAD" w:rsidRPr="00C24F2E" w:rsidRDefault="00E72BAD" w:rsidP="00D724EC">
      <w:pPr>
        <w:ind w:firstLine="709"/>
        <w:jc w:val="both"/>
        <w:rPr>
          <w:sz w:val="28"/>
          <w:szCs w:val="28"/>
          <w:lang w:val="kk-KZ"/>
        </w:rPr>
      </w:pPr>
    </w:p>
    <w:p w14:paraId="6FD55E51" w14:textId="12E68C91" w:rsidR="00E72BAD" w:rsidRPr="00832AA9" w:rsidRDefault="00A44F12" w:rsidP="00D724EC">
      <w:pPr>
        <w:pStyle w:val="a7"/>
        <w:numPr>
          <w:ilvl w:val="1"/>
          <w:numId w:val="1"/>
        </w:numPr>
        <w:tabs>
          <w:tab w:val="left" w:pos="1276"/>
        </w:tabs>
        <w:ind w:left="0" w:firstLine="709"/>
        <w:jc w:val="both"/>
        <w:outlineLvl w:val="1"/>
        <w:rPr>
          <w:b/>
          <w:bCs/>
          <w:sz w:val="28"/>
          <w:szCs w:val="28"/>
        </w:rPr>
      </w:pPr>
      <w:bookmarkStart w:id="77" w:name="_Toc231160298"/>
      <w:r w:rsidRPr="00832AA9">
        <w:rPr>
          <w:b/>
          <w:bCs/>
          <w:sz w:val="28"/>
          <w:szCs w:val="28"/>
        </w:rPr>
        <w:t>Синергетический эффект,</w:t>
      </w:r>
      <w:r w:rsidR="0058789D" w:rsidRPr="00832AA9">
        <w:rPr>
          <w:b/>
          <w:bCs/>
          <w:sz w:val="28"/>
          <w:szCs w:val="28"/>
        </w:rPr>
        <w:t xml:space="preserve"> проявляемый в</w:t>
      </w:r>
      <w:r w:rsidR="00E72BAD" w:rsidRPr="00832AA9">
        <w:rPr>
          <w:b/>
          <w:bCs/>
          <w:sz w:val="28"/>
          <w:szCs w:val="28"/>
        </w:rPr>
        <w:t xml:space="preserve"> окислительной стабильности функционального масла</w:t>
      </w:r>
      <w:bookmarkEnd w:id="77"/>
      <w:r w:rsidR="00E72BAD" w:rsidRPr="00832AA9">
        <w:rPr>
          <w:b/>
          <w:bCs/>
          <w:sz w:val="28"/>
          <w:szCs w:val="28"/>
        </w:rPr>
        <w:t xml:space="preserve"> </w:t>
      </w:r>
    </w:p>
    <w:p w14:paraId="2C639A19" w14:textId="1EA69D71" w:rsidR="00F5390F" w:rsidRPr="00C24F2E" w:rsidRDefault="00747261" w:rsidP="00D724EC">
      <w:pPr>
        <w:ind w:firstLine="709"/>
        <w:jc w:val="both"/>
        <w:rPr>
          <w:sz w:val="28"/>
          <w:szCs w:val="28"/>
        </w:rPr>
      </w:pPr>
      <w:r w:rsidRPr="00C24F2E">
        <w:rPr>
          <w:sz w:val="28"/>
          <w:szCs w:val="28"/>
          <w:lang w:val="kk-KZ"/>
        </w:rPr>
        <w:t>Функциональное масло</w:t>
      </w:r>
      <w:r w:rsidRPr="00C24F2E">
        <w:rPr>
          <w:sz w:val="28"/>
          <w:szCs w:val="28"/>
        </w:rPr>
        <w:t xml:space="preserve">, состоящее из масел черного тмина и виноградной косточки может проявлять синергетический эффект, благодаря взаимному влиянию компонентов ФМ друг с другом, что приводит к подавлению окислительных процессов. </w:t>
      </w:r>
      <w:r w:rsidR="00415824" w:rsidRPr="00C24F2E">
        <w:rPr>
          <w:sz w:val="28"/>
          <w:szCs w:val="28"/>
          <w:lang w:val="kk-KZ"/>
        </w:rPr>
        <w:t>Для оценки синергетического эффекта необходимы два параметр</w:t>
      </w:r>
      <w:r w:rsidR="00415824" w:rsidRPr="00C24F2E">
        <w:rPr>
          <w:sz w:val="28"/>
          <w:szCs w:val="28"/>
        </w:rPr>
        <w:t>а, которую определяют</w:t>
      </w:r>
      <w:r w:rsidR="00BE0E5A" w:rsidRPr="00C24F2E">
        <w:rPr>
          <w:sz w:val="28"/>
          <w:szCs w:val="28"/>
        </w:rPr>
        <w:t>ся</w:t>
      </w:r>
      <w:r w:rsidR="00415824" w:rsidRPr="00C24F2E">
        <w:rPr>
          <w:sz w:val="28"/>
          <w:szCs w:val="28"/>
        </w:rPr>
        <w:t xml:space="preserve"> экспериментально и рассчитывают</w:t>
      </w:r>
      <w:r w:rsidR="00BE0E5A" w:rsidRPr="00C24F2E">
        <w:rPr>
          <w:sz w:val="28"/>
          <w:szCs w:val="28"/>
        </w:rPr>
        <w:t>ся</w:t>
      </w:r>
      <w:r w:rsidR="00415824" w:rsidRPr="00C24F2E">
        <w:rPr>
          <w:sz w:val="28"/>
          <w:szCs w:val="28"/>
        </w:rPr>
        <w:t xml:space="preserve">. Сопоставление двух параметров позволяет выявить явление синергизма смеси </w:t>
      </w:r>
      <w:sdt>
        <w:sdtPr>
          <w:rPr>
            <w:color w:val="000000"/>
            <w:sz w:val="28"/>
            <w:szCs w:val="28"/>
          </w:rPr>
          <w:tag w:val="MENDELEY_CITATION_v3_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"/>
          <w:id w:val="-1765838549"/>
          <w:placeholder>
            <w:docPart w:val="DefaultPlaceholder_-1854013440"/>
          </w:placeholder>
        </w:sdtPr>
        <w:sdtEndPr/>
        <w:sdtContent>
          <w:r w:rsidR="00C30889" w:rsidRPr="00C24F2E">
            <w:rPr>
              <w:color w:val="000000"/>
              <w:sz w:val="28"/>
              <w:szCs w:val="28"/>
            </w:rPr>
            <w:t>[248]</w:t>
          </w:r>
        </w:sdtContent>
      </w:sdt>
      <w:r w:rsidR="00720A11" w:rsidRPr="00C24F2E">
        <w:rPr>
          <w:sz w:val="28"/>
          <w:szCs w:val="28"/>
        </w:rPr>
        <w:t>.</w:t>
      </w:r>
      <w:r w:rsidR="00415824" w:rsidRPr="00C24F2E">
        <w:rPr>
          <w:sz w:val="28"/>
          <w:szCs w:val="28"/>
        </w:rPr>
        <w:t xml:space="preserve"> </w:t>
      </w:r>
    </w:p>
    <w:p w14:paraId="21784A6B" w14:textId="6F654550" w:rsidR="00F5390F" w:rsidRPr="00C24F2E" w:rsidRDefault="00F5390F" w:rsidP="00D724EC">
      <w:pPr>
        <w:ind w:firstLine="709"/>
        <w:jc w:val="both"/>
        <w:rPr>
          <w:sz w:val="28"/>
          <w:szCs w:val="28"/>
        </w:rPr>
      </w:pPr>
      <w:r w:rsidRPr="00C24F2E">
        <w:rPr>
          <w:sz w:val="28"/>
          <w:szCs w:val="28"/>
        </w:rPr>
        <w:t xml:space="preserve">Для оценки синергизма был рассчитан </w:t>
      </w:r>
      <w:r w:rsidRPr="00C24F2E">
        <w:rPr>
          <w:sz w:val="28"/>
          <w:szCs w:val="28"/>
          <w:lang w:val="kk-KZ"/>
        </w:rPr>
        <w:t xml:space="preserve">Индекс синергизма </w:t>
      </w:r>
      <w:r w:rsidRPr="00C24F2E">
        <w:rPr>
          <w:sz w:val="28"/>
          <w:szCs w:val="28"/>
        </w:rPr>
        <w:t>(</w:t>
      </w:r>
      <w:r w:rsidRPr="00C24F2E">
        <w:rPr>
          <w:rFonts w:ascii="Cambria Math" w:hAnsi="Cambria Math" w:cs="Cambria Math"/>
          <w:sz w:val="28"/>
          <w:szCs w:val="28"/>
        </w:rPr>
        <w:t>𝑆𝑦𝑛𝑒𝑟𝑔𝑦</w:t>
      </w:r>
      <w:r w:rsidRPr="00C24F2E">
        <w:rPr>
          <w:sz w:val="28"/>
          <w:szCs w:val="28"/>
        </w:rPr>
        <w:t xml:space="preserve"> </w:t>
      </w:r>
      <w:r w:rsidRPr="00C24F2E">
        <w:rPr>
          <w:rFonts w:ascii="Cambria Math" w:hAnsi="Cambria Math" w:cs="Cambria Math"/>
          <w:sz w:val="28"/>
          <w:szCs w:val="28"/>
        </w:rPr>
        <w:t>𝐼𝑛𝑑𝑒𝑥</w:t>
      </w:r>
      <w:r w:rsidRPr="00C24F2E">
        <w:rPr>
          <w:sz w:val="28"/>
          <w:szCs w:val="28"/>
        </w:rPr>
        <w:t>) и разница значений индекса общего окисления масел (</w:t>
      </w:r>
      <w:r w:rsidRPr="00C24F2E">
        <w:rPr>
          <w:sz w:val="28"/>
          <w:szCs w:val="28"/>
          <w:lang w:val="en-US"/>
        </w:rPr>
        <w:t>TOTOX</w:t>
      </w:r>
      <w:r w:rsidRPr="00C24F2E">
        <w:rPr>
          <w:sz w:val="28"/>
          <w:szCs w:val="28"/>
        </w:rPr>
        <w:t xml:space="preserve">) по формулам </w:t>
      </w:r>
      <w:r w:rsidR="00B134B3">
        <w:rPr>
          <w:sz w:val="28"/>
          <w:szCs w:val="28"/>
        </w:rPr>
        <w:t>(</w:t>
      </w:r>
      <w:r w:rsidRPr="00C24F2E">
        <w:rPr>
          <w:sz w:val="28"/>
          <w:szCs w:val="28"/>
        </w:rPr>
        <w:t>31-33</w:t>
      </w:r>
      <w:r w:rsidR="00B134B3">
        <w:rPr>
          <w:sz w:val="28"/>
          <w:szCs w:val="28"/>
        </w:rPr>
        <w:t>)</w:t>
      </w:r>
      <w:r w:rsidRPr="00C24F2E">
        <w:rPr>
          <w:sz w:val="28"/>
          <w:szCs w:val="28"/>
        </w:rPr>
        <w:t>.</w:t>
      </w:r>
    </w:p>
    <w:p w14:paraId="67449DAF" w14:textId="77777777" w:rsidR="00F5390F" w:rsidRPr="00C24F2E" w:rsidRDefault="00F5390F" w:rsidP="00D724EC">
      <w:pPr>
        <w:jc w:val="both"/>
        <w:rPr>
          <w:sz w:val="28"/>
          <w:szCs w:val="28"/>
        </w:rPr>
      </w:pPr>
    </w:p>
    <w:p w14:paraId="3D12303F" w14:textId="5E3E919D" w:rsidR="00F5390F" w:rsidRPr="00C24F2E" w:rsidRDefault="00F5390F" w:rsidP="00D724EC">
      <w:pPr>
        <w:jc w:val="both"/>
        <w:rPr>
          <w:sz w:val="28"/>
          <w:szCs w:val="28"/>
        </w:rPr>
      </w:pPr>
      <w:r w:rsidRPr="00C24F2E">
        <w:rPr>
          <w:rFonts w:eastAsiaTheme="minorEastAsia"/>
          <w:iCs/>
          <w:sz w:val="28"/>
          <w:szCs w:val="28"/>
        </w:rPr>
        <w:t xml:space="preserve">                          </w:t>
      </w:r>
      <m:oMath>
        <m:r>
          <w:rPr>
            <w:rFonts w:ascii="Cambria Math" w:hAnsi="Cambria Math"/>
            <w:sz w:val="28"/>
            <w:szCs w:val="28"/>
            <w:lang w:val="en-US"/>
          </w:rPr>
          <m:t>Synergy Index</m:t>
        </m:r>
        <m:r>
          <w:rPr>
            <w:rFonts w:ascii="Cambria Math" w:hAnsi="Cambria Math"/>
            <w:sz w:val="28"/>
            <w:szCs w:val="28"/>
          </w:rPr>
          <m:t xml:space="preserve"> (</m:t>
        </m:r>
        <m:r>
          <w:rPr>
            <w:rFonts w:ascii="Cambria Math" w:hAnsi="Cambria Math"/>
            <w:sz w:val="28"/>
            <w:szCs w:val="28"/>
            <w:lang w:val="en-US"/>
          </w:rPr>
          <m:t>SI</m:t>
        </m:r>
        <m:r>
          <w:rPr>
            <w:rFonts w:ascii="Cambria Math" w:hAnsi="Cambria Math"/>
            <w:sz w:val="28"/>
            <w:szCs w:val="28"/>
          </w:rPr>
          <m:t>)=</m:t>
        </m:r>
        <m:r>
          <w:rPr>
            <w:rFonts w:ascii="Cambria Math" w:hAnsi="Cambria Math"/>
            <w:sz w:val="28"/>
            <w:szCs w:val="28"/>
            <w:lang w:val="en-US"/>
          </w:rPr>
          <m:t> </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lang w:val="en-US"/>
                  </w:rPr>
                  <m:t>TOTOX</m:t>
                </m:r>
              </m:e>
              <m:sub>
                <m:r>
                  <w:rPr>
                    <w:rFonts w:ascii="Cambria Math" w:hAnsi="Cambria Math"/>
                    <w:sz w:val="28"/>
                    <w:szCs w:val="28"/>
                  </w:rPr>
                  <m:t>ФМ</m:t>
                </m:r>
              </m:sub>
            </m:sSub>
          </m:num>
          <m:den>
            <m:sSub>
              <m:sSubPr>
                <m:ctrlPr>
                  <w:rPr>
                    <w:rFonts w:ascii="Cambria Math" w:hAnsi="Cambria Math"/>
                    <w:i/>
                    <w:iCs/>
                    <w:sz w:val="28"/>
                    <w:szCs w:val="28"/>
                  </w:rPr>
                </m:ctrlPr>
              </m:sSubPr>
              <m:e>
                <m:r>
                  <w:rPr>
                    <w:rFonts w:ascii="Cambria Math" w:hAnsi="Cambria Math"/>
                    <w:sz w:val="28"/>
                    <w:szCs w:val="28"/>
                    <w:lang w:val="en-US"/>
                  </w:rPr>
                  <m:t>w</m:t>
                </m:r>
              </m:e>
              <m:sub>
                <m:r>
                  <w:rPr>
                    <w:rFonts w:ascii="Cambria Math" w:hAnsi="Cambria Math"/>
                    <w:sz w:val="28"/>
                    <w:szCs w:val="28"/>
                  </w:rPr>
                  <m:t>МВК</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lang w:val="en-US"/>
                  </w:rPr>
                  <m:t>TOTOX</m:t>
                </m:r>
              </m:e>
              <m:sub>
                <m:r>
                  <w:rPr>
                    <w:rFonts w:ascii="Cambria Math" w:hAnsi="Cambria Math"/>
                    <w:sz w:val="28"/>
                    <w:szCs w:val="28"/>
                  </w:rPr>
                  <m:t>МВК</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lang w:val="en-US"/>
                  </w:rPr>
                  <m:t>w</m:t>
                </m:r>
              </m:e>
              <m:sub>
                <m:r>
                  <w:rPr>
                    <w:rFonts w:ascii="Cambria Math" w:hAnsi="Cambria Math"/>
                    <w:sz w:val="28"/>
                    <w:szCs w:val="28"/>
                  </w:rPr>
                  <m:t>М</m:t>
                </m:r>
                <m:r>
                  <w:rPr>
                    <w:rFonts w:ascii="Cambria Math" w:hAnsi="Cambria Math"/>
                    <w:sz w:val="28"/>
                    <w:szCs w:val="28"/>
                    <w:lang w:val="kk-KZ"/>
                  </w:rPr>
                  <m:t>ЧТ</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lang w:val="en-US"/>
                  </w:rPr>
                  <m:t>TOTOX</m:t>
                </m:r>
              </m:e>
              <m:sub>
                <m:r>
                  <w:rPr>
                    <w:rFonts w:ascii="Cambria Math" w:hAnsi="Cambria Math"/>
                    <w:sz w:val="28"/>
                    <w:szCs w:val="28"/>
                  </w:rPr>
                  <m:t>М</m:t>
                </m:r>
                <m:r>
                  <w:rPr>
                    <w:rFonts w:ascii="Cambria Math" w:hAnsi="Cambria Math"/>
                    <w:sz w:val="28"/>
                    <w:szCs w:val="28"/>
                    <w:lang w:val="kk-KZ"/>
                  </w:rPr>
                  <m:t>ЧТ</m:t>
                </m:r>
              </m:sub>
            </m:sSub>
          </m:den>
        </m:f>
      </m:oMath>
      <w:r w:rsidRPr="00C24F2E">
        <w:rPr>
          <w:sz w:val="28"/>
          <w:szCs w:val="28"/>
        </w:rPr>
        <w:t xml:space="preserve">                      (31)</w:t>
      </w:r>
    </w:p>
    <w:p w14:paraId="6E660C3C" w14:textId="77777777" w:rsidR="00F5390F" w:rsidRPr="00C24F2E" w:rsidRDefault="00F5390F" w:rsidP="00D724EC">
      <w:pPr>
        <w:jc w:val="both"/>
        <w:rPr>
          <w:sz w:val="28"/>
          <w:szCs w:val="28"/>
        </w:rPr>
      </w:pPr>
    </w:p>
    <w:p w14:paraId="28A24B01" w14:textId="77777777" w:rsidR="00F5390F" w:rsidRPr="00C24F2E" w:rsidRDefault="00F5390F" w:rsidP="00D724EC">
      <w:pPr>
        <w:jc w:val="both"/>
        <w:rPr>
          <w:sz w:val="28"/>
          <w:szCs w:val="28"/>
        </w:rPr>
      </w:pPr>
    </w:p>
    <w:p w14:paraId="08E1B35A" w14:textId="55A7DC6F" w:rsidR="00F5390F" w:rsidRPr="00C24F2E" w:rsidRDefault="00F5390F" w:rsidP="00D724EC">
      <w:pPr>
        <w:ind w:firstLine="708"/>
        <w:jc w:val="both"/>
        <w:rPr>
          <w:rFonts w:eastAsiaTheme="minorEastAsia"/>
          <w:iCs/>
          <w:sz w:val="28"/>
          <w:szCs w:val="28"/>
        </w:rPr>
      </w:pPr>
      <w:r w:rsidRPr="00C24F2E">
        <w:rPr>
          <w:rFonts w:eastAsiaTheme="minorEastAsia"/>
          <w:iCs/>
          <w:sz w:val="28"/>
          <w:szCs w:val="28"/>
        </w:rPr>
        <w:lastRenderedPageBreak/>
        <w:t xml:space="preserve">                             </w:t>
      </w:r>
      <m:oMath>
        <m:r>
          <w:rPr>
            <w:rFonts w:ascii="Cambria Math" w:hAnsi="Cambria Math"/>
            <w:sz w:val="28"/>
            <w:szCs w:val="28"/>
            <w:lang w:val="el-GR"/>
          </w:rPr>
          <m:t>Δ</m:t>
        </m:r>
        <m:r>
          <w:rPr>
            <w:rFonts w:ascii="Cambria Math" w:hAnsi="Cambria Math"/>
            <w:sz w:val="28"/>
            <w:szCs w:val="28"/>
            <w:lang w:val="en-US"/>
          </w:rPr>
          <m:t>TOTOX </m:t>
        </m:r>
        <m:r>
          <w:rPr>
            <w:rFonts w:ascii="Cambria Math" w:hAnsi="Cambria Math"/>
            <w:sz w:val="28"/>
            <w:szCs w:val="28"/>
          </w:rPr>
          <m:t>=</m:t>
        </m:r>
        <m:r>
          <w:rPr>
            <w:rFonts w:ascii="Cambria Math" w:hAnsi="Cambria Math"/>
            <w:sz w:val="28"/>
            <w:szCs w:val="28"/>
            <w:lang w:val="en-US"/>
          </w:rPr>
          <m:t> </m:t>
        </m:r>
        <m:sSub>
          <m:sSubPr>
            <m:ctrlPr>
              <w:rPr>
                <w:rFonts w:ascii="Cambria Math" w:hAnsi="Cambria Math"/>
                <w:i/>
                <w:iCs/>
                <w:sz w:val="28"/>
                <w:szCs w:val="28"/>
                <w:lang w:val="en-US"/>
              </w:rPr>
            </m:ctrlPr>
          </m:sSubPr>
          <m:e>
            <m:r>
              <w:rPr>
                <w:rFonts w:ascii="Cambria Math" w:hAnsi="Cambria Math"/>
                <w:sz w:val="28"/>
                <w:szCs w:val="28"/>
                <w:lang w:val="en-US"/>
              </w:rPr>
              <m:t>TOTOX</m:t>
            </m:r>
          </m:e>
          <m:sub>
            <m:r>
              <w:rPr>
                <w:rFonts w:ascii="Cambria Math" w:hAnsi="Cambria Math"/>
                <w:sz w:val="28"/>
                <w:szCs w:val="28"/>
                <w:lang w:val="kk-KZ"/>
              </w:rPr>
              <m:t>ФМ</m:t>
            </m:r>
          </m:sub>
        </m:sSub>
        <m:r>
          <w:rPr>
            <w:rFonts w:ascii="Cambria Math" w:hAnsi="Cambria Math"/>
            <w:sz w:val="28"/>
            <w:szCs w:val="28"/>
          </w:rPr>
          <m:t> -</m:t>
        </m:r>
        <m:r>
          <w:rPr>
            <w:rFonts w:ascii="Cambria Math" w:hAnsi="Cambria Math"/>
            <w:sz w:val="28"/>
            <w:szCs w:val="28"/>
            <w:lang w:val="kk-KZ"/>
          </w:rPr>
          <m:t> </m:t>
        </m:r>
        <m:sSub>
          <m:sSubPr>
            <m:ctrlPr>
              <w:rPr>
                <w:rFonts w:ascii="Cambria Math" w:hAnsi="Cambria Math"/>
                <w:i/>
                <w:iCs/>
                <w:sz w:val="28"/>
                <w:szCs w:val="28"/>
                <w:lang w:val="en-US"/>
              </w:rPr>
            </m:ctrlPr>
          </m:sSubPr>
          <m:e>
            <m:r>
              <w:rPr>
                <w:rFonts w:ascii="Cambria Math" w:hAnsi="Cambria Math"/>
                <w:sz w:val="28"/>
                <w:szCs w:val="28"/>
                <w:lang w:val="en-US"/>
              </w:rPr>
              <m:t>TOTOX</m:t>
            </m:r>
          </m:e>
          <m:sub>
            <m:r>
              <w:rPr>
                <w:rFonts w:ascii="Cambria Math" w:hAnsi="Cambria Math"/>
                <w:sz w:val="28"/>
                <w:szCs w:val="28"/>
              </w:rPr>
              <m:t>расч</m:t>
            </m:r>
          </m:sub>
        </m:sSub>
      </m:oMath>
      <w:r w:rsidRPr="00C24F2E">
        <w:rPr>
          <w:rFonts w:eastAsiaTheme="minorEastAsia"/>
          <w:iCs/>
          <w:sz w:val="28"/>
          <w:szCs w:val="28"/>
        </w:rPr>
        <w:t xml:space="preserve">                             (32)</w:t>
      </w:r>
    </w:p>
    <w:p w14:paraId="35855716" w14:textId="77777777" w:rsidR="00F5390F" w:rsidRPr="00C24F2E" w:rsidRDefault="00F5390F" w:rsidP="00D724EC">
      <w:pPr>
        <w:ind w:firstLine="708"/>
        <w:jc w:val="both"/>
        <w:rPr>
          <w:sz w:val="28"/>
          <w:szCs w:val="28"/>
        </w:rPr>
      </w:pPr>
    </w:p>
    <w:p w14:paraId="4B5D4B9D" w14:textId="163EE831" w:rsidR="00F5390F" w:rsidRPr="00C24F2E" w:rsidRDefault="00F5390F" w:rsidP="00D724EC">
      <w:pPr>
        <w:ind w:firstLine="708"/>
        <w:jc w:val="both"/>
        <w:rPr>
          <w:rFonts w:eastAsiaTheme="minorEastAsia"/>
          <w:iCs/>
          <w:sz w:val="28"/>
          <w:szCs w:val="28"/>
        </w:rPr>
      </w:pPr>
      <w:r w:rsidRPr="00C24F2E">
        <w:rPr>
          <w:sz w:val="28"/>
          <w:szCs w:val="28"/>
        </w:rPr>
        <w:t xml:space="preserve">                </w:t>
      </w:r>
      <m:oMath>
        <m:sSub>
          <m:sSubPr>
            <m:ctrlPr>
              <w:rPr>
                <w:rFonts w:ascii="Cambria Math" w:hAnsi="Cambria Math"/>
                <w:i/>
                <w:iCs/>
                <w:sz w:val="28"/>
                <w:szCs w:val="28"/>
                <w:lang w:val="en-US"/>
              </w:rPr>
            </m:ctrlPr>
          </m:sSubPr>
          <m:e>
            <m:r>
              <w:rPr>
                <w:rFonts w:ascii="Cambria Math" w:hAnsi="Cambria Math"/>
                <w:sz w:val="28"/>
                <w:szCs w:val="28"/>
                <w:lang w:val="en-US"/>
              </w:rPr>
              <m:t>TOTOX</m:t>
            </m:r>
          </m:e>
          <m:sub>
            <m:r>
              <w:rPr>
                <w:rFonts w:ascii="Cambria Math" w:hAnsi="Cambria Math"/>
                <w:sz w:val="28"/>
                <w:szCs w:val="28"/>
              </w:rPr>
              <m:t>расч</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lang w:val="en-US"/>
              </w:rPr>
              <m:t>w</m:t>
            </m:r>
          </m:e>
          <m:sub>
            <m:r>
              <w:rPr>
                <w:rFonts w:ascii="Cambria Math" w:hAnsi="Cambria Math"/>
                <w:sz w:val="28"/>
                <w:szCs w:val="28"/>
              </w:rPr>
              <m:t>МВК</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lang w:val="en-US"/>
              </w:rPr>
              <m:t>TOTOX</m:t>
            </m:r>
          </m:e>
          <m:sub>
            <m:r>
              <w:rPr>
                <w:rFonts w:ascii="Cambria Math" w:hAnsi="Cambria Math"/>
                <w:sz w:val="28"/>
                <w:szCs w:val="28"/>
              </w:rPr>
              <m:t>МВК</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lang w:val="en-US"/>
              </w:rPr>
              <m:t>w</m:t>
            </m:r>
          </m:e>
          <m:sub>
            <m:r>
              <w:rPr>
                <w:rFonts w:ascii="Cambria Math" w:hAnsi="Cambria Math"/>
                <w:sz w:val="28"/>
                <w:szCs w:val="28"/>
              </w:rPr>
              <m:t>М</m:t>
            </m:r>
            <m:r>
              <w:rPr>
                <w:rFonts w:ascii="Cambria Math" w:hAnsi="Cambria Math"/>
                <w:sz w:val="28"/>
                <w:szCs w:val="28"/>
                <w:lang w:val="kk-KZ"/>
              </w:rPr>
              <m:t>ЧТ</m:t>
            </m:r>
          </m:sub>
        </m:sSub>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lang w:val="en-US"/>
              </w:rPr>
              <m:t>TOTOX</m:t>
            </m:r>
          </m:e>
          <m:sub>
            <m:r>
              <w:rPr>
                <w:rFonts w:ascii="Cambria Math" w:hAnsi="Cambria Math"/>
                <w:sz w:val="28"/>
                <w:szCs w:val="28"/>
              </w:rPr>
              <m:t>М</m:t>
            </m:r>
            <m:r>
              <w:rPr>
                <w:rFonts w:ascii="Cambria Math" w:hAnsi="Cambria Math"/>
                <w:sz w:val="28"/>
                <w:szCs w:val="28"/>
                <w:lang w:val="kk-KZ"/>
              </w:rPr>
              <m:t>ЧТ</m:t>
            </m:r>
          </m:sub>
        </m:sSub>
      </m:oMath>
      <w:r w:rsidRPr="00C24F2E">
        <w:rPr>
          <w:rFonts w:eastAsiaTheme="minorEastAsia"/>
          <w:iCs/>
          <w:sz w:val="28"/>
          <w:szCs w:val="28"/>
        </w:rPr>
        <w:t xml:space="preserve">              (33)</w:t>
      </w:r>
    </w:p>
    <w:p w14:paraId="322A42F2" w14:textId="77777777" w:rsidR="00F5390F" w:rsidRPr="00C24F2E" w:rsidRDefault="00F5390F" w:rsidP="00D724EC">
      <w:pPr>
        <w:ind w:firstLine="708"/>
        <w:jc w:val="both"/>
        <w:rPr>
          <w:sz w:val="28"/>
          <w:szCs w:val="28"/>
        </w:rPr>
      </w:pPr>
    </w:p>
    <w:p w14:paraId="6FA128DA" w14:textId="09D907B3" w:rsidR="00F5390F" w:rsidRPr="00C24F2E" w:rsidRDefault="00F5390F" w:rsidP="00D724EC">
      <w:pPr>
        <w:ind w:firstLine="708"/>
        <w:jc w:val="both"/>
        <w:rPr>
          <w:sz w:val="28"/>
          <w:szCs w:val="28"/>
        </w:rPr>
      </w:pPr>
      <w:r w:rsidRPr="00C24F2E">
        <w:rPr>
          <w:sz w:val="28"/>
          <w:szCs w:val="28"/>
        </w:rPr>
        <w:t>где, TOTOX</w:t>
      </w:r>
      <w:r w:rsidRPr="00C24F2E">
        <w:rPr>
          <w:sz w:val="28"/>
          <w:szCs w:val="28"/>
          <w:vertAlign w:val="subscript"/>
        </w:rPr>
        <w:t>ФМ</w:t>
      </w:r>
      <w:r w:rsidRPr="00C24F2E">
        <w:rPr>
          <w:sz w:val="28"/>
          <w:szCs w:val="28"/>
        </w:rPr>
        <w:t>, TOTOX</w:t>
      </w:r>
      <w:r w:rsidRPr="00C24F2E">
        <w:rPr>
          <w:sz w:val="28"/>
          <w:szCs w:val="28"/>
          <w:vertAlign w:val="subscript"/>
        </w:rPr>
        <w:t>МВК</w:t>
      </w:r>
      <w:r w:rsidRPr="00C24F2E">
        <w:rPr>
          <w:sz w:val="28"/>
          <w:szCs w:val="28"/>
        </w:rPr>
        <w:t>, TOTOX</w:t>
      </w:r>
      <w:r w:rsidRPr="00C24F2E">
        <w:rPr>
          <w:sz w:val="28"/>
          <w:szCs w:val="28"/>
          <w:vertAlign w:val="subscript"/>
        </w:rPr>
        <w:t xml:space="preserve">МЧТ </w:t>
      </w:r>
      <w:r w:rsidRPr="00C24F2E">
        <w:rPr>
          <w:sz w:val="28"/>
          <w:szCs w:val="28"/>
        </w:rPr>
        <w:t>– индекс</w:t>
      </w:r>
      <w:r w:rsidR="00BE0E5A" w:rsidRPr="00C24F2E">
        <w:rPr>
          <w:sz w:val="28"/>
          <w:szCs w:val="28"/>
        </w:rPr>
        <w:t>ы</w:t>
      </w:r>
      <w:r w:rsidRPr="00C24F2E">
        <w:rPr>
          <w:sz w:val="28"/>
          <w:szCs w:val="28"/>
        </w:rPr>
        <w:t xml:space="preserve"> общего окисления ФМ, МВК и МЧТ определенны</w:t>
      </w:r>
      <w:r w:rsidR="00BE0E5A" w:rsidRPr="00C24F2E">
        <w:rPr>
          <w:sz w:val="28"/>
          <w:szCs w:val="28"/>
        </w:rPr>
        <w:t>е</w:t>
      </w:r>
      <w:r w:rsidRPr="00C24F2E">
        <w:rPr>
          <w:sz w:val="28"/>
          <w:szCs w:val="28"/>
        </w:rPr>
        <w:t xml:space="preserve"> экспериментально;</w:t>
      </w:r>
      <w:r w:rsidRPr="00C24F2E">
        <w:rPr>
          <w:i/>
          <w:iCs/>
          <w:sz w:val="28"/>
          <w:szCs w:val="28"/>
        </w:rPr>
        <w:t xml:space="preserve"> </w:t>
      </w:r>
      <m:oMath>
        <m:sSub>
          <m:sSubPr>
            <m:ctrlPr>
              <w:rPr>
                <w:rFonts w:ascii="Cambria Math" w:hAnsi="Cambria Math"/>
                <w:i/>
                <w:iCs/>
                <w:sz w:val="28"/>
                <w:szCs w:val="28"/>
                <w:lang w:val="en-US"/>
              </w:rPr>
            </m:ctrlPr>
          </m:sSubPr>
          <m:e>
            <m:r>
              <w:rPr>
                <w:rFonts w:ascii="Cambria Math" w:hAnsi="Cambria Math"/>
                <w:sz w:val="28"/>
                <w:szCs w:val="28"/>
                <w:lang w:val="en-US"/>
              </w:rPr>
              <m:t>TOTOX</m:t>
            </m:r>
          </m:e>
          <m:sub>
            <m:r>
              <w:rPr>
                <w:rFonts w:ascii="Cambria Math" w:hAnsi="Cambria Math"/>
                <w:sz w:val="28"/>
                <w:szCs w:val="28"/>
              </w:rPr>
              <m:t>расч</m:t>
            </m:r>
          </m:sub>
        </m:sSub>
      </m:oMath>
      <w:r w:rsidRPr="00C24F2E">
        <w:rPr>
          <w:sz w:val="28"/>
          <w:szCs w:val="28"/>
        </w:rPr>
        <w:t xml:space="preserve"> – расчётное значение индекса общего окисления на основе TOTOX</w:t>
      </w:r>
      <w:r w:rsidRPr="00C24F2E">
        <w:rPr>
          <w:sz w:val="28"/>
          <w:szCs w:val="28"/>
          <w:vertAlign w:val="subscript"/>
        </w:rPr>
        <w:t>МВК</w:t>
      </w:r>
      <w:r w:rsidRPr="00C24F2E">
        <w:rPr>
          <w:sz w:val="28"/>
          <w:szCs w:val="28"/>
        </w:rPr>
        <w:t>, TOTOX</w:t>
      </w:r>
      <w:r w:rsidRPr="00C24F2E">
        <w:rPr>
          <w:sz w:val="28"/>
          <w:szCs w:val="28"/>
          <w:vertAlign w:val="subscript"/>
        </w:rPr>
        <w:t>МЧТ</w:t>
      </w:r>
      <w:r w:rsidRPr="00C24F2E">
        <w:rPr>
          <w:sz w:val="28"/>
          <w:szCs w:val="28"/>
        </w:rPr>
        <w:t>; w</w:t>
      </w:r>
      <w:r w:rsidRPr="00C24F2E">
        <w:rPr>
          <w:sz w:val="28"/>
          <w:szCs w:val="28"/>
          <w:vertAlign w:val="subscript"/>
        </w:rPr>
        <w:t>МВК</w:t>
      </w:r>
      <w:r w:rsidRPr="00C24F2E">
        <w:rPr>
          <w:sz w:val="28"/>
          <w:szCs w:val="28"/>
        </w:rPr>
        <w:t>, w</w:t>
      </w:r>
      <w:r w:rsidRPr="00C24F2E">
        <w:rPr>
          <w:sz w:val="28"/>
          <w:szCs w:val="28"/>
          <w:vertAlign w:val="subscript"/>
        </w:rPr>
        <w:t xml:space="preserve">МЧТ </w:t>
      </w:r>
      <w:r w:rsidRPr="00C24F2E">
        <w:rPr>
          <w:sz w:val="28"/>
          <w:szCs w:val="28"/>
        </w:rPr>
        <w:t>– массовые доли МВК и МЧТ.</w:t>
      </w:r>
    </w:p>
    <w:p w14:paraId="219BFF97" w14:textId="5050F0F2" w:rsidR="00BD7EE5" w:rsidRPr="00C24F2E" w:rsidRDefault="00BD7EE5" w:rsidP="00D724EC">
      <w:pPr>
        <w:ind w:firstLine="708"/>
        <w:jc w:val="both"/>
        <w:rPr>
          <w:sz w:val="28"/>
          <w:szCs w:val="28"/>
        </w:rPr>
      </w:pPr>
      <w:r w:rsidRPr="00C24F2E">
        <w:rPr>
          <w:sz w:val="28"/>
          <w:szCs w:val="28"/>
        </w:rPr>
        <w:t>Результаты оценки синергизма ФМ с точки зрения окислительной стабильности</w:t>
      </w:r>
      <w:r w:rsidR="00BE0E5A" w:rsidRPr="00C24F2E">
        <w:rPr>
          <w:sz w:val="28"/>
          <w:szCs w:val="28"/>
        </w:rPr>
        <w:t xml:space="preserve"> приведены</w:t>
      </w:r>
      <w:r w:rsidRPr="00C24F2E">
        <w:rPr>
          <w:sz w:val="28"/>
          <w:szCs w:val="28"/>
        </w:rPr>
        <w:t xml:space="preserve"> в таблице 24.</w:t>
      </w:r>
    </w:p>
    <w:p w14:paraId="156AC1AC" w14:textId="5C50C4D5" w:rsidR="00BD7EE5" w:rsidRPr="00C24F2E" w:rsidRDefault="00BD7EE5" w:rsidP="00D724EC">
      <w:pPr>
        <w:ind w:firstLine="709"/>
        <w:jc w:val="both"/>
        <w:rPr>
          <w:sz w:val="28"/>
          <w:szCs w:val="28"/>
        </w:rPr>
      </w:pPr>
      <w:r w:rsidRPr="00C24F2E">
        <w:rPr>
          <w:sz w:val="28"/>
          <w:szCs w:val="28"/>
        </w:rPr>
        <w:t xml:space="preserve"> </w:t>
      </w:r>
    </w:p>
    <w:p w14:paraId="4EC66929" w14:textId="461F33AD" w:rsidR="00BD7EE5" w:rsidRPr="00C24F2E" w:rsidRDefault="00BD7EE5" w:rsidP="00D724EC">
      <w:pPr>
        <w:jc w:val="both"/>
        <w:rPr>
          <w:sz w:val="28"/>
          <w:szCs w:val="28"/>
        </w:rPr>
      </w:pPr>
      <w:r w:rsidRPr="00C24F2E">
        <w:rPr>
          <w:sz w:val="28"/>
          <w:szCs w:val="28"/>
        </w:rPr>
        <w:t>Таблица 24 – Показатели синергизма</w:t>
      </w:r>
    </w:p>
    <w:tbl>
      <w:tblPr>
        <w:tblStyle w:val="af5"/>
        <w:tblW w:w="9700" w:type="dxa"/>
        <w:tblLook w:val="0420" w:firstRow="1" w:lastRow="0" w:firstColumn="0" w:lastColumn="0" w:noHBand="0" w:noVBand="1"/>
      </w:tblPr>
      <w:tblGrid>
        <w:gridCol w:w="1254"/>
        <w:gridCol w:w="1676"/>
        <w:gridCol w:w="1696"/>
        <w:gridCol w:w="1695"/>
        <w:gridCol w:w="1686"/>
        <w:gridCol w:w="1693"/>
      </w:tblGrid>
      <w:tr w:rsidR="00BD7EE5" w:rsidRPr="000D79C4" w14:paraId="5B45B6E0" w14:textId="77777777" w:rsidTr="007D1BDA">
        <w:trPr>
          <w:trHeight w:val="60"/>
        </w:trPr>
        <w:tc>
          <w:tcPr>
            <w:tcW w:w="1260" w:type="dxa"/>
            <w:hideMark/>
          </w:tcPr>
          <w:p w14:paraId="542884AD" w14:textId="77777777" w:rsidR="00BD7EE5" w:rsidRPr="000D79C4" w:rsidRDefault="00BD7EE5" w:rsidP="00D724EC">
            <w:pPr>
              <w:jc w:val="center"/>
            </w:pPr>
            <w:r w:rsidRPr="000D79C4">
              <w:t>Время, день</w:t>
            </w:r>
          </w:p>
        </w:tc>
        <w:tc>
          <w:tcPr>
            <w:tcW w:w="1680" w:type="dxa"/>
            <w:hideMark/>
          </w:tcPr>
          <w:p w14:paraId="3176C07F" w14:textId="77777777" w:rsidR="00BD7EE5" w:rsidRPr="000D79C4" w:rsidRDefault="00BD7EE5" w:rsidP="00D724EC">
            <w:pPr>
              <w:jc w:val="center"/>
            </w:pPr>
            <w:r w:rsidRPr="000D79C4">
              <w:rPr>
                <w:lang w:val="en-US"/>
              </w:rPr>
              <w:t>TOTOX</w:t>
            </w:r>
            <w:r w:rsidRPr="000D79C4">
              <w:rPr>
                <w:vertAlign w:val="subscript"/>
              </w:rPr>
              <w:t>МВК</w:t>
            </w:r>
          </w:p>
        </w:tc>
        <w:tc>
          <w:tcPr>
            <w:tcW w:w="1700" w:type="dxa"/>
            <w:hideMark/>
          </w:tcPr>
          <w:p w14:paraId="33C389A0" w14:textId="77777777" w:rsidR="00BD7EE5" w:rsidRPr="000D79C4" w:rsidRDefault="00BD7EE5" w:rsidP="00D724EC">
            <w:pPr>
              <w:jc w:val="center"/>
            </w:pPr>
            <w:r w:rsidRPr="000D79C4">
              <w:rPr>
                <w:lang w:val="en-US"/>
              </w:rPr>
              <w:t>TOTOX</w:t>
            </w:r>
            <w:r w:rsidRPr="000D79C4">
              <w:rPr>
                <w:vertAlign w:val="subscript"/>
              </w:rPr>
              <w:t>МЧТ</w:t>
            </w:r>
          </w:p>
        </w:tc>
        <w:tc>
          <w:tcPr>
            <w:tcW w:w="1700" w:type="dxa"/>
            <w:hideMark/>
          </w:tcPr>
          <w:p w14:paraId="6F838F85" w14:textId="77777777" w:rsidR="00BD7EE5" w:rsidRPr="000D79C4" w:rsidRDefault="00BD7EE5" w:rsidP="00D724EC">
            <w:pPr>
              <w:jc w:val="center"/>
            </w:pPr>
            <w:r w:rsidRPr="000D79C4">
              <w:rPr>
                <w:lang w:val="en-US"/>
              </w:rPr>
              <w:t>TOTOX</w:t>
            </w:r>
            <w:r w:rsidRPr="000D79C4">
              <w:rPr>
                <w:vertAlign w:val="subscript"/>
              </w:rPr>
              <w:t>ФМ</w:t>
            </w:r>
          </w:p>
        </w:tc>
        <w:tc>
          <w:tcPr>
            <w:tcW w:w="1700" w:type="dxa"/>
            <w:hideMark/>
          </w:tcPr>
          <w:p w14:paraId="2525DDB3" w14:textId="77777777" w:rsidR="00BD7EE5" w:rsidRPr="000D79C4" w:rsidRDefault="00BD7EE5" w:rsidP="00D724EC">
            <w:pPr>
              <w:jc w:val="center"/>
            </w:pPr>
            <w:r w:rsidRPr="000D79C4">
              <w:rPr>
                <w:lang w:val="en-US"/>
              </w:rPr>
              <w:t>SI</w:t>
            </w:r>
          </w:p>
        </w:tc>
        <w:tc>
          <w:tcPr>
            <w:tcW w:w="1700" w:type="dxa"/>
            <w:hideMark/>
          </w:tcPr>
          <w:p w14:paraId="38B6E396" w14:textId="77777777" w:rsidR="00BD7EE5" w:rsidRPr="000D79C4" w:rsidRDefault="00BD7EE5" w:rsidP="00D724EC">
            <w:pPr>
              <w:jc w:val="center"/>
            </w:pPr>
            <w:r w:rsidRPr="000D79C4">
              <w:rPr>
                <w:lang w:val="el-GR"/>
              </w:rPr>
              <w:t>Δ</w:t>
            </w:r>
            <w:r w:rsidRPr="000D79C4">
              <w:rPr>
                <w:rFonts w:ascii="Cambria Math" w:hAnsi="Cambria Math" w:cs="Cambria Math"/>
                <w:lang w:val="el-GR"/>
              </w:rPr>
              <w:t>𝑇𝑂𝑇𝑂</w:t>
            </w:r>
            <w:r w:rsidRPr="000D79C4">
              <w:rPr>
                <w:lang w:val="en-US"/>
              </w:rPr>
              <w:t>X</w:t>
            </w:r>
          </w:p>
        </w:tc>
      </w:tr>
      <w:tr w:rsidR="00BD7EE5" w:rsidRPr="000D79C4" w14:paraId="1C31AE60" w14:textId="77777777" w:rsidTr="007D1BDA">
        <w:trPr>
          <w:trHeight w:val="60"/>
        </w:trPr>
        <w:tc>
          <w:tcPr>
            <w:tcW w:w="1260" w:type="dxa"/>
            <w:hideMark/>
          </w:tcPr>
          <w:p w14:paraId="1C8590DC" w14:textId="77777777" w:rsidR="00BD7EE5" w:rsidRPr="000D79C4" w:rsidRDefault="00BD7EE5" w:rsidP="00D724EC">
            <w:pPr>
              <w:jc w:val="center"/>
            </w:pPr>
            <w:r w:rsidRPr="000D79C4">
              <w:rPr>
                <w:lang w:val="en-US"/>
              </w:rPr>
              <w:t>0</w:t>
            </w:r>
          </w:p>
        </w:tc>
        <w:tc>
          <w:tcPr>
            <w:tcW w:w="1680" w:type="dxa"/>
            <w:hideMark/>
          </w:tcPr>
          <w:p w14:paraId="4B130776" w14:textId="77777777" w:rsidR="00BD7EE5" w:rsidRPr="000D79C4" w:rsidRDefault="00BD7EE5" w:rsidP="00D724EC">
            <w:pPr>
              <w:jc w:val="center"/>
            </w:pPr>
            <w:r w:rsidRPr="000D79C4">
              <w:t>11,69</w:t>
            </w:r>
          </w:p>
        </w:tc>
        <w:tc>
          <w:tcPr>
            <w:tcW w:w="1700" w:type="dxa"/>
            <w:hideMark/>
          </w:tcPr>
          <w:p w14:paraId="341214E8" w14:textId="77777777" w:rsidR="00BD7EE5" w:rsidRPr="000D79C4" w:rsidRDefault="00BD7EE5" w:rsidP="00D724EC">
            <w:pPr>
              <w:jc w:val="center"/>
            </w:pPr>
            <w:r w:rsidRPr="000D79C4">
              <w:t>3,46</w:t>
            </w:r>
          </w:p>
        </w:tc>
        <w:tc>
          <w:tcPr>
            <w:tcW w:w="1700" w:type="dxa"/>
            <w:hideMark/>
          </w:tcPr>
          <w:p w14:paraId="34B8D65C" w14:textId="77777777" w:rsidR="00BD7EE5" w:rsidRPr="000D79C4" w:rsidRDefault="00BD7EE5" w:rsidP="00D724EC">
            <w:pPr>
              <w:jc w:val="center"/>
            </w:pPr>
            <w:r w:rsidRPr="000D79C4">
              <w:t>11,99</w:t>
            </w:r>
          </w:p>
        </w:tc>
        <w:tc>
          <w:tcPr>
            <w:tcW w:w="1700" w:type="dxa"/>
            <w:hideMark/>
          </w:tcPr>
          <w:p w14:paraId="3204453D" w14:textId="77777777" w:rsidR="00BD7EE5" w:rsidRPr="00701E11" w:rsidRDefault="00BD7EE5" w:rsidP="00D724EC">
            <w:pPr>
              <w:jc w:val="center"/>
            </w:pPr>
            <w:r w:rsidRPr="00701E11">
              <w:t>0,55</w:t>
            </w:r>
          </w:p>
        </w:tc>
        <w:tc>
          <w:tcPr>
            <w:tcW w:w="1700" w:type="dxa"/>
            <w:hideMark/>
          </w:tcPr>
          <w:p w14:paraId="68E10961" w14:textId="77777777" w:rsidR="00BD7EE5" w:rsidRPr="00701E11" w:rsidRDefault="00BD7EE5" w:rsidP="00D724EC">
            <w:pPr>
              <w:jc w:val="center"/>
            </w:pPr>
            <w:r w:rsidRPr="00701E11">
              <w:t>5,40</w:t>
            </w:r>
          </w:p>
        </w:tc>
      </w:tr>
      <w:tr w:rsidR="00BD7EE5" w:rsidRPr="000D79C4" w14:paraId="5C05E097" w14:textId="77777777" w:rsidTr="007D1BDA">
        <w:trPr>
          <w:trHeight w:val="60"/>
        </w:trPr>
        <w:tc>
          <w:tcPr>
            <w:tcW w:w="1260" w:type="dxa"/>
            <w:hideMark/>
          </w:tcPr>
          <w:p w14:paraId="38FB4E13" w14:textId="77777777" w:rsidR="00BD7EE5" w:rsidRPr="000D79C4" w:rsidRDefault="00BD7EE5" w:rsidP="00D724EC">
            <w:pPr>
              <w:jc w:val="center"/>
            </w:pPr>
            <w:r w:rsidRPr="000D79C4">
              <w:rPr>
                <w:lang w:val="en-US"/>
              </w:rPr>
              <w:t>5</w:t>
            </w:r>
          </w:p>
        </w:tc>
        <w:tc>
          <w:tcPr>
            <w:tcW w:w="1680" w:type="dxa"/>
            <w:hideMark/>
          </w:tcPr>
          <w:p w14:paraId="1BEF0765" w14:textId="77777777" w:rsidR="00BD7EE5" w:rsidRPr="000D79C4" w:rsidRDefault="00BD7EE5" w:rsidP="00D724EC">
            <w:pPr>
              <w:jc w:val="center"/>
            </w:pPr>
            <w:r w:rsidRPr="000D79C4">
              <w:t>25,05</w:t>
            </w:r>
          </w:p>
        </w:tc>
        <w:tc>
          <w:tcPr>
            <w:tcW w:w="1700" w:type="dxa"/>
            <w:hideMark/>
          </w:tcPr>
          <w:p w14:paraId="3BFB7506" w14:textId="77777777" w:rsidR="00BD7EE5" w:rsidRPr="000D79C4" w:rsidRDefault="00BD7EE5" w:rsidP="00D724EC">
            <w:pPr>
              <w:jc w:val="center"/>
            </w:pPr>
            <w:r w:rsidRPr="000D79C4">
              <w:t>25,05</w:t>
            </w:r>
          </w:p>
        </w:tc>
        <w:tc>
          <w:tcPr>
            <w:tcW w:w="1700" w:type="dxa"/>
            <w:hideMark/>
          </w:tcPr>
          <w:p w14:paraId="38C53E06" w14:textId="77777777" w:rsidR="00BD7EE5" w:rsidRPr="000D79C4" w:rsidRDefault="00BD7EE5" w:rsidP="00D724EC">
            <w:pPr>
              <w:jc w:val="center"/>
            </w:pPr>
            <w:r w:rsidRPr="000D79C4">
              <w:t>15,85</w:t>
            </w:r>
          </w:p>
        </w:tc>
        <w:tc>
          <w:tcPr>
            <w:tcW w:w="1700" w:type="dxa"/>
            <w:hideMark/>
          </w:tcPr>
          <w:p w14:paraId="01E933AA" w14:textId="77777777" w:rsidR="00BD7EE5" w:rsidRPr="00701E11" w:rsidRDefault="00BD7EE5" w:rsidP="00D724EC">
            <w:pPr>
              <w:jc w:val="center"/>
            </w:pPr>
            <w:r w:rsidRPr="00701E11">
              <w:t>1,58</w:t>
            </w:r>
          </w:p>
        </w:tc>
        <w:tc>
          <w:tcPr>
            <w:tcW w:w="1700" w:type="dxa"/>
            <w:hideMark/>
          </w:tcPr>
          <w:p w14:paraId="6A6FBF2C" w14:textId="77777777" w:rsidR="00BD7EE5" w:rsidRPr="00701E11" w:rsidRDefault="00BD7EE5" w:rsidP="00D724EC">
            <w:pPr>
              <w:jc w:val="center"/>
            </w:pPr>
            <w:r w:rsidRPr="00701E11">
              <w:t>-9,20</w:t>
            </w:r>
          </w:p>
        </w:tc>
      </w:tr>
      <w:tr w:rsidR="00BD7EE5" w:rsidRPr="000D79C4" w14:paraId="0A173C23" w14:textId="77777777" w:rsidTr="007D1BDA">
        <w:trPr>
          <w:trHeight w:val="60"/>
        </w:trPr>
        <w:tc>
          <w:tcPr>
            <w:tcW w:w="1260" w:type="dxa"/>
            <w:hideMark/>
          </w:tcPr>
          <w:p w14:paraId="6885D705" w14:textId="77777777" w:rsidR="00BD7EE5" w:rsidRPr="000D79C4" w:rsidRDefault="00BD7EE5" w:rsidP="00D724EC">
            <w:pPr>
              <w:jc w:val="center"/>
            </w:pPr>
            <w:r w:rsidRPr="000D79C4">
              <w:rPr>
                <w:lang w:val="en-US"/>
              </w:rPr>
              <w:t>12</w:t>
            </w:r>
          </w:p>
        </w:tc>
        <w:tc>
          <w:tcPr>
            <w:tcW w:w="1680" w:type="dxa"/>
            <w:hideMark/>
          </w:tcPr>
          <w:p w14:paraId="7196D6AC" w14:textId="77777777" w:rsidR="00BD7EE5" w:rsidRPr="000D79C4" w:rsidRDefault="00BD7EE5" w:rsidP="00D724EC">
            <w:pPr>
              <w:jc w:val="center"/>
            </w:pPr>
            <w:r w:rsidRPr="000D79C4">
              <w:t>17,65</w:t>
            </w:r>
          </w:p>
        </w:tc>
        <w:tc>
          <w:tcPr>
            <w:tcW w:w="1700" w:type="dxa"/>
            <w:hideMark/>
          </w:tcPr>
          <w:p w14:paraId="42B667FD" w14:textId="77777777" w:rsidR="00BD7EE5" w:rsidRPr="000D79C4" w:rsidRDefault="00BD7EE5" w:rsidP="00D724EC">
            <w:pPr>
              <w:jc w:val="center"/>
            </w:pPr>
            <w:r w:rsidRPr="000D79C4">
              <w:t>17,43</w:t>
            </w:r>
          </w:p>
        </w:tc>
        <w:tc>
          <w:tcPr>
            <w:tcW w:w="1700" w:type="dxa"/>
            <w:hideMark/>
          </w:tcPr>
          <w:p w14:paraId="6AC03724" w14:textId="77777777" w:rsidR="00BD7EE5" w:rsidRPr="000D79C4" w:rsidRDefault="00BD7EE5" w:rsidP="00D724EC">
            <w:pPr>
              <w:jc w:val="center"/>
            </w:pPr>
            <w:r w:rsidRPr="000D79C4">
              <w:t>14,25</w:t>
            </w:r>
          </w:p>
        </w:tc>
        <w:tc>
          <w:tcPr>
            <w:tcW w:w="1700" w:type="dxa"/>
            <w:hideMark/>
          </w:tcPr>
          <w:p w14:paraId="6B103EEF" w14:textId="77777777" w:rsidR="00BD7EE5" w:rsidRPr="00701E11" w:rsidRDefault="00BD7EE5" w:rsidP="00D724EC">
            <w:pPr>
              <w:jc w:val="center"/>
            </w:pPr>
            <w:r w:rsidRPr="00701E11">
              <w:t>1,23</w:t>
            </w:r>
          </w:p>
        </w:tc>
        <w:tc>
          <w:tcPr>
            <w:tcW w:w="1700" w:type="dxa"/>
            <w:hideMark/>
          </w:tcPr>
          <w:p w14:paraId="694B5560" w14:textId="77777777" w:rsidR="00BD7EE5" w:rsidRPr="00701E11" w:rsidRDefault="00BD7EE5" w:rsidP="00D724EC">
            <w:pPr>
              <w:jc w:val="center"/>
            </w:pPr>
            <w:r w:rsidRPr="00701E11">
              <w:t>-3,26</w:t>
            </w:r>
          </w:p>
        </w:tc>
      </w:tr>
      <w:tr w:rsidR="00BD7EE5" w:rsidRPr="000D79C4" w14:paraId="0BF5F59B" w14:textId="77777777" w:rsidTr="007D1BDA">
        <w:trPr>
          <w:trHeight w:val="60"/>
        </w:trPr>
        <w:tc>
          <w:tcPr>
            <w:tcW w:w="1260" w:type="dxa"/>
            <w:hideMark/>
          </w:tcPr>
          <w:p w14:paraId="386AD2A6" w14:textId="77777777" w:rsidR="00BD7EE5" w:rsidRPr="000D79C4" w:rsidRDefault="00BD7EE5" w:rsidP="00D724EC">
            <w:pPr>
              <w:jc w:val="center"/>
            </w:pPr>
            <w:r w:rsidRPr="000D79C4">
              <w:rPr>
                <w:lang w:val="en-US"/>
              </w:rPr>
              <w:t>19</w:t>
            </w:r>
          </w:p>
        </w:tc>
        <w:tc>
          <w:tcPr>
            <w:tcW w:w="1680" w:type="dxa"/>
            <w:hideMark/>
          </w:tcPr>
          <w:p w14:paraId="751FEC2A" w14:textId="77777777" w:rsidR="00BD7EE5" w:rsidRPr="000D79C4" w:rsidRDefault="00BD7EE5" w:rsidP="00D724EC">
            <w:pPr>
              <w:jc w:val="center"/>
            </w:pPr>
            <w:r w:rsidRPr="000D79C4">
              <w:t>10,29</w:t>
            </w:r>
          </w:p>
        </w:tc>
        <w:tc>
          <w:tcPr>
            <w:tcW w:w="1700" w:type="dxa"/>
            <w:hideMark/>
          </w:tcPr>
          <w:p w14:paraId="64B3FA7F" w14:textId="77777777" w:rsidR="00BD7EE5" w:rsidRPr="000D79C4" w:rsidRDefault="00BD7EE5" w:rsidP="00D724EC">
            <w:pPr>
              <w:jc w:val="center"/>
            </w:pPr>
            <w:r w:rsidRPr="000D79C4">
              <w:t>43,89</w:t>
            </w:r>
          </w:p>
        </w:tc>
        <w:tc>
          <w:tcPr>
            <w:tcW w:w="1700" w:type="dxa"/>
            <w:hideMark/>
          </w:tcPr>
          <w:p w14:paraId="679DC20F" w14:textId="77777777" w:rsidR="00BD7EE5" w:rsidRPr="000D79C4" w:rsidRDefault="00BD7EE5" w:rsidP="00D724EC">
            <w:pPr>
              <w:jc w:val="center"/>
            </w:pPr>
            <w:r w:rsidRPr="000D79C4">
              <w:t>20,95</w:t>
            </w:r>
          </w:p>
        </w:tc>
        <w:tc>
          <w:tcPr>
            <w:tcW w:w="1700" w:type="dxa"/>
            <w:hideMark/>
          </w:tcPr>
          <w:p w14:paraId="2A2AB72E" w14:textId="77777777" w:rsidR="00BD7EE5" w:rsidRPr="00701E11" w:rsidRDefault="00BD7EE5" w:rsidP="00D724EC">
            <w:pPr>
              <w:jc w:val="center"/>
            </w:pPr>
            <w:r w:rsidRPr="00701E11">
              <w:t>1,49</w:t>
            </w:r>
          </w:p>
        </w:tc>
        <w:tc>
          <w:tcPr>
            <w:tcW w:w="1700" w:type="dxa"/>
            <w:hideMark/>
          </w:tcPr>
          <w:p w14:paraId="43C2319C" w14:textId="77777777" w:rsidR="00BD7EE5" w:rsidRPr="00701E11" w:rsidRDefault="00BD7EE5" w:rsidP="00D724EC">
            <w:pPr>
              <w:jc w:val="center"/>
            </w:pPr>
            <w:r w:rsidRPr="00701E11">
              <w:t>-10,17</w:t>
            </w:r>
          </w:p>
        </w:tc>
      </w:tr>
      <w:tr w:rsidR="00BD7EE5" w:rsidRPr="000D79C4" w14:paraId="778F7644" w14:textId="77777777" w:rsidTr="007D1BDA">
        <w:trPr>
          <w:trHeight w:val="60"/>
        </w:trPr>
        <w:tc>
          <w:tcPr>
            <w:tcW w:w="1260" w:type="dxa"/>
            <w:hideMark/>
          </w:tcPr>
          <w:p w14:paraId="75DBFD2B" w14:textId="77777777" w:rsidR="00BD7EE5" w:rsidRPr="000D79C4" w:rsidRDefault="00BD7EE5" w:rsidP="00D724EC">
            <w:pPr>
              <w:jc w:val="center"/>
            </w:pPr>
            <w:r w:rsidRPr="000D79C4">
              <w:rPr>
                <w:lang w:val="en-US"/>
              </w:rPr>
              <w:t>26</w:t>
            </w:r>
          </w:p>
        </w:tc>
        <w:tc>
          <w:tcPr>
            <w:tcW w:w="1680" w:type="dxa"/>
            <w:hideMark/>
          </w:tcPr>
          <w:p w14:paraId="138C4DDD" w14:textId="77777777" w:rsidR="00BD7EE5" w:rsidRPr="000D79C4" w:rsidRDefault="00BD7EE5" w:rsidP="00D724EC">
            <w:pPr>
              <w:jc w:val="center"/>
            </w:pPr>
            <w:r w:rsidRPr="000D79C4">
              <w:t>16,51</w:t>
            </w:r>
          </w:p>
        </w:tc>
        <w:tc>
          <w:tcPr>
            <w:tcW w:w="1700" w:type="dxa"/>
            <w:hideMark/>
          </w:tcPr>
          <w:p w14:paraId="0893D8DA" w14:textId="77777777" w:rsidR="00BD7EE5" w:rsidRPr="000D79C4" w:rsidRDefault="00BD7EE5" w:rsidP="00D724EC">
            <w:pPr>
              <w:jc w:val="center"/>
            </w:pPr>
            <w:r w:rsidRPr="000D79C4">
              <w:t>38,71</w:t>
            </w:r>
          </w:p>
        </w:tc>
        <w:tc>
          <w:tcPr>
            <w:tcW w:w="1700" w:type="dxa"/>
            <w:hideMark/>
          </w:tcPr>
          <w:p w14:paraId="2AF2D433" w14:textId="77777777" w:rsidR="00BD7EE5" w:rsidRPr="000D79C4" w:rsidRDefault="00BD7EE5" w:rsidP="00D724EC">
            <w:pPr>
              <w:jc w:val="center"/>
            </w:pPr>
            <w:r w:rsidRPr="000D79C4">
              <w:t>21,71</w:t>
            </w:r>
          </w:p>
        </w:tc>
        <w:tc>
          <w:tcPr>
            <w:tcW w:w="1700" w:type="dxa"/>
            <w:hideMark/>
          </w:tcPr>
          <w:p w14:paraId="40C37A6D" w14:textId="77777777" w:rsidR="00BD7EE5" w:rsidRPr="00701E11" w:rsidRDefault="00BD7EE5" w:rsidP="00D724EC">
            <w:pPr>
              <w:jc w:val="center"/>
            </w:pPr>
            <w:r w:rsidRPr="00701E11">
              <w:t>1,39</w:t>
            </w:r>
          </w:p>
        </w:tc>
        <w:tc>
          <w:tcPr>
            <w:tcW w:w="1700" w:type="dxa"/>
            <w:hideMark/>
          </w:tcPr>
          <w:p w14:paraId="263C6F88" w14:textId="77777777" w:rsidR="00BD7EE5" w:rsidRPr="00701E11" w:rsidRDefault="00BD7EE5" w:rsidP="00D724EC">
            <w:pPr>
              <w:jc w:val="center"/>
            </w:pPr>
            <w:r w:rsidRPr="00701E11">
              <w:t>-8,56</w:t>
            </w:r>
          </w:p>
        </w:tc>
      </w:tr>
      <w:tr w:rsidR="00BD7EE5" w:rsidRPr="000D79C4" w14:paraId="6950A7FE" w14:textId="77777777" w:rsidTr="007D1BDA">
        <w:trPr>
          <w:trHeight w:val="60"/>
        </w:trPr>
        <w:tc>
          <w:tcPr>
            <w:tcW w:w="1260" w:type="dxa"/>
            <w:hideMark/>
          </w:tcPr>
          <w:p w14:paraId="55B901F1" w14:textId="77777777" w:rsidR="00BD7EE5" w:rsidRPr="000D79C4" w:rsidRDefault="00BD7EE5" w:rsidP="00D724EC">
            <w:pPr>
              <w:jc w:val="center"/>
            </w:pPr>
            <w:r w:rsidRPr="000D79C4">
              <w:rPr>
                <w:lang w:val="en-US"/>
              </w:rPr>
              <w:t>33</w:t>
            </w:r>
          </w:p>
        </w:tc>
        <w:tc>
          <w:tcPr>
            <w:tcW w:w="1680" w:type="dxa"/>
            <w:hideMark/>
          </w:tcPr>
          <w:p w14:paraId="358C627A" w14:textId="77777777" w:rsidR="00BD7EE5" w:rsidRPr="000D79C4" w:rsidRDefault="00BD7EE5" w:rsidP="00D724EC">
            <w:pPr>
              <w:jc w:val="center"/>
            </w:pPr>
            <w:r w:rsidRPr="000D79C4">
              <w:t>24,03</w:t>
            </w:r>
          </w:p>
        </w:tc>
        <w:tc>
          <w:tcPr>
            <w:tcW w:w="1700" w:type="dxa"/>
            <w:hideMark/>
          </w:tcPr>
          <w:p w14:paraId="65AAB9AF" w14:textId="77777777" w:rsidR="00BD7EE5" w:rsidRPr="000D79C4" w:rsidRDefault="00BD7EE5" w:rsidP="00D724EC">
            <w:pPr>
              <w:jc w:val="center"/>
            </w:pPr>
            <w:r w:rsidRPr="000D79C4">
              <w:t>36,49</w:t>
            </w:r>
          </w:p>
        </w:tc>
        <w:tc>
          <w:tcPr>
            <w:tcW w:w="1700" w:type="dxa"/>
            <w:hideMark/>
          </w:tcPr>
          <w:p w14:paraId="61A266D5" w14:textId="77777777" w:rsidR="00BD7EE5" w:rsidRPr="000D79C4" w:rsidRDefault="00BD7EE5" w:rsidP="00D724EC">
            <w:pPr>
              <w:jc w:val="center"/>
            </w:pPr>
            <w:r w:rsidRPr="000D79C4">
              <w:t>13,63</w:t>
            </w:r>
          </w:p>
        </w:tc>
        <w:tc>
          <w:tcPr>
            <w:tcW w:w="1700" w:type="dxa"/>
            <w:hideMark/>
          </w:tcPr>
          <w:p w14:paraId="2E4FE7AD" w14:textId="77777777" w:rsidR="00BD7EE5" w:rsidRPr="00701E11" w:rsidRDefault="00BD7EE5" w:rsidP="00D724EC">
            <w:pPr>
              <w:jc w:val="center"/>
            </w:pPr>
            <w:r w:rsidRPr="00701E11">
              <w:t>2,33</w:t>
            </w:r>
          </w:p>
        </w:tc>
        <w:tc>
          <w:tcPr>
            <w:tcW w:w="1700" w:type="dxa"/>
            <w:hideMark/>
          </w:tcPr>
          <w:p w14:paraId="4A7799B6" w14:textId="77777777" w:rsidR="00BD7EE5" w:rsidRPr="00701E11" w:rsidRDefault="00BD7EE5" w:rsidP="00D724EC">
            <w:pPr>
              <w:jc w:val="center"/>
            </w:pPr>
            <w:r w:rsidRPr="00701E11">
              <w:t>-18,13</w:t>
            </w:r>
          </w:p>
        </w:tc>
      </w:tr>
    </w:tbl>
    <w:p w14:paraId="130C52C5" w14:textId="77777777" w:rsidR="00BD7EE5" w:rsidRDefault="00BD7EE5" w:rsidP="00D724EC">
      <w:pPr>
        <w:jc w:val="both"/>
        <w:rPr>
          <w:szCs w:val="28"/>
          <w:lang w:val="en-US"/>
        </w:rPr>
      </w:pPr>
    </w:p>
    <w:p w14:paraId="4194E537" w14:textId="74390A90" w:rsidR="00D1115C" w:rsidRPr="00C24F2E" w:rsidRDefault="00D1115C" w:rsidP="00D724EC">
      <w:pPr>
        <w:ind w:firstLine="708"/>
        <w:jc w:val="both"/>
        <w:rPr>
          <w:sz w:val="28"/>
          <w:szCs w:val="32"/>
        </w:rPr>
      </w:pPr>
      <w:r w:rsidRPr="00C24F2E">
        <w:rPr>
          <w:sz w:val="28"/>
          <w:szCs w:val="32"/>
        </w:rPr>
        <w:t xml:space="preserve">Синергетический эффект считается подтверждённым при выполнении двух условий: </w:t>
      </w:r>
      <w:r w:rsidRPr="00C24F2E">
        <w:rPr>
          <w:sz w:val="28"/>
          <w:szCs w:val="32"/>
          <w:lang w:val="en-US"/>
        </w:rPr>
        <w:t>SI</w:t>
      </w:r>
      <w:r w:rsidR="00571312" w:rsidRPr="00C24F2E">
        <w:rPr>
          <w:sz w:val="28"/>
          <w:szCs w:val="32"/>
        </w:rPr>
        <w:t xml:space="preserve"> </w:t>
      </w:r>
      <w:r w:rsidRPr="00C24F2E">
        <w:rPr>
          <w:sz w:val="28"/>
          <w:szCs w:val="32"/>
        </w:rPr>
        <w:t>&gt;</w:t>
      </w:r>
      <w:r w:rsidR="00571312" w:rsidRPr="00C24F2E">
        <w:rPr>
          <w:sz w:val="28"/>
          <w:szCs w:val="32"/>
        </w:rPr>
        <w:t xml:space="preserve"> </w:t>
      </w:r>
      <w:r w:rsidRPr="00C24F2E">
        <w:rPr>
          <w:sz w:val="28"/>
          <w:szCs w:val="32"/>
        </w:rPr>
        <w:t xml:space="preserve">1 и </w:t>
      </w:r>
      <w:r w:rsidRPr="00C24F2E">
        <w:rPr>
          <w:sz w:val="28"/>
          <w:szCs w:val="32"/>
          <w:lang w:val="en-US"/>
        </w:rPr>
        <w:t>ΔTOTOX</w:t>
      </w:r>
      <w:r w:rsidR="00571312" w:rsidRPr="00C24F2E">
        <w:rPr>
          <w:sz w:val="28"/>
          <w:szCs w:val="32"/>
        </w:rPr>
        <w:t xml:space="preserve"> </w:t>
      </w:r>
      <w:r w:rsidRPr="00C24F2E">
        <w:rPr>
          <w:sz w:val="28"/>
          <w:szCs w:val="32"/>
        </w:rPr>
        <w:t>&lt;</w:t>
      </w:r>
      <w:r w:rsidR="00571312" w:rsidRPr="00C24F2E">
        <w:rPr>
          <w:sz w:val="28"/>
          <w:szCs w:val="32"/>
        </w:rPr>
        <w:t xml:space="preserve"> </w:t>
      </w:r>
      <w:r w:rsidRPr="00C24F2E">
        <w:rPr>
          <w:sz w:val="28"/>
          <w:szCs w:val="32"/>
        </w:rPr>
        <w:t xml:space="preserve">1. Как следует из данных таблицы 24, эти условия соблюдаются на всём протяжении хранения исследуемых масел, что свидетельствует о наличии синергизма. Такое явление можно объяснить взаимным влиянием компонентов РМ, а именно тимохинона, одного из главных компонентов </w:t>
      </w:r>
      <w:r w:rsidR="00600150" w:rsidRPr="00C24F2E">
        <w:rPr>
          <w:sz w:val="28"/>
          <w:szCs w:val="32"/>
        </w:rPr>
        <w:t>МЧТ и полифенольных соединений МВК</w:t>
      </w:r>
      <w:r w:rsidR="003A5082" w:rsidRPr="00C24F2E">
        <w:rPr>
          <w:sz w:val="28"/>
          <w:szCs w:val="32"/>
        </w:rPr>
        <w:t xml:space="preserve"> </w:t>
      </w:r>
      <w:sdt>
        <w:sdtPr>
          <w:rPr>
            <w:color w:val="000000"/>
            <w:sz w:val="28"/>
            <w:szCs w:val="32"/>
          </w:rPr>
          <w:tag w:val="MENDELEY_CITATION_v3_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"/>
          <w:id w:val="576409264"/>
          <w:placeholder>
            <w:docPart w:val="DefaultPlaceholder_-1854013440"/>
          </w:placeholder>
        </w:sdtPr>
        <w:sdtEndPr/>
        <w:sdtContent>
          <w:r w:rsidR="00C30889" w:rsidRPr="00C24F2E">
            <w:rPr>
              <w:color w:val="000000"/>
              <w:sz w:val="28"/>
              <w:szCs w:val="32"/>
            </w:rPr>
            <w:t>[249,250]</w:t>
          </w:r>
        </w:sdtContent>
      </w:sdt>
      <w:r w:rsidR="003A5082" w:rsidRPr="00C24F2E">
        <w:rPr>
          <w:sz w:val="28"/>
          <w:szCs w:val="32"/>
        </w:rPr>
        <w:t>.</w:t>
      </w:r>
      <w:r w:rsidR="00600150" w:rsidRPr="00C24F2E">
        <w:rPr>
          <w:sz w:val="28"/>
          <w:szCs w:val="32"/>
        </w:rPr>
        <w:t xml:space="preserve"> </w:t>
      </w:r>
      <w:r w:rsidRPr="00C24F2E">
        <w:rPr>
          <w:sz w:val="28"/>
          <w:szCs w:val="32"/>
        </w:rPr>
        <w:t>Однако сразу после получения масел синергетический эффект не наблюдается. Это объясняется тем, что свежеполученные Р</w:t>
      </w:r>
      <w:r w:rsidR="00600150" w:rsidRPr="00C24F2E">
        <w:rPr>
          <w:sz w:val="28"/>
          <w:szCs w:val="32"/>
        </w:rPr>
        <w:t>М</w:t>
      </w:r>
      <w:r w:rsidRPr="00C24F2E">
        <w:rPr>
          <w:sz w:val="28"/>
          <w:szCs w:val="32"/>
        </w:rPr>
        <w:t xml:space="preserve"> ещё не успели подвергнуться окислению, вследствие чего оценка их окислительной стабильности на данном этапе не является в достаточной мере корректной.    </w:t>
      </w:r>
    </w:p>
    <w:p w14:paraId="73BA3E0C" w14:textId="34B1DD53" w:rsidR="005B0D85" w:rsidRPr="00C24F2E" w:rsidRDefault="004E6207" w:rsidP="00D724EC">
      <w:pPr>
        <w:ind w:firstLine="709"/>
        <w:jc w:val="both"/>
        <w:rPr>
          <w:sz w:val="28"/>
          <w:szCs w:val="32"/>
        </w:rPr>
      </w:pPr>
      <w:r w:rsidRPr="00C24F2E">
        <w:rPr>
          <w:sz w:val="28"/>
          <w:szCs w:val="32"/>
        </w:rPr>
        <w:t>МЧТ и МВК, полученные методом холодного прессования, смешанные в пропорции 50:50 показали повышенную антиоксидантную активность по сравнению с индивидуальными маслами</w:t>
      </w:r>
      <w:r w:rsidR="0080783D" w:rsidRPr="00C24F2E">
        <w:rPr>
          <w:sz w:val="28"/>
          <w:szCs w:val="32"/>
        </w:rPr>
        <w:t>, что подтверждает</w:t>
      </w:r>
      <w:r w:rsidRPr="00C24F2E">
        <w:rPr>
          <w:sz w:val="28"/>
          <w:szCs w:val="32"/>
        </w:rPr>
        <w:t xml:space="preserve"> </w:t>
      </w:r>
      <w:r w:rsidR="0080783D" w:rsidRPr="00C24F2E">
        <w:rPr>
          <w:sz w:val="28"/>
          <w:szCs w:val="32"/>
        </w:rPr>
        <w:t xml:space="preserve">проявление синергетического эффекта полученного смешанного масла </w:t>
      </w:r>
      <w:sdt>
        <w:sdtPr>
          <w:rPr>
            <w:color w:val="000000"/>
            <w:sz w:val="28"/>
            <w:szCs w:val="32"/>
          </w:rPr>
          <w:tag w:val="MENDELEY_CITATION_v3_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"/>
          <w:id w:val="1526989813"/>
          <w:placeholder>
            <w:docPart w:val="DefaultPlaceholder_-1854013440"/>
          </w:placeholder>
        </w:sdtPr>
        <w:sdtEndPr/>
        <w:sdtContent>
          <w:r w:rsidR="00C30889" w:rsidRPr="00C24F2E">
            <w:rPr>
              <w:color w:val="000000"/>
              <w:sz w:val="28"/>
              <w:szCs w:val="32"/>
            </w:rPr>
            <w:t>[251]</w:t>
          </w:r>
        </w:sdtContent>
      </w:sdt>
      <w:r w:rsidR="0080783D" w:rsidRPr="00C24F2E">
        <w:rPr>
          <w:sz w:val="28"/>
          <w:szCs w:val="32"/>
        </w:rPr>
        <w:t xml:space="preserve">. </w:t>
      </w:r>
      <w:r w:rsidR="00415824" w:rsidRPr="00C24F2E">
        <w:rPr>
          <w:sz w:val="28"/>
          <w:szCs w:val="32"/>
        </w:rPr>
        <w:t xml:space="preserve">В работе </w:t>
      </w:r>
      <w:sdt>
        <w:sdtPr>
          <w:rPr>
            <w:color w:val="000000"/>
            <w:sz w:val="28"/>
            <w:szCs w:val="32"/>
          </w:rPr>
          <w:tag w:val="MENDELEY_CITATION_v3_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"/>
          <w:id w:val="974799436"/>
          <w:placeholder>
            <w:docPart w:val="DefaultPlaceholder_-1854013440"/>
          </w:placeholder>
        </w:sdtPr>
        <w:sdtEndPr/>
        <w:sdtContent>
          <w:r w:rsidR="00C30889" w:rsidRPr="00C24F2E">
            <w:rPr>
              <w:color w:val="000000"/>
              <w:sz w:val="28"/>
              <w:szCs w:val="32"/>
            </w:rPr>
            <w:t>[252]</w:t>
          </w:r>
        </w:sdtContent>
      </w:sdt>
      <w:r w:rsidR="00415824" w:rsidRPr="00C24F2E">
        <w:rPr>
          <w:sz w:val="28"/>
          <w:szCs w:val="32"/>
        </w:rPr>
        <w:t xml:space="preserve"> авторы выявили синергетический эффект с точки зрения антиоксидантной и противомикробной активности для смеси ЭМ, полученных из </w:t>
      </w:r>
      <w:r w:rsidR="00415824" w:rsidRPr="00C24F2E">
        <w:rPr>
          <w:i/>
          <w:iCs/>
          <w:sz w:val="28"/>
          <w:szCs w:val="32"/>
        </w:rPr>
        <w:t>C. Mixtus, M. Communis</w:t>
      </w:r>
      <w:r w:rsidR="00415824" w:rsidRPr="00C24F2E">
        <w:rPr>
          <w:sz w:val="28"/>
          <w:szCs w:val="32"/>
        </w:rPr>
        <w:t> и </w:t>
      </w:r>
      <w:r w:rsidR="00415824" w:rsidRPr="00C24F2E">
        <w:rPr>
          <w:i/>
          <w:iCs/>
          <w:sz w:val="28"/>
          <w:szCs w:val="32"/>
        </w:rPr>
        <w:t>H. Italicum</w:t>
      </w:r>
      <w:r w:rsidR="00415824" w:rsidRPr="00C24F2E">
        <w:rPr>
          <w:sz w:val="28"/>
          <w:szCs w:val="32"/>
        </w:rPr>
        <w:t xml:space="preserve">. Авторы отмечают, что такой эффект объясняется взаимодействием компонентов ЭМ, а именно пинена и лимонена. Тройная смесь, состоящая из ЭМ </w:t>
      </w:r>
      <w:r w:rsidR="00BD7EE5" w:rsidRPr="00C24F2E">
        <w:rPr>
          <w:i/>
          <w:iCs/>
          <w:sz w:val="28"/>
          <w:szCs w:val="32"/>
        </w:rPr>
        <w:t>Thymus vulgaris</w:t>
      </w:r>
      <w:r w:rsidR="00BD7EE5" w:rsidRPr="00C24F2E">
        <w:rPr>
          <w:sz w:val="28"/>
          <w:szCs w:val="32"/>
        </w:rPr>
        <w:t xml:space="preserve">, </w:t>
      </w:r>
      <w:r w:rsidR="00BD7EE5" w:rsidRPr="00C24F2E">
        <w:rPr>
          <w:i/>
          <w:iCs/>
          <w:sz w:val="28"/>
          <w:szCs w:val="32"/>
        </w:rPr>
        <w:t>Coriandrum sativum</w:t>
      </w:r>
      <w:r w:rsidR="00BD7EE5" w:rsidRPr="00C24F2E">
        <w:rPr>
          <w:sz w:val="28"/>
          <w:szCs w:val="32"/>
        </w:rPr>
        <w:t xml:space="preserve"> и </w:t>
      </w:r>
      <w:r w:rsidR="00BD7EE5" w:rsidRPr="00C24F2E">
        <w:rPr>
          <w:i/>
          <w:iCs/>
          <w:sz w:val="28"/>
          <w:szCs w:val="32"/>
        </w:rPr>
        <w:t>Apium graveolens</w:t>
      </w:r>
      <w:r w:rsidR="00BD7EE5" w:rsidRPr="00C24F2E">
        <w:rPr>
          <w:sz w:val="28"/>
          <w:szCs w:val="32"/>
        </w:rPr>
        <w:t xml:space="preserve"> в пропорциях 66,7:16,7:16,7</w:t>
      </w:r>
      <w:r w:rsidR="00415824" w:rsidRPr="00C24F2E">
        <w:rPr>
          <w:sz w:val="28"/>
          <w:szCs w:val="32"/>
        </w:rPr>
        <w:t xml:space="preserve"> </w:t>
      </w:r>
      <w:r w:rsidR="00BD7EE5" w:rsidRPr="00C24F2E">
        <w:rPr>
          <w:sz w:val="28"/>
          <w:szCs w:val="32"/>
        </w:rPr>
        <w:t xml:space="preserve">показала наивысшую антиоксидантную активность, по сравнению с чистыми ЭМ </w:t>
      </w:r>
      <w:sdt>
        <w:sdtPr>
          <w:rPr>
            <w:color w:val="000000"/>
            <w:sz w:val="28"/>
            <w:szCs w:val="32"/>
          </w:rPr>
          <w:tag w:val="MENDELEY_CITATION_v3_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"/>
          <w:id w:val="1966463649"/>
          <w:placeholder>
            <w:docPart w:val="DefaultPlaceholder_-1854013440"/>
          </w:placeholder>
        </w:sdtPr>
        <w:sdtEndPr/>
        <w:sdtContent>
          <w:r w:rsidR="00C30889" w:rsidRPr="00C24F2E">
            <w:rPr>
              <w:color w:val="000000"/>
              <w:sz w:val="28"/>
              <w:szCs w:val="32"/>
            </w:rPr>
            <w:t>[253]</w:t>
          </w:r>
        </w:sdtContent>
      </w:sdt>
      <w:r w:rsidR="003A5082" w:rsidRPr="00C24F2E">
        <w:rPr>
          <w:sz w:val="28"/>
          <w:szCs w:val="32"/>
        </w:rPr>
        <w:t>.</w:t>
      </w:r>
      <w:r w:rsidR="00415824" w:rsidRPr="00C24F2E">
        <w:rPr>
          <w:sz w:val="28"/>
          <w:szCs w:val="32"/>
        </w:rPr>
        <w:t xml:space="preserve"> </w:t>
      </w:r>
    </w:p>
    <w:p w14:paraId="47F6485A" w14:textId="4E4272C6" w:rsidR="00204C24" w:rsidRPr="00C24F2E" w:rsidRDefault="00204C24" w:rsidP="00D724EC">
      <w:pPr>
        <w:jc w:val="both"/>
        <w:rPr>
          <w:sz w:val="28"/>
          <w:szCs w:val="32"/>
        </w:rPr>
      </w:pPr>
    </w:p>
    <w:p w14:paraId="6639EABF" w14:textId="56EF92E7" w:rsidR="00204C24" w:rsidRPr="00C24F2E" w:rsidRDefault="00204C24" w:rsidP="00D724EC">
      <w:pPr>
        <w:jc w:val="both"/>
        <w:rPr>
          <w:sz w:val="28"/>
          <w:szCs w:val="32"/>
        </w:rPr>
      </w:pPr>
    </w:p>
    <w:p w14:paraId="3FE388E0" w14:textId="780D27C8" w:rsidR="00204C24" w:rsidRPr="00336551" w:rsidRDefault="00204C24" w:rsidP="00D724EC">
      <w:pPr>
        <w:pStyle w:val="a7"/>
        <w:numPr>
          <w:ilvl w:val="1"/>
          <w:numId w:val="1"/>
        </w:numPr>
        <w:ind w:left="0" w:firstLine="709"/>
        <w:jc w:val="both"/>
        <w:outlineLvl w:val="1"/>
        <w:rPr>
          <w:b/>
          <w:bCs/>
          <w:sz w:val="28"/>
          <w:szCs w:val="32"/>
        </w:rPr>
      </w:pPr>
      <w:bookmarkStart w:id="78" w:name="_Toc231160299"/>
      <w:r w:rsidRPr="00336551">
        <w:rPr>
          <w:b/>
          <w:bCs/>
          <w:sz w:val="28"/>
          <w:szCs w:val="32"/>
        </w:rPr>
        <w:lastRenderedPageBreak/>
        <w:t>Принципиальная технологическая схема переработки растительного сырья с целью получения БАВ методом СК-СО</w:t>
      </w:r>
      <w:r w:rsidRPr="00336551">
        <w:rPr>
          <w:b/>
          <w:bCs/>
          <w:sz w:val="28"/>
          <w:szCs w:val="32"/>
          <w:vertAlign w:val="subscript"/>
        </w:rPr>
        <w:t>2</w:t>
      </w:r>
      <w:r w:rsidRPr="00336551">
        <w:rPr>
          <w:b/>
          <w:bCs/>
          <w:sz w:val="28"/>
          <w:szCs w:val="32"/>
        </w:rPr>
        <w:t xml:space="preserve"> экстракции</w:t>
      </w:r>
      <w:bookmarkEnd w:id="78"/>
    </w:p>
    <w:p w14:paraId="5A973825" w14:textId="31685A4E" w:rsidR="00E833B0" w:rsidRPr="00C24F2E" w:rsidRDefault="00E833B0" w:rsidP="00D724EC">
      <w:pPr>
        <w:ind w:firstLine="709"/>
        <w:jc w:val="both"/>
        <w:rPr>
          <w:sz w:val="28"/>
          <w:szCs w:val="32"/>
        </w:rPr>
      </w:pPr>
      <w:r w:rsidRPr="00C24F2E">
        <w:rPr>
          <w:sz w:val="28"/>
          <w:szCs w:val="32"/>
        </w:rPr>
        <w:t xml:space="preserve">На рисунке </w:t>
      </w:r>
      <w:r w:rsidR="00E71A91">
        <w:rPr>
          <w:sz w:val="28"/>
          <w:szCs w:val="32"/>
        </w:rPr>
        <w:t>20</w:t>
      </w:r>
      <w:r w:rsidR="00576398">
        <w:rPr>
          <w:sz w:val="28"/>
          <w:szCs w:val="32"/>
        </w:rPr>
        <w:t xml:space="preserve"> </w:t>
      </w:r>
      <w:r w:rsidRPr="00C24F2E">
        <w:rPr>
          <w:sz w:val="28"/>
          <w:szCs w:val="32"/>
        </w:rPr>
        <w:t>представлена принципиальная технологическая схема комплексной переработки растительного сырья с использованием СК-СО</w:t>
      </w:r>
      <w:r w:rsidRPr="00C24F2E">
        <w:rPr>
          <w:sz w:val="28"/>
          <w:szCs w:val="32"/>
          <w:vertAlign w:val="subscript"/>
        </w:rPr>
        <w:t>2</w:t>
      </w:r>
      <w:r w:rsidRPr="00C24F2E">
        <w:rPr>
          <w:sz w:val="28"/>
          <w:szCs w:val="32"/>
        </w:rPr>
        <w:t xml:space="preserve"> экстракции. Процесс включает стадии подготовки сырья, СК-СО</w:t>
      </w:r>
      <w:r w:rsidRPr="00C24F2E">
        <w:rPr>
          <w:sz w:val="28"/>
          <w:szCs w:val="32"/>
          <w:vertAlign w:val="subscript"/>
        </w:rPr>
        <w:t>2</w:t>
      </w:r>
      <w:r w:rsidRPr="00C24F2E">
        <w:rPr>
          <w:sz w:val="28"/>
          <w:szCs w:val="32"/>
        </w:rPr>
        <w:t xml:space="preserve"> экстракции, выделения целевых экстрактов и получение модифицированного активированного угля (МАУ) из шрота после экстракции (данный раздел находится на стадии разработки).</w:t>
      </w:r>
    </w:p>
    <w:p w14:paraId="32A7DD9B" w14:textId="6CED464B" w:rsidR="00E833B0" w:rsidRDefault="00E833B0" w:rsidP="00D724EC">
      <w:pPr>
        <w:ind w:firstLine="709"/>
        <w:jc w:val="both"/>
        <w:rPr>
          <w:szCs w:val="28"/>
        </w:rPr>
      </w:pPr>
    </w:p>
    <w:p w14:paraId="65AE93EB" w14:textId="162C0EEF" w:rsidR="00E833B0" w:rsidRDefault="00431BE7" w:rsidP="00D724EC">
      <w:pPr>
        <w:jc w:val="center"/>
        <w:rPr>
          <w:szCs w:val="28"/>
        </w:rPr>
      </w:pPr>
      <w:r>
        <w:rPr>
          <w:noProof/>
          <w:szCs w:val="28"/>
          <w14:ligatures w14:val="standardContextual"/>
        </w:rPr>
        <w:drawing>
          <wp:inline distT="0" distB="0" distL="0" distR="0" wp14:anchorId="3345B5F3" wp14:editId="4F813656">
            <wp:extent cx="6120765" cy="4080510"/>
            <wp:effectExtent l="19050" t="19050" r="13335" b="1524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4080510"/>
                    </a:xfrm>
                    <a:prstGeom prst="rect">
                      <a:avLst/>
                    </a:prstGeom>
                    <a:ln>
                      <a:solidFill>
                        <a:schemeClr val="accent1"/>
                      </a:solidFill>
                    </a:ln>
                  </pic:spPr>
                </pic:pic>
              </a:graphicData>
            </a:graphic>
          </wp:inline>
        </w:drawing>
      </w:r>
    </w:p>
    <w:p w14:paraId="4EE07411" w14:textId="53561C97" w:rsidR="00E833B0" w:rsidRPr="00C24F2E" w:rsidRDefault="00E833B0" w:rsidP="00D724EC">
      <w:pPr>
        <w:jc w:val="center"/>
        <w:rPr>
          <w:sz w:val="28"/>
          <w:szCs w:val="32"/>
        </w:rPr>
      </w:pPr>
      <w:r w:rsidRPr="00C24F2E">
        <w:rPr>
          <w:sz w:val="28"/>
          <w:szCs w:val="32"/>
        </w:rPr>
        <w:t xml:space="preserve">Рисунок </w:t>
      </w:r>
      <w:r w:rsidR="00E71A91">
        <w:rPr>
          <w:sz w:val="28"/>
          <w:szCs w:val="32"/>
        </w:rPr>
        <w:t>20</w:t>
      </w:r>
      <w:r w:rsidRPr="00C24F2E">
        <w:rPr>
          <w:sz w:val="28"/>
          <w:szCs w:val="32"/>
        </w:rPr>
        <w:t xml:space="preserve"> – Принципиальная технологическая схема комплексной переработки растительного сырья с использованием СК-CO</w:t>
      </w:r>
      <w:r w:rsidRPr="00C24F2E">
        <w:rPr>
          <w:sz w:val="28"/>
          <w:szCs w:val="32"/>
          <w:vertAlign w:val="subscript"/>
        </w:rPr>
        <w:t>2</w:t>
      </w:r>
      <w:r w:rsidRPr="00C24F2E">
        <w:rPr>
          <w:sz w:val="28"/>
          <w:szCs w:val="32"/>
        </w:rPr>
        <w:t xml:space="preserve"> экстракции</w:t>
      </w:r>
      <w:r w:rsidR="009C0E75">
        <w:rPr>
          <w:sz w:val="28"/>
          <w:szCs w:val="32"/>
        </w:rPr>
        <w:t xml:space="preserve"> (</w:t>
      </w:r>
      <w:r w:rsidR="00820A25" w:rsidRPr="00820A25">
        <w:rPr>
          <w:sz w:val="28"/>
          <w:szCs w:val="32"/>
        </w:rPr>
        <w:t>Изображение сгенерировано с помощью ИИ DALL·E 2 (OpenAI)</w:t>
      </w:r>
      <w:r w:rsidR="009C0E75">
        <w:rPr>
          <w:sz w:val="28"/>
          <w:szCs w:val="32"/>
        </w:rPr>
        <w:t>)</w:t>
      </w:r>
    </w:p>
    <w:p w14:paraId="05FFBE65" w14:textId="77777777" w:rsidR="00E833B0" w:rsidRPr="00C24F2E" w:rsidRDefault="00E833B0" w:rsidP="00D724EC">
      <w:pPr>
        <w:jc w:val="center"/>
        <w:rPr>
          <w:sz w:val="28"/>
          <w:szCs w:val="32"/>
        </w:rPr>
      </w:pPr>
    </w:p>
    <w:p w14:paraId="3B07CB9C" w14:textId="191D5984" w:rsidR="00E833B0" w:rsidRPr="00C24F2E" w:rsidRDefault="00E833B0" w:rsidP="00D724EC">
      <w:pPr>
        <w:ind w:firstLine="709"/>
        <w:jc w:val="both"/>
        <w:rPr>
          <w:sz w:val="28"/>
          <w:szCs w:val="32"/>
        </w:rPr>
      </w:pPr>
      <w:r w:rsidRPr="00C24F2E">
        <w:rPr>
          <w:sz w:val="28"/>
          <w:szCs w:val="32"/>
        </w:rPr>
        <w:t>Подготовка сырья включала вакуумную сушку с осушителем листьев мяты и базилика при температуре 40 ℃ с последующим измельчением до размера частиц ≤0,7 мм для мяты и базилика</w:t>
      </w:r>
      <w:r w:rsidR="00576398">
        <w:rPr>
          <w:sz w:val="28"/>
          <w:szCs w:val="32"/>
        </w:rPr>
        <w:t>;</w:t>
      </w:r>
      <w:r w:rsidRPr="00C24F2E">
        <w:rPr>
          <w:sz w:val="28"/>
          <w:szCs w:val="32"/>
        </w:rPr>
        <w:t xml:space="preserve"> ≤1,25 мм для сем</w:t>
      </w:r>
      <w:r w:rsidR="0031713D" w:rsidRPr="00C24F2E">
        <w:rPr>
          <w:sz w:val="28"/>
          <w:szCs w:val="32"/>
        </w:rPr>
        <w:t>я</w:t>
      </w:r>
      <w:r w:rsidRPr="00C24F2E">
        <w:rPr>
          <w:sz w:val="28"/>
          <w:szCs w:val="32"/>
        </w:rPr>
        <w:t xml:space="preserve">н черного тмина и виноградной косточки. </w:t>
      </w:r>
    </w:p>
    <w:p w14:paraId="6722256A" w14:textId="7FA1C16D" w:rsidR="00E833B0" w:rsidRPr="00C24F2E" w:rsidRDefault="00E833B0" w:rsidP="00D724EC">
      <w:pPr>
        <w:ind w:firstLine="709"/>
        <w:jc w:val="both"/>
        <w:rPr>
          <w:sz w:val="28"/>
          <w:szCs w:val="32"/>
        </w:rPr>
      </w:pPr>
      <w:r w:rsidRPr="00C24F2E">
        <w:rPr>
          <w:sz w:val="28"/>
          <w:szCs w:val="32"/>
        </w:rPr>
        <w:t>СК-СО</w:t>
      </w:r>
      <w:r w:rsidRPr="00C24F2E">
        <w:rPr>
          <w:sz w:val="28"/>
          <w:szCs w:val="32"/>
          <w:vertAlign w:val="subscript"/>
        </w:rPr>
        <w:t>2</w:t>
      </w:r>
      <w:r w:rsidRPr="00C24F2E">
        <w:rPr>
          <w:sz w:val="28"/>
          <w:szCs w:val="32"/>
        </w:rPr>
        <w:t xml:space="preserve"> экстракцию</w:t>
      </w:r>
      <w:r w:rsidR="00AD4A35" w:rsidRPr="00C24F2E">
        <w:rPr>
          <w:sz w:val="28"/>
          <w:szCs w:val="32"/>
        </w:rPr>
        <w:t xml:space="preserve"> ЭМ мяты, базилика и ФМ на основе МВК и МЧТ</w:t>
      </w:r>
      <w:r w:rsidRPr="00C24F2E">
        <w:rPr>
          <w:sz w:val="28"/>
          <w:szCs w:val="32"/>
        </w:rPr>
        <w:t xml:space="preserve"> проводили в экстракторе объемом 100 мл при температуре 50</w:t>
      </w:r>
      <w:r w:rsidR="00AD4A35" w:rsidRPr="00C24F2E">
        <w:rPr>
          <w:sz w:val="28"/>
          <w:szCs w:val="32"/>
        </w:rPr>
        <w:t>-</w:t>
      </w:r>
      <w:r w:rsidRPr="00C24F2E">
        <w:rPr>
          <w:sz w:val="28"/>
          <w:szCs w:val="32"/>
        </w:rPr>
        <w:t xml:space="preserve">60 </w:t>
      </w:r>
      <w:r w:rsidR="00AD4A35" w:rsidRPr="00C24F2E">
        <w:rPr>
          <w:sz w:val="28"/>
          <w:szCs w:val="32"/>
        </w:rPr>
        <w:t>℃</w:t>
      </w:r>
      <w:r w:rsidRPr="00C24F2E">
        <w:rPr>
          <w:sz w:val="28"/>
          <w:szCs w:val="32"/>
        </w:rPr>
        <w:t xml:space="preserve">, давлении </w:t>
      </w:r>
      <w:r w:rsidR="00AD4A35" w:rsidRPr="00C24F2E">
        <w:rPr>
          <w:sz w:val="28"/>
          <w:szCs w:val="32"/>
        </w:rPr>
        <w:t>100-</w:t>
      </w:r>
      <w:r w:rsidRPr="00C24F2E">
        <w:rPr>
          <w:sz w:val="28"/>
          <w:szCs w:val="32"/>
        </w:rPr>
        <w:t>300 бар и скорости потока СО</w:t>
      </w:r>
      <w:r w:rsidR="00AD4A35" w:rsidRPr="00C24F2E">
        <w:rPr>
          <w:sz w:val="28"/>
          <w:szCs w:val="32"/>
          <w:vertAlign w:val="subscript"/>
        </w:rPr>
        <w:t>2</w:t>
      </w:r>
      <w:r w:rsidRPr="00C24F2E">
        <w:rPr>
          <w:sz w:val="28"/>
          <w:szCs w:val="32"/>
        </w:rPr>
        <w:t xml:space="preserve"> </w:t>
      </w:r>
      <w:r w:rsidR="0031713D" w:rsidRPr="00C24F2E">
        <w:rPr>
          <w:sz w:val="28"/>
          <w:szCs w:val="32"/>
        </w:rPr>
        <w:t xml:space="preserve">3 мл/мин (ЭМ мяты и базилика) </w:t>
      </w:r>
      <w:r w:rsidRPr="00C24F2E">
        <w:rPr>
          <w:sz w:val="28"/>
          <w:szCs w:val="32"/>
        </w:rPr>
        <w:t>30 г/мин</w:t>
      </w:r>
      <w:r w:rsidR="0031713D" w:rsidRPr="00C24F2E">
        <w:rPr>
          <w:sz w:val="28"/>
          <w:szCs w:val="32"/>
        </w:rPr>
        <w:t xml:space="preserve"> (ФМ на основе МВК и МЧТ)</w:t>
      </w:r>
      <w:r w:rsidRPr="00C24F2E">
        <w:rPr>
          <w:sz w:val="28"/>
          <w:szCs w:val="32"/>
        </w:rPr>
        <w:t xml:space="preserve">. Для получения функционального масла использовали совместную экстракцию </w:t>
      </w:r>
      <w:r w:rsidR="0031713D" w:rsidRPr="00C24F2E">
        <w:rPr>
          <w:sz w:val="28"/>
          <w:szCs w:val="32"/>
        </w:rPr>
        <w:t xml:space="preserve">из </w:t>
      </w:r>
      <w:r w:rsidRPr="00C24F2E">
        <w:rPr>
          <w:sz w:val="28"/>
          <w:szCs w:val="32"/>
        </w:rPr>
        <w:t>семян черного тмина и виноградных косточек в соотношении 50:50. Разделение экстрактов осуществляли в сепараторе объемом 100 мл при давлении 10</w:t>
      </w:r>
      <w:r w:rsidR="0031713D" w:rsidRPr="00C24F2E">
        <w:rPr>
          <w:sz w:val="28"/>
          <w:szCs w:val="32"/>
        </w:rPr>
        <w:t>-</w:t>
      </w:r>
      <w:r w:rsidRPr="00C24F2E">
        <w:rPr>
          <w:sz w:val="28"/>
          <w:szCs w:val="32"/>
        </w:rPr>
        <w:t>30 бар и комнатной температуре.</w:t>
      </w:r>
    </w:p>
    <w:p w14:paraId="69BD664A" w14:textId="1578E493" w:rsidR="005A2AAE" w:rsidRPr="00C24F2E" w:rsidRDefault="00E833B0" w:rsidP="00D724EC">
      <w:pPr>
        <w:ind w:firstLine="709"/>
        <w:jc w:val="both"/>
        <w:rPr>
          <w:sz w:val="28"/>
          <w:szCs w:val="32"/>
        </w:rPr>
      </w:pPr>
      <w:r w:rsidRPr="00C24F2E">
        <w:rPr>
          <w:sz w:val="28"/>
          <w:szCs w:val="32"/>
        </w:rPr>
        <w:lastRenderedPageBreak/>
        <w:t xml:space="preserve">В результате процесса были получены </w:t>
      </w:r>
      <w:r w:rsidR="0031713D" w:rsidRPr="00C24F2E">
        <w:rPr>
          <w:sz w:val="28"/>
          <w:szCs w:val="32"/>
        </w:rPr>
        <w:t xml:space="preserve">ЭМ </w:t>
      </w:r>
      <w:r w:rsidRPr="00C24F2E">
        <w:rPr>
          <w:sz w:val="28"/>
          <w:szCs w:val="32"/>
        </w:rPr>
        <w:t>мяты и базилика, а также функциональное масло на основе</w:t>
      </w:r>
      <w:r w:rsidR="0031713D" w:rsidRPr="00C24F2E">
        <w:rPr>
          <w:sz w:val="28"/>
          <w:szCs w:val="32"/>
        </w:rPr>
        <w:t xml:space="preserve"> МВК и МЧТ</w:t>
      </w:r>
      <w:r w:rsidRPr="00C24F2E">
        <w:rPr>
          <w:sz w:val="28"/>
          <w:szCs w:val="32"/>
        </w:rPr>
        <w:t>. Дополнительно схема предусматривает перспективную переработку шрота после экстракции с получением модифицированного активированного угля методом карбонизации и последующей активации/модификации.</w:t>
      </w:r>
    </w:p>
    <w:p w14:paraId="5DDE0C46" w14:textId="2A89B046" w:rsidR="0053601A" w:rsidRDefault="0053601A" w:rsidP="00D724EC">
      <w:pPr>
        <w:ind w:firstLine="709"/>
        <w:jc w:val="both"/>
        <w:rPr>
          <w:sz w:val="28"/>
          <w:szCs w:val="32"/>
        </w:rPr>
      </w:pPr>
    </w:p>
    <w:p w14:paraId="7F3C34E8" w14:textId="43C6B36C" w:rsidR="0053601A" w:rsidRDefault="0053601A" w:rsidP="00D724EC">
      <w:pPr>
        <w:ind w:firstLine="709"/>
        <w:jc w:val="both"/>
        <w:rPr>
          <w:sz w:val="28"/>
          <w:szCs w:val="32"/>
        </w:rPr>
      </w:pPr>
    </w:p>
    <w:p w14:paraId="4DF3DA98" w14:textId="30142414" w:rsidR="00D74FE4" w:rsidRPr="00336551" w:rsidRDefault="00AD420E" w:rsidP="00D724EC">
      <w:pPr>
        <w:pStyle w:val="2"/>
        <w:numPr>
          <w:ilvl w:val="1"/>
          <w:numId w:val="1"/>
        </w:numPr>
        <w:tabs>
          <w:tab w:val="left" w:pos="1276"/>
        </w:tabs>
        <w:spacing w:before="0" w:after="0"/>
        <w:ind w:left="0" w:firstLine="709"/>
        <w:jc w:val="both"/>
        <w:rPr>
          <w:rFonts w:ascii="Times New Roman" w:hAnsi="Times New Roman" w:cs="Times New Roman"/>
          <w:b/>
          <w:bCs/>
          <w:color w:val="000000" w:themeColor="text1"/>
          <w:sz w:val="28"/>
        </w:rPr>
      </w:pPr>
      <w:bookmarkStart w:id="79" w:name="_Toc231160300"/>
      <w:r w:rsidRPr="00336551">
        <w:rPr>
          <w:rFonts w:ascii="Times New Roman" w:hAnsi="Times New Roman" w:cs="Times New Roman"/>
          <w:b/>
          <w:bCs/>
          <w:color w:val="000000" w:themeColor="text1"/>
          <w:sz w:val="28"/>
        </w:rPr>
        <w:t>Предварительный</w:t>
      </w:r>
      <w:r w:rsidR="0053601A" w:rsidRPr="00336551">
        <w:rPr>
          <w:rFonts w:ascii="Times New Roman" w:hAnsi="Times New Roman" w:cs="Times New Roman"/>
          <w:b/>
          <w:bCs/>
          <w:color w:val="000000" w:themeColor="text1"/>
          <w:sz w:val="28"/>
        </w:rPr>
        <w:t xml:space="preserve"> материальный баланс получения комплекса БАВ из растительного сырья</w:t>
      </w:r>
      <w:bookmarkEnd w:id="79"/>
      <w:r w:rsidR="0053601A" w:rsidRPr="00336551">
        <w:rPr>
          <w:rFonts w:ascii="Times New Roman" w:hAnsi="Times New Roman" w:cs="Times New Roman"/>
          <w:b/>
          <w:bCs/>
          <w:color w:val="000000" w:themeColor="text1"/>
          <w:sz w:val="28"/>
        </w:rPr>
        <w:t xml:space="preserve"> </w:t>
      </w:r>
    </w:p>
    <w:p w14:paraId="44FCC224" w14:textId="6DC23785" w:rsidR="0031713D" w:rsidRPr="00C24F2E" w:rsidRDefault="00E25C11" w:rsidP="00D724EC">
      <w:pPr>
        <w:ind w:firstLine="709"/>
        <w:jc w:val="both"/>
        <w:rPr>
          <w:sz w:val="28"/>
          <w:szCs w:val="32"/>
        </w:rPr>
      </w:pPr>
      <w:r w:rsidRPr="00C24F2E">
        <w:rPr>
          <w:sz w:val="28"/>
          <w:szCs w:val="32"/>
        </w:rPr>
        <w:t xml:space="preserve">На сновании принципиальной схемы предложен </w:t>
      </w:r>
      <w:r w:rsidR="00AD420E" w:rsidRPr="00C24F2E">
        <w:rPr>
          <w:sz w:val="28"/>
          <w:szCs w:val="32"/>
        </w:rPr>
        <w:t>предварительный</w:t>
      </w:r>
      <w:r w:rsidR="00AD420E">
        <w:rPr>
          <w:sz w:val="28"/>
          <w:szCs w:val="32"/>
        </w:rPr>
        <w:t xml:space="preserve"> </w:t>
      </w:r>
      <w:r w:rsidR="00AD420E" w:rsidRPr="00C24F2E">
        <w:rPr>
          <w:sz w:val="28"/>
          <w:szCs w:val="32"/>
        </w:rPr>
        <w:t>материальный</w:t>
      </w:r>
      <w:r w:rsidRPr="00C24F2E">
        <w:rPr>
          <w:sz w:val="28"/>
          <w:szCs w:val="32"/>
        </w:rPr>
        <w:t xml:space="preserve"> баланс получения </w:t>
      </w:r>
      <w:r w:rsidR="00D74FE4">
        <w:rPr>
          <w:sz w:val="28"/>
          <w:szCs w:val="32"/>
        </w:rPr>
        <w:t xml:space="preserve">комплекса </w:t>
      </w:r>
      <w:r w:rsidRPr="00C24F2E">
        <w:rPr>
          <w:sz w:val="28"/>
          <w:szCs w:val="32"/>
        </w:rPr>
        <w:t>БАВ из растительного сырья в таблицах 25-</w:t>
      </w:r>
      <w:r w:rsidR="0043214A" w:rsidRPr="00C24F2E">
        <w:rPr>
          <w:sz w:val="28"/>
          <w:szCs w:val="32"/>
        </w:rPr>
        <w:t>26</w:t>
      </w:r>
      <w:r w:rsidR="009A3754">
        <w:rPr>
          <w:sz w:val="28"/>
          <w:szCs w:val="32"/>
        </w:rPr>
        <w:t xml:space="preserve"> на примере ЭМ мяты и ФМ</w:t>
      </w:r>
      <w:r w:rsidRPr="00C24F2E">
        <w:rPr>
          <w:sz w:val="28"/>
          <w:szCs w:val="32"/>
        </w:rPr>
        <w:t>.</w:t>
      </w:r>
    </w:p>
    <w:p w14:paraId="77CBDC05" w14:textId="6ED82808" w:rsidR="00E25C11" w:rsidRDefault="00E25C11" w:rsidP="00D724EC">
      <w:pPr>
        <w:jc w:val="both"/>
      </w:pPr>
    </w:p>
    <w:p w14:paraId="7584B39D" w14:textId="7EEB7FD9" w:rsidR="003E7C76" w:rsidRDefault="003E7C76" w:rsidP="00D724EC">
      <w:pPr>
        <w:jc w:val="both"/>
      </w:pPr>
    </w:p>
    <w:p w14:paraId="2B94A4BD" w14:textId="0080B8B6" w:rsidR="003E7C76" w:rsidRDefault="003E7C76" w:rsidP="00D724EC">
      <w:pPr>
        <w:jc w:val="both"/>
      </w:pPr>
    </w:p>
    <w:p w14:paraId="653ACD9F" w14:textId="77777777" w:rsidR="003E7C76" w:rsidRDefault="003E7C76" w:rsidP="00D724EC">
      <w:pPr>
        <w:jc w:val="both"/>
      </w:pPr>
    </w:p>
    <w:p w14:paraId="55709A3A" w14:textId="77777777" w:rsidR="003E7C76" w:rsidRDefault="003E7C76" w:rsidP="00D724EC">
      <w:pPr>
        <w:jc w:val="both"/>
        <w:sectPr w:rsidR="003E7C76" w:rsidSect="003F4B92">
          <w:pgSz w:w="11906" w:h="16838" w:code="9"/>
          <w:pgMar w:top="1134" w:right="566" w:bottom="1134" w:left="1701" w:header="709" w:footer="709" w:gutter="0"/>
          <w:cols w:space="708"/>
          <w:titlePg/>
          <w:docGrid w:linePitch="381"/>
        </w:sectPr>
      </w:pPr>
    </w:p>
    <w:p w14:paraId="2B870A54" w14:textId="574E0434" w:rsidR="00E25C11" w:rsidRPr="00C24F2E" w:rsidRDefault="00E25C11" w:rsidP="00D724EC">
      <w:pPr>
        <w:jc w:val="both"/>
        <w:rPr>
          <w:sz w:val="28"/>
          <w:szCs w:val="28"/>
        </w:rPr>
      </w:pPr>
      <w:r w:rsidRPr="00C24F2E">
        <w:rPr>
          <w:sz w:val="28"/>
          <w:szCs w:val="28"/>
        </w:rPr>
        <w:lastRenderedPageBreak/>
        <w:t>Таблица 25</w:t>
      </w:r>
      <w:r w:rsidR="00576398">
        <w:rPr>
          <w:sz w:val="28"/>
          <w:szCs w:val="28"/>
        </w:rPr>
        <w:t xml:space="preserve"> – </w:t>
      </w:r>
      <w:r w:rsidRPr="00C24F2E">
        <w:rPr>
          <w:sz w:val="28"/>
          <w:szCs w:val="28"/>
        </w:rPr>
        <w:t>Материальны</w:t>
      </w:r>
      <w:r w:rsidR="009C0E75">
        <w:rPr>
          <w:sz w:val="28"/>
          <w:szCs w:val="28"/>
        </w:rPr>
        <w:t>й</w:t>
      </w:r>
      <w:r w:rsidRPr="00C24F2E">
        <w:rPr>
          <w:sz w:val="28"/>
          <w:szCs w:val="28"/>
        </w:rPr>
        <w:t xml:space="preserve"> баланс </w:t>
      </w:r>
      <w:r w:rsidR="003E7C76" w:rsidRPr="00C24F2E">
        <w:rPr>
          <w:sz w:val="28"/>
          <w:szCs w:val="28"/>
        </w:rPr>
        <w:t xml:space="preserve">вакуумной </w:t>
      </w:r>
      <w:r w:rsidRPr="00C24F2E">
        <w:rPr>
          <w:sz w:val="28"/>
          <w:szCs w:val="28"/>
        </w:rPr>
        <w:t xml:space="preserve">сушки листьев мяты </w:t>
      </w:r>
      <w:r w:rsidR="003E7C76" w:rsidRPr="00C24F2E">
        <w:rPr>
          <w:sz w:val="28"/>
          <w:szCs w:val="28"/>
        </w:rPr>
        <w:t>с осушителем</w:t>
      </w:r>
    </w:p>
    <w:tbl>
      <w:tblPr>
        <w:tblW w:w="5000" w:type="pct"/>
        <w:tblLook w:val="04A0" w:firstRow="1" w:lastRow="0" w:firstColumn="1" w:lastColumn="0" w:noHBand="0" w:noVBand="1"/>
      </w:tblPr>
      <w:tblGrid>
        <w:gridCol w:w="967"/>
        <w:gridCol w:w="2303"/>
        <w:gridCol w:w="1200"/>
        <w:gridCol w:w="1249"/>
        <w:gridCol w:w="1281"/>
        <w:gridCol w:w="1034"/>
        <w:gridCol w:w="2790"/>
        <w:gridCol w:w="1284"/>
        <w:gridCol w:w="1331"/>
        <w:gridCol w:w="1121"/>
      </w:tblGrid>
      <w:tr w:rsidR="003E7C76" w:rsidRPr="003E7C76" w14:paraId="6DF63DDC" w14:textId="77777777" w:rsidTr="00576398">
        <w:trPr>
          <w:trHeight w:val="7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4991805D" w14:textId="4C8E16B5" w:rsidR="003E7C76" w:rsidRPr="003E7C76" w:rsidRDefault="0043214A" w:rsidP="00D724EC">
            <w:pPr>
              <w:jc w:val="center"/>
              <w:rPr>
                <w:color w:val="000000"/>
                <w:sz w:val="20"/>
                <w:szCs w:val="20"/>
              </w:rPr>
            </w:pPr>
            <w:r>
              <w:rPr>
                <w:color w:val="000000"/>
                <w:sz w:val="20"/>
                <w:szCs w:val="20"/>
              </w:rPr>
              <w:t>Листья мяты</w:t>
            </w:r>
          </w:p>
        </w:tc>
      </w:tr>
      <w:tr w:rsidR="003E7C76" w:rsidRPr="003E7C76" w14:paraId="61560EEB" w14:textId="77777777" w:rsidTr="00576398">
        <w:trPr>
          <w:trHeight w:val="70"/>
        </w:trPr>
        <w:tc>
          <w:tcPr>
            <w:tcW w:w="2404"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3E861" w14:textId="77777777" w:rsidR="003E7C76" w:rsidRPr="003E7C76" w:rsidRDefault="003E7C76" w:rsidP="00D724EC">
            <w:pPr>
              <w:jc w:val="center"/>
              <w:rPr>
                <w:color w:val="000000"/>
                <w:sz w:val="20"/>
                <w:szCs w:val="20"/>
              </w:rPr>
            </w:pPr>
            <w:r w:rsidRPr="003E7C76">
              <w:rPr>
                <w:color w:val="000000"/>
                <w:sz w:val="20"/>
                <w:szCs w:val="20"/>
              </w:rPr>
              <w:t>ПРИХОД</w:t>
            </w:r>
          </w:p>
        </w:tc>
        <w:tc>
          <w:tcPr>
            <w:tcW w:w="2596" w:type="pct"/>
            <w:gridSpan w:val="5"/>
            <w:tcBorders>
              <w:top w:val="single" w:sz="4" w:space="0" w:color="auto"/>
              <w:left w:val="nil"/>
              <w:bottom w:val="single" w:sz="4" w:space="0" w:color="auto"/>
              <w:right w:val="single" w:sz="4" w:space="0" w:color="auto"/>
            </w:tcBorders>
            <w:shd w:val="clear" w:color="auto" w:fill="auto"/>
            <w:noWrap/>
            <w:vAlign w:val="center"/>
            <w:hideMark/>
          </w:tcPr>
          <w:p w14:paraId="5CB68696" w14:textId="77777777" w:rsidR="003E7C76" w:rsidRPr="003E7C76" w:rsidRDefault="003E7C76" w:rsidP="00D724EC">
            <w:pPr>
              <w:jc w:val="center"/>
              <w:rPr>
                <w:color w:val="000000"/>
                <w:sz w:val="20"/>
                <w:szCs w:val="20"/>
              </w:rPr>
            </w:pPr>
            <w:r w:rsidRPr="003E7C76">
              <w:rPr>
                <w:color w:val="000000"/>
                <w:sz w:val="20"/>
                <w:szCs w:val="20"/>
              </w:rPr>
              <w:t>РАСХОД</w:t>
            </w:r>
          </w:p>
        </w:tc>
      </w:tr>
      <w:tr w:rsidR="0043214A" w:rsidRPr="003E7C76" w14:paraId="7D3C2F6B" w14:textId="77777777" w:rsidTr="0043214A">
        <w:trPr>
          <w:trHeight w:val="300"/>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3D8732D3" w14:textId="77777777" w:rsidR="003E7C76" w:rsidRPr="003E7C76" w:rsidRDefault="003E7C76" w:rsidP="00D724EC">
            <w:pPr>
              <w:jc w:val="center"/>
              <w:rPr>
                <w:color w:val="000000"/>
                <w:sz w:val="20"/>
                <w:szCs w:val="20"/>
              </w:rPr>
            </w:pPr>
            <w:r w:rsidRPr="003E7C76">
              <w:rPr>
                <w:color w:val="000000"/>
                <w:sz w:val="20"/>
                <w:szCs w:val="20"/>
              </w:rPr>
              <w:t>№ пп</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06B5A03F" w14:textId="77777777" w:rsidR="003E7C76" w:rsidRPr="003E7C76" w:rsidRDefault="003E7C76" w:rsidP="00D724EC">
            <w:pPr>
              <w:jc w:val="center"/>
              <w:rPr>
                <w:color w:val="000000"/>
                <w:sz w:val="20"/>
                <w:szCs w:val="20"/>
              </w:rPr>
            </w:pPr>
            <w:r w:rsidRPr="003E7C76">
              <w:rPr>
                <w:color w:val="000000"/>
                <w:sz w:val="20"/>
                <w:szCs w:val="20"/>
              </w:rPr>
              <w:t>Наименование</w:t>
            </w:r>
          </w:p>
        </w:tc>
        <w:tc>
          <w:tcPr>
            <w:tcW w:w="412" w:type="pct"/>
            <w:tcBorders>
              <w:top w:val="nil"/>
              <w:left w:val="nil"/>
              <w:bottom w:val="single" w:sz="4" w:space="0" w:color="auto"/>
              <w:right w:val="single" w:sz="4" w:space="0" w:color="auto"/>
            </w:tcBorders>
            <w:shd w:val="clear" w:color="auto" w:fill="auto"/>
            <w:noWrap/>
            <w:vAlign w:val="center"/>
            <w:hideMark/>
          </w:tcPr>
          <w:p w14:paraId="00D15154" w14:textId="77777777" w:rsidR="003E7C76" w:rsidRPr="003E7C76" w:rsidRDefault="003E7C76" w:rsidP="00D724EC">
            <w:pPr>
              <w:jc w:val="center"/>
              <w:rPr>
                <w:color w:val="000000"/>
                <w:sz w:val="20"/>
                <w:szCs w:val="20"/>
              </w:rPr>
            </w:pPr>
            <w:r w:rsidRPr="003E7C76">
              <w:rPr>
                <w:color w:val="000000"/>
                <w:sz w:val="20"/>
                <w:szCs w:val="20"/>
              </w:rPr>
              <w:t>кол-во</w:t>
            </w:r>
          </w:p>
        </w:tc>
        <w:tc>
          <w:tcPr>
            <w:tcW w:w="429" w:type="pct"/>
            <w:tcBorders>
              <w:top w:val="nil"/>
              <w:left w:val="nil"/>
              <w:bottom w:val="single" w:sz="4" w:space="0" w:color="auto"/>
              <w:right w:val="single" w:sz="4" w:space="0" w:color="auto"/>
            </w:tcBorders>
            <w:shd w:val="clear" w:color="auto" w:fill="auto"/>
            <w:noWrap/>
            <w:vAlign w:val="center"/>
            <w:hideMark/>
          </w:tcPr>
          <w:p w14:paraId="7929BF15" w14:textId="77777777" w:rsidR="003E7C76" w:rsidRPr="003E7C76" w:rsidRDefault="003E7C76" w:rsidP="00D724EC">
            <w:pPr>
              <w:jc w:val="center"/>
              <w:rPr>
                <w:color w:val="000000"/>
                <w:sz w:val="20"/>
                <w:szCs w:val="20"/>
              </w:rPr>
            </w:pPr>
            <w:r w:rsidRPr="003E7C76">
              <w:rPr>
                <w:color w:val="000000"/>
                <w:sz w:val="20"/>
                <w:szCs w:val="20"/>
              </w:rPr>
              <w:t>ед изм</w:t>
            </w:r>
          </w:p>
        </w:tc>
        <w:tc>
          <w:tcPr>
            <w:tcW w:w="440" w:type="pct"/>
            <w:tcBorders>
              <w:top w:val="nil"/>
              <w:left w:val="nil"/>
              <w:bottom w:val="single" w:sz="4" w:space="0" w:color="auto"/>
              <w:right w:val="single" w:sz="4" w:space="0" w:color="auto"/>
            </w:tcBorders>
            <w:shd w:val="clear" w:color="auto" w:fill="auto"/>
            <w:noWrap/>
            <w:vAlign w:val="center"/>
            <w:hideMark/>
          </w:tcPr>
          <w:p w14:paraId="519471FA" w14:textId="77777777" w:rsidR="003E7C76" w:rsidRPr="003E7C76" w:rsidRDefault="003E7C76" w:rsidP="00D724EC">
            <w:pPr>
              <w:jc w:val="center"/>
              <w:rPr>
                <w:color w:val="000000"/>
                <w:sz w:val="20"/>
                <w:szCs w:val="20"/>
              </w:rPr>
            </w:pPr>
            <w:r w:rsidRPr="003E7C76">
              <w:rPr>
                <w:color w:val="000000"/>
                <w:sz w:val="20"/>
                <w:szCs w:val="20"/>
              </w:rPr>
              <w:t> </w:t>
            </w:r>
          </w:p>
        </w:tc>
        <w:tc>
          <w:tcPr>
            <w:tcW w:w="355" w:type="pct"/>
            <w:tcBorders>
              <w:top w:val="nil"/>
              <w:left w:val="nil"/>
              <w:bottom w:val="single" w:sz="4" w:space="0" w:color="auto"/>
              <w:right w:val="single" w:sz="4" w:space="0" w:color="auto"/>
            </w:tcBorders>
            <w:shd w:val="clear" w:color="auto" w:fill="auto"/>
            <w:noWrap/>
            <w:vAlign w:val="center"/>
            <w:hideMark/>
          </w:tcPr>
          <w:p w14:paraId="46E57809" w14:textId="77777777" w:rsidR="003E7C76" w:rsidRPr="003E7C76" w:rsidRDefault="003E7C76" w:rsidP="00D724EC">
            <w:pPr>
              <w:jc w:val="center"/>
              <w:rPr>
                <w:color w:val="000000"/>
                <w:sz w:val="20"/>
                <w:szCs w:val="20"/>
              </w:rPr>
            </w:pPr>
            <w:r w:rsidRPr="003E7C76">
              <w:rPr>
                <w:color w:val="000000"/>
                <w:sz w:val="20"/>
                <w:szCs w:val="20"/>
              </w:rPr>
              <w:t>№ пп</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14:paraId="6C3AC08B" w14:textId="77777777" w:rsidR="003E7C76" w:rsidRPr="003E7C76" w:rsidRDefault="003E7C76" w:rsidP="00D724EC">
            <w:pPr>
              <w:jc w:val="center"/>
              <w:rPr>
                <w:color w:val="000000"/>
                <w:sz w:val="20"/>
                <w:szCs w:val="20"/>
              </w:rPr>
            </w:pPr>
            <w:r w:rsidRPr="003E7C76">
              <w:rPr>
                <w:color w:val="000000"/>
                <w:sz w:val="20"/>
                <w:szCs w:val="20"/>
              </w:rPr>
              <w:t>Наименование</w:t>
            </w:r>
          </w:p>
        </w:tc>
        <w:tc>
          <w:tcPr>
            <w:tcW w:w="441" w:type="pct"/>
            <w:tcBorders>
              <w:top w:val="nil"/>
              <w:left w:val="nil"/>
              <w:bottom w:val="single" w:sz="4" w:space="0" w:color="auto"/>
              <w:right w:val="single" w:sz="4" w:space="0" w:color="auto"/>
            </w:tcBorders>
            <w:shd w:val="clear" w:color="auto" w:fill="auto"/>
            <w:noWrap/>
            <w:vAlign w:val="center"/>
            <w:hideMark/>
          </w:tcPr>
          <w:p w14:paraId="24F97515" w14:textId="77777777" w:rsidR="003E7C76" w:rsidRPr="003E7C76" w:rsidRDefault="003E7C76" w:rsidP="00D724EC">
            <w:pPr>
              <w:jc w:val="center"/>
              <w:rPr>
                <w:color w:val="000000"/>
                <w:sz w:val="20"/>
                <w:szCs w:val="20"/>
              </w:rPr>
            </w:pPr>
            <w:r w:rsidRPr="003E7C76">
              <w:rPr>
                <w:color w:val="000000"/>
                <w:sz w:val="20"/>
                <w:szCs w:val="20"/>
              </w:rPr>
              <w:t>кол-во</w:t>
            </w:r>
          </w:p>
        </w:tc>
        <w:tc>
          <w:tcPr>
            <w:tcW w:w="457" w:type="pct"/>
            <w:tcBorders>
              <w:top w:val="nil"/>
              <w:left w:val="nil"/>
              <w:bottom w:val="single" w:sz="4" w:space="0" w:color="auto"/>
              <w:right w:val="single" w:sz="4" w:space="0" w:color="auto"/>
            </w:tcBorders>
            <w:shd w:val="clear" w:color="auto" w:fill="auto"/>
            <w:noWrap/>
            <w:vAlign w:val="center"/>
            <w:hideMark/>
          </w:tcPr>
          <w:p w14:paraId="110D5F5A" w14:textId="77777777" w:rsidR="003E7C76" w:rsidRPr="003E7C76" w:rsidRDefault="003E7C76" w:rsidP="00D724EC">
            <w:pPr>
              <w:jc w:val="center"/>
              <w:rPr>
                <w:color w:val="000000"/>
                <w:sz w:val="20"/>
                <w:szCs w:val="20"/>
              </w:rPr>
            </w:pPr>
            <w:r w:rsidRPr="003E7C76">
              <w:rPr>
                <w:color w:val="000000"/>
                <w:sz w:val="20"/>
                <w:szCs w:val="20"/>
              </w:rPr>
              <w:t>ед изм</w:t>
            </w:r>
          </w:p>
        </w:tc>
        <w:tc>
          <w:tcPr>
            <w:tcW w:w="385" w:type="pct"/>
            <w:tcBorders>
              <w:top w:val="nil"/>
              <w:left w:val="nil"/>
              <w:bottom w:val="single" w:sz="4" w:space="0" w:color="auto"/>
              <w:right w:val="single" w:sz="4" w:space="0" w:color="auto"/>
            </w:tcBorders>
            <w:shd w:val="clear" w:color="auto" w:fill="auto"/>
            <w:noWrap/>
            <w:vAlign w:val="center"/>
            <w:hideMark/>
          </w:tcPr>
          <w:p w14:paraId="490FC66D" w14:textId="77777777" w:rsidR="003E7C76" w:rsidRPr="003E7C76" w:rsidRDefault="003E7C76" w:rsidP="00D724EC">
            <w:pPr>
              <w:jc w:val="center"/>
              <w:rPr>
                <w:color w:val="000000"/>
                <w:sz w:val="20"/>
                <w:szCs w:val="20"/>
              </w:rPr>
            </w:pPr>
            <w:r w:rsidRPr="003E7C76">
              <w:rPr>
                <w:color w:val="000000"/>
                <w:sz w:val="20"/>
                <w:szCs w:val="20"/>
              </w:rPr>
              <w:t> </w:t>
            </w:r>
          </w:p>
        </w:tc>
      </w:tr>
      <w:tr w:rsidR="0043214A" w:rsidRPr="003E7C76" w14:paraId="3CD350A2" w14:textId="77777777" w:rsidTr="00576398">
        <w:trPr>
          <w:trHeight w:val="70"/>
        </w:trPr>
        <w:tc>
          <w:tcPr>
            <w:tcW w:w="332" w:type="pct"/>
            <w:tcBorders>
              <w:top w:val="nil"/>
              <w:left w:val="single" w:sz="4" w:space="0" w:color="auto"/>
              <w:bottom w:val="single" w:sz="4" w:space="0" w:color="auto"/>
              <w:right w:val="single" w:sz="4" w:space="0" w:color="auto"/>
            </w:tcBorders>
            <w:shd w:val="clear" w:color="auto" w:fill="auto"/>
            <w:noWrap/>
            <w:vAlign w:val="center"/>
            <w:hideMark/>
          </w:tcPr>
          <w:p w14:paraId="08F40453" w14:textId="77777777" w:rsidR="003E7C76" w:rsidRPr="003E7C76" w:rsidRDefault="003E7C76" w:rsidP="00D724EC">
            <w:pPr>
              <w:jc w:val="center"/>
              <w:rPr>
                <w:color w:val="000000"/>
                <w:sz w:val="20"/>
                <w:szCs w:val="20"/>
              </w:rPr>
            </w:pPr>
            <w:r w:rsidRPr="003E7C76">
              <w:rPr>
                <w:color w:val="000000"/>
                <w:sz w:val="20"/>
                <w:szCs w:val="20"/>
              </w:rPr>
              <w:t>1</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14569FB9" w14:textId="77777777" w:rsidR="003E7C76" w:rsidRPr="003E7C76" w:rsidRDefault="003E7C76" w:rsidP="00D724EC">
            <w:pPr>
              <w:jc w:val="center"/>
              <w:rPr>
                <w:color w:val="000000"/>
                <w:sz w:val="20"/>
                <w:szCs w:val="20"/>
              </w:rPr>
            </w:pPr>
            <w:r w:rsidRPr="003E7C76">
              <w:rPr>
                <w:color w:val="000000"/>
                <w:sz w:val="20"/>
                <w:szCs w:val="20"/>
              </w:rPr>
              <w:t xml:space="preserve">Свежие листья мяты </w:t>
            </w:r>
          </w:p>
        </w:tc>
        <w:tc>
          <w:tcPr>
            <w:tcW w:w="412" w:type="pct"/>
            <w:tcBorders>
              <w:top w:val="nil"/>
              <w:left w:val="nil"/>
              <w:bottom w:val="single" w:sz="4" w:space="0" w:color="auto"/>
              <w:right w:val="single" w:sz="4" w:space="0" w:color="auto"/>
            </w:tcBorders>
            <w:shd w:val="clear" w:color="auto" w:fill="auto"/>
            <w:noWrap/>
            <w:vAlign w:val="center"/>
            <w:hideMark/>
          </w:tcPr>
          <w:p w14:paraId="5A3A3F31" w14:textId="77777777" w:rsidR="003E7C76" w:rsidRPr="003E7C76" w:rsidRDefault="003E7C76" w:rsidP="00D724EC">
            <w:pPr>
              <w:jc w:val="center"/>
              <w:rPr>
                <w:color w:val="000000"/>
                <w:sz w:val="20"/>
                <w:szCs w:val="20"/>
              </w:rPr>
            </w:pPr>
            <w:r w:rsidRPr="003E7C76">
              <w:rPr>
                <w:color w:val="000000"/>
                <w:sz w:val="20"/>
                <w:szCs w:val="20"/>
              </w:rPr>
              <w:t>1,00</w:t>
            </w:r>
          </w:p>
        </w:tc>
        <w:tc>
          <w:tcPr>
            <w:tcW w:w="429" w:type="pct"/>
            <w:tcBorders>
              <w:top w:val="nil"/>
              <w:left w:val="nil"/>
              <w:bottom w:val="single" w:sz="4" w:space="0" w:color="auto"/>
              <w:right w:val="single" w:sz="4" w:space="0" w:color="auto"/>
            </w:tcBorders>
            <w:shd w:val="clear" w:color="auto" w:fill="auto"/>
            <w:noWrap/>
            <w:vAlign w:val="center"/>
            <w:hideMark/>
          </w:tcPr>
          <w:p w14:paraId="0797237B" w14:textId="77777777" w:rsidR="003E7C76" w:rsidRPr="003E7C76" w:rsidRDefault="003E7C76" w:rsidP="00D724EC">
            <w:pPr>
              <w:jc w:val="center"/>
              <w:rPr>
                <w:color w:val="000000"/>
                <w:sz w:val="20"/>
                <w:szCs w:val="20"/>
              </w:rPr>
            </w:pPr>
            <w:r w:rsidRPr="003E7C76">
              <w:rPr>
                <w:color w:val="000000"/>
                <w:sz w:val="20"/>
                <w:szCs w:val="20"/>
              </w:rPr>
              <w:t>кг</w:t>
            </w:r>
          </w:p>
        </w:tc>
        <w:tc>
          <w:tcPr>
            <w:tcW w:w="440" w:type="pct"/>
            <w:tcBorders>
              <w:top w:val="nil"/>
              <w:left w:val="nil"/>
              <w:bottom w:val="single" w:sz="4" w:space="0" w:color="auto"/>
              <w:right w:val="single" w:sz="4" w:space="0" w:color="auto"/>
            </w:tcBorders>
            <w:shd w:val="clear" w:color="auto" w:fill="auto"/>
            <w:noWrap/>
            <w:vAlign w:val="center"/>
            <w:hideMark/>
          </w:tcPr>
          <w:p w14:paraId="4C38CFA5" w14:textId="77777777" w:rsidR="003E7C76" w:rsidRPr="003E7C76" w:rsidRDefault="003E7C76" w:rsidP="00D724EC">
            <w:pPr>
              <w:jc w:val="center"/>
              <w:rPr>
                <w:color w:val="000000"/>
                <w:sz w:val="20"/>
                <w:szCs w:val="20"/>
              </w:rPr>
            </w:pPr>
            <w:r w:rsidRPr="003E7C76">
              <w:rPr>
                <w:color w:val="000000"/>
                <w:sz w:val="20"/>
                <w:szCs w:val="20"/>
              </w:rPr>
              <w:t>33,3%</w:t>
            </w:r>
          </w:p>
        </w:tc>
        <w:tc>
          <w:tcPr>
            <w:tcW w:w="355" w:type="pct"/>
            <w:tcBorders>
              <w:top w:val="nil"/>
              <w:left w:val="nil"/>
              <w:bottom w:val="single" w:sz="4" w:space="0" w:color="auto"/>
              <w:right w:val="single" w:sz="4" w:space="0" w:color="auto"/>
            </w:tcBorders>
            <w:shd w:val="clear" w:color="auto" w:fill="auto"/>
            <w:noWrap/>
            <w:vAlign w:val="center"/>
            <w:hideMark/>
          </w:tcPr>
          <w:p w14:paraId="3A82BBFE" w14:textId="77777777" w:rsidR="003E7C76" w:rsidRPr="003E7C76" w:rsidRDefault="003E7C76" w:rsidP="00D724EC">
            <w:pPr>
              <w:jc w:val="center"/>
              <w:rPr>
                <w:color w:val="000000"/>
                <w:sz w:val="20"/>
                <w:szCs w:val="20"/>
              </w:rPr>
            </w:pPr>
            <w:r w:rsidRPr="003E7C76">
              <w:rPr>
                <w:color w:val="000000"/>
                <w:sz w:val="20"/>
                <w:szCs w:val="20"/>
              </w:rPr>
              <w:t>1</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14:paraId="4472CAF3" w14:textId="77777777" w:rsidR="003E7C76" w:rsidRPr="003E7C76" w:rsidRDefault="003E7C76" w:rsidP="00D724EC">
            <w:pPr>
              <w:jc w:val="center"/>
              <w:rPr>
                <w:color w:val="000000"/>
                <w:sz w:val="20"/>
                <w:szCs w:val="20"/>
              </w:rPr>
            </w:pPr>
            <w:r w:rsidRPr="003E7C76">
              <w:rPr>
                <w:color w:val="000000"/>
                <w:sz w:val="20"/>
                <w:szCs w:val="20"/>
              </w:rPr>
              <w:t>Высушенные листья мяты</w:t>
            </w:r>
          </w:p>
        </w:tc>
        <w:tc>
          <w:tcPr>
            <w:tcW w:w="441" w:type="pct"/>
            <w:tcBorders>
              <w:top w:val="nil"/>
              <w:left w:val="nil"/>
              <w:bottom w:val="single" w:sz="4" w:space="0" w:color="auto"/>
              <w:right w:val="single" w:sz="4" w:space="0" w:color="auto"/>
            </w:tcBorders>
            <w:shd w:val="clear" w:color="auto" w:fill="auto"/>
            <w:noWrap/>
            <w:vAlign w:val="center"/>
            <w:hideMark/>
          </w:tcPr>
          <w:p w14:paraId="02E0B7A7" w14:textId="77777777" w:rsidR="003E7C76" w:rsidRPr="003E7C76" w:rsidRDefault="003E7C76" w:rsidP="00D724EC">
            <w:pPr>
              <w:jc w:val="center"/>
              <w:rPr>
                <w:color w:val="000000"/>
                <w:sz w:val="20"/>
                <w:szCs w:val="20"/>
              </w:rPr>
            </w:pPr>
            <w:r w:rsidRPr="003E7C76">
              <w:rPr>
                <w:color w:val="000000"/>
                <w:sz w:val="20"/>
                <w:szCs w:val="20"/>
              </w:rPr>
              <w:t>0,22</w:t>
            </w:r>
          </w:p>
        </w:tc>
        <w:tc>
          <w:tcPr>
            <w:tcW w:w="457" w:type="pct"/>
            <w:tcBorders>
              <w:top w:val="nil"/>
              <w:left w:val="nil"/>
              <w:bottom w:val="single" w:sz="4" w:space="0" w:color="auto"/>
              <w:right w:val="single" w:sz="4" w:space="0" w:color="auto"/>
            </w:tcBorders>
            <w:shd w:val="clear" w:color="auto" w:fill="auto"/>
            <w:noWrap/>
            <w:vAlign w:val="center"/>
            <w:hideMark/>
          </w:tcPr>
          <w:p w14:paraId="01F24050" w14:textId="77777777" w:rsidR="003E7C76" w:rsidRPr="003E7C76" w:rsidRDefault="003E7C76" w:rsidP="00D724EC">
            <w:pPr>
              <w:jc w:val="center"/>
              <w:rPr>
                <w:color w:val="000000"/>
                <w:sz w:val="20"/>
                <w:szCs w:val="20"/>
              </w:rPr>
            </w:pPr>
            <w:r w:rsidRPr="003E7C76">
              <w:rPr>
                <w:color w:val="000000"/>
                <w:sz w:val="20"/>
                <w:szCs w:val="20"/>
              </w:rPr>
              <w:t>кг</w:t>
            </w:r>
          </w:p>
        </w:tc>
        <w:tc>
          <w:tcPr>
            <w:tcW w:w="385" w:type="pct"/>
            <w:tcBorders>
              <w:top w:val="nil"/>
              <w:left w:val="nil"/>
              <w:bottom w:val="single" w:sz="4" w:space="0" w:color="auto"/>
              <w:right w:val="single" w:sz="4" w:space="0" w:color="auto"/>
            </w:tcBorders>
            <w:shd w:val="clear" w:color="auto" w:fill="auto"/>
            <w:noWrap/>
            <w:vAlign w:val="center"/>
            <w:hideMark/>
          </w:tcPr>
          <w:p w14:paraId="4599EAD9" w14:textId="77777777" w:rsidR="003E7C76" w:rsidRPr="003E7C76" w:rsidRDefault="003E7C76" w:rsidP="00D724EC">
            <w:pPr>
              <w:jc w:val="center"/>
              <w:rPr>
                <w:color w:val="000000"/>
                <w:sz w:val="20"/>
                <w:szCs w:val="20"/>
              </w:rPr>
            </w:pPr>
            <w:r w:rsidRPr="003E7C76">
              <w:rPr>
                <w:color w:val="000000"/>
                <w:sz w:val="20"/>
                <w:szCs w:val="20"/>
              </w:rPr>
              <w:t>7,2%</w:t>
            </w:r>
          </w:p>
        </w:tc>
      </w:tr>
      <w:tr w:rsidR="0043214A" w:rsidRPr="003E7C76" w14:paraId="6FEA0E83" w14:textId="77777777" w:rsidTr="00576398">
        <w:trPr>
          <w:trHeight w:val="7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925D4" w14:textId="77777777" w:rsidR="003E7C76" w:rsidRPr="003E7C76" w:rsidRDefault="003E7C76" w:rsidP="00D724EC">
            <w:pPr>
              <w:jc w:val="center"/>
              <w:rPr>
                <w:color w:val="000000"/>
                <w:sz w:val="20"/>
                <w:szCs w:val="20"/>
              </w:rPr>
            </w:pPr>
            <w:r w:rsidRPr="003E7C76">
              <w:rPr>
                <w:color w:val="000000"/>
                <w:sz w:val="20"/>
                <w:szCs w:val="20"/>
              </w:rPr>
              <w:t>2</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6CBCFAB9" w14:textId="77777777" w:rsidR="003E7C76" w:rsidRPr="003E7C76" w:rsidRDefault="003E7C76" w:rsidP="00D724EC">
            <w:pPr>
              <w:jc w:val="center"/>
              <w:rPr>
                <w:color w:val="000000"/>
                <w:sz w:val="20"/>
                <w:szCs w:val="20"/>
              </w:rPr>
            </w:pPr>
            <w:r w:rsidRPr="003E7C76">
              <w:rPr>
                <w:color w:val="000000"/>
                <w:sz w:val="20"/>
                <w:szCs w:val="20"/>
              </w:rPr>
              <w:t>Осушитель CaCl</w:t>
            </w:r>
            <w:r w:rsidRPr="003E7C76">
              <w:rPr>
                <w:color w:val="000000"/>
                <w:sz w:val="20"/>
                <w:szCs w:val="20"/>
                <w:vertAlign w:val="subscript"/>
              </w:rPr>
              <w:t>2</w:t>
            </w:r>
          </w:p>
        </w:tc>
        <w:tc>
          <w:tcPr>
            <w:tcW w:w="412" w:type="pct"/>
            <w:tcBorders>
              <w:top w:val="single" w:sz="4" w:space="0" w:color="auto"/>
              <w:left w:val="nil"/>
              <w:bottom w:val="single" w:sz="4" w:space="0" w:color="auto"/>
              <w:right w:val="single" w:sz="4" w:space="0" w:color="auto"/>
            </w:tcBorders>
            <w:shd w:val="clear" w:color="auto" w:fill="auto"/>
            <w:noWrap/>
            <w:vAlign w:val="center"/>
            <w:hideMark/>
          </w:tcPr>
          <w:p w14:paraId="28EB7AB4" w14:textId="77777777" w:rsidR="003E7C76" w:rsidRPr="003E7C76" w:rsidRDefault="003E7C76" w:rsidP="00D724EC">
            <w:pPr>
              <w:jc w:val="center"/>
              <w:rPr>
                <w:color w:val="000000"/>
                <w:sz w:val="20"/>
                <w:szCs w:val="20"/>
              </w:rPr>
            </w:pPr>
            <w:r w:rsidRPr="003E7C76">
              <w:rPr>
                <w:color w:val="000000"/>
                <w:sz w:val="20"/>
                <w:szCs w:val="20"/>
              </w:rPr>
              <w:t>2,00</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14:paraId="6CCF09A7" w14:textId="77777777" w:rsidR="003E7C76" w:rsidRPr="003E7C76" w:rsidRDefault="003E7C76" w:rsidP="00D724EC">
            <w:pPr>
              <w:jc w:val="center"/>
              <w:rPr>
                <w:color w:val="000000"/>
                <w:sz w:val="20"/>
                <w:szCs w:val="20"/>
              </w:rPr>
            </w:pPr>
            <w:r w:rsidRPr="003E7C76">
              <w:rPr>
                <w:color w:val="000000"/>
                <w:sz w:val="20"/>
                <w:szCs w:val="20"/>
              </w:rPr>
              <w:t>кг</w:t>
            </w:r>
          </w:p>
        </w:tc>
        <w:tc>
          <w:tcPr>
            <w:tcW w:w="440" w:type="pct"/>
            <w:tcBorders>
              <w:top w:val="single" w:sz="4" w:space="0" w:color="auto"/>
              <w:left w:val="nil"/>
              <w:bottom w:val="single" w:sz="4" w:space="0" w:color="auto"/>
              <w:right w:val="single" w:sz="4" w:space="0" w:color="auto"/>
            </w:tcBorders>
            <w:shd w:val="clear" w:color="auto" w:fill="auto"/>
            <w:noWrap/>
            <w:vAlign w:val="center"/>
            <w:hideMark/>
          </w:tcPr>
          <w:p w14:paraId="5DB249B2" w14:textId="77777777" w:rsidR="003E7C76" w:rsidRPr="003E7C76" w:rsidRDefault="003E7C76" w:rsidP="00D724EC">
            <w:pPr>
              <w:jc w:val="center"/>
              <w:rPr>
                <w:color w:val="000000"/>
                <w:sz w:val="20"/>
                <w:szCs w:val="20"/>
              </w:rPr>
            </w:pPr>
            <w:r w:rsidRPr="003E7C76">
              <w:rPr>
                <w:color w:val="000000"/>
                <w:sz w:val="20"/>
                <w:szCs w:val="20"/>
              </w:rPr>
              <w:t>66,7%</w:t>
            </w:r>
          </w:p>
        </w:tc>
        <w:tc>
          <w:tcPr>
            <w:tcW w:w="355" w:type="pct"/>
            <w:tcBorders>
              <w:top w:val="nil"/>
              <w:left w:val="nil"/>
              <w:bottom w:val="single" w:sz="4" w:space="0" w:color="auto"/>
              <w:right w:val="single" w:sz="4" w:space="0" w:color="auto"/>
            </w:tcBorders>
            <w:shd w:val="clear" w:color="auto" w:fill="auto"/>
            <w:noWrap/>
            <w:vAlign w:val="bottom"/>
            <w:hideMark/>
          </w:tcPr>
          <w:p w14:paraId="1BC21F96" w14:textId="77777777" w:rsidR="003E7C76" w:rsidRPr="003E7C76" w:rsidRDefault="003E7C76" w:rsidP="00D724EC">
            <w:pPr>
              <w:jc w:val="center"/>
              <w:rPr>
                <w:color w:val="000000"/>
                <w:sz w:val="20"/>
                <w:szCs w:val="20"/>
              </w:rPr>
            </w:pPr>
            <w:r w:rsidRPr="003E7C76">
              <w:rPr>
                <w:color w:val="000000"/>
                <w:sz w:val="20"/>
                <w:szCs w:val="20"/>
              </w:rPr>
              <w:t>2</w:t>
            </w:r>
          </w:p>
        </w:tc>
        <w:tc>
          <w:tcPr>
            <w:tcW w:w="958" w:type="pct"/>
            <w:tcBorders>
              <w:top w:val="single" w:sz="4" w:space="0" w:color="auto"/>
              <w:left w:val="nil"/>
              <w:bottom w:val="single" w:sz="4" w:space="0" w:color="auto"/>
              <w:right w:val="single" w:sz="4" w:space="0" w:color="auto"/>
            </w:tcBorders>
            <w:shd w:val="clear" w:color="auto" w:fill="auto"/>
            <w:noWrap/>
            <w:vAlign w:val="bottom"/>
            <w:hideMark/>
          </w:tcPr>
          <w:p w14:paraId="014282E1" w14:textId="77777777" w:rsidR="003E7C76" w:rsidRPr="003E7C76" w:rsidRDefault="003E7C76" w:rsidP="00D724EC">
            <w:pPr>
              <w:jc w:val="center"/>
              <w:rPr>
                <w:color w:val="000000"/>
                <w:sz w:val="20"/>
                <w:szCs w:val="20"/>
              </w:rPr>
            </w:pPr>
            <w:r w:rsidRPr="003E7C76">
              <w:rPr>
                <w:color w:val="000000"/>
                <w:sz w:val="20"/>
                <w:szCs w:val="20"/>
              </w:rPr>
              <w:t xml:space="preserve">Влажность листьев мяты </w:t>
            </w:r>
          </w:p>
        </w:tc>
        <w:tc>
          <w:tcPr>
            <w:tcW w:w="441" w:type="pct"/>
            <w:tcBorders>
              <w:top w:val="nil"/>
              <w:left w:val="nil"/>
              <w:bottom w:val="single" w:sz="4" w:space="0" w:color="auto"/>
              <w:right w:val="single" w:sz="4" w:space="0" w:color="auto"/>
            </w:tcBorders>
            <w:shd w:val="clear" w:color="auto" w:fill="auto"/>
            <w:noWrap/>
            <w:vAlign w:val="bottom"/>
            <w:hideMark/>
          </w:tcPr>
          <w:p w14:paraId="6FA3ACDB" w14:textId="77777777" w:rsidR="003E7C76" w:rsidRPr="003E7C76" w:rsidRDefault="003E7C76" w:rsidP="00D724EC">
            <w:pPr>
              <w:jc w:val="center"/>
              <w:rPr>
                <w:color w:val="000000"/>
                <w:sz w:val="20"/>
                <w:szCs w:val="20"/>
              </w:rPr>
            </w:pPr>
            <w:r w:rsidRPr="003E7C76">
              <w:rPr>
                <w:color w:val="000000"/>
                <w:sz w:val="20"/>
                <w:szCs w:val="20"/>
              </w:rPr>
              <w:t>78,30</w:t>
            </w:r>
          </w:p>
        </w:tc>
        <w:tc>
          <w:tcPr>
            <w:tcW w:w="457" w:type="pct"/>
            <w:tcBorders>
              <w:top w:val="nil"/>
              <w:left w:val="nil"/>
              <w:bottom w:val="single" w:sz="4" w:space="0" w:color="auto"/>
              <w:right w:val="single" w:sz="4" w:space="0" w:color="auto"/>
            </w:tcBorders>
            <w:shd w:val="clear" w:color="auto" w:fill="auto"/>
            <w:noWrap/>
            <w:vAlign w:val="bottom"/>
            <w:hideMark/>
          </w:tcPr>
          <w:p w14:paraId="752B3376" w14:textId="77777777" w:rsidR="003E7C76" w:rsidRPr="003E7C76" w:rsidRDefault="003E7C76" w:rsidP="00D724EC">
            <w:pPr>
              <w:jc w:val="center"/>
              <w:rPr>
                <w:color w:val="000000"/>
                <w:sz w:val="20"/>
                <w:szCs w:val="20"/>
              </w:rPr>
            </w:pPr>
            <w:r w:rsidRPr="003E7C76">
              <w:rPr>
                <w:color w:val="000000"/>
                <w:sz w:val="20"/>
                <w:szCs w:val="20"/>
              </w:rPr>
              <w:t>%</w:t>
            </w:r>
          </w:p>
        </w:tc>
        <w:tc>
          <w:tcPr>
            <w:tcW w:w="385" w:type="pct"/>
            <w:tcBorders>
              <w:top w:val="nil"/>
              <w:left w:val="nil"/>
              <w:bottom w:val="single" w:sz="4" w:space="0" w:color="auto"/>
              <w:right w:val="single" w:sz="4" w:space="0" w:color="auto"/>
            </w:tcBorders>
            <w:shd w:val="clear" w:color="auto" w:fill="auto"/>
            <w:noWrap/>
            <w:vAlign w:val="center"/>
            <w:hideMark/>
          </w:tcPr>
          <w:p w14:paraId="15621C72" w14:textId="77777777" w:rsidR="003E7C76" w:rsidRPr="003E7C76" w:rsidRDefault="003E7C76" w:rsidP="00D724EC">
            <w:pPr>
              <w:jc w:val="center"/>
              <w:rPr>
                <w:color w:val="000000"/>
                <w:sz w:val="20"/>
                <w:szCs w:val="20"/>
              </w:rPr>
            </w:pPr>
            <w:r w:rsidRPr="003E7C76">
              <w:rPr>
                <w:color w:val="000000"/>
                <w:sz w:val="20"/>
                <w:szCs w:val="20"/>
              </w:rPr>
              <w:t> </w:t>
            </w:r>
          </w:p>
        </w:tc>
      </w:tr>
      <w:tr w:rsidR="0043214A" w:rsidRPr="003E7C76" w14:paraId="66A5FA02" w14:textId="77777777" w:rsidTr="00576398">
        <w:trPr>
          <w:trHeight w:val="70"/>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BB446" w14:textId="77777777" w:rsidR="003E7C76" w:rsidRPr="003E7C76" w:rsidRDefault="003E7C76" w:rsidP="00D724EC">
            <w:pPr>
              <w:jc w:val="center"/>
              <w:rPr>
                <w:color w:val="000000"/>
                <w:sz w:val="20"/>
                <w:szCs w:val="20"/>
              </w:rPr>
            </w:pPr>
            <w:r w:rsidRPr="003E7C76">
              <w:rPr>
                <w:color w:val="000000"/>
                <w:sz w:val="20"/>
                <w:szCs w:val="20"/>
              </w:rPr>
              <w:t>2</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14:paraId="6A7F9E7E" w14:textId="77777777" w:rsidR="003E7C76" w:rsidRPr="003E7C76" w:rsidRDefault="003E7C76" w:rsidP="00D724EC">
            <w:pPr>
              <w:jc w:val="center"/>
              <w:rPr>
                <w:color w:val="000000"/>
                <w:sz w:val="20"/>
                <w:szCs w:val="20"/>
              </w:rPr>
            </w:pPr>
            <w:r w:rsidRPr="003E7C76">
              <w:rPr>
                <w:color w:val="000000"/>
                <w:sz w:val="20"/>
                <w:szCs w:val="20"/>
              </w:rPr>
              <w:t>ИТОГО:</w:t>
            </w:r>
          </w:p>
        </w:tc>
        <w:tc>
          <w:tcPr>
            <w:tcW w:w="412" w:type="pct"/>
            <w:tcBorders>
              <w:top w:val="single" w:sz="4" w:space="0" w:color="auto"/>
              <w:left w:val="nil"/>
              <w:bottom w:val="single" w:sz="4" w:space="0" w:color="auto"/>
              <w:right w:val="single" w:sz="4" w:space="0" w:color="auto"/>
            </w:tcBorders>
            <w:shd w:val="clear" w:color="auto" w:fill="auto"/>
            <w:noWrap/>
            <w:vAlign w:val="center"/>
            <w:hideMark/>
          </w:tcPr>
          <w:p w14:paraId="3CF04967" w14:textId="77777777" w:rsidR="003E7C76" w:rsidRPr="003E7C76" w:rsidRDefault="003E7C76" w:rsidP="00D724EC">
            <w:pPr>
              <w:jc w:val="center"/>
              <w:rPr>
                <w:color w:val="000000"/>
                <w:sz w:val="20"/>
                <w:szCs w:val="20"/>
              </w:rPr>
            </w:pPr>
            <w:r w:rsidRPr="003E7C76">
              <w:rPr>
                <w:color w:val="000000"/>
                <w:sz w:val="20"/>
                <w:szCs w:val="20"/>
              </w:rPr>
              <w:t>3,00</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14:paraId="693CBC7F" w14:textId="77777777" w:rsidR="003E7C76" w:rsidRPr="003E7C76" w:rsidRDefault="003E7C76" w:rsidP="00D724EC">
            <w:pPr>
              <w:jc w:val="center"/>
              <w:rPr>
                <w:color w:val="000000"/>
                <w:sz w:val="20"/>
                <w:szCs w:val="20"/>
              </w:rPr>
            </w:pPr>
            <w:r w:rsidRPr="003E7C76">
              <w:rPr>
                <w:color w:val="000000"/>
                <w:sz w:val="20"/>
                <w:szCs w:val="20"/>
              </w:rPr>
              <w:t>кг</w:t>
            </w:r>
          </w:p>
        </w:tc>
        <w:tc>
          <w:tcPr>
            <w:tcW w:w="440" w:type="pct"/>
            <w:tcBorders>
              <w:top w:val="single" w:sz="4" w:space="0" w:color="auto"/>
              <w:left w:val="nil"/>
              <w:bottom w:val="single" w:sz="4" w:space="0" w:color="auto"/>
              <w:right w:val="single" w:sz="4" w:space="0" w:color="auto"/>
            </w:tcBorders>
            <w:shd w:val="clear" w:color="auto" w:fill="auto"/>
            <w:noWrap/>
            <w:vAlign w:val="center"/>
            <w:hideMark/>
          </w:tcPr>
          <w:p w14:paraId="5A184A4C" w14:textId="77777777" w:rsidR="003E7C76" w:rsidRPr="003E7C76" w:rsidRDefault="003E7C76" w:rsidP="00D724EC">
            <w:pPr>
              <w:jc w:val="center"/>
              <w:rPr>
                <w:color w:val="000000"/>
                <w:sz w:val="20"/>
                <w:szCs w:val="20"/>
              </w:rPr>
            </w:pPr>
            <w:r w:rsidRPr="003E7C76">
              <w:rPr>
                <w:color w:val="000000"/>
                <w:sz w:val="20"/>
                <w:szCs w:val="20"/>
              </w:rPr>
              <w:t>100,0%</w:t>
            </w:r>
          </w:p>
        </w:tc>
        <w:tc>
          <w:tcPr>
            <w:tcW w:w="355" w:type="pct"/>
            <w:tcBorders>
              <w:top w:val="nil"/>
              <w:left w:val="nil"/>
              <w:bottom w:val="single" w:sz="4" w:space="0" w:color="auto"/>
              <w:right w:val="single" w:sz="4" w:space="0" w:color="auto"/>
            </w:tcBorders>
            <w:shd w:val="clear" w:color="auto" w:fill="auto"/>
            <w:noWrap/>
            <w:vAlign w:val="center"/>
            <w:hideMark/>
          </w:tcPr>
          <w:p w14:paraId="70E7309B" w14:textId="77777777" w:rsidR="003E7C76" w:rsidRPr="003E7C76" w:rsidRDefault="003E7C76" w:rsidP="00D724EC">
            <w:pPr>
              <w:jc w:val="center"/>
              <w:rPr>
                <w:color w:val="000000"/>
                <w:sz w:val="20"/>
                <w:szCs w:val="20"/>
              </w:rPr>
            </w:pPr>
            <w:r w:rsidRPr="003E7C76">
              <w:rPr>
                <w:color w:val="000000"/>
                <w:sz w:val="20"/>
                <w:szCs w:val="20"/>
              </w:rPr>
              <w:t>3</w:t>
            </w:r>
          </w:p>
        </w:tc>
        <w:tc>
          <w:tcPr>
            <w:tcW w:w="958" w:type="pct"/>
            <w:tcBorders>
              <w:top w:val="single" w:sz="4" w:space="0" w:color="auto"/>
              <w:left w:val="nil"/>
              <w:bottom w:val="single" w:sz="4" w:space="0" w:color="auto"/>
              <w:right w:val="single" w:sz="4" w:space="0" w:color="auto"/>
            </w:tcBorders>
            <w:shd w:val="clear" w:color="auto" w:fill="auto"/>
            <w:noWrap/>
            <w:vAlign w:val="bottom"/>
            <w:hideMark/>
          </w:tcPr>
          <w:p w14:paraId="704092D5" w14:textId="77777777" w:rsidR="003E7C76" w:rsidRPr="003E7C76" w:rsidRDefault="003E7C76" w:rsidP="00D724EC">
            <w:pPr>
              <w:jc w:val="center"/>
              <w:rPr>
                <w:color w:val="000000"/>
                <w:sz w:val="20"/>
                <w:szCs w:val="20"/>
              </w:rPr>
            </w:pPr>
            <w:r w:rsidRPr="003E7C76">
              <w:rPr>
                <w:color w:val="000000"/>
                <w:sz w:val="20"/>
                <w:szCs w:val="20"/>
              </w:rPr>
              <w:t>Конденсируемая влага</w:t>
            </w:r>
          </w:p>
        </w:tc>
        <w:tc>
          <w:tcPr>
            <w:tcW w:w="441" w:type="pct"/>
            <w:tcBorders>
              <w:top w:val="nil"/>
              <w:left w:val="nil"/>
              <w:bottom w:val="single" w:sz="4" w:space="0" w:color="auto"/>
              <w:right w:val="single" w:sz="4" w:space="0" w:color="auto"/>
            </w:tcBorders>
            <w:shd w:val="clear" w:color="auto" w:fill="auto"/>
            <w:noWrap/>
            <w:vAlign w:val="bottom"/>
            <w:hideMark/>
          </w:tcPr>
          <w:p w14:paraId="784DDE33" w14:textId="77777777" w:rsidR="003E7C76" w:rsidRPr="003E7C76" w:rsidRDefault="003E7C76" w:rsidP="00D724EC">
            <w:pPr>
              <w:jc w:val="center"/>
              <w:rPr>
                <w:color w:val="000000"/>
                <w:sz w:val="20"/>
                <w:szCs w:val="20"/>
              </w:rPr>
            </w:pPr>
            <w:r w:rsidRPr="003E7C76">
              <w:rPr>
                <w:color w:val="000000"/>
                <w:sz w:val="20"/>
                <w:szCs w:val="20"/>
              </w:rPr>
              <w:t>0,34</w:t>
            </w:r>
          </w:p>
        </w:tc>
        <w:tc>
          <w:tcPr>
            <w:tcW w:w="457" w:type="pct"/>
            <w:tcBorders>
              <w:top w:val="nil"/>
              <w:left w:val="nil"/>
              <w:bottom w:val="single" w:sz="4" w:space="0" w:color="auto"/>
              <w:right w:val="single" w:sz="4" w:space="0" w:color="auto"/>
            </w:tcBorders>
            <w:shd w:val="clear" w:color="auto" w:fill="auto"/>
            <w:noWrap/>
            <w:vAlign w:val="bottom"/>
            <w:hideMark/>
          </w:tcPr>
          <w:p w14:paraId="5E524F39" w14:textId="77777777" w:rsidR="003E7C76" w:rsidRPr="003E7C76" w:rsidRDefault="003E7C76" w:rsidP="00D724EC">
            <w:pPr>
              <w:jc w:val="center"/>
              <w:rPr>
                <w:color w:val="000000"/>
                <w:sz w:val="20"/>
                <w:szCs w:val="20"/>
              </w:rPr>
            </w:pPr>
            <w:r w:rsidRPr="003E7C76">
              <w:rPr>
                <w:color w:val="000000"/>
                <w:sz w:val="20"/>
                <w:szCs w:val="20"/>
              </w:rPr>
              <w:t>кг</w:t>
            </w:r>
          </w:p>
        </w:tc>
        <w:tc>
          <w:tcPr>
            <w:tcW w:w="385" w:type="pct"/>
            <w:tcBorders>
              <w:top w:val="nil"/>
              <w:left w:val="nil"/>
              <w:bottom w:val="single" w:sz="4" w:space="0" w:color="auto"/>
              <w:right w:val="single" w:sz="4" w:space="0" w:color="auto"/>
            </w:tcBorders>
            <w:shd w:val="clear" w:color="auto" w:fill="auto"/>
            <w:noWrap/>
            <w:vAlign w:val="center"/>
            <w:hideMark/>
          </w:tcPr>
          <w:p w14:paraId="16B631EC" w14:textId="77777777" w:rsidR="003E7C76" w:rsidRPr="003E7C76" w:rsidRDefault="003E7C76" w:rsidP="00D724EC">
            <w:pPr>
              <w:jc w:val="center"/>
              <w:rPr>
                <w:color w:val="000000"/>
                <w:sz w:val="20"/>
                <w:szCs w:val="20"/>
              </w:rPr>
            </w:pPr>
            <w:r w:rsidRPr="003E7C76">
              <w:rPr>
                <w:color w:val="000000"/>
                <w:sz w:val="20"/>
                <w:szCs w:val="20"/>
              </w:rPr>
              <w:t>11,5%</w:t>
            </w:r>
          </w:p>
        </w:tc>
      </w:tr>
      <w:tr w:rsidR="003E7C76" w:rsidRPr="003E7C76" w14:paraId="049B31B6" w14:textId="77777777" w:rsidTr="00576398">
        <w:trPr>
          <w:trHeight w:val="70"/>
        </w:trPr>
        <w:tc>
          <w:tcPr>
            <w:tcW w:w="2404" w:type="pct"/>
            <w:gridSpan w:val="5"/>
            <w:vMerge w:val="restart"/>
            <w:tcBorders>
              <w:top w:val="single" w:sz="4" w:space="0" w:color="auto"/>
              <w:right w:val="single" w:sz="4" w:space="0" w:color="auto"/>
            </w:tcBorders>
            <w:shd w:val="clear" w:color="auto" w:fill="auto"/>
            <w:noWrap/>
            <w:vAlign w:val="bottom"/>
            <w:hideMark/>
          </w:tcPr>
          <w:p w14:paraId="7DD5AC4E" w14:textId="77777777" w:rsidR="003E7C76" w:rsidRPr="003E7C76" w:rsidRDefault="003E7C76" w:rsidP="00D724EC">
            <w:pPr>
              <w:rPr>
                <w:sz w:val="20"/>
                <w:szCs w:val="20"/>
              </w:rPr>
            </w:pP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01B62" w14:textId="77777777" w:rsidR="003E7C76" w:rsidRPr="003E7C76" w:rsidRDefault="003E7C76" w:rsidP="00D724EC">
            <w:pPr>
              <w:jc w:val="center"/>
              <w:rPr>
                <w:color w:val="000000"/>
                <w:sz w:val="20"/>
                <w:szCs w:val="20"/>
              </w:rPr>
            </w:pPr>
            <w:r w:rsidRPr="003E7C76">
              <w:rPr>
                <w:color w:val="000000"/>
                <w:sz w:val="20"/>
                <w:szCs w:val="20"/>
              </w:rPr>
              <w:t>4</w:t>
            </w:r>
          </w:p>
        </w:tc>
        <w:tc>
          <w:tcPr>
            <w:tcW w:w="958" w:type="pct"/>
            <w:tcBorders>
              <w:top w:val="single" w:sz="4" w:space="0" w:color="auto"/>
              <w:left w:val="nil"/>
              <w:bottom w:val="single" w:sz="4" w:space="0" w:color="auto"/>
              <w:right w:val="single" w:sz="4" w:space="0" w:color="auto"/>
            </w:tcBorders>
            <w:shd w:val="clear" w:color="auto" w:fill="auto"/>
            <w:noWrap/>
            <w:vAlign w:val="bottom"/>
            <w:hideMark/>
          </w:tcPr>
          <w:p w14:paraId="7B673991" w14:textId="3F57509D" w:rsidR="003E7C76" w:rsidRPr="003E7C76" w:rsidRDefault="003E7C76" w:rsidP="00D724EC">
            <w:pPr>
              <w:jc w:val="center"/>
              <w:rPr>
                <w:color w:val="000000"/>
                <w:sz w:val="20"/>
                <w:szCs w:val="20"/>
              </w:rPr>
            </w:pPr>
            <w:r w:rsidRPr="003E7C76">
              <w:rPr>
                <w:color w:val="000000"/>
                <w:sz w:val="20"/>
                <w:szCs w:val="20"/>
              </w:rPr>
              <w:t>Поглощаемая влага</w:t>
            </w:r>
          </w:p>
        </w:tc>
        <w:tc>
          <w:tcPr>
            <w:tcW w:w="441" w:type="pct"/>
            <w:tcBorders>
              <w:top w:val="nil"/>
              <w:left w:val="nil"/>
              <w:bottom w:val="single" w:sz="4" w:space="0" w:color="auto"/>
              <w:right w:val="single" w:sz="4" w:space="0" w:color="auto"/>
            </w:tcBorders>
            <w:shd w:val="clear" w:color="auto" w:fill="auto"/>
            <w:noWrap/>
            <w:vAlign w:val="bottom"/>
            <w:hideMark/>
          </w:tcPr>
          <w:p w14:paraId="42186E01" w14:textId="77777777" w:rsidR="003E7C76" w:rsidRPr="003E7C76" w:rsidRDefault="003E7C76" w:rsidP="00D724EC">
            <w:pPr>
              <w:jc w:val="center"/>
              <w:rPr>
                <w:color w:val="000000"/>
                <w:sz w:val="20"/>
                <w:szCs w:val="20"/>
              </w:rPr>
            </w:pPr>
            <w:r w:rsidRPr="003E7C76">
              <w:rPr>
                <w:color w:val="000000"/>
                <w:sz w:val="20"/>
                <w:szCs w:val="20"/>
              </w:rPr>
              <w:t>0,44</w:t>
            </w:r>
          </w:p>
        </w:tc>
        <w:tc>
          <w:tcPr>
            <w:tcW w:w="457" w:type="pct"/>
            <w:tcBorders>
              <w:top w:val="nil"/>
              <w:left w:val="nil"/>
              <w:bottom w:val="single" w:sz="4" w:space="0" w:color="auto"/>
              <w:right w:val="single" w:sz="4" w:space="0" w:color="auto"/>
            </w:tcBorders>
            <w:shd w:val="clear" w:color="auto" w:fill="auto"/>
            <w:noWrap/>
            <w:vAlign w:val="bottom"/>
            <w:hideMark/>
          </w:tcPr>
          <w:p w14:paraId="3E40FFCB" w14:textId="77777777" w:rsidR="003E7C76" w:rsidRPr="003E7C76" w:rsidRDefault="003E7C76" w:rsidP="00D724EC">
            <w:pPr>
              <w:jc w:val="center"/>
              <w:rPr>
                <w:color w:val="000000"/>
                <w:sz w:val="20"/>
                <w:szCs w:val="20"/>
              </w:rPr>
            </w:pPr>
            <w:r w:rsidRPr="003E7C76">
              <w:rPr>
                <w:color w:val="000000"/>
                <w:sz w:val="20"/>
                <w:szCs w:val="20"/>
              </w:rPr>
              <w:t>кг</w:t>
            </w:r>
          </w:p>
        </w:tc>
        <w:tc>
          <w:tcPr>
            <w:tcW w:w="385" w:type="pct"/>
            <w:tcBorders>
              <w:top w:val="nil"/>
              <w:left w:val="nil"/>
              <w:bottom w:val="single" w:sz="4" w:space="0" w:color="auto"/>
              <w:right w:val="single" w:sz="4" w:space="0" w:color="auto"/>
            </w:tcBorders>
            <w:shd w:val="clear" w:color="auto" w:fill="auto"/>
            <w:noWrap/>
            <w:vAlign w:val="center"/>
            <w:hideMark/>
          </w:tcPr>
          <w:p w14:paraId="5EA1EA02" w14:textId="77777777" w:rsidR="003E7C76" w:rsidRPr="003E7C76" w:rsidRDefault="003E7C76" w:rsidP="00D724EC">
            <w:pPr>
              <w:jc w:val="center"/>
              <w:rPr>
                <w:color w:val="000000"/>
                <w:sz w:val="20"/>
                <w:szCs w:val="20"/>
              </w:rPr>
            </w:pPr>
            <w:r w:rsidRPr="003E7C76">
              <w:rPr>
                <w:color w:val="000000"/>
                <w:sz w:val="20"/>
                <w:szCs w:val="20"/>
              </w:rPr>
              <w:t>14,6%</w:t>
            </w:r>
          </w:p>
        </w:tc>
      </w:tr>
      <w:tr w:rsidR="003E7C76" w:rsidRPr="003E7C76" w14:paraId="5868839D" w14:textId="77777777" w:rsidTr="00576398">
        <w:trPr>
          <w:trHeight w:val="70"/>
        </w:trPr>
        <w:tc>
          <w:tcPr>
            <w:tcW w:w="2404" w:type="pct"/>
            <w:gridSpan w:val="5"/>
            <w:vMerge/>
            <w:tcBorders>
              <w:right w:val="single" w:sz="4" w:space="0" w:color="auto"/>
            </w:tcBorders>
            <w:shd w:val="clear" w:color="auto" w:fill="auto"/>
            <w:noWrap/>
            <w:vAlign w:val="bottom"/>
            <w:hideMark/>
          </w:tcPr>
          <w:p w14:paraId="5170F2C1" w14:textId="77777777" w:rsidR="003E7C76" w:rsidRPr="003E7C76" w:rsidRDefault="003E7C76" w:rsidP="00D724EC">
            <w:pPr>
              <w:rPr>
                <w:sz w:val="20"/>
                <w:szCs w:val="20"/>
              </w:rPr>
            </w:pP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DBCFD" w14:textId="77777777" w:rsidR="003E7C76" w:rsidRPr="003E7C76" w:rsidRDefault="003E7C76" w:rsidP="00D724EC">
            <w:pPr>
              <w:jc w:val="center"/>
              <w:rPr>
                <w:color w:val="000000"/>
                <w:sz w:val="20"/>
                <w:szCs w:val="20"/>
              </w:rPr>
            </w:pPr>
            <w:r w:rsidRPr="003E7C76">
              <w:rPr>
                <w:color w:val="000000"/>
                <w:sz w:val="20"/>
                <w:szCs w:val="20"/>
              </w:rPr>
              <w:t>5</w:t>
            </w:r>
          </w:p>
        </w:tc>
        <w:tc>
          <w:tcPr>
            <w:tcW w:w="958" w:type="pct"/>
            <w:tcBorders>
              <w:top w:val="single" w:sz="4" w:space="0" w:color="auto"/>
              <w:left w:val="nil"/>
              <w:bottom w:val="single" w:sz="4" w:space="0" w:color="auto"/>
              <w:right w:val="single" w:sz="4" w:space="0" w:color="auto"/>
            </w:tcBorders>
            <w:shd w:val="clear" w:color="auto" w:fill="auto"/>
            <w:noWrap/>
            <w:vAlign w:val="bottom"/>
            <w:hideMark/>
          </w:tcPr>
          <w:p w14:paraId="10E81ED0" w14:textId="77777777" w:rsidR="003E7C76" w:rsidRPr="003E7C76" w:rsidRDefault="003E7C76" w:rsidP="00D724EC">
            <w:pPr>
              <w:jc w:val="center"/>
              <w:rPr>
                <w:color w:val="000000"/>
                <w:sz w:val="20"/>
                <w:szCs w:val="20"/>
              </w:rPr>
            </w:pPr>
            <w:r w:rsidRPr="003E7C76">
              <w:rPr>
                <w:color w:val="000000"/>
                <w:sz w:val="20"/>
                <w:szCs w:val="20"/>
              </w:rPr>
              <w:t>Эффективность поглощения</w:t>
            </w:r>
          </w:p>
        </w:tc>
        <w:tc>
          <w:tcPr>
            <w:tcW w:w="441" w:type="pct"/>
            <w:tcBorders>
              <w:top w:val="nil"/>
              <w:left w:val="nil"/>
              <w:bottom w:val="single" w:sz="4" w:space="0" w:color="auto"/>
              <w:right w:val="single" w:sz="4" w:space="0" w:color="auto"/>
            </w:tcBorders>
            <w:shd w:val="clear" w:color="auto" w:fill="auto"/>
            <w:noWrap/>
            <w:vAlign w:val="bottom"/>
            <w:hideMark/>
          </w:tcPr>
          <w:p w14:paraId="33F2D06E" w14:textId="77777777" w:rsidR="003E7C76" w:rsidRPr="003E7C76" w:rsidRDefault="003E7C76" w:rsidP="00D724EC">
            <w:pPr>
              <w:jc w:val="center"/>
              <w:rPr>
                <w:color w:val="000000"/>
                <w:sz w:val="20"/>
                <w:szCs w:val="20"/>
              </w:rPr>
            </w:pPr>
            <w:r w:rsidRPr="003E7C76">
              <w:rPr>
                <w:color w:val="000000"/>
                <w:sz w:val="20"/>
                <w:szCs w:val="20"/>
              </w:rPr>
              <w:t>56,00</w:t>
            </w:r>
          </w:p>
        </w:tc>
        <w:tc>
          <w:tcPr>
            <w:tcW w:w="457" w:type="pct"/>
            <w:tcBorders>
              <w:top w:val="nil"/>
              <w:left w:val="nil"/>
              <w:bottom w:val="single" w:sz="4" w:space="0" w:color="auto"/>
              <w:right w:val="single" w:sz="4" w:space="0" w:color="auto"/>
            </w:tcBorders>
            <w:shd w:val="clear" w:color="auto" w:fill="auto"/>
            <w:noWrap/>
            <w:vAlign w:val="bottom"/>
            <w:hideMark/>
          </w:tcPr>
          <w:p w14:paraId="0532CEA7" w14:textId="77777777" w:rsidR="003E7C76" w:rsidRPr="003E7C76" w:rsidRDefault="003E7C76" w:rsidP="00D724EC">
            <w:pPr>
              <w:jc w:val="center"/>
              <w:rPr>
                <w:color w:val="000000"/>
                <w:sz w:val="20"/>
                <w:szCs w:val="20"/>
              </w:rPr>
            </w:pPr>
            <w:r w:rsidRPr="003E7C76">
              <w:rPr>
                <w:color w:val="000000"/>
                <w:sz w:val="20"/>
                <w:szCs w:val="20"/>
              </w:rPr>
              <w:t>%</w:t>
            </w:r>
          </w:p>
        </w:tc>
        <w:tc>
          <w:tcPr>
            <w:tcW w:w="385" w:type="pct"/>
            <w:tcBorders>
              <w:top w:val="nil"/>
              <w:left w:val="nil"/>
              <w:bottom w:val="single" w:sz="4" w:space="0" w:color="auto"/>
              <w:right w:val="single" w:sz="4" w:space="0" w:color="auto"/>
            </w:tcBorders>
            <w:shd w:val="clear" w:color="auto" w:fill="auto"/>
            <w:noWrap/>
            <w:vAlign w:val="center"/>
            <w:hideMark/>
          </w:tcPr>
          <w:p w14:paraId="092E831C" w14:textId="77777777" w:rsidR="003E7C76" w:rsidRPr="003E7C76" w:rsidRDefault="003E7C76" w:rsidP="00D724EC">
            <w:pPr>
              <w:jc w:val="center"/>
              <w:rPr>
                <w:color w:val="000000"/>
                <w:sz w:val="20"/>
                <w:szCs w:val="20"/>
              </w:rPr>
            </w:pPr>
            <w:r w:rsidRPr="003E7C76">
              <w:rPr>
                <w:color w:val="000000"/>
                <w:sz w:val="20"/>
                <w:szCs w:val="20"/>
              </w:rPr>
              <w:t> </w:t>
            </w:r>
          </w:p>
        </w:tc>
      </w:tr>
      <w:tr w:rsidR="003E7C76" w:rsidRPr="003E7C76" w14:paraId="21423847" w14:textId="77777777" w:rsidTr="00576398">
        <w:trPr>
          <w:trHeight w:val="70"/>
        </w:trPr>
        <w:tc>
          <w:tcPr>
            <w:tcW w:w="2404" w:type="pct"/>
            <w:gridSpan w:val="5"/>
            <w:vMerge/>
            <w:tcBorders>
              <w:right w:val="single" w:sz="4" w:space="0" w:color="auto"/>
            </w:tcBorders>
            <w:shd w:val="clear" w:color="auto" w:fill="auto"/>
            <w:noWrap/>
            <w:vAlign w:val="bottom"/>
            <w:hideMark/>
          </w:tcPr>
          <w:p w14:paraId="06AB72E0" w14:textId="77777777" w:rsidR="003E7C76" w:rsidRPr="003E7C76" w:rsidRDefault="003E7C76" w:rsidP="00D724EC">
            <w:pPr>
              <w:rPr>
                <w:sz w:val="20"/>
                <w:szCs w:val="20"/>
              </w:rPr>
            </w:pP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2B418" w14:textId="77777777" w:rsidR="003E7C76" w:rsidRPr="003E7C76" w:rsidRDefault="003E7C76" w:rsidP="00D724EC">
            <w:pPr>
              <w:jc w:val="center"/>
              <w:rPr>
                <w:color w:val="000000"/>
                <w:sz w:val="20"/>
                <w:szCs w:val="20"/>
              </w:rPr>
            </w:pPr>
            <w:r w:rsidRPr="003E7C76">
              <w:rPr>
                <w:color w:val="000000"/>
                <w:sz w:val="20"/>
                <w:szCs w:val="20"/>
              </w:rPr>
              <w:t>6</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14:paraId="37A3E9D1" w14:textId="77777777" w:rsidR="003E7C76" w:rsidRPr="003E7C76" w:rsidRDefault="003E7C76" w:rsidP="00D724EC">
            <w:pPr>
              <w:jc w:val="center"/>
              <w:rPr>
                <w:color w:val="000000"/>
                <w:sz w:val="20"/>
                <w:szCs w:val="20"/>
              </w:rPr>
            </w:pPr>
            <w:r w:rsidRPr="003E7C76">
              <w:rPr>
                <w:color w:val="000000"/>
                <w:sz w:val="20"/>
                <w:szCs w:val="20"/>
              </w:rPr>
              <w:t>Осушитель CaCl</w:t>
            </w:r>
            <w:r w:rsidRPr="003E7C76">
              <w:rPr>
                <w:color w:val="000000"/>
                <w:sz w:val="20"/>
                <w:szCs w:val="20"/>
                <w:vertAlign w:val="subscript"/>
              </w:rPr>
              <w:t>2</w:t>
            </w:r>
          </w:p>
        </w:tc>
        <w:tc>
          <w:tcPr>
            <w:tcW w:w="441" w:type="pct"/>
            <w:tcBorders>
              <w:top w:val="nil"/>
              <w:left w:val="nil"/>
              <w:bottom w:val="single" w:sz="4" w:space="0" w:color="auto"/>
              <w:right w:val="single" w:sz="4" w:space="0" w:color="auto"/>
            </w:tcBorders>
            <w:shd w:val="clear" w:color="auto" w:fill="auto"/>
            <w:noWrap/>
            <w:vAlign w:val="bottom"/>
            <w:hideMark/>
          </w:tcPr>
          <w:p w14:paraId="264DBC63" w14:textId="77777777" w:rsidR="003E7C76" w:rsidRPr="003E7C76" w:rsidRDefault="003E7C76" w:rsidP="00D724EC">
            <w:pPr>
              <w:jc w:val="center"/>
              <w:rPr>
                <w:color w:val="000000"/>
                <w:sz w:val="20"/>
                <w:szCs w:val="20"/>
              </w:rPr>
            </w:pPr>
            <w:r w:rsidRPr="003E7C76">
              <w:rPr>
                <w:color w:val="000000"/>
                <w:sz w:val="20"/>
                <w:szCs w:val="20"/>
              </w:rPr>
              <w:t>2,00</w:t>
            </w:r>
          </w:p>
        </w:tc>
        <w:tc>
          <w:tcPr>
            <w:tcW w:w="457" w:type="pct"/>
            <w:tcBorders>
              <w:top w:val="nil"/>
              <w:left w:val="nil"/>
              <w:bottom w:val="single" w:sz="4" w:space="0" w:color="auto"/>
              <w:right w:val="single" w:sz="4" w:space="0" w:color="auto"/>
            </w:tcBorders>
            <w:shd w:val="clear" w:color="auto" w:fill="auto"/>
            <w:noWrap/>
            <w:vAlign w:val="bottom"/>
            <w:hideMark/>
          </w:tcPr>
          <w:p w14:paraId="0F40E40E" w14:textId="77777777" w:rsidR="003E7C76" w:rsidRPr="003E7C76" w:rsidRDefault="003E7C76" w:rsidP="00D724EC">
            <w:pPr>
              <w:jc w:val="center"/>
              <w:rPr>
                <w:color w:val="000000"/>
                <w:sz w:val="20"/>
                <w:szCs w:val="20"/>
              </w:rPr>
            </w:pPr>
            <w:r w:rsidRPr="003E7C76">
              <w:rPr>
                <w:color w:val="000000"/>
                <w:sz w:val="20"/>
                <w:szCs w:val="20"/>
              </w:rPr>
              <w:t>кг</w:t>
            </w:r>
          </w:p>
        </w:tc>
        <w:tc>
          <w:tcPr>
            <w:tcW w:w="385" w:type="pct"/>
            <w:tcBorders>
              <w:top w:val="nil"/>
              <w:left w:val="nil"/>
              <w:bottom w:val="single" w:sz="4" w:space="0" w:color="auto"/>
              <w:right w:val="single" w:sz="4" w:space="0" w:color="auto"/>
            </w:tcBorders>
            <w:shd w:val="clear" w:color="auto" w:fill="auto"/>
            <w:noWrap/>
            <w:vAlign w:val="center"/>
            <w:hideMark/>
          </w:tcPr>
          <w:p w14:paraId="4779A881" w14:textId="77777777" w:rsidR="003E7C76" w:rsidRPr="003E7C76" w:rsidRDefault="003E7C76" w:rsidP="00D724EC">
            <w:pPr>
              <w:jc w:val="center"/>
              <w:rPr>
                <w:color w:val="000000"/>
                <w:sz w:val="20"/>
                <w:szCs w:val="20"/>
              </w:rPr>
            </w:pPr>
            <w:r w:rsidRPr="003E7C76">
              <w:rPr>
                <w:color w:val="000000"/>
                <w:sz w:val="20"/>
                <w:szCs w:val="20"/>
              </w:rPr>
              <w:t>66,7%</w:t>
            </w:r>
          </w:p>
        </w:tc>
      </w:tr>
      <w:tr w:rsidR="003E7C76" w:rsidRPr="003E7C76" w14:paraId="2E9E855C" w14:textId="77777777" w:rsidTr="00576398">
        <w:trPr>
          <w:trHeight w:val="70"/>
        </w:trPr>
        <w:tc>
          <w:tcPr>
            <w:tcW w:w="2404" w:type="pct"/>
            <w:gridSpan w:val="5"/>
            <w:vMerge/>
            <w:tcBorders>
              <w:right w:val="single" w:sz="4" w:space="0" w:color="auto"/>
            </w:tcBorders>
            <w:shd w:val="clear" w:color="auto" w:fill="auto"/>
            <w:noWrap/>
            <w:vAlign w:val="bottom"/>
            <w:hideMark/>
          </w:tcPr>
          <w:p w14:paraId="5CFB81E1" w14:textId="77777777" w:rsidR="003E7C76" w:rsidRPr="003E7C76" w:rsidRDefault="003E7C76" w:rsidP="00D724EC">
            <w:pPr>
              <w:rPr>
                <w:sz w:val="20"/>
                <w:szCs w:val="20"/>
              </w:rPr>
            </w:pPr>
          </w:p>
        </w:tc>
        <w:tc>
          <w:tcPr>
            <w:tcW w:w="3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27090" w14:textId="77777777" w:rsidR="003E7C76" w:rsidRPr="003E7C76" w:rsidRDefault="003E7C76" w:rsidP="00D724EC">
            <w:pPr>
              <w:jc w:val="center"/>
              <w:rPr>
                <w:color w:val="000000"/>
                <w:sz w:val="20"/>
                <w:szCs w:val="20"/>
              </w:rPr>
            </w:pPr>
            <w:r w:rsidRPr="003E7C76">
              <w:rPr>
                <w:color w:val="000000"/>
                <w:sz w:val="20"/>
                <w:szCs w:val="20"/>
              </w:rPr>
              <w:t>7</w:t>
            </w:r>
          </w:p>
        </w:tc>
        <w:tc>
          <w:tcPr>
            <w:tcW w:w="958" w:type="pct"/>
            <w:tcBorders>
              <w:top w:val="single" w:sz="4" w:space="0" w:color="auto"/>
              <w:left w:val="nil"/>
              <w:bottom w:val="single" w:sz="4" w:space="0" w:color="auto"/>
              <w:right w:val="single" w:sz="4" w:space="0" w:color="auto"/>
            </w:tcBorders>
            <w:shd w:val="clear" w:color="auto" w:fill="auto"/>
            <w:noWrap/>
            <w:vAlign w:val="bottom"/>
            <w:hideMark/>
          </w:tcPr>
          <w:p w14:paraId="539521F9" w14:textId="77777777" w:rsidR="003E7C76" w:rsidRPr="003E7C76" w:rsidRDefault="003E7C76" w:rsidP="00D724EC">
            <w:pPr>
              <w:jc w:val="center"/>
              <w:rPr>
                <w:color w:val="000000"/>
                <w:sz w:val="20"/>
                <w:szCs w:val="20"/>
              </w:rPr>
            </w:pPr>
            <w:r w:rsidRPr="003E7C76">
              <w:rPr>
                <w:color w:val="000000"/>
                <w:sz w:val="20"/>
                <w:szCs w:val="20"/>
              </w:rPr>
              <w:t>ИТОГО:</w:t>
            </w:r>
          </w:p>
        </w:tc>
        <w:tc>
          <w:tcPr>
            <w:tcW w:w="441" w:type="pct"/>
            <w:tcBorders>
              <w:top w:val="nil"/>
              <w:left w:val="nil"/>
              <w:bottom w:val="single" w:sz="4" w:space="0" w:color="auto"/>
              <w:right w:val="single" w:sz="4" w:space="0" w:color="auto"/>
            </w:tcBorders>
            <w:shd w:val="clear" w:color="auto" w:fill="auto"/>
            <w:noWrap/>
            <w:vAlign w:val="bottom"/>
            <w:hideMark/>
          </w:tcPr>
          <w:p w14:paraId="1B45293F" w14:textId="77777777" w:rsidR="003E7C76" w:rsidRPr="003E7C76" w:rsidRDefault="003E7C76" w:rsidP="00D724EC">
            <w:pPr>
              <w:jc w:val="center"/>
              <w:rPr>
                <w:color w:val="000000"/>
                <w:sz w:val="20"/>
                <w:szCs w:val="20"/>
              </w:rPr>
            </w:pPr>
            <w:r w:rsidRPr="003E7C76">
              <w:rPr>
                <w:color w:val="000000"/>
                <w:sz w:val="20"/>
                <w:szCs w:val="20"/>
              </w:rPr>
              <w:t>3,00</w:t>
            </w:r>
          </w:p>
        </w:tc>
        <w:tc>
          <w:tcPr>
            <w:tcW w:w="457" w:type="pct"/>
            <w:tcBorders>
              <w:top w:val="nil"/>
              <w:left w:val="nil"/>
              <w:bottom w:val="single" w:sz="4" w:space="0" w:color="auto"/>
              <w:right w:val="single" w:sz="4" w:space="0" w:color="auto"/>
            </w:tcBorders>
            <w:shd w:val="clear" w:color="auto" w:fill="auto"/>
            <w:noWrap/>
            <w:vAlign w:val="bottom"/>
            <w:hideMark/>
          </w:tcPr>
          <w:p w14:paraId="474C1CEB" w14:textId="77777777" w:rsidR="003E7C76" w:rsidRPr="003E7C76" w:rsidRDefault="003E7C76" w:rsidP="00D724EC">
            <w:pPr>
              <w:jc w:val="center"/>
              <w:rPr>
                <w:color w:val="000000"/>
                <w:sz w:val="20"/>
                <w:szCs w:val="20"/>
              </w:rPr>
            </w:pPr>
            <w:r w:rsidRPr="003E7C76">
              <w:rPr>
                <w:color w:val="000000"/>
                <w:sz w:val="20"/>
                <w:szCs w:val="20"/>
              </w:rPr>
              <w:t>кг</w:t>
            </w:r>
          </w:p>
        </w:tc>
        <w:tc>
          <w:tcPr>
            <w:tcW w:w="385" w:type="pct"/>
            <w:tcBorders>
              <w:top w:val="nil"/>
              <w:left w:val="nil"/>
              <w:bottom w:val="single" w:sz="4" w:space="0" w:color="auto"/>
              <w:right w:val="single" w:sz="4" w:space="0" w:color="auto"/>
            </w:tcBorders>
            <w:shd w:val="clear" w:color="auto" w:fill="auto"/>
            <w:noWrap/>
            <w:vAlign w:val="center"/>
            <w:hideMark/>
          </w:tcPr>
          <w:p w14:paraId="4DFE44B4" w14:textId="77777777" w:rsidR="003E7C76" w:rsidRPr="003E7C76" w:rsidRDefault="003E7C76" w:rsidP="00D724EC">
            <w:pPr>
              <w:jc w:val="center"/>
              <w:rPr>
                <w:color w:val="000000"/>
                <w:sz w:val="20"/>
                <w:szCs w:val="20"/>
              </w:rPr>
            </w:pPr>
            <w:r w:rsidRPr="003E7C76">
              <w:rPr>
                <w:color w:val="000000"/>
                <w:sz w:val="20"/>
                <w:szCs w:val="20"/>
              </w:rPr>
              <w:t>100%</w:t>
            </w:r>
          </w:p>
        </w:tc>
      </w:tr>
    </w:tbl>
    <w:p w14:paraId="2E4D89F5" w14:textId="77777777" w:rsidR="009A3754" w:rsidRDefault="009A3754" w:rsidP="00D724EC">
      <w:pPr>
        <w:jc w:val="both"/>
        <w:rPr>
          <w:sz w:val="28"/>
          <w:szCs w:val="28"/>
        </w:rPr>
      </w:pPr>
    </w:p>
    <w:p w14:paraId="37655E56" w14:textId="0C157A27" w:rsidR="003E7C76" w:rsidRPr="00C24F2E" w:rsidRDefault="003E7C76" w:rsidP="00D724EC">
      <w:pPr>
        <w:jc w:val="both"/>
        <w:rPr>
          <w:sz w:val="28"/>
          <w:szCs w:val="28"/>
        </w:rPr>
      </w:pPr>
      <w:r w:rsidRPr="00C24F2E">
        <w:rPr>
          <w:sz w:val="28"/>
          <w:szCs w:val="28"/>
        </w:rPr>
        <w:t>Таблица 26</w:t>
      </w:r>
      <w:r w:rsidR="00576398">
        <w:rPr>
          <w:sz w:val="28"/>
          <w:szCs w:val="28"/>
        </w:rPr>
        <w:t xml:space="preserve"> – </w:t>
      </w:r>
      <w:r w:rsidRPr="00C24F2E">
        <w:rPr>
          <w:sz w:val="28"/>
          <w:szCs w:val="28"/>
        </w:rPr>
        <w:t>Материальны</w:t>
      </w:r>
      <w:r w:rsidR="009C0E75">
        <w:rPr>
          <w:sz w:val="28"/>
          <w:szCs w:val="28"/>
        </w:rPr>
        <w:t>й</w:t>
      </w:r>
      <w:r w:rsidRPr="00C24F2E">
        <w:rPr>
          <w:sz w:val="28"/>
          <w:szCs w:val="28"/>
        </w:rPr>
        <w:t xml:space="preserve"> баланс получения БАВ из высушенных листьев мяты</w:t>
      </w:r>
      <w:r w:rsidR="009C0E75">
        <w:rPr>
          <w:sz w:val="28"/>
          <w:szCs w:val="28"/>
        </w:rPr>
        <w:t xml:space="preserve">, </w:t>
      </w:r>
      <w:r w:rsidR="0043214A" w:rsidRPr="00C24F2E">
        <w:rPr>
          <w:sz w:val="28"/>
          <w:szCs w:val="28"/>
        </w:rPr>
        <w:t>семя</w:t>
      </w:r>
      <w:r w:rsidR="009C0E75">
        <w:rPr>
          <w:sz w:val="28"/>
          <w:szCs w:val="28"/>
        </w:rPr>
        <w:t>н</w:t>
      </w:r>
      <w:r w:rsidR="0043214A" w:rsidRPr="00C24F2E">
        <w:rPr>
          <w:sz w:val="28"/>
          <w:szCs w:val="28"/>
        </w:rPr>
        <w:t xml:space="preserve"> черного тмина и виноградных косточек</w:t>
      </w:r>
    </w:p>
    <w:tbl>
      <w:tblPr>
        <w:tblW w:w="5000" w:type="pct"/>
        <w:tblLook w:val="04A0" w:firstRow="1" w:lastRow="0" w:firstColumn="1" w:lastColumn="0" w:noHBand="0" w:noVBand="1"/>
      </w:tblPr>
      <w:tblGrid>
        <w:gridCol w:w="1231"/>
        <w:gridCol w:w="2460"/>
        <w:gridCol w:w="1503"/>
        <w:gridCol w:w="1555"/>
        <w:gridCol w:w="1593"/>
        <w:gridCol w:w="778"/>
        <w:gridCol w:w="2254"/>
        <w:gridCol w:w="1200"/>
        <w:gridCol w:w="984"/>
        <w:gridCol w:w="1002"/>
      </w:tblGrid>
      <w:tr w:rsidR="0043214A" w:rsidRPr="0043214A" w14:paraId="39C9390B" w14:textId="77777777" w:rsidTr="00576398">
        <w:trPr>
          <w:trHeight w:val="7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2212796E" w14:textId="14709186" w:rsidR="0043214A" w:rsidRPr="0043214A" w:rsidRDefault="0043214A" w:rsidP="00D724EC">
            <w:pPr>
              <w:jc w:val="center"/>
              <w:rPr>
                <w:color w:val="000000"/>
                <w:sz w:val="20"/>
                <w:szCs w:val="20"/>
              </w:rPr>
            </w:pPr>
            <w:r>
              <w:rPr>
                <w:color w:val="000000"/>
                <w:sz w:val="20"/>
                <w:szCs w:val="20"/>
              </w:rPr>
              <w:t>Листья мяты</w:t>
            </w:r>
          </w:p>
        </w:tc>
      </w:tr>
      <w:tr w:rsidR="0043214A" w:rsidRPr="0043214A" w14:paraId="418E4E89" w14:textId="77777777" w:rsidTr="0043214A">
        <w:trPr>
          <w:trHeight w:val="70"/>
        </w:trPr>
        <w:tc>
          <w:tcPr>
            <w:tcW w:w="2865"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D49FE" w14:textId="77777777" w:rsidR="0043214A" w:rsidRPr="0043214A" w:rsidRDefault="0043214A" w:rsidP="00D724EC">
            <w:pPr>
              <w:jc w:val="center"/>
              <w:rPr>
                <w:color w:val="000000"/>
                <w:sz w:val="20"/>
                <w:szCs w:val="20"/>
              </w:rPr>
            </w:pPr>
            <w:r w:rsidRPr="0043214A">
              <w:rPr>
                <w:color w:val="000000"/>
                <w:sz w:val="20"/>
                <w:szCs w:val="20"/>
              </w:rPr>
              <w:t>ПРИХОД</w:t>
            </w:r>
          </w:p>
        </w:tc>
        <w:tc>
          <w:tcPr>
            <w:tcW w:w="2135" w:type="pct"/>
            <w:gridSpan w:val="5"/>
            <w:tcBorders>
              <w:top w:val="single" w:sz="4" w:space="0" w:color="auto"/>
              <w:left w:val="nil"/>
              <w:bottom w:val="single" w:sz="4" w:space="0" w:color="auto"/>
              <w:right w:val="single" w:sz="4" w:space="0" w:color="auto"/>
            </w:tcBorders>
            <w:shd w:val="clear" w:color="auto" w:fill="auto"/>
            <w:noWrap/>
            <w:vAlign w:val="center"/>
            <w:hideMark/>
          </w:tcPr>
          <w:p w14:paraId="470C6512" w14:textId="77777777" w:rsidR="0043214A" w:rsidRPr="0043214A" w:rsidRDefault="0043214A" w:rsidP="00D724EC">
            <w:pPr>
              <w:jc w:val="center"/>
              <w:rPr>
                <w:color w:val="000000"/>
                <w:sz w:val="20"/>
                <w:szCs w:val="20"/>
              </w:rPr>
            </w:pPr>
            <w:r w:rsidRPr="0043214A">
              <w:rPr>
                <w:color w:val="000000"/>
                <w:sz w:val="20"/>
                <w:szCs w:val="20"/>
              </w:rPr>
              <w:t>РАСХОД</w:t>
            </w:r>
          </w:p>
        </w:tc>
      </w:tr>
      <w:tr w:rsidR="0043214A" w:rsidRPr="0043214A" w14:paraId="7AF98D1D" w14:textId="77777777" w:rsidTr="000D79C4">
        <w:trPr>
          <w:trHeight w:val="77"/>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0B67C64C" w14:textId="77777777" w:rsidR="0043214A" w:rsidRPr="0043214A" w:rsidRDefault="0043214A" w:rsidP="00D724EC">
            <w:pPr>
              <w:jc w:val="center"/>
              <w:rPr>
                <w:color w:val="000000"/>
                <w:sz w:val="20"/>
                <w:szCs w:val="20"/>
              </w:rPr>
            </w:pPr>
            <w:r w:rsidRPr="0043214A">
              <w:rPr>
                <w:color w:val="000000"/>
                <w:sz w:val="20"/>
                <w:szCs w:val="20"/>
              </w:rPr>
              <w:t>№ пп</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272F13FF" w14:textId="77777777" w:rsidR="0043214A" w:rsidRPr="0043214A" w:rsidRDefault="0043214A" w:rsidP="00D724EC">
            <w:pPr>
              <w:jc w:val="center"/>
              <w:rPr>
                <w:color w:val="000000"/>
                <w:sz w:val="20"/>
                <w:szCs w:val="20"/>
              </w:rPr>
            </w:pPr>
            <w:r w:rsidRPr="0043214A">
              <w:rPr>
                <w:color w:val="000000"/>
                <w:sz w:val="20"/>
                <w:szCs w:val="20"/>
              </w:rPr>
              <w:t>Наименование</w:t>
            </w:r>
          </w:p>
        </w:tc>
        <w:tc>
          <w:tcPr>
            <w:tcW w:w="516" w:type="pct"/>
            <w:tcBorders>
              <w:top w:val="nil"/>
              <w:left w:val="nil"/>
              <w:bottom w:val="single" w:sz="4" w:space="0" w:color="auto"/>
              <w:right w:val="single" w:sz="4" w:space="0" w:color="auto"/>
            </w:tcBorders>
            <w:shd w:val="clear" w:color="auto" w:fill="auto"/>
            <w:noWrap/>
            <w:vAlign w:val="center"/>
            <w:hideMark/>
          </w:tcPr>
          <w:p w14:paraId="541EF4ED" w14:textId="77777777" w:rsidR="0043214A" w:rsidRPr="0043214A" w:rsidRDefault="0043214A" w:rsidP="00D724EC">
            <w:pPr>
              <w:jc w:val="center"/>
              <w:rPr>
                <w:color w:val="000000"/>
                <w:sz w:val="20"/>
                <w:szCs w:val="20"/>
              </w:rPr>
            </w:pPr>
            <w:r w:rsidRPr="0043214A">
              <w:rPr>
                <w:color w:val="000000"/>
                <w:sz w:val="20"/>
                <w:szCs w:val="20"/>
              </w:rPr>
              <w:t>кол-во</w:t>
            </w:r>
          </w:p>
        </w:tc>
        <w:tc>
          <w:tcPr>
            <w:tcW w:w="534" w:type="pct"/>
            <w:tcBorders>
              <w:top w:val="nil"/>
              <w:left w:val="nil"/>
              <w:bottom w:val="single" w:sz="4" w:space="0" w:color="auto"/>
              <w:right w:val="single" w:sz="4" w:space="0" w:color="auto"/>
            </w:tcBorders>
            <w:shd w:val="clear" w:color="auto" w:fill="auto"/>
            <w:noWrap/>
            <w:vAlign w:val="center"/>
            <w:hideMark/>
          </w:tcPr>
          <w:p w14:paraId="42A71964" w14:textId="77777777" w:rsidR="0043214A" w:rsidRPr="0043214A" w:rsidRDefault="0043214A" w:rsidP="00D724EC">
            <w:pPr>
              <w:jc w:val="center"/>
              <w:rPr>
                <w:color w:val="000000"/>
                <w:sz w:val="20"/>
                <w:szCs w:val="20"/>
              </w:rPr>
            </w:pPr>
            <w:r w:rsidRPr="0043214A">
              <w:rPr>
                <w:color w:val="000000"/>
                <w:sz w:val="20"/>
                <w:szCs w:val="20"/>
              </w:rPr>
              <w:t>ед изм</w:t>
            </w:r>
          </w:p>
        </w:tc>
        <w:tc>
          <w:tcPr>
            <w:tcW w:w="547" w:type="pct"/>
            <w:tcBorders>
              <w:top w:val="nil"/>
              <w:left w:val="nil"/>
              <w:bottom w:val="single" w:sz="4" w:space="0" w:color="auto"/>
              <w:right w:val="single" w:sz="4" w:space="0" w:color="auto"/>
            </w:tcBorders>
            <w:shd w:val="clear" w:color="auto" w:fill="auto"/>
            <w:noWrap/>
            <w:vAlign w:val="center"/>
            <w:hideMark/>
          </w:tcPr>
          <w:p w14:paraId="1F85DD62" w14:textId="77777777" w:rsidR="0043214A" w:rsidRPr="0043214A" w:rsidRDefault="0043214A" w:rsidP="00D724EC">
            <w:pPr>
              <w:jc w:val="center"/>
              <w:rPr>
                <w:color w:val="000000"/>
                <w:sz w:val="20"/>
                <w:szCs w:val="20"/>
              </w:rPr>
            </w:pPr>
            <w:r w:rsidRPr="0043214A">
              <w:rPr>
                <w:color w:val="000000"/>
                <w:sz w:val="20"/>
                <w:szCs w:val="20"/>
              </w:rPr>
              <w:t> </w:t>
            </w:r>
          </w:p>
        </w:tc>
        <w:tc>
          <w:tcPr>
            <w:tcW w:w="267" w:type="pct"/>
            <w:tcBorders>
              <w:top w:val="nil"/>
              <w:left w:val="nil"/>
              <w:bottom w:val="single" w:sz="4" w:space="0" w:color="auto"/>
              <w:right w:val="single" w:sz="4" w:space="0" w:color="auto"/>
            </w:tcBorders>
            <w:shd w:val="clear" w:color="auto" w:fill="auto"/>
            <w:noWrap/>
            <w:vAlign w:val="center"/>
            <w:hideMark/>
          </w:tcPr>
          <w:p w14:paraId="6D8ABA16" w14:textId="77777777" w:rsidR="0043214A" w:rsidRPr="0043214A" w:rsidRDefault="0043214A" w:rsidP="00D724EC">
            <w:pPr>
              <w:jc w:val="center"/>
              <w:rPr>
                <w:color w:val="000000"/>
                <w:sz w:val="20"/>
                <w:szCs w:val="20"/>
              </w:rPr>
            </w:pPr>
            <w:r w:rsidRPr="0043214A">
              <w:rPr>
                <w:color w:val="000000"/>
                <w:sz w:val="20"/>
                <w:szCs w:val="20"/>
              </w:rPr>
              <w:t>№ пп</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14:paraId="7E11D4C0" w14:textId="77777777" w:rsidR="0043214A" w:rsidRPr="0043214A" w:rsidRDefault="0043214A" w:rsidP="00D724EC">
            <w:pPr>
              <w:jc w:val="center"/>
              <w:rPr>
                <w:color w:val="000000"/>
                <w:sz w:val="20"/>
                <w:szCs w:val="20"/>
              </w:rPr>
            </w:pPr>
            <w:r w:rsidRPr="0043214A">
              <w:rPr>
                <w:color w:val="000000"/>
                <w:sz w:val="20"/>
                <w:szCs w:val="20"/>
              </w:rPr>
              <w:t>Наименование</w:t>
            </w:r>
          </w:p>
        </w:tc>
        <w:tc>
          <w:tcPr>
            <w:tcW w:w="412" w:type="pct"/>
            <w:tcBorders>
              <w:top w:val="nil"/>
              <w:left w:val="nil"/>
              <w:bottom w:val="single" w:sz="4" w:space="0" w:color="auto"/>
              <w:right w:val="single" w:sz="4" w:space="0" w:color="auto"/>
            </w:tcBorders>
            <w:shd w:val="clear" w:color="auto" w:fill="auto"/>
            <w:noWrap/>
            <w:vAlign w:val="center"/>
            <w:hideMark/>
          </w:tcPr>
          <w:p w14:paraId="0D1BC636" w14:textId="77777777" w:rsidR="0043214A" w:rsidRPr="0043214A" w:rsidRDefault="0043214A" w:rsidP="00D724EC">
            <w:pPr>
              <w:jc w:val="center"/>
              <w:rPr>
                <w:color w:val="000000"/>
                <w:sz w:val="20"/>
                <w:szCs w:val="20"/>
              </w:rPr>
            </w:pPr>
            <w:r w:rsidRPr="0043214A">
              <w:rPr>
                <w:color w:val="000000"/>
                <w:sz w:val="20"/>
                <w:szCs w:val="20"/>
              </w:rPr>
              <w:t>кол-во</w:t>
            </w:r>
          </w:p>
        </w:tc>
        <w:tc>
          <w:tcPr>
            <w:tcW w:w="338" w:type="pct"/>
            <w:tcBorders>
              <w:top w:val="nil"/>
              <w:left w:val="nil"/>
              <w:bottom w:val="single" w:sz="4" w:space="0" w:color="auto"/>
              <w:right w:val="single" w:sz="4" w:space="0" w:color="auto"/>
            </w:tcBorders>
            <w:shd w:val="clear" w:color="auto" w:fill="auto"/>
            <w:noWrap/>
            <w:vAlign w:val="center"/>
            <w:hideMark/>
          </w:tcPr>
          <w:p w14:paraId="7D8FADDA" w14:textId="77777777" w:rsidR="0043214A" w:rsidRPr="0043214A" w:rsidRDefault="0043214A" w:rsidP="00D724EC">
            <w:pPr>
              <w:jc w:val="center"/>
              <w:rPr>
                <w:color w:val="000000"/>
                <w:sz w:val="20"/>
                <w:szCs w:val="20"/>
              </w:rPr>
            </w:pPr>
            <w:r w:rsidRPr="0043214A">
              <w:rPr>
                <w:color w:val="000000"/>
                <w:sz w:val="20"/>
                <w:szCs w:val="20"/>
              </w:rPr>
              <w:t>ед изм</w:t>
            </w:r>
          </w:p>
        </w:tc>
        <w:tc>
          <w:tcPr>
            <w:tcW w:w="344" w:type="pct"/>
            <w:tcBorders>
              <w:top w:val="nil"/>
              <w:left w:val="nil"/>
              <w:bottom w:val="single" w:sz="4" w:space="0" w:color="auto"/>
              <w:right w:val="single" w:sz="4" w:space="0" w:color="auto"/>
            </w:tcBorders>
            <w:shd w:val="clear" w:color="auto" w:fill="auto"/>
            <w:noWrap/>
            <w:vAlign w:val="center"/>
            <w:hideMark/>
          </w:tcPr>
          <w:p w14:paraId="0C0D72CB" w14:textId="77777777" w:rsidR="0043214A" w:rsidRPr="0043214A" w:rsidRDefault="0043214A" w:rsidP="00D724EC">
            <w:pPr>
              <w:jc w:val="center"/>
              <w:rPr>
                <w:color w:val="000000"/>
                <w:sz w:val="20"/>
                <w:szCs w:val="20"/>
              </w:rPr>
            </w:pPr>
            <w:r w:rsidRPr="0043214A">
              <w:rPr>
                <w:color w:val="000000"/>
                <w:sz w:val="20"/>
                <w:szCs w:val="20"/>
              </w:rPr>
              <w:t> </w:t>
            </w:r>
          </w:p>
        </w:tc>
      </w:tr>
      <w:tr w:rsidR="0043214A" w:rsidRPr="0043214A" w14:paraId="1DA68F32" w14:textId="77777777" w:rsidTr="00762228">
        <w:trPr>
          <w:trHeight w:val="70"/>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52A79AA7" w14:textId="77777777" w:rsidR="0043214A" w:rsidRPr="0043214A" w:rsidRDefault="0043214A" w:rsidP="00D724EC">
            <w:pPr>
              <w:jc w:val="center"/>
              <w:rPr>
                <w:color w:val="000000"/>
                <w:sz w:val="20"/>
                <w:szCs w:val="20"/>
              </w:rPr>
            </w:pPr>
            <w:r w:rsidRPr="0043214A">
              <w:rPr>
                <w:color w:val="000000"/>
                <w:sz w:val="20"/>
                <w:szCs w:val="20"/>
              </w:rPr>
              <w:t>1</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02E4E219" w14:textId="77777777" w:rsidR="0043214A" w:rsidRPr="0043214A" w:rsidRDefault="0043214A" w:rsidP="00D724EC">
            <w:pPr>
              <w:jc w:val="center"/>
              <w:rPr>
                <w:color w:val="000000"/>
                <w:sz w:val="20"/>
                <w:szCs w:val="20"/>
              </w:rPr>
            </w:pPr>
            <w:r w:rsidRPr="0043214A">
              <w:rPr>
                <w:color w:val="000000"/>
                <w:sz w:val="20"/>
                <w:szCs w:val="20"/>
              </w:rPr>
              <w:t>Высушенные листья мяты</w:t>
            </w:r>
          </w:p>
        </w:tc>
        <w:tc>
          <w:tcPr>
            <w:tcW w:w="516" w:type="pct"/>
            <w:tcBorders>
              <w:top w:val="nil"/>
              <w:left w:val="nil"/>
              <w:bottom w:val="single" w:sz="4" w:space="0" w:color="auto"/>
              <w:right w:val="single" w:sz="4" w:space="0" w:color="auto"/>
            </w:tcBorders>
            <w:shd w:val="clear" w:color="auto" w:fill="auto"/>
            <w:noWrap/>
            <w:vAlign w:val="center"/>
            <w:hideMark/>
          </w:tcPr>
          <w:p w14:paraId="21C27C00" w14:textId="77777777" w:rsidR="0043214A" w:rsidRPr="0043214A" w:rsidRDefault="0043214A" w:rsidP="00D724EC">
            <w:pPr>
              <w:jc w:val="center"/>
              <w:rPr>
                <w:color w:val="000000"/>
                <w:sz w:val="20"/>
                <w:szCs w:val="20"/>
              </w:rPr>
            </w:pPr>
            <w:r w:rsidRPr="0043214A">
              <w:rPr>
                <w:color w:val="000000"/>
                <w:sz w:val="20"/>
                <w:szCs w:val="20"/>
              </w:rPr>
              <w:t>0,22</w:t>
            </w:r>
          </w:p>
        </w:tc>
        <w:tc>
          <w:tcPr>
            <w:tcW w:w="534" w:type="pct"/>
            <w:tcBorders>
              <w:top w:val="nil"/>
              <w:left w:val="nil"/>
              <w:bottom w:val="single" w:sz="4" w:space="0" w:color="auto"/>
              <w:right w:val="single" w:sz="4" w:space="0" w:color="auto"/>
            </w:tcBorders>
            <w:shd w:val="clear" w:color="auto" w:fill="auto"/>
            <w:noWrap/>
            <w:vAlign w:val="center"/>
            <w:hideMark/>
          </w:tcPr>
          <w:p w14:paraId="3D1BD834" w14:textId="77777777" w:rsidR="0043214A" w:rsidRPr="0043214A" w:rsidRDefault="0043214A" w:rsidP="00D724EC">
            <w:pPr>
              <w:jc w:val="center"/>
              <w:rPr>
                <w:color w:val="000000"/>
                <w:sz w:val="20"/>
                <w:szCs w:val="20"/>
              </w:rPr>
            </w:pPr>
            <w:r w:rsidRPr="0043214A">
              <w:rPr>
                <w:color w:val="000000"/>
                <w:sz w:val="20"/>
                <w:szCs w:val="20"/>
              </w:rPr>
              <w:t>кг</w:t>
            </w:r>
          </w:p>
        </w:tc>
        <w:tc>
          <w:tcPr>
            <w:tcW w:w="547" w:type="pct"/>
            <w:tcBorders>
              <w:top w:val="nil"/>
              <w:left w:val="nil"/>
              <w:bottom w:val="single" w:sz="4" w:space="0" w:color="auto"/>
              <w:right w:val="single" w:sz="4" w:space="0" w:color="auto"/>
            </w:tcBorders>
            <w:shd w:val="clear" w:color="auto" w:fill="auto"/>
            <w:noWrap/>
            <w:vAlign w:val="center"/>
            <w:hideMark/>
          </w:tcPr>
          <w:p w14:paraId="70422951" w14:textId="77777777" w:rsidR="0043214A" w:rsidRPr="0043214A" w:rsidRDefault="0043214A" w:rsidP="00D724EC">
            <w:pPr>
              <w:jc w:val="center"/>
              <w:rPr>
                <w:color w:val="000000"/>
                <w:sz w:val="20"/>
                <w:szCs w:val="20"/>
              </w:rPr>
            </w:pPr>
            <w:r w:rsidRPr="0043214A">
              <w:rPr>
                <w:color w:val="000000"/>
                <w:sz w:val="20"/>
                <w:szCs w:val="20"/>
              </w:rPr>
              <w:t>40,1%</w:t>
            </w:r>
          </w:p>
        </w:tc>
        <w:tc>
          <w:tcPr>
            <w:tcW w:w="267" w:type="pct"/>
            <w:tcBorders>
              <w:top w:val="nil"/>
              <w:left w:val="nil"/>
              <w:bottom w:val="single" w:sz="4" w:space="0" w:color="auto"/>
              <w:right w:val="single" w:sz="4" w:space="0" w:color="auto"/>
            </w:tcBorders>
            <w:shd w:val="clear" w:color="auto" w:fill="auto"/>
            <w:noWrap/>
            <w:vAlign w:val="center"/>
            <w:hideMark/>
          </w:tcPr>
          <w:p w14:paraId="3537EDE1" w14:textId="77777777" w:rsidR="0043214A" w:rsidRPr="0043214A" w:rsidRDefault="0043214A" w:rsidP="00D724EC">
            <w:pPr>
              <w:jc w:val="center"/>
              <w:rPr>
                <w:color w:val="000000"/>
                <w:sz w:val="20"/>
                <w:szCs w:val="20"/>
              </w:rPr>
            </w:pPr>
            <w:r w:rsidRPr="0043214A">
              <w:rPr>
                <w:color w:val="000000"/>
                <w:sz w:val="20"/>
                <w:szCs w:val="20"/>
              </w:rPr>
              <w:t>1</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14:paraId="3DADA87B" w14:textId="77777777" w:rsidR="0043214A" w:rsidRPr="0043214A" w:rsidRDefault="0043214A" w:rsidP="00D724EC">
            <w:pPr>
              <w:jc w:val="center"/>
              <w:rPr>
                <w:color w:val="000000"/>
                <w:sz w:val="20"/>
                <w:szCs w:val="20"/>
              </w:rPr>
            </w:pPr>
            <w:r w:rsidRPr="0043214A">
              <w:rPr>
                <w:color w:val="000000"/>
                <w:sz w:val="20"/>
                <w:szCs w:val="20"/>
              </w:rPr>
              <w:t>ЭМ мяты</w:t>
            </w:r>
          </w:p>
        </w:tc>
        <w:tc>
          <w:tcPr>
            <w:tcW w:w="412" w:type="pct"/>
            <w:tcBorders>
              <w:top w:val="nil"/>
              <w:left w:val="nil"/>
              <w:bottom w:val="single" w:sz="4" w:space="0" w:color="auto"/>
              <w:right w:val="single" w:sz="4" w:space="0" w:color="auto"/>
            </w:tcBorders>
            <w:shd w:val="clear" w:color="auto" w:fill="auto"/>
            <w:noWrap/>
            <w:vAlign w:val="center"/>
            <w:hideMark/>
          </w:tcPr>
          <w:p w14:paraId="4A25450F" w14:textId="77777777" w:rsidR="0043214A" w:rsidRPr="0043214A" w:rsidRDefault="0043214A" w:rsidP="00D724EC">
            <w:pPr>
              <w:jc w:val="center"/>
              <w:rPr>
                <w:color w:val="000000"/>
                <w:sz w:val="20"/>
                <w:szCs w:val="20"/>
              </w:rPr>
            </w:pPr>
            <w:r w:rsidRPr="0043214A">
              <w:rPr>
                <w:color w:val="000000"/>
                <w:sz w:val="20"/>
                <w:szCs w:val="20"/>
              </w:rPr>
              <w:t>2,60E-03</w:t>
            </w:r>
          </w:p>
        </w:tc>
        <w:tc>
          <w:tcPr>
            <w:tcW w:w="338" w:type="pct"/>
            <w:tcBorders>
              <w:top w:val="nil"/>
              <w:left w:val="nil"/>
              <w:bottom w:val="single" w:sz="4" w:space="0" w:color="auto"/>
              <w:right w:val="single" w:sz="4" w:space="0" w:color="auto"/>
            </w:tcBorders>
            <w:shd w:val="clear" w:color="auto" w:fill="auto"/>
            <w:noWrap/>
            <w:vAlign w:val="center"/>
            <w:hideMark/>
          </w:tcPr>
          <w:p w14:paraId="12D72A24" w14:textId="77777777" w:rsidR="0043214A" w:rsidRPr="0043214A" w:rsidRDefault="0043214A" w:rsidP="00D724EC">
            <w:pPr>
              <w:jc w:val="center"/>
              <w:rPr>
                <w:color w:val="000000"/>
                <w:sz w:val="20"/>
                <w:szCs w:val="20"/>
              </w:rPr>
            </w:pPr>
            <w:r w:rsidRPr="0043214A">
              <w:rPr>
                <w:color w:val="000000"/>
                <w:sz w:val="20"/>
                <w:szCs w:val="20"/>
              </w:rPr>
              <w:t>кг</w:t>
            </w:r>
          </w:p>
        </w:tc>
        <w:tc>
          <w:tcPr>
            <w:tcW w:w="344" w:type="pct"/>
            <w:tcBorders>
              <w:top w:val="nil"/>
              <w:left w:val="nil"/>
              <w:bottom w:val="single" w:sz="4" w:space="0" w:color="auto"/>
              <w:right w:val="single" w:sz="4" w:space="0" w:color="auto"/>
            </w:tcBorders>
            <w:shd w:val="clear" w:color="auto" w:fill="auto"/>
            <w:noWrap/>
            <w:vAlign w:val="center"/>
            <w:hideMark/>
          </w:tcPr>
          <w:p w14:paraId="63786AD0" w14:textId="77777777" w:rsidR="0043214A" w:rsidRPr="0043214A" w:rsidRDefault="0043214A" w:rsidP="00D724EC">
            <w:pPr>
              <w:jc w:val="center"/>
              <w:rPr>
                <w:color w:val="000000"/>
                <w:sz w:val="20"/>
                <w:szCs w:val="20"/>
              </w:rPr>
            </w:pPr>
            <w:r w:rsidRPr="0043214A">
              <w:rPr>
                <w:color w:val="000000"/>
                <w:sz w:val="20"/>
                <w:szCs w:val="20"/>
              </w:rPr>
              <w:t>0,5%</w:t>
            </w:r>
          </w:p>
        </w:tc>
      </w:tr>
      <w:tr w:rsidR="0043214A" w:rsidRPr="0043214A" w14:paraId="25C3A33C" w14:textId="77777777" w:rsidTr="00762228">
        <w:trPr>
          <w:trHeight w:val="70"/>
        </w:trPr>
        <w:tc>
          <w:tcPr>
            <w:tcW w:w="423" w:type="pct"/>
            <w:tcBorders>
              <w:top w:val="nil"/>
              <w:left w:val="single" w:sz="4" w:space="0" w:color="auto"/>
              <w:bottom w:val="single" w:sz="4" w:space="0" w:color="auto"/>
              <w:right w:val="single" w:sz="4" w:space="0" w:color="auto"/>
            </w:tcBorders>
            <w:shd w:val="clear" w:color="auto" w:fill="auto"/>
            <w:noWrap/>
            <w:vAlign w:val="center"/>
            <w:hideMark/>
          </w:tcPr>
          <w:p w14:paraId="19D03EA4" w14:textId="77777777" w:rsidR="0043214A" w:rsidRPr="0043214A" w:rsidRDefault="0043214A" w:rsidP="00D724EC">
            <w:pPr>
              <w:jc w:val="center"/>
              <w:rPr>
                <w:color w:val="000000"/>
                <w:sz w:val="20"/>
                <w:szCs w:val="20"/>
              </w:rPr>
            </w:pPr>
            <w:r w:rsidRPr="0043214A">
              <w:rPr>
                <w:color w:val="000000"/>
                <w:sz w:val="20"/>
                <w:szCs w:val="20"/>
              </w:rPr>
              <w:t>2</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64FFEC5F" w14:textId="77777777" w:rsidR="0043214A" w:rsidRPr="0043214A" w:rsidRDefault="0043214A" w:rsidP="00D724EC">
            <w:pPr>
              <w:jc w:val="center"/>
              <w:rPr>
                <w:color w:val="000000"/>
                <w:sz w:val="20"/>
                <w:szCs w:val="20"/>
              </w:rPr>
            </w:pPr>
            <w:r w:rsidRPr="0043214A">
              <w:rPr>
                <w:color w:val="000000"/>
                <w:sz w:val="20"/>
                <w:szCs w:val="20"/>
              </w:rPr>
              <w:t>СК-СО</w:t>
            </w:r>
            <w:r w:rsidRPr="0043214A">
              <w:rPr>
                <w:color w:val="000000"/>
                <w:sz w:val="20"/>
                <w:szCs w:val="20"/>
                <w:vertAlign w:val="subscript"/>
              </w:rPr>
              <w:t>2</w:t>
            </w:r>
          </w:p>
        </w:tc>
        <w:tc>
          <w:tcPr>
            <w:tcW w:w="516" w:type="pct"/>
            <w:tcBorders>
              <w:top w:val="nil"/>
              <w:left w:val="nil"/>
              <w:bottom w:val="single" w:sz="4" w:space="0" w:color="auto"/>
              <w:right w:val="single" w:sz="4" w:space="0" w:color="auto"/>
            </w:tcBorders>
            <w:shd w:val="clear" w:color="auto" w:fill="auto"/>
            <w:noWrap/>
            <w:vAlign w:val="center"/>
            <w:hideMark/>
          </w:tcPr>
          <w:p w14:paraId="491BEDB3" w14:textId="77777777" w:rsidR="0043214A" w:rsidRPr="0043214A" w:rsidRDefault="0043214A" w:rsidP="00D724EC">
            <w:pPr>
              <w:jc w:val="center"/>
              <w:rPr>
                <w:color w:val="000000"/>
                <w:sz w:val="20"/>
                <w:szCs w:val="20"/>
              </w:rPr>
            </w:pPr>
            <w:r w:rsidRPr="0043214A">
              <w:rPr>
                <w:color w:val="000000"/>
                <w:sz w:val="20"/>
                <w:szCs w:val="20"/>
              </w:rPr>
              <w:t>0,32</w:t>
            </w:r>
          </w:p>
        </w:tc>
        <w:tc>
          <w:tcPr>
            <w:tcW w:w="534" w:type="pct"/>
            <w:tcBorders>
              <w:top w:val="nil"/>
              <w:left w:val="nil"/>
              <w:bottom w:val="single" w:sz="4" w:space="0" w:color="auto"/>
              <w:right w:val="single" w:sz="4" w:space="0" w:color="auto"/>
            </w:tcBorders>
            <w:shd w:val="clear" w:color="auto" w:fill="auto"/>
            <w:noWrap/>
            <w:vAlign w:val="center"/>
            <w:hideMark/>
          </w:tcPr>
          <w:p w14:paraId="4F7AC92A" w14:textId="77777777" w:rsidR="0043214A" w:rsidRPr="0043214A" w:rsidRDefault="0043214A" w:rsidP="00D724EC">
            <w:pPr>
              <w:jc w:val="center"/>
              <w:rPr>
                <w:color w:val="000000"/>
                <w:sz w:val="20"/>
                <w:szCs w:val="20"/>
              </w:rPr>
            </w:pPr>
            <w:r w:rsidRPr="0043214A">
              <w:rPr>
                <w:color w:val="000000"/>
                <w:sz w:val="20"/>
                <w:szCs w:val="20"/>
              </w:rPr>
              <w:t>кг</w:t>
            </w:r>
          </w:p>
        </w:tc>
        <w:tc>
          <w:tcPr>
            <w:tcW w:w="547" w:type="pct"/>
            <w:tcBorders>
              <w:top w:val="nil"/>
              <w:left w:val="nil"/>
              <w:bottom w:val="single" w:sz="4" w:space="0" w:color="auto"/>
              <w:right w:val="single" w:sz="4" w:space="0" w:color="auto"/>
            </w:tcBorders>
            <w:shd w:val="clear" w:color="auto" w:fill="auto"/>
            <w:noWrap/>
            <w:vAlign w:val="center"/>
            <w:hideMark/>
          </w:tcPr>
          <w:p w14:paraId="348421A2" w14:textId="77777777" w:rsidR="0043214A" w:rsidRPr="0043214A" w:rsidRDefault="0043214A" w:rsidP="00D724EC">
            <w:pPr>
              <w:jc w:val="center"/>
              <w:rPr>
                <w:color w:val="000000"/>
                <w:sz w:val="20"/>
                <w:szCs w:val="20"/>
              </w:rPr>
            </w:pPr>
            <w:r w:rsidRPr="0043214A">
              <w:rPr>
                <w:color w:val="000000"/>
                <w:sz w:val="20"/>
                <w:szCs w:val="20"/>
              </w:rPr>
              <w:t>59,9%</w:t>
            </w:r>
          </w:p>
        </w:tc>
        <w:tc>
          <w:tcPr>
            <w:tcW w:w="267" w:type="pct"/>
            <w:tcBorders>
              <w:top w:val="nil"/>
              <w:left w:val="nil"/>
              <w:bottom w:val="single" w:sz="4" w:space="0" w:color="auto"/>
              <w:right w:val="single" w:sz="4" w:space="0" w:color="auto"/>
            </w:tcBorders>
            <w:shd w:val="clear" w:color="auto" w:fill="auto"/>
            <w:noWrap/>
            <w:vAlign w:val="center"/>
            <w:hideMark/>
          </w:tcPr>
          <w:p w14:paraId="4C0B015E" w14:textId="77777777" w:rsidR="0043214A" w:rsidRPr="0043214A" w:rsidRDefault="0043214A" w:rsidP="00D724EC">
            <w:pPr>
              <w:jc w:val="center"/>
              <w:rPr>
                <w:color w:val="000000"/>
                <w:sz w:val="20"/>
                <w:szCs w:val="20"/>
              </w:rPr>
            </w:pPr>
            <w:r w:rsidRPr="0043214A">
              <w:rPr>
                <w:color w:val="000000"/>
                <w:sz w:val="20"/>
                <w:szCs w:val="20"/>
              </w:rPr>
              <w:t>2</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14:paraId="5D4051DB" w14:textId="77777777" w:rsidR="0043214A" w:rsidRPr="0043214A" w:rsidRDefault="0043214A" w:rsidP="00D724EC">
            <w:pPr>
              <w:jc w:val="center"/>
              <w:rPr>
                <w:color w:val="000000"/>
                <w:sz w:val="20"/>
                <w:szCs w:val="20"/>
              </w:rPr>
            </w:pPr>
            <w:r w:rsidRPr="0043214A">
              <w:rPr>
                <w:color w:val="000000"/>
                <w:sz w:val="20"/>
                <w:szCs w:val="20"/>
              </w:rPr>
              <w:t>Шрот мяты</w:t>
            </w:r>
          </w:p>
        </w:tc>
        <w:tc>
          <w:tcPr>
            <w:tcW w:w="412" w:type="pct"/>
            <w:tcBorders>
              <w:top w:val="nil"/>
              <w:left w:val="nil"/>
              <w:bottom w:val="single" w:sz="4" w:space="0" w:color="auto"/>
              <w:right w:val="single" w:sz="4" w:space="0" w:color="auto"/>
            </w:tcBorders>
            <w:shd w:val="clear" w:color="auto" w:fill="auto"/>
            <w:noWrap/>
            <w:vAlign w:val="bottom"/>
            <w:hideMark/>
          </w:tcPr>
          <w:p w14:paraId="07912F2E" w14:textId="77777777" w:rsidR="0043214A" w:rsidRPr="0043214A" w:rsidRDefault="0043214A" w:rsidP="00D724EC">
            <w:pPr>
              <w:jc w:val="center"/>
              <w:rPr>
                <w:color w:val="000000"/>
                <w:sz w:val="20"/>
                <w:szCs w:val="20"/>
              </w:rPr>
            </w:pPr>
            <w:r w:rsidRPr="0043214A">
              <w:rPr>
                <w:color w:val="000000"/>
                <w:sz w:val="20"/>
                <w:szCs w:val="20"/>
              </w:rPr>
              <w:t>0,21</w:t>
            </w:r>
          </w:p>
        </w:tc>
        <w:tc>
          <w:tcPr>
            <w:tcW w:w="338" w:type="pct"/>
            <w:tcBorders>
              <w:top w:val="nil"/>
              <w:left w:val="nil"/>
              <w:bottom w:val="single" w:sz="4" w:space="0" w:color="auto"/>
              <w:right w:val="single" w:sz="4" w:space="0" w:color="auto"/>
            </w:tcBorders>
            <w:shd w:val="clear" w:color="auto" w:fill="auto"/>
            <w:noWrap/>
            <w:vAlign w:val="center"/>
            <w:hideMark/>
          </w:tcPr>
          <w:p w14:paraId="67CBAB69" w14:textId="77777777" w:rsidR="0043214A" w:rsidRPr="0043214A" w:rsidRDefault="0043214A" w:rsidP="00D724EC">
            <w:pPr>
              <w:jc w:val="center"/>
              <w:rPr>
                <w:color w:val="000000"/>
                <w:sz w:val="20"/>
                <w:szCs w:val="20"/>
              </w:rPr>
            </w:pPr>
            <w:r w:rsidRPr="0043214A">
              <w:rPr>
                <w:color w:val="000000"/>
                <w:sz w:val="20"/>
                <w:szCs w:val="20"/>
              </w:rPr>
              <w:t>кг</w:t>
            </w:r>
          </w:p>
        </w:tc>
        <w:tc>
          <w:tcPr>
            <w:tcW w:w="344" w:type="pct"/>
            <w:tcBorders>
              <w:top w:val="nil"/>
              <w:left w:val="nil"/>
              <w:bottom w:val="single" w:sz="4" w:space="0" w:color="auto"/>
              <w:right w:val="single" w:sz="4" w:space="0" w:color="auto"/>
            </w:tcBorders>
            <w:shd w:val="clear" w:color="auto" w:fill="auto"/>
            <w:noWrap/>
            <w:vAlign w:val="center"/>
            <w:hideMark/>
          </w:tcPr>
          <w:p w14:paraId="0B7BC1BA" w14:textId="77777777" w:rsidR="0043214A" w:rsidRPr="0043214A" w:rsidRDefault="0043214A" w:rsidP="00D724EC">
            <w:pPr>
              <w:jc w:val="center"/>
              <w:rPr>
                <w:color w:val="000000"/>
                <w:sz w:val="20"/>
                <w:szCs w:val="20"/>
              </w:rPr>
            </w:pPr>
            <w:r w:rsidRPr="0043214A">
              <w:rPr>
                <w:color w:val="000000"/>
                <w:sz w:val="20"/>
                <w:szCs w:val="20"/>
              </w:rPr>
              <w:t>39,6%</w:t>
            </w:r>
          </w:p>
        </w:tc>
      </w:tr>
      <w:tr w:rsidR="0043214A" w:rsidRPr="0043214A" w14:paraId="30919ABD" w14:textId="77777777" w:rsidTr="00762228">
        <w:trPr>
          <w:trHeight w:val="300"/>
        </w:trPr>
        <w:tc>
          <w:tcPr>
            <w:tcW w:w="4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A0425" w14:textId="77777777" w:rsidR="0043214A" w:rsidRPr="0043214A" w:rsidRDefault="0043214A" w:rsidP="00D724EC">
            <w:pPr>
              <w:jc w:val="center"/>
              <w:rPr>
                <w:color w:val="000000"/>
                <w:sz w:val="20"/>
                <w:szCs w:val="20"/>
              </w:rPr>
            </w:pPr>
            <w:r w:rsidRPr="0043214A">
              <w:rPr>
                <w:color w:val="000000"/>
                <w:sz w:val="20"/>
                <w:szCs w:val="20"/>
              </w:rPr>
              <w:t>3</w:t>
            </w:r>
          </w:p>
        </w:tc>
        <w:tc>
          <w:tcPr>
            <w:tcW w:w="845" w:type="pct"/>
            <w:tcBorders>
              <w:top w:val="single" w:sz="4" w:space="0" w:color="auto"/>
              <w:left w:val="nil"/>
              <w:bottom w:val="single" w:sz="4" w:space="0" w:color="auto"/>
              <w:right w:val="single" w:sz="4" w:space="0" w:color="auto"/>
            </w:tcBorders>
            <w:shd w:val="clear" w:color="auto" w:fill="auto"/>
            <w:noWrap/>
            <w:vAlign w:val="center"/>
            <w:hideMark/>
          </w:tcPr>
          <w:p w14:paraId="615DE6FE" w14:textId="77777777" w:rsidR="0043214A" w:rsidRPr="0043214A" w:rsidRDefault="0043214A" w:rsidP="00D724EC">
            <w:pPr>
              <w:jc w:val="center"/>
              <w:rPr>
                <w:color w:val="000000"/>
                <w:sz w:val="20"/>
                <w:szCs w:val="20"/>
              </w:rPr>
            </w:pPr>
            <w:r w:rsidRPr="0043214A">
              <w:rPr>
                <w:color w:val="000000"/>
                <w:sz w:val="20"/>
                <w:szCs w:val="20"/>
              </w:rPr>
              <w:t>ИТОГО:</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6A737929" w14:textId="77777777" w:rsidR="0043214A" w:rsidRPr="0043214A" w:rsidRDefault="0043214A" w:rsidP="00D724EC">
            <w:pPr>
              <w:jc w:val="center"/>
              <w:rPr>
                <w:color w:val="000000"/>
                <w:sz w:val="20"/>
                <w:szCs w:val="20"/>
              </w:rPr>
            </w:pPr>
            <w:r w:rsidRPr="0043214A">
              <w:rPr>
                <w:color w:val="000000"/>
                <w:sz w:val="20"/>
                <w:szCs w:val="20"/>
              </w:rPr>
              <w:t>0,54</w:t>
            </w:r>
          </w:p>
        </w:tc>
        <w:tc>
          <w:tcPr>
            <w:tcW w:w="534" w:type="pct"/>
            <w:tcBorders>
              <w:top w:val="single" w:sz="4" w:space="0" w:color="auto"/>
              <w:left w:val="nil"/>
              <w:bottom w:val="single" w:sz="4" w:space="0" w:color="auto"/>
              <w:right w:val="single" w:sz="4" w:space="0" w:color="auto"/>
            </w:tcBorders>
            <w:shd w:val="clear" w:color="auto" w:fill="auto"/>
            <w:noWrap/>
            <w:vAlign w:val="center"/>
            <w:hideMark/>
          </w:tcPr>
          <w:p w14:paraId="6AFC0065" w14:textId="77777777" w:rsidR="0043214A" w:rsidRPr="0043214A" w:rsidRDefault="0043214A" w:rsidP="00D724EC">
            <w:pPr>
              <w:jc w:val="center"/>
              <w:rPr>
                <w:color w:val="000000"/>
                <w:sz w:val="20"/>
                <w:szCs w:val="20"/>
              </w:rPr>
            </w:pPr>
            <w:r w:rsidRPr="0043214A">
              <w:rPr>
                <w:color w:val="000000"/>
                <w:sz w:val="20"/>
                <w:szCs w:val="20"/>
              </w:rPr>
              <w:t>кг</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14:paraId="60A80F1C" w14:textId="77777777" w:rsidR="0043214A" w:rsidRPr="0043214A" w:rsidRDefault="0043214A" w:rsidP="00D724EC">
            <w:pPr>
              <w:jc w:val="center"/>
              <w:rPr>
                <w:color w:val="000000"/>
                <w:sz w:val="20"/>
                <w:szCs w:val="20"/>
              </w:rPr>
            </w:pPr>
            <w:r w:rsidRPr="0043214A">
              <w:rPr>
                <w:color w:val="000000"/>
                <w:sz w:val="20"/>
                <w:szCs w:val="20"/>
              </w:rPr>
              <w:t>100,0%</w:t>
            </w:r>
          </w:p>
        </w:tc>
        <w:tc>
          <w:tcPr>
            <w:tcW w:w="267" w:type="pct"/>
            <w:tcBorders>
              <w:top w:val="nil"/>
              <w:left w:val="nil"/>
              <w:bottom w:val="single" w:sz="4" w:space="0" w:color="auto"/>
              <w:right w:val="single" w:sz="4" w:space="0" w:color="auto"/>
            </w:tcBorders>
            <w:shd w:val="clear" w:color="auto" w:fill="auto"/>
            <w:noWrap/>
            <w:vAlign w:val="center"/>
            <w:hideMark/>
          </w:tcPr>
          <w:p w14:paraId="2A589F15" w14:textId="77777777" w:rsidR="0043214A" w:rsidRPr="0043214A" w:rsidRDefault="0043214A" w:rsidP="00D724EC">
            <w:pPr>
              <w:jc w:val="center"/>
              <w:rPr>
                <w:color w:val="000000"/>
                <w:sz w:val="20"/>
                <w:szCs w:val="20"/>
              </w:rPr>
            </w:pPr>
            <w:r w:rsidRPr="0043214A">
              <w:rPr>
                <w:color w:val="000000"/>
                <w:sz w:val="20"/>
                <w:szCs w:val="20"/>
              </w:rPr>
              <w:t>3</w:t>
            </w:r>
          </w:p>
        </w:tc>
        <w:tc>
          <w:tcPr>
            <w:tcW w:w="774" w:type="pct"/>
            <w:tcBorders>
              <w:top w:val="single" w:sz="4" w:space="0" w:color="auto"/>
              <w:left w:val="nil"/>
              <w:bottom w:val="single" w:sz="4" w:space="0" w:color="auto"/>
              <w:right w:val="single" w:sz="4" w:space="0" w:color="auto"/>
            </w:tcBorders>
            <w:shd w:val="clear" w:color="auto" w:fill="auto"/>
            <w:noWrap/>
            <w:vAlign w:val="bottom"/>
            <w:hideMark/>
          </w:tcPr>
          <w:p w14:paraId="24DBB06A" w14:textId="77777777" w:rsidR="0043214A" w:rsidRPr="0043214A" w:rsidRDefault="0043214A" w:rsidP="00D724EC">
            <w:pPr>
              <w:jc w:val="center"/>
              <w:rPr>
                <w:color w:val="000000"/>
                <w:sz w:val="20"/>
                <w:szCs w:val="20"/>
              </w:rPr>
            </w:pPr>
            <w:r w:rsidRPr="0043214A">
              <w:rPr>
                <w:color w:val="000000"/>
                <w:sz w:val="20"/>
                <w:szCs w:val="20"/>
              </w:rPr>
              <w:t>Выход ЭМ мяты</w:t>
            </w:r>
          </w:p>
        </w:tc>
        <w:tc>
          <w:tcPr>
            <w:tcW w:w="412" w:type="pct"/>
            <w:tcBorders>
              <w:top w:val="nil"/>
              <w:left w:val="nil"/>
              <w:bottom w:val="single" w:sz="4" w:space="0" w:color="auto"/>
              <w:right w:val="single" w:sz="4" w:space="0" w:color="auto"/>
            </w:tcBorders>
            <w:shd w:val="clear" w:color="auto" w:fill="auto"/>
            <w:noWrap/>
            <w:vAlign w:val="center"/>
            <w:hideMark/>
          </w:tcPr>
          <w:p w14:paraId="1B0B8670" w14:textId="77777777" w:rsidR="0043214A" w:rsidRPr="0043214A" w:rsidRDefault="0043214A" w:rsidP="00D724EC">
            <w:pPr>
              <w:jc w:val="center"/>
              <w:rPr>
                <w:color w:val="000000"/>
                <w:sz w:val="20"/>
                <w:szCs w:val="20"/>
              </w:rPr>
            </w:pPr>
            <w:r w:rsidRPr="0043214A">
              <w:rPr>
                <w:color w:val="000000"/>
                <w:sz w:val="20"/>
                <w:szCs w:val="20"/>
              </w:rPr>
              <w:t>1,20</w:t>
            </w:r>
          </w:p>
        </w:tc>
        <w:tc>
          <w:tcPr>
            <w:tcW w:w="338" w:type="pct"/>
            <w:tcBorders>
              <w:top w:val="nil"/>
              <w:left w:val="nil"/>
              <w:bottom w:val="single" w:sz="4" w:space="0" w:color="auto"/>
              <w:right w:val="single" w:sz="4" w:space="0" w:color="auto"/>
            </w:tcBorders>
            <w:shd w:val="clear" w:color="auto" w:fill="auto"/>
            <w:noWrap/>
            <w:vAlign w:val="center"/>
            <w:hideMark/>
          </w:tcPr>
          <w:p w14:paraId="24312572" w14:textId="77777777" w:rsidR="0043214A" w:rsidRPr="0043214A" w:rsidRDefault="0043214A" w:rsidP="00D724EC">
            <w:pPr>
              <w:jc w:val="center"/>
              <w:rPr>
                <w:color w:val="000000"/>
                <w:sz w:val="20"/>
                <w:szCs w:val="20"/>
              </w:rPr>
            </w:pPr>
            <w:r w:rsidRPr="0043214A">
              <w:rPr>
                <w:color w:val="000000"/>
                <w:sz w:val="20"/>
                <w:szCs w:val="20"/>
              </w:rPr>
              <w:t>%</w:t>
            </w:r>
          </w:p>
        </w:tc>
        <w:tc>
          <w:tcPr>
            <w:tcW w:w="344" w:type="pct"/>
            <w:tcBorders>
              <w:top w:val="nil"/>
              <w:left w:val="nil"/>
              <w:bottom w:val="single" w:sz="4" w:space="0" w:color="auto"/>
              <w:right w:val="single" w:sz="4" w:space="0" w:color="auto"/>
            </w:tcBorders>
            <w:shd w:val="clear" w:color="auto" w:fill="auto"/>
            <w:noWrap/>
            <w:vAlign w:val="center"/>
            <w:hideMark/>
          </w:tcPr>
          <w:p w14:paraId="0C764715" w14:textId="77777777" w:rsidR="0043214A" w:rsidRPr="0043214A" w:rsidRDefault="0043214A" w:rsidP="00D724EC">
            <w:pPr>
              <w:jc w:val="center"/>
              <w:rPr>
                <w:color w:val="000000"/>
                <w:sz w:val="20"/>
                <w:szCs w:val="20"/>
              </w:rPr>
            </w:pPr>
            <w:r w:rsidRPr="0043214A">
              <w:rPr>
                <w:color w:val="000000"/>
                <w:sz w:val="20"/>
                <w:szCs w:val="20"/>
              </w:rPr>
              <w:t> </w:t>
            </w:r>
          </w:p>
        </w:tc>
      </w:tr>
      <w:tr w:rsidR="0043214A" w:rsidRPr="0043214A" w14:paraId="19690F57" w14:textId="77777777" w:rsidTr="00576398">
        <w:trPr>
          <w:trHeight w:val="70"/>
        </w:trPr>
        <w:tc>
          <w:tcPr>
            <w:tcW w:w="2865" w:type="pct"/>
            <w:gridSpan w:val="5"/>
            <w:vMerge w:val="restart"/>
            <w:tcBorders>
              <w:top w:val="single" w:sz="4" w:space="0" w:color="auto"/>
              <w:right w:val="single" w:sz="4" w:space="0" w:color="auto"/>
            </w:tcBorders>
            <w:shd w:val="clear" w:color="auto" w:fill="auto"/>
            <w:noWrap/>
            <w:vAlign w:val="bottom"/>
            <w:hideMark/>
          </w:tcPr>
          <w:p w14:paraId="5DEC5D03" w14:textId="77777777" w:rsidR="0043214A" w:rsidRPr="0043214A" w:rsidRDefault="0043214A" w:rsidP="00D724EC">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92D28" w14:textId="77777777" w:rsidR="0043214A" w:rsidRPr="0043214A" w:rsidRDefault="0043214A" w:rsidP="00D724EC">
            <w:pPr>
              <w:jc w:val="center"/>
              <w:rPr>
                <w:color w:val="000000"/>
                <w:sz w:val="20"/>
                <w:szCs w:val="20"/>
              </w:rPr>
            </w:pPr>
            <w:r w:rsidRPr="0043214A">
              <w:rPr>
                <w:color w:val="000000"/>
                <w:sz w:val="20"/>
                <w:szCs w:val="20"/>
              </w:rPr>
              <w:t>4</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14:paraId="0E06350C" w14:textId="77777777" w:rsidR="0043214A" w:rsidRPr="0043214A" w:rsidRDefault="0043214A" w:rsidP="00D724EC">
            <w:pPr>
              <w:jc w:val="center"/>
              <w:rPr>
                <w:color w:val="000000"/>
                <w:sz w:val="20"/>
                <w:szCs w:val="20"/>
              </w:rPr>
            </w:pPr>
            <w:r w:rsidRPr="0043214A">
              <w:rPr>
                <w:color w:val="000000"/>
                <w:sz w:val="20"/>
                <w:szCs w:val="20"/>
              </w:rPr>
              <w:t>СК-СО</w:t>
            </w:r>
            <w:r w:rsidRPr="0043214A">
              <w:rPr>
                <w:color w:val="000000"/>
                <w:sz w:val="20"/>
                <w:szCs w:val="20"/>
                <w:vertAlign w:val="subscript"/>
              </w:rPr>
              <w:t>2</w:t>
            </w:r>
          </w:p>
        </w:tc>
        <w:tc>
          <w:tcPr>
            <w:tcW w:w="412" w:type="pct"/>
            <w:tcBorders>
              <w:top w:val="nil"/>
              <w:left w:val="nil"/>
              <w:bottom w:val="single" w:sz="4" w:space="0" w:color="auto"/>
              <w:right w:val="single" w:sz="4" w:space="0" w:color="auto"/>
            </w:tcBorders>
            <w:shd w:val="clear" w:color="auto" w:fill="auto"/>
            <w:noWrap/>
            <w:vAlign w:val="center"/>
            <w:hideMark/>
          </w:tcPr>
          <w:p w14:paraId="1F2DB4D9" w14:textId="77777777" w:rsidR="0043214A" w:rsidRPr="0043214A" w:rsidRDefault="0043214A" w:rsidP="00D724EC">
            <w:pPr>
              <w:jc w:val="center"/>
              <w:rPr>
                <w:color w:val="000000"/>
                <w:sz w:val="20"/>
                <w:szCs w:val="20"/>
              </w:rPr>
            </w:pPr>
            <w:r w:rsidRPr="0043214A">
              <w:rPr>
                <w:color w:val="000000"/>
                <w:sz w:val="20"/>
                <w:szCs w:val="20"/>
              </w:rPr>
              <w:t>0,29</w:t>
            </w:r>
          </w:p>
        </w:tc>
        <w:tc>
          <w:tcPr>
            <w:tcW w:w="338" w:type="pct"/>
            <w:tcBorders>
              <w:top w:val="nil"/>
              <w:left w:val="nil"/>
              <w:bottom w:val="single" w:sz="4" w:space="0" w:color="auto"/>
              <w:right w:val="single" w:sz="4" w:space="0" w:color="auto"/>
            </w:tcBorders>
            <w:shd w:val="clear" w:color="auto" w:fill="auto"/>
            <w:noWrap/>
            <w:vAlign w:val="center"/>
            <w:hideMark/>
          </w:tcPr>
          <w:p w14:paraId="377FB81B" w14:textId="77777777" w:rsidR="0043214A" w:rsidRPr="0043214A" w:rsidRDefault="0043214A" w:rsidP="00D724EC">
            <w:pPr>
              <w:jc w:val="center"/>
              <w:rPr>
                <w:color w:val="000000"/>
                <w:sz w:val="20"/>
                <w:szCs w:val="20"/>
              </w:rPr>
            </w:pPr>
            <w:r w:rsidRPr="0043214A">
              <w:rPr>
                <w:color w:val="000000"/>
                <w:sz w:val="20"/>
                <w:szCs w:val="20"/>
              </w:rPr>
              <w:t>кг</w:t>
            </w:r>
          </w:p>
        </w:tc>
        <w:tc>
          <w:tcPr>
            <w:tcW w:w="344" w:type="pct"/>
            <w:tcBorders>
              <w:top w:val="nil"/>
              <w:left w:val="nil"/>
              <w:bottom w:val="single" w:sz="4" w:space="0" w:color="auto"/>
              <w:right w:val="single" w:sz="4" w:space="0" w:color="auto"/>
            </w:tcBorders>
            <w:shd w:val="clear" w:color="auto" w:fill="auto"/>
            <w:noWrap/>
            <w:vAlign w:val="center"/>
            <w:hideMark/>
          </w:tcPr>
          <w:p w14:paraId="39C6C464" w14:textId="77777777" w:rsidR="0043214A" w:rsidRPr="0043214A" w:rsidRDefault="0043214A" w:rsidP="00D724EC">
            <w:pPr>
              <w:jc w:val="center"/>
              <w:rPr>
                <w:color w:val="000000"/>
                <w:sz w:val="20"/>
                <w:szCs w:val="20"/>
              </w:rPr>
            </w:pPr>
            <w:r w:rsidRPr="0043214A">
              <w:rPr>
                <w:color w:val="000000"/>
                <w:sz w:val="20"/>
                <w:szCs w:val="20"/>
              </w:rPr>
              <w:t>54,3%</w:t>
            </w:r>
          </w:p>
        </w:tc>
      </w:tr>
      <w:tr w:rsidR="0043214A" w:rsidRPr="0043214A" w14:paraId="051F7094" w14:textId="77777777" w:rsidTr="00576398">
        <w:trPr>
          <w:trHeight w:val="70"/>
        </w:trPr>
        <w:tc>
          <w:tcPr>
            <w:tcW w:w="2865" w:type="pct"/>
            <w:gridSpan w:val="5"/>
            <w:vMerge/>
            <w:tcBorders>
              <w:right w:val="single" w:sz="4" w:space="0" w:color="auto"/>
            </w:tcBorders>
            <w:shd w:val="clear" w:color="auto" w:fill="auto"/>
            <w:noWrap/>
            <w:vAlign w:val="bottom"/>
            <w:hideMark/>
          </w:tcPr>
          <w:p w14:paraId="1DF8E292" w14:textId="77777777" w:rsidR="0043214A" w:rsidRPr="0043214A" w:rsidRDefault="0043214A" w:rsidP="00D724EC">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8BEB2" w14:textId="77777777" w:rsidR="0043214A" w:rsidRPr="0043214A" w:rsidRDefault="0043214A" w:rsidP="00D724EC">
            <w:pPr>
              <w:jc w:val="center"/>
              <w:rPr>
                <w:color w:val="000000"/>
                <w:sz w:val="20"/>
                <w:szCs w:val="20"/>
              </w:rPr>
            </w:pPr>
            <w:r w:rsidRPr="0043214A">
              <w:rPr>
                <w:color w:val="000000"/>
                <w:sz w:val="20"/>
                <w:szCs w:val="20"/>
              </w:rPr>
              <w:t>5</w:t>
            </w:r>
          </w:p>
        </w:tc>
        <w:tc>
          <w:tcPr>
            <w:tcW w:w="774" w:type="pct"/>
            <w:tcBorders>
              <w:top w:val="single" w:sz="4" w:space="0" w:color="auto"/>
              <w:left w:val="nil"/>
              <w:bottom w:val="single" w:sz="4" w:space="0" w:color="auto"/>
              <w:right w:val="single" w:sz="4" w:space="0" w:color="auto"/>
            </w:tcBorders>
            <w:shd w:val="clear" w:color="auto" w:fill="auto"/>
            <w:noWrap/>
            <w:vAlign w:val="center"/>
            <w:hideMark/>
          </w:tcPr>
          <w:p w14:paraId="0058B3B2" w14:textId="77777777" w:rsidR="0043214A" w:rsidRPr="0043214A" w:rsidRDefault="0043214A" w:rsidP="00D724EC">
            <w:pPr>
              <w:jc w:val="center"/>
              <w:rPr>
                <w:color w:val="000000"/>
                <w:sz w:val="20"/>
                <w:szCs w:val="20"/>
              </w:rPr>
            </w:pPr>
            <w:r w:rsidRPr="0043214A">
              <w:rPr>
                <w:color w:val="000000"/>
                <w:sz w:val="20"/>
                <w:szCs w:val="20"/>
              </w:rPr>
              <w:t>Потери СК-СО</w:t>
            </w:r>
            <w:r w:rsidRPr="0043214A">
              <w:rPr>
                <w:color w:val="000000"/>
                <w:sz w:val="20"/>
                <w:szCs w:val="20"/>
                <w:vertAlign w:val="subscript"/>
              </w:rPr>
              <w:t>2</w:t>
            </w:r>
          </w:p>
        </w:tc>
        <w:tc>
          <w:tcPr>
            <w:tcW w:w="412" w:type="pct"/>
            <w:tcBorders>
              <w:top w:val="nil"/>
              <w:left w:val="nil"/>
              <w:bottom w:val="single" w:sz="4" w:space="0" w:color="auto"/>
              <w:right w:val="single" w:sz="4" w:space="0" w:color="auto"/>
            </w:tcBorders>
            <w:shd w:val="clear" w:color="auto" w:fill="auto"/>
            <w:noWrap/>
            <w:vAlign w:val="bottom"/>
            <w:hideMark/>
          </w:tcPr>
          <w:p w14:paraId="65F25F0C" w14:textId="77777777" w:rsidR="0043214A" w:rsidRPr="0043214A" w:rsidRDefault="0043214A" w:rsidP="00D724EC">
            <w:pPr>
              <w:jc w:val="center"/>
              <w:rPr>
                <w:color w:val="000000"/>
                <w:sz w:val="20"/>
                <w:szCs w:val="20"/>
              </w:rPr>
            </w:pPr>
            <w:r w:rsidRPr="0043214A">
              <w:rPr>
                <w:color w:val="000000"/>
                <w:sz w:val="20"/>
                <w:szCs w:val="20"/>
              </w:rPr>
              <w:t>0,03</w:t>
            </w:r>
          </w:p>
        </w:tc>
        <w:tc>
          <w:tcPr>
            <w:tcW w:w="338" w:type="pct"/>
            <w:tcBorders>
              <w:top w:val="nil"/>
              <w:left w:val="nil"/>
              <w:bottom w:val="single" w:sz="4" w:space="0" w:color="auto"/>
              <w:right w:val="single" w:sz="4" w:space="0" w:color="auto"/>
            </w:tcBorders>
            <w:shd w:val="clear" w:color="auto" w:fill="auto"/>
            <w:noWrap/>
            <w:vAlign w:val="center"/>
            <w:hideMark/>
          </w:tcPr>
          <w:p w14:paraId="1E352FB9" w14:textId="77777777" w:rsidR="0043214A" w:rsidRPr="0043214A" w:rsidRDefault="0043214A" w:rsidP="00D724EC">
            <w:pPr>
              <w:jc w:val="center"/>
              <w:rPr>
                <w:color w:val="000000"/>
                <w:sz w:val="20"/>
                <w:szCs w:val="20"/>
              </w:rPr>
            </w:pPr>
            <w:r w:rsidRPr="0043214A">
              <w:rPr>
                <w:color w:val="000000"/>
                <w:sz w:val="20"/>
                <w:szCs w:val="20"/>
              </w:rPr>
              <w:t>кг</w:t>
            </w:r>
          </w:p>
        </w:tc>
        <w:tc>
          <w:tcPr>
            <w:tcW w:w="344" w:type="pct"/>
            <w:tcBorders>
              <w:top w:val="nil"/>
              <w:left w:val="nil"/>
              <w:bottom w:val="single" w:sz="4" w:space="0" w:color="auto"/>
              <w:right w:val="single" w:sz="4" w:space="0" w:color="auto"/>
            </w:tcBorders>
            <w:shd w:val="clear" w:color="auto" w:fill="auto"/>
            <w:noWrap/>
            <w:vAlign w:val="center"/>
            <w:hideMark/>
          </w:tcPr>
          <w:p w14:paraId="79747E55" w14:textId="77777777" w:rsidR="0043214A" w:rsidRPr="0043214A" w:rsidRDefault="0043214A" w:rsidP="00D724EC">
            <w:pPr>
              <w:jc w:val="center"/>
              <w:rPr>
                <w:color w:val="000000"/>
                <w:sz w:val="20"/>
                <w:szCs w:val="20"/>
              </w:rPr>
            </w:pPr>
            <w:r w:rsidRPr="0043214A">
              <w:rPr>
                <w:color w:val="000000"/>
                <w:sz w:val="20"/>
                <w:szCs w:val="20"/>
              </w:rPr>
              <w:t>5,5%</w:t>
            </w:r>
          </w:p>
        </w:tc>
      </w:tr>
      <w:tr w:rsidR="0043214A" w:rsidRPr="0043214A" w14:paraId="70C10D58" w14:textId="77777777" w:rsidTr="00576398">
        <w:trPr>
          <w:trHeight w:val="70"/>
        </w:trPr>
        <w:tc>
          <w:tcPr>
            <w:tcW w:w="2865" w:type="pct"/>
            <w:gridSpan w:val="5"/>
            <w:vMerge/>
            <w:tcBorders>
              <w:right w:val="single" w:sz="4" w:space="0" w:color="auto"/>
            </w:tcBorders>
            <w:shd w:val="clear" w:color="auto" w:fill="auto"/>
            <w:noWrap/>
            <w:vAlign w:val="bottom"/>
            <w:hideMark/>
          </w:tcPr>
          <w:p w14:paraId="7DA5E152" w14:textId="77777777" w:rsidR="0043214A" w:rsidRPr="0043214A" w:rsidRDefault="0043214A" w:rsidP="00D724EC">
            <w:pPr>
              <w:rPr>
                <w:sz w:val="20"/>
                <w:szCs w:val="20"/>
              </w:rPr>
            </w:pP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20BEF" w14:textId="77777777" w:rsidR="0043214A" w:rsidRPr="0043214A" w:rsidRDefault="0043214A" w:rsidP="00D724EC">
            <w:pPr>
              <w:jc w:val="center"/>
              <w:rPr>
                <w:color w:val="000000"/>
                <w:sz w:val="20"/>
                <w:szCs w:val="20"/>
              </w:rPr>
            </w:pPr>
            <w:r w:rsidRPr="0043214A">
              <w:rPr>
                <w:color w:val="000000"/>
                <w:sz w:val="20"/>
                <w:szCs w:val="20"/>
              </w:rPr>
              <w:t>6</w:t>
            </w:r>
          </w:p>
        </w:tc>
        <w:tc>
          <w:tcPr>
            <w:tcW w:w="774" w:type="pct"/>
            <w:tcBorders>
              <w:top w:val="single" w:sz="4" w:space="0" w:color="auto"/>
              <w:left w:val="nil"/>
              <w:bottom w:val="single" w:sz="4" w:space="0" w:color="auto"/>
              <w:right w:val="single" w:sz="4" w:space="0" w:color="auto"/>
            </w:tcBorders>
            <w:shd w:val="clear" w:color="auto" w:fill="auto"/>
            <w:noWrap/>
            <w:vAlign w:val="bottom"/>
            <w:hideMark/>
          </w:tcPr>
          <w:p w14:paraId="3250C77C" w14:textId="77777777" w:rsidR="0043214A" w:rsidRPr="0043214A" w:rsidRDefault="0043214A" w:rsidP="00D724EC">
            <w:pPr>
              <w:jc w:val="center"/>
              <w:rPr>
                <w:color w:val="000000"/>
                <w:sz w:val="20"/>
                <w:szCs w:val="20"/>
              </w:rPr>
            </w:pPr>
            <w:r w:rsidRPr="0043214A">
              <w:rPr>
                <w:color w:val="000000"/>
                <w:sz w:val="20"/>
                <w:szCs w:val="20"/>
              </w:rPr>
              <w:t>ИТОГО:</w:t>
            </w:r>
          </w:p>
        </w:tc>
        <w:tc>
          <w:tcPr>
            <w:tcW w:w="412" w:type="pct"/>
            <w:tcBorders>
              <w:top w:val="nil"/>
              <w:left w:val="nil"/>
              <w:bottom w:val="single" w:sz="4" w:space="0" w:color="auto"/>
              <w:right w:val="single" w:sz="4" w:space="0" w:color="auto"/>
            </w:tcBorders>
            <w:shd w:val="clear" w:color="auto" w:fill="auto"/>
            <w:noWrap/>
            <w:vAlign w:val="bottom"/>
            <w:hideMark/>
          </w:tcPr>
          <w:p w14:paraId="6001BCF5" w14:textId="77777777" w:rsidR="0043214A" w:rsidRPr="0043214A" w:rsidRDefault="0043214A" w:rsidP="00D724EC">
            <w:pPr>
              <w:jc w:val="center"/>
              <w:rPr>
                <w:color w:val="000000"/>
                <w:sz w:val="20"/>
                <w:szCs w:val="20"/>
              </w:rPr>
            </w:pPr>
            <w:r w:rsidRPr="0043214A">
              <w:rPr>
                <w:color w:val="000000"/>
                <w:sz w:val="20"/>
                <w:szCs w:val="20"/>
              </w:rPr>
              <w:t>0,54</w:t>
            </w:r>
          </w:p>
        </w:tc>
        <w:tc>
          <w:tcPr>
            <w:tcW w:w="338" w:type="pct"/>
            <w:tcBorders>
              <w:top w:val="nil"/>
              <w:left w:val="nil"/>
              <w:bottom w:val="single" w:sz="4" w:space="0" w:color="auto"/>
              <w:right w:val="single" w:sz="4" w:space="0" w:color="auto"/>
            </w:tcBorders>
            <w:shd w:val="clear" w:color="auto" w:fill="auto"/>
            <w:noWrap/>
            <w:vAlign w:val="bottom"/>
            <w:hideMark/>
          </w:tcPr>
          <w:p w14:paraId="3DBAE5D6" w14:textId="77777777" w:rsidR="0043214A" w:rsidRPr="0043214A" w:rsidRDefault="0043214A" w:rsidP="00D724EC">
            <w:pPr>
              <w:jc w:val="center"/>
              <w:rPr>
                <w:color w:val="000000"/>
                <w:sz w:val="20"/>
                <w:szCs w:val="20"/>
              </w:rPr>
            </w:pPr>
            <w:r w:rsidRPr="0043214A">
              <w:rPr>
                <w:color w:val="000000"/>
                <w:sz w:val="20"/>
                <w:szCs w:val="20"/>
              </w:rPr>
              <w:t>кг</w:t>
            </w:r>
          </w:p>
        </w:tc>
        <w:tc>
          <w:tcPr>
            <w:tcW w:w="344" w:type="pct"/>
            <w:tcBorders>
              <w:top w:val="nil"/>
              <w:left w:val="nil"/>
              <w:bottom w:val="single" w:sz="4" w:space="0" w:color="auto"/>
              <w:right w:val="single" w:sz="4" w:space="0" w:color="auto"/>
            </w:tcBorders>
            <w:shd w:val="clear" w:color="auto" w:fill="auto"/>
            <w:noWrap/>
            <w:vAlign w:val="center"/>
            <w:hideMark/>
          </w:tcPr>
          <w:p w14:paraId="46100C9F" w14:textId="77777777" w:rsidR="0043214A" w:rsidRPr="0043214A" w:rsidRDefault="0043214A" w:rsidP="00D724EC">
            <w:pPr>
              <w:jc w:val="center"/>
              <w:rPr>
                <w:color w:val="000000"/>
                <w:sz w:val="20"/>
                <w:szCs w:val="20"/>
              </w:rPr>
            </w:pPr>
            <w:r w:rsidRPr="0043214A">
              <w:rPr>
                <w:color w:val="000000"/>
                <w:sz w:val="20"/>
                <w:szCs w:val="20"/>
              </w:rPr>
              <w:t>100,0%</w:t>
            </w:r>
          </w:p>
        </w:tc>
      </w:tr>
    </w:tbl>
    <w:p w14:paraId="40FE9A1E" w14:textId="77777777" w:rsidR="0043214A" w:rsidRPr="004866AC" w:rsidRDefault="0043214A" w:rsidP="00D724EC">
      <w:pPr>
        <w:jc w:val="both"/>
      </w:pPr>
    </w:p>
    <w:p w14:paraId="1ECAF575" w14:textId="6FB235FF" w:rsidR="009A3754" w:rsidRDefault="009A3754" w:rsidP="00D724EC">
      <w:r>
        <w:br w:type="page"/>
      </w:r>
    </w:p>
    <w:p w14:paraId="22CE681B" w14:textId="52ED5F27" w:rsidR="0043214A" w:rsidRPr="009A3754" w:rsidRDefault="009A3754" w:rsidP="00D724EC">
      <w:pPr>
        <w:rPr>
          <w:i/>
          <w:iCs/>
        </w:rPr>
      </w:pPr>
      <w:r w:rsidRPr="009A3754">
        <w:rPr>
          <w:i/>
          <w:iCs/>
        </w:rPr>
        <w:lastRenderedPageBreak/>
        <w:t>Продолжение таблицы 26.</w:t>
      </w:r>
    </w:p>
    <w:tbl>
      <w:tblPr>
        <w:tblW w:w="4997" w:type="pct"/>
        <w:tblInd w:w="5" w:type="dxa"/>
        <w:tblLook w:val="04A0" w:firstRow="1" w:lastRow="0" w:firstColumn="1" w:lastColumn="0" w:noHBand="0" w:noVBand="1"/>
      </w:tblPr>
      <w:tblGrid>
        <w:gridCol w:w="1002"/>
        <w:gridCol w:w="2788"/>
        <w:gridCol w:w="1240"/>
        <w:gridCol w:w="1286"/>
        <w:gridCol w:w="1318"/>
        <w:gridCol w:w="955"/>
        <w:gridCol w:w="1967"/>
        <w:gridCol w:w="1513"/>
        <w:gridCol w:w="1228"/>
        <w:gridCol w:w="1254"/>
      </w:tblGrid>
      <w:tr w:rsidR="0043214A" w:rsidRPr="003E7C76" w14:paraId="7A888B3E" w14:textId="77777777" w:rsidTr="00576398">
        <w:trPr>
          <w:trHeight w:val="70"/>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882A3" w14:textId="11A961A6" w:rsidR="0043214A" w:rsidRPr="003E7C76" w:rsidRDefault="0043214A" w:rsidP="00D724EC">
            <w:pPr>
              <w:jc w:val="center"/>
              <w:rPr>
                <w:sz w:val="20"/>
                <w:szCs w:val="20"/>
              </w:rPr>
            </w:pPr>
            <w:r>
              <w:rPr>
                <w:sz w:val="20"/>
                <w:szCs w:val="20"/>
              </w:rPr>
              <w:t>Семена черного тмина и виноградные косточки</w:t>
            </w:r>
          </w:p>
        </w:tc>
      </w:tr>
      <w:tr w:rsidR="003E7C76" w:rsidRPr="003E7C76" w14:paraId="15089637" w14:textId="77777777" w:rsidTr="00576398">
        <w:trPr>
          <w:trHeight w:val="70"/>
        </w:trPr>
        <w:tc>
          <w:tcPr>
            <w:tcW w:w="2623"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2B63E" w14:textId="77777777" w:rsidR="003E7C76" w:rsidRPr="003E7C76" w:rsidRDefault="003E7C76" w:rsidP="00D724EC">
            <w:pPr>
              <w:jc w:val="center"/>
              <w:rPr>
                <w:color w:val="000000"/>
                <w:sz w:val="20"/>
                <w:szCs w:val="20"/>
              </w:rPr>
            </w:pPr>
            <w:r w:rsidRPr="003E7C76">
              <w:rPr>
                <w:color w:val="000000"/>
                <w:sz w:val="20"/>
                <w:szCs w:val="20"/>
              </w:rPr>
              <w:t>ПРИХОД</w:t>
            </w:r>
          </w:p>
        </w:tc>
        <w:tc>
          <w:tcPr>
            <w:tcW w:w="2377" w:type="pct"/>
            <w:gridSpan w:val="5"/>
            <w:tcBorders>
              <w:top w:val="single" w:sz="4" w:space="0" w:color="auto"/>
              <w:left w:val="nil"/>
              <w:bottom w:val="single" w:sz="4" w:space="0" w:color="auto"/>
              <w:right w:val="single" w:sz="4" w:space="0" w:color="auto"/>
            </w:tcBorders>
            <w:shd w:val="clear" w:color="auto" w:fill="auto"/>
            <w:noWrap/>
            <w:vAlign w:val="center"/>
            <w:hideMark/>
          </w:tcPr>
          <w:p w14:paraId="772657F0" w14:textId="77777777" w:rsidR="003E7C76" w:rsidRPr="003E7C76" w:rsidRDefault="003E7C76" w:rsidP="00D724EC">
            <w:pPr>
              <w:jc w:val="center"/>
              <w:rPr>
                <w:color w:val="000000"/>
                <w:sz w:val="20"/>
                <w:szCs w:val="20"/>
              </w:rPr>
            </w:pPr>
            <w:r w:rsidRPr="003E7C76">
              <w:rPr>
                <w:color w:val="000000"/>
                <w:sz w:val="20"/>
                <w:szCs w:val="20"/>
              </w:rPr>
              <w:t>РАСХОД</w:t>
            </w:r>
          </w:p>
        </w:tc>
      </w:tr>
      <w:tr w:rsidR="003E7C76" w:rsidRPr="003E7C76" w14:paraId="6288E745" w14:textId="77777777" w:rsidTr="000D79C4">
        <w:trPr>
          <w:trHeight w:val="77"/>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0577718F" w14:textId="77777777" w:rsidR="003E7C76" w:rsidRPr="003E7C76" w:rsidRDefault="003E7C76" w:rsidP="00D724EC">
            <w:pPr>
              <w:jc w:val="center"/>
              <w:rPr>
                <w:color w:val="000000"/>
                <w:sz w:val="20"/>
                <w:szCs w:val="20"/>
              </w:rPr>
            </w:pPr>
            <w:r w:rsidRPr="003E7C76">
              <w:rPr>
                <w:color w:val="000000"/>
                <w:sz w:val="20"/>
                <w:szCs w:val="20"/>
              </w:rPr>
              <w:t>№ пп</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14:paraId="524C298E" w14:textId="77777777" w:rsidR="003E7C76" w:rsidRPr="003E7C76" w:rsidRDefault="003E7C76" w:rsidP="00D724EC">
            <w:pPr>
              <w:jc w:val="center"/>
              <w:rPr>
                <w:color w:val="000000"/>
                <w:sz w:val="20"/>
                <w:szCs w:val="20"/>
              </w:rPr>
            </w:pPr>
            <w:r w:rsidRPr="003E7C76">
              <w:rPr>
                <w:color w:val="000000"/>
                <w:sz w:val="20"/>
                <w:szCs w:val="20"/>
              </w:rPr>
              <w:t>Наименование</w:t>
            </w:r>
          </w:p>
        </w:tc>
        <w:tc>
          <w:tcPr>
            <w:tcW w:w="426" w:type="pct"/>
            <w:tcBorders>
              <w:top w:val="nil"/>
              <w:left w:val="nil"/>
              <w:bottom w:val="single" w:sz="4" w:space="0" w:color="auto"/>
              <w:right w:val="single" w:sz="4" w:space="0" w:color="auto"/>
            </w:tcBorders>
            <w:shd w:val="clear" w:color="auto" w:fill="auto"/>
            <w:noWrap/>
            <w:vAlign w:val="center"/>
            <w:hideMark/>
          </w:tcPr>
          <w:p w14:paraId="4EE305AD" w14:textId="77777777" w:rsidR="003E7C76" w:rsidRPr="003E7C76" w:rsidRDefault="003E7C76" w:rsidP="00D724EC">
            <w:pPr>
              <w:jc w:val="center"/>
              <w:rPr>
                <w:color w:val="000000"/>
                <w:sz w:val="20"/>
                <w:szCs w:val="20"/>
              </w:rPr>
            </w:pPr>
            <w:r w:rsidRPr="003E7C76">
              <w:rPr>
                <w:color w:val="000000"/>
                <w:sz w:val="20"/>
                <w:szCs w:val="20"/>
              </w:rPr>
              <w:t>кол-во</w:t>
            </w:r>
          </w:p>
        </w:tc>
        <w:tc>
          <w:tcPr>
            <w:tcW w:w="442" w:type="pct"/>
            <w:tcBorders>
              <w:top w:val="nil"/>
              <w:left w:val="nil"/>
              <w:bottom w:val="single" w:sz="4" w:space="0" w:color="auto"/>
              <w:right w:val="single" w:sz="4" w:space="0" w:color="auto"/>
            </w:tcBorders>
            <w:shd w:val="clear" w:color="auto" w:fill="auto"/>
            <w:noWrap/>
            <w:vAlign w:val="center"/>
            <w:hideMark/>
          </w:tcPr>
          <w:p w14:paraId="765D968F" w14:textId="77777777" w:rsidR="003E7C76" w:rsidRPr="003E7C76" w:rsidRDefault="003E7C76" w:rsidP="00D724EC">
            <w:pPr>
              <w:jc w:val="center"/>
              <w:rPr>
                <w:color w:val="000000"/>
                <w:sz w:val="20"/>
                <w:szCs w:val="20"/>
              </w:rPr>
            </w:pPr>
            <w:r w:rsidRPr="003E7C76">
              <w:rPr>
                <w:color w:val="000000"/>
                <w:sz w:val="20"/>
                <w:szCs w:val="20"/>
              </w:rPr>
              <w:t>ед изм</w:t>
            </w:r>
          </w:p>
        </w:tc>
        <w:tc>
          <w:tcPr>
            <w:tcW w:w="453" w:type="pct"/>
            <w:tcBorders>
              <w:top w:val="nil"/>
              <w:left w:val="nil"/>
              <w:bottom w:val="single" w:sz="4" w:space="0" w:color="auto"/>
              <w:right w:val="single" w:sz="4" w:space="0" w:color="auto"/>
            </w:tcBorders>
            <w:shd w:val="clear" w:color="auto" w:fill="auto"/>
            <w:noWrap/>
            <w:vAlign w:val="center"/>
            <w:hideMark/>
          </w:tcPr>
          <w:p w14:paraId="7F65EE8C" w14:textId="77777777" w:rsidR="003E7C76" w:rsidRPr="003E7C76" w:rsidRDefault="003E7C76" w:rsidP="00D724EC">
            <w:pPr>
              <w:jc w:val="center"/>
              <w:rPr>
                <w:color w:val="000000"/>
                <w:sz w:val="20"/>
                <w:szCs w:val="20"/>
              </w:rPr>
            </w:pPr>
            <w:r w:rsidRPr="003E7C76">
              <w:rPr>
                <w:color w:val="000000"/>
                <w:sz w:val="20"/>
                <w:szCs w:val="20"/>
              </w:rPr>
              <w:t> </w:t>
            </w:r>
          </w:p>
        </w:tc>
        <w:tc>
          <w:tcPr>
            <w:tcW w:w="328" w:type="pct"/>
            <w:tcBorders>
              <w:top w:val="nil"/>
              <w:left w:val="nil"/>
              <w:bottom w:val="single" w:sz="4" w:space="0" w:color="auto"/>
              <w:right w:val="single" w:sz="4" w:space="0" w:color="auto"/>
            </w:tcBorders>
            <w:shd w:val="clear" w:color="auto" w:fill="auto"/>
            <w:noWrap/>
            <w:vAlign w:val="center"/>
            <w:hideMark/>
          </w:tcPr>
          <w:p w14:paraId="047D61C8" w14:textId="77777777" w:rsidR="003E7C76" w:rsidRPr="003E7C76" w:rsidRDefault="003E7C76" w:rsidP="00D724EC">
            <w:pPr>
              <w:jc w:val="center"/>
              <w:rPr>
                <w:color w:val="000000"/>
                <w:sz w:val="20"/>
                <w:szCs w:val="20"/>
              </w:rPr>
            </w:pPr>
            <w:r w:rsidRPr="003E7C76">
              <w:rPr>
                <w:color w:val="000000"/>
                <w:sz w:val="20"/>
                <w:szCs w:val="20"/>
              </w:rPr>
              <w:t>№ пп</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591CDEF1" w14:textId="77777777" w:rsidR="003E7C76" w:rsidRPr="003E7C76" w:rsidRDefault="003E7C76" w:rsidP="00D724EC">
            <w:pPr>
              <w:jc w:val="center"/>
              <w:rPr>
                <w:color w:val="000000"/>
                <w:sz w:val="20"/>
                <w:szCs w:val="20"/>
              </w:rPr>
            </w:pPr>
            <w:r w:rsidRPr="003E7C76">
              <w:rPr>
                <w:color w:val="000000"/>
                <w:sz w:val="20"/>
                <w:szCs w:val="20"/>
              </w:rPr>
              <w:t>Наименование</w:t>
            </w:r>
          </w:p>
        </w:tc>
        <w:tc>
          <w:tcPr>
            <w:tcW w:w="520" w:type="pct"/>
            <w:tcBorders>
              <w:top w:val="nil"/>
              <w:left w:val="nil"/>
              <w:bottom w:val="single" w:sz="4" w:space="0" w:color="auto"/>
              <w:right w:val="single" w:sz="4" w:space="0" w:color="auto"/>
            </w:tcBorders>
            <w:shd w:val="clear" w:color="auto" w:fill="auto"/>
            <w:noWrap/>
            <w:vAlign w:val="center"/>
            <w:hideMark/>
          </w:tcPr>
          <w:p w14:paraId="43A1A09D" w14:textId="77777777" w:rsidR="003E7C76" w:rsidRPr="003E7C76" w:rsidRDefault="003E7C76" w:rsidP="00D724EC">
            <w:pPr>
              <w:jc w:val="center"/>
              <w:rPr>
                <w:color w:val="000000"/>
                <w:sz w:val="20"/>
                <w:szCs w:val="20"/>
              </w:rPr>
            </w:pPr>
            <w:r w:rsidRPr="003E7C76">
              <w:rPr>
                <w:color w:val="000000"/>
                <w:sz w:val="20"/>
                <w:szCs w:val="20"/>
              </w:rPr>
              <w:t>кол-во</w:t>
            </w:r>
          </w:p>
        </w:tc>
        <w:tc>
          <w:tcPr>
            <w:tcW w:w="422" w:type="pct"/>
            <w:tcBorders>
              <w:top w:val="nil"/>
              <w:left w:val="nil"/>
              <w:bottom w:val="single" w:sz="4" w:space="0" w:color="auto"/>
              <w:right w:val="single" w:sz="4" w:space="0" w:color="auto"/>
            </w:tcBorders>
            <w:shd w:val="clear" w:color="auto" w:fill="auto"/>
            <w:noWrap/>
            <w:vAlign w:val="center"/>
            <w:hideMark/>
          </w:tcPr>
          <w:p w14:paraId="2A9B7171" w14:textId="77777777" w:rsidR="003E7C76" w:rsidRPr="003E7C76" w:rsidRDefault="003E7C76" w:rsidP="00D724EC">
            <w:pPr>
              <w:jc w:val="center"/>
              <w:rPr>
                <w:color w:val="000000"/>
                <w:sz w:val="20"/>
                <w:szCs w:val="20"/>
              </w:rPr>
            </w:pPr>
            <w:r w:rsidRPr="003E7C76">
              <w:rPr>
                <w:color w:val="000000"/>
                <w:sz w:val="20"/>
                <w:szCs w:val="20"/>
              </w:rPr>
              <w:t>ед изм</w:t>
            </w:r>
          </w:p>
        </w:tc>
        <w:tc>
          <w:tcPr>
            <w:tcW w:w="431" w:type="pct"/>
            <w:tcBorders>
              <w:top w:val="nil"/>
              <w:left w:val="nil"/>
              <w:bottom w:val="single" w:sz="4" w:space="0" w:color="auto"/>
              <w:right w:val="single" w:sz="4" w:space="0" w:color="auto"/>
            </w:tcBorders>
            <w:shd w:val="clear" w:color="auto" w:fill="auto"/>
            <w:noWrap/>
            <w:vAlign w:val="center"/>
            <w:hideMark/>
          </w:tcPr>
          <w:p w14:paraId="285BBDB1" w14:textId="77777777" w:rsidR="003E7C76" w:rsidRPr="003E7C76" w:rsidRDefault="003E7C76" w:rsidP="00D724EC">
            <w:pPr>
              <w:jc w:val="center"/>
              <w:rPr>
                <w:color w:val="000000"/>
                <w:sz w:val="20"/>
                <w:szCs w:val="20"/>
              </w:rPr>
            </w:pPr>
            <w:r w:rsidRPr="003E7C76">
              <w:rPr>
                <w:color w:val="000000"/>
                <w:sz w:val="20"/>
                <w:szCs w:val="20"/>
              </w:rPr>
              <w:t> </w:t>
            </w:r>
          </w:p>
        </w:tc>
      </w:tr>
      <w:tr w:rsidR="003E7C76" w:rsidRPr="003E7C76" w14:paraId="1437FE27" w14:textId="77777777" w:rsidTr="00762228">
        <w:trPr>
          <w:trHeight w:val="7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391D3635" w14:textId="77777777" w:rsidR="003E7C76" w:rsidRPr="003E7C76" w:rsidRDefault="003E7C76" w:rsidP="00D724EC">
            <w:pPr>
              <w:jc w:val="center"/>
              <w:rPr>
                <w:color w:val="000000"/>
                <w:sz w:val="20"/>
                <w:szCs w:val="20"/>
              </w:rPr>
            </w:pPr>
            <w:r w:rsidRPr="003E7C76">
              <w:rPr>
                <w:color w:val="000000"/>
                <w:sz w:val="20"/>
                <w:szCs w:val="20"/>
              </w:rPr>
              <w:t>1</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14:paraId="30B55790" w14:textId="77777777" w:rsidR="003E7C76" w:rsidRPr="003E7C76" w:rsidRDefault="003E7C76" w:rsidP="00D724EC">
            <w:pPr>
              <w:jc w:val="center"/>
              <w:rPr>
                <w:color w:val="000000"/>
                <w:sz w:val="20"/>
                <w:szCs w:val="20"/>
              </w:rPr>
            </w:pPr>
            <w:r w:rsidRPr="003E7C76">
              <w:rPr>
                <w:color w:val="000000"/>
                <w:sz w:val="20"/>
                <w:szCs w:val="20"/>
              </w:rPr>
              <w:t>Семена черного тмина</w:t>
            </w:r>
          </w:p>
        </w:tc>
        <w:tc>
          <w:tcPr>
            <w:tcW w:w="426" w:type="pct"/>
            <w:tcBorders>
              <w:top w:val="nil"/>
              <w:left w:val="nil"/>
              <w:bottom w:val="single" w:sz="4" w:space="0" w:color="auto"/>
              <w:right w:val="single" w:sz="4" w:space="0" w:color="auto"/>
            </w:tcBorders>
            <w:shd w:val="clear" w:color="auto" w:fill="auto"/>
            <w:noWrap/>
            <w:vAlign w:val="center"/>
            <w:hideMark/>
          </w:tcPr>
          <w:p w14:paraId="37ECEDA7" w14:textId="77777777" w:rsidR="003E7C76" w:rsidRPr="003E7C76" w:rsidRDefault="003E7C76" w:rsidP="00D724EC">
            <w:pPr>
              <w:jc w:val="center"/>
              <w:rPr>
                <w:color w:val="000000"/>
                <w:sz w:val="20"/>
                <w:szCs w:val="20"/>
              </w:rPr>
            </w:pPr>
            <w:r w:rsidRPr="003E7C76">
              <w:rPr>
                <w:color w:val="000000"/>
                <w:sz w:val="20"/>
                <w:szCs w:val="20"/>
              </w:rPr>
              <w:t>0,50</w:t>
            </w:r>
          </w:p>
        </w:tc>
        <w:tc>
          <w:tcPr>
            <w:tcW w:w="442" w:type="pct"/>
            <w:tcBorders>
              <w:top w:val="nil"/>
              <w:left w:val="nil"/>
              <w:bottom w:val="single" w:sz="4" w:space="0" w:color="auto"/>
              <w:right w:val="single" w:sz="4" w:space="0" w:color="auto"/>
            </w:tcBorders>
            <w:shd w:val="clear" w:color="auto" w:fill="auto"/>
            <w:noWrap/>
            <w:vAlign w:val="center"/>
            <w:hideMark/>
          </w:tcPr>
          <w:p w14:paraId="1765FE4E" w14:textId="77777777" w:rsidR="003E7C76" w:rsidRPr="003E7C76" w:rsidRDefault="003E7C76" w:rsidP="00D724EC">
            <w:pPr>
              <w:jc w:val="center"/>
              <w:rPr>
                <w:color w:val="000000"/>
                <w:sz w:val="20"/>
                <w:szCs w:val="20"/>
              </w:rPr>
            </w:pPr>
            <w:r w:rsidRPr="003E7C76">
              <w:rPr>
                <w:color w:val="000000"/>
                <w:sz w:val="20"/>
                <w:szCs w:val="20"/>
              </w:rPr>
              <w:t>кг</w:t>
            </w:r>
          </w:p>
        </w:tc>
        <w:tc>
          <w:tcPr>
            <w:tcW w:w="453" w:type="pct"/>
            <w:tcBorders>
              <w:top w:val="nil"/>
              <w:left w:val="nil"/>
              <w:bottom w:val="single" w:sz="4" w:space="0" w:color="auto"/>
              <w:right w:val="single" w:sz="4" w:space="0" w:color="auto"/>
            </w:tcBorders>
            <w:shd w:val="clear" w:color="auto" w:fill="auto"/>
            <w:noWrap/>
            <w:vAlign w:val="center"/>
            <w:hideMark/>
          </w:tcPr>
          <w:p w14:paraId="3ED9B99F" w14:textId="77777777" w:rsidR="003E7C76" w:rsidRPr="003E7C76" w:rsidRDefault="003E7C76" w:rsidP="00D724EC">
            <w:pPr>
              <w:jc w:val="center"/>
              <w:rPr>
                <w:color w:val="000000"/>
                <w:sz w:val="20"/>
                <w:szCs w:val="20"/>
              </w:rPr>
            </w:pPr>
            <w:r w:rsidRPr="003E7C76">
              <w:rPr>
                <w:color w:val="000000"/>
                <w:sz w:val="20"/>
                <w:szCs w:val="20"/>
              </w:rPr>
              <w:t>5,0%</w:t>
            </w:r>
          </w:p>
        </w:tc>
        <w:tc>
          <w:tcPr>
            <w:tcW w:w="328" w:type="pct"/>
            <w:tcBorders>
              <w:top w:val="nil"/>
              <w:left w:val="nil"/>
              <w:bottom w:val="single" w:sz="4" w:space="0" w:color="auto"/>
              <w:right w:val="single" w:sz="4" w:space="0" w:color="auto"/>
            </w:tcBorders>
            <w:shd w:val="clear" w:color="auto" w:fill="auto"/>
            <w:noWrap/>
            <w:vAlign w:val="center"/>
            <w:hideMark/>
          </w:tcPr>
          <w:p w14:paraId="41B2E6F2" w14:textId="77777777" w:rsidR="003E7C76" w:rsidRPr="003E7C76" w:rsidRDefault="003E7C76" w:rsidP="00D724EC">
            <w:pPr>
              <w:jc w:val="center"/>
              <w:rPr>
                <w:color w:val="000000"/>
                <w:sz w:val="20"/>
                <w:szCs w:val="20"/>
              </w:rPr>
            </w:pPr>
            <w:r w:rsidRPr="003E7C76">
              <w:rPr>
                <w:color w:val="000000"/>
                <w:sz w:val="20"/>
                <w:szCs w:val="20"/>
              </w:rPr>
              <w:t>1</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0752B81F" w14:textId="77777777" w:rsidR="003E7C76" w:rsidRPr="003E7C76" w:rsidRDefault="003E7C76" w:rsidP="00D724EC">
            <w:pPr>
              <w:jc w:val="center"/>
              <w:rPr>
                <w:color w:val="000000"/>
                <w:sz w:val="20"/>
                <w:szCs w:val="20"/>
              </w:rPr>
            </w:pPr>
            <w:r w:rsidRPr="003E7C76">
              <w:rPr>
                <w:color w:val="000000"/>
                <w:sz w:val="20"/>
                <w:szCs w:val="20"/>
              </w:rPr>
              <w:t>ФМ</w:t>
            </w:r>
          </w:p>
        </w:tc>
        <w:tc>
          <w:tcPr>
            <w:tcW w:w="520" w:type="pct"/>
            <w:tcBorders>
              <w:top w:val="nil"/>
              <w:left w:val="nil"/>
              <w:bottom w:val="single" w:sz="4" w:space="0" w:color="auto"/>
              <w:right w:val="single" w:sz="4" w:space="0" w:color="auto"/>
            </w:tcBorders>
            <w:shd w:val="clear" w:color="auto" w:fill="auto"/>
            <w:noWrap/>
            <w:vAlign w:val="center"/>
            <w:hideMark/>
          </w:tcPr>
          <w:p w14:paraId="0B6E2773" w14:textId="77777777" w:rsidR="003E7C76" w:rsidRPr="003E7C76" w:rsidRDefault="003E7C76" w:rsidP="00D724EC">
            <w:pPr>
              <w:jc w:val="center"/>
              <w:rPr>
                <w:color w:val="000000"/>
                <w:sz w:val="20"/>
                <w:szCs w:val="20"/>
              </w:rPr>
            </w:pPr>
            <w:r w:rsidRPr="003E7C76">
              <w:rPr>
                <w:color w:val="000000"/>
                <w:sz w:val="20"/>
                <w:szCs w:val="20"/>
              </w:rPr>
              <w:t>0,14</w:t>
            </w:r>
          </w:p>
        </w:tc>
        <w:tc>
          <w:tcPr>
            <w:tcW w:w="422" w:type="pct"/>
            <w:tcBorders>
              <w:top w:val="nil"/>
              <w:left w:val="nil"/>
              <w:bottom w:val="single" w:sz="4" w:space="0" w:color="auto"/>
              <w:right w:val="single" w:sz="4" w:space="0" w:color="auto"/>
            </w:tcBorders>
            <w:shd w:val="clear" w:color="auto" w:fill="auto"/>
            <w:noWrap/>
            <w:vAlign w:val="center"/>
            <w:hideMark/>
          </w:tcPr>
          <w:p w14:paraId="1BEC245F" w14:textId="77777777" w:rsidR="003E7C76" w:rsidRPr="003E7C76" w:rsidRDefault="003E7C76" w:rsidP="00D724EC">
            <w:pPr>
              <w:jc w:val="center"/>
              <w:rPr>
                <w:color w:val="000000"/>
                <w:sz w:val="20"/>
                <w:szCs w:val="20"/>
              </w:rPr>
            </w:pPr>
            <w:r w:rsidRPr="003E7C76">
              <w:rPr>
                <w:color w:val="000000"/>
                <w:sz w:val="20"/>
                <w:szCs w:val="20"/>
              </w:rPr>
              <w:t>кг</w:t>
            </w:r>
          </w:p>
        </w:tc>
        <w:tc>
          <w:tcPr>
            <w:tcW w:w="431" w:type="pct"/>
            <w:tcBorders>
              <w:top w:val="nil"/>
              <w:left w:val="nil"/>
              <w:bottom w:val="single" w:sz="4" w:space="0" w:color="auto"/>
              <w:right w:val="single" w:sz="4" w:space="0" w:color="auto"/>
            </w:tcBorders>
            <w:shd w:val="clear" w:color="auto" w:fill="auto"/>
            <w:noWrap/>
            <w:vAlign w:val="center"/>
            <w:hideMark/>
          </w:tcPr>
          <w:p w14:paraId="4D3C0FD3" w14:textId="77777777" w:rsidR="003E7C76" w:rsidRPr="003E7C76" w:rsidRDefault="003E7C76" w:rsidP="00D724EC">
            <w:pPr>
              <w:jc w:val="center"/>
              <w:rPr>
                <w:color w:val="000000"/>
                <w:sz w:val="20"/>
                <w:szCs w:val="20"/>
              </w:rPr>
            </w:pPr>
            <w:r w:rsidRPr="003E7C76">
              <w:rPr>
                <w:color w:val="000000"/>
                <w:sz w:val="20"/>
                <w:szCs w:val="20"/>
              </w:rPr>
              <w:t>1,4%</w:t>
            </w:r>
          </w:p>
        </w:tc>
      </w:tr>
      <w:tr w:rsidR="003E7C76" w:rsidRPr="003E7C76" w14:paraId="5870AEB6" w14:textId="77777777" w:rsidTr="00762228">
        <w:trPr>
          <w:trHeight w:val="7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431DD23E" w14:textId="77777777" w:rsidR="003E7C76" w:rsidRPr="003E7C76" w:rsidRDefault="003E7C76" w:rsidP="00D724EC">
            <w:pPr>
              <w:jc w:val="center"/>
              <w:rPr>
                <w:color w:val="000000"/>
                <w:sz w:val="20"/>
                <w:szCs w:val="20"/>
              </w:rPr>
            </w:pPr>
            <w:r w:rsidRPr="003E7C76">
              <w:rPr>
                <w:color w:val="000000"/>
                <w:sz w:val="20"/>
                <w:szCs w:val="20"/>
              </w:rPr>
              <w:t>2</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14:paraId="6A177794" w14:textId="77777777" w:rsidR="003E7C76" w:rsidRPr="003E7C76" w:rsidRDefault="003E7C76" w:rsidP="00D724EC">
            <w:pPr>
              <w:jc w:val="center"/>
              <w:rPr>
                <w:color w:val="000000"/>
                <w:sz w:val="20"/>
                <w:szCs w:val="20"/>
              </w:rPr>
            </w:pPr>
            <w:r w:rsidRPr="003E7C76">
              <w:rPr>
                <w:color w:val="000000"/>
                <w:sz w:val="20"/>
                <w:szCs w:val="20"/>
              </w:rPr>
              <w:t>Виноградные косточки</w:t>
            </w:r>
          </w:p>
        </w:tc>
        <w:tc>
          <w:tcPr>
            <w:tcW w:w="426" w:type="pct"/>
            <w:tcBorders>
              <w:top w:val="nil"/>
              <w:left w:val="nil"/>
              <w:bottom w:val="single" w:sz="4" w:space="0" w:color="auto"/>
              <w:right w:val="single" w:sz="4" w:space="0" w:color="auto"/>
            </w:tcBorders>
            <w:shd w:val="clear" w:color="auto" w:fill="auto"/>
            <w:noWrap/>
            <w:vAlign w:val="center"/>
            <w:hideMark/>
          </w:tcPr>
          <w:p w14:paraId="2153478D" w14:textId="77777777" w:rsidR="003E7C76" w:rsidRPr="003E7C76" w:rsidRDefault="003E7C76" w:rsidP="00D724EC">
            <w:pPr>
              <w:jc w:val="center"/>
              <w:rPr>
                <w:color w:val="000000"/>
                <w:sz w:val="20"/>
                <w:szCs w:val="20"/>
              </w:rPr>
            </w:pPr>
            <w:r w:rsidRPr="003E7C76">
              <w:rPr>
                <w:color w:val="000000"/>
                <w:sz w:val="20"/>
                <w:szCs w:val="20"/>
              </w:rPr>
              <w:t>0,50</w:t>
            </w:r>
          </w:p>
        </w:tc>
        <w:tc>
          <w:tcPr>
            <w:tcW w:w="442" w:type="pct"/>
            <w:tcBorders>
              <w:top w:val="nil"/>
              <w:left w:val="nil"/>
              <w:bottom w:val="single" w:sz="4" w:space="0" w:color="auto"/>
              <w:right w:val="single" w:sz="4" w:space="0" w:color="auto"/>
            </w:tcBorders>
            <w:shd w:val="clear" w:color="auto" w:fill="auto"/>
            <w:noWrap/>
            <w:vAlign w:val="center"/>
            <w:hideMark/>
          </w:tcPr>
          <w:p w14:paraId="12ECBD73" w14:textId="77777777" w:rsidR="003E7C76" w:rsidRPr="003E7C76" w:rsidRDefault="003E7C76" w:rsidP="00D724EC">
            <w:pPr>
              <w:jc w:val="center"/>
              <w:rPr>
                <w:color w:val="000000"/>
                <w:sz w:val="20"/>
                <w:szCs w:val="20"/>
              </w:rPr>
            </w:pPr>
            <w:r w:rsidRPr="003E7C76">
              <w:rPr>
                <w:color w:val="000000"/>
                <w:sz w:val="20"/>
                <w:szCs w:val="20"/>
              </w:rPr>
              <w:t>кг</w:t>
            </w:r>
          </w:p>
        </w:tc>
        <w:tc>
          <w:tcPr>
            <w:tcW w:w="453" w:type="pct"/>
            <w:tcBorders>
              <w:top w:val="nil"/>
              <w:left w:val="nil"/>
              <w:bottom w:val="single" w:sz="4" w:space="0" w:color="auto"/>
              <w:right w:val="single" w:sz="4" w:space="0" w:color="auto"/>
            </w:tcBorders>
            <w:shd w:val="clear" w:color="auto" w:fill="auto"/>
            <w:noWrap/>
            <w:vAlign w:val="center"/>
            <w:hideMark/>
          </w:tcPr>
          <w:p w14:paraId="1F2C945C" w14:textId="77777777" w:rsidR="003E7C76" w:rsidRPr="003E7C76" w:rsidRDefault="003E7C76" w:rsidP="00D724EC">
            <w:pPr>
              <w:jc w:val="center"/>
              <w:rPr>
                <w:color w:val="000000"/>
                <w:sz w:val="20"/>
                <w:szCs w:val="20"/>
              </w:rPr>
            </w:pPr>
            <w:r w:rsidRPr="003E7C76">
              <w:rPr>
                <w:color w:val="000000"/>
                <w:sz w:val="20"/>
                <w:szCs w:val="20"/>
              </w:rPr>
              <w:t>5,0%</w:t>
            </w:r>
          </w:p>
        </w:tc>
        <w:tc>
          <w:tcPr>
            <w:tcW w:w="328" w:type="pct"/>
            <w:tcBorders>
              <w:top w:val="nil"/>
              <w:left w:val="nil"/>
              <w:bottom w:val="single" w:sz="4" w:space="0" w:color="auto"/>
              <w:right w:val="single" w:sz="4" w:space="0" w:color="auto"/>
            </w:tcBorders>
            <w:shd w:val="clear" w:color="auto" w:fill="auto"/>
            <w:noWrap/>
            <w:vAlign w:val="center"/>
            <w:hideMark/>
          </w:tcPr>
          <w:p w14:paraId="0C444E03" w14:textId="77777777" w:rsidR="003E7C76" w:rsidRPr="003E7C76" w:rsidRDefault="003E7C76" w:rsidP="00D724EC">
            <w:pPr>
              <w:jc w:val="center"/>
              <w:rPr>
                <w:color w:val="000000"/>
                <w:sz w:val="20"/>
                <w:szCs w:val="20"/>
              </w:rPr>
            </w:pPr>
            <w:r w:rsidRPr="003E7C76">
              <w:rPr>
                <w:color w:val="000000"/>
                <w:sz w:val="20"/>
                <w:szCs w:val="20"/>
              </w:rPr>
              <w:t>2</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33719298" w14:textId="77777777" w:rsidR="003E7C76" w:rsidRPr="003E7C76" w:rsidRDefault="003E7C76" w:rsidP="00D724EC">
            <w:pPr>
              <w:jc w:val="center"/>
              <w:rPr>
                <w:color w:val="000000"/>
                <w:sz w:val="20"/>
                <w:szCs w:val="20"/>
              </w:rPr>
            </w:pPr>
            <w:r w:rsidRPr="003E7C76">
              <w:rPr>
                <w:color w:val="000000"/>
                <w:sz w:val="20"/>
                <w:szCs w:val="20"/>
              </w:rPr>
              <w:t>Выход ФМ</w:t>
            </w:r>
          </w:p>
        </w:tc>
        <w:tc>
          <w:tcPr>
            <w:tcW w:w="520" w:type="pct"/>
            <w:tcBorders>
              <w:top w:val="nil"/>
              <w:left w:val="nil"/>
              <w:bottom w:val="single" w:sz="4" w:space="0" w:color="auto"/>
              <w:right w:val="single" w:sz="4" w:space="0" w:color="auto"/>
            </w:tcBorders>
            <w:shd w:val="clear" w:color="auto" w:fill="auto"/>
            <w:noWrap/>
            <w:vAlign w:val="center"/>
            <w:hideMark/>
          </w:tcPr>
          <w:p w14:paraId="2711B254" w14:textId="77777777" w:rsidR="003E7C76" w:rsidRPr="003E7C76" w:rsidRDefault="003E7C76" w:rsidP="00D724EC">
            <w:pPr>
              <w:jc w:val="center"/>
              <w:rPr>
                <w:color w:val="000000"/>
                <w:sz w:val="20"/>
                <w:szCs w:val="20"/>
              </w:rPr>
            </w:pPr>
            <w:r w:rsidRPr="003E7C76">
              <w:rPr>
                <w:color w:val="000000"/>
                <w:sz w:val="20"/>
                <w:szCs w:val="20"/>
              </w:rPr>
              <w:t>14,45</w:t>
            </w:r>
          </w:p>
        </w:tc>
        <w:tc>
          <w:tcPr>
            <w:tcW w:w="422" w:type="pct"/>
            <w:tcBorders>
              <w:top w:val="nil"/>
              <w:left w:val="nil"/>
              <w:bottom w:val="single" w:sz="4" w:space="0" w:color="auto"/>
              <w:right w:val="single" w:sz="4" w:space="0" w:color="auto"/>
            </w:tcBorders>
            <w:shd w:val="clear" w:color="auto" w:fill="auto"/>
            <w:noWrap/>
            <w:vAlign w:val="center"/>
            <w:hideMark/>
          </w:tcPr>
          <w:p w14:paraId="6CF30393" w14:textId="77777777" w:rsidR="003E7C76" w:rsidRPr="003E7C76" w:rsidRDefault="003E7C76" w:rsidP="00D724EC">
            <w:pPr>
              <w:jc w:val="center"/>
              <w:rPr>
                <w:color w:val="000000"/>
                <w:sz w:val="20"/>
                <w:szCs w:val="20"/>
              </w:rPr>
            </w:pPr>
            <w:r w:rsidRPr="003E7C76">
              <w:rPr>
                <w:color w:val="000000"/>
                <w:sz w:val="20"/>
                <w:szCs w:val="20"/>
              </w:rPr>
              <w:t>%</w:t>
            </w:r>
          </w:p>
        </w:tc>
        <w:tc>
          <w:tcPr>
            <w:tcW w:w="431" w:type="pct"/>
            <w:tcBorders>
              <w:top w:val="nil"/>
              <w:left w:val="nil"/>
              <w:bottom w:val="single" w:sz="4" w:space="0" w:color="auto"/>
              <w:right w:val="single" w:sz="4" w:space="0" w:color="auto"/>
            </w:tcBorders>
            <w:shd w:val="clear" w:color="auto" w:fill="auto"/>
            <w:noWrap/>
            <w:vAlign w:val="center"/>
            <w:hideMark/>
          </w:tcPr>
          <w:p w14:paraId="41DD0E0C" w14:textId="77777777" w:rsidR="003E7C76" w:rsidRPr="003E7C76" w:rsidRDefault="003E7C76" w:rsidP="00D724EC">
            <w:pPr>
              <w:jc w:val="center"/>
              <w:rPr>
                <w:color w:val="000000"/>
                <w:sz w:val="20"/>
                <w:szCs w:val="20"/>
              </w:rPr>
            </w:pPr>
            <w:r w:rsidRPr="003E7C76">
              <w:rPr>
                <w:color w:val="000000"/>
                <w:sz w:val="20"/>
                <w:szCs w:val="20"/>
              </w:rPr>
              <w:t> </w:t>
            </w:r>
          </w:p>
        </w:tc>
      </w:tr>
      <w:tr w:rsidR="003E7C76" w:rsidRPr="003E7C76" w14:paraId="630A72AF" w14:textId="77777777" w:rsidTr="00762228">
        <w:trPr>
          <w:trHeight w:val="7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75EB597A" w14:textId="77777777" w:rsidR="003E7C76" w:rsidRPr="003E7C76" w:rsidRDefault="003E7C76" w:rsidP="00D724EC">
            <w:pPr>
              <w:jc w:val="center"/>
              <w:rPr>
                <w:color w:val="000000"/>
                <w:sz w:val="20"/>
                <w:szCs w:val="20"/>
              </w:rPr>
            </w:pPr>
            <w:r w:rsidRPr="003E7C76">
              <w:rPr>
                <w:color w:val="000000"/>
                <w:sz w:val="20"/>
                <w:szCs w:val="20"/>
              </w:rPr>
              <w:t>3</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14:paraId="60D48399" w14:textId="77777777" w:rsidR="003E7C76" w:rsidRPr="003E7C76" w:rsidRDefault="003E7C76" w:rsidP="00D724EC">
            <w:pPr>
              <w:jc w:val="center"/>
              <w:rPr>
                <w:color w:val="000000"/>
                <w:sz w:val="20"/>
                <w:szCs w:val="20"/>
              </w:rPr>
            </w:pPr>
            <w:r w:rsidRPr="003E7C76">
              <w:rPr>
                <w:color w:val="000000"/>
                <w:sz w:val="20"/>
                <w:szCs w:val="20"/>
              </w:rPr>
              <w:t>СК-СО</w:t>
            </w:r>
            <w:r w:rsidRPr="003E7C76">
              <w:rPr>
                <w:color w:val="000000"/>
                <w:sz w:val="20"/>
                <w:szCs w:val="20"/>
                <w:vertAlign w:val="subscript"/>
              </w:rPr>
              <w:t>2</w:t>
            </w:r>
          </w:p>
        </w:tc>
        <w:tc>
          <w:tcPr>
            <w:tcW w:w="426" w:type="pct"/>
            <w:tcBorders>
              <w:top w:val="nil"/>
              <w:left w:val="nil"/>
              <w:bottom w:val="single" w:sz="4" w:space="0" w:color="auto"/>
              <w:right w:val="single" w:sz="4" w:space="0" w:color="auto"/>
            </w:tcBorders>
            <w:shd w:val="clear" w:color="auto" w:fill="auto"/>
            <w:noWrap/>
            <w:vAlign w:val="center"/>
            <w:hideMark/>
          </w:tcPr>
          <w:p w14:paraId="53C95C2C" w14:textId="77777777" w:rsidR="003E7C76" w:rsidRPr="003E7C76" w:rsidRDefault="003E7C76" w:rsidP="00D724EC">
            <w:pPr>
              <w:jc w:val="center"/>
              <w:rPr>
                <w:color w:val="000000"/>
                <w:sz w:val="20"/>
                <w:szCs w:val="20"/>
              </w:rPr>
            </w:pPr>
            <w:r w:rsidRPr="003E7C76">
              <w:rPr>
                <w:color w:val="000000"/>
                <w:sz w:val="20"/>
                <w:szCs w:val="20"/>
              </w:rPr>
              <w:t>9,00</w:t>
            </w:r>
          </w:p>
        </w:tc>
        <w:tc>
          <w:tcPr>
            <w:tcW w:w="442" w:type="pct"/>
            <w:tcBorders>
              <w:top w:val="nil"/>
              <w:left w:val="nil"/>
              <w:bottom w:val="single" w:sz="4" w:space="0" w:color="auto"/>
              <w:right w:val="single" w:sz="4" w:space="0" w:color="auto"/>
            </w:tcBorders>
            <w:shd w:val="clear" w:color="auto" w:fill="auto"/>
            <w:noWrap/>
            <w:vAlign w:val="center"/>
            <w:hideMark/>
          </w:tcPr>
          <w:p w14:paraId="6EE1EAC9" w14:textId="77777777" w:rsidR="003E7C76" w:rsidRPr="003E7C76" w:rsidRDefault="003E7C76" w:rsidP="00D724EC">
            <w:pPr>
              <w:jc w:val="center"/>
              <w:rPr>
                <w:color w:val="000000"/>
                <w:sz w:val="20"/>
                <w:szCs w:val="20"/>
              </w:rPr>
            </w:pPr>
            <w:r w:rsidRPr="003E7C76">
              <w:rPr>
                <w:color w:val="000000"/>
                <w:sz w:val="20"/>
                <w:szCs w:val="20"/>
              </w:rPr>
              <w:t>кг</w:t>
            </w:r>
          </w:p>
        </w:tc>
        <w:tc>
          <w:tcPr>
            <w:tcW w:w="453" w:type="pct"/>
            <w:tcBorders>
              <w:top w:val="nil"/>
              <w:left w:val="nil"/>
              <w:bottom w:val="single" w:sz="4" w:space="0" w:color="auto"/>
              <w:right w:val="single" w:sz="4" w:space="0" w:color="auto"/>
            </w:tcBorders>
            <w:shd w:val="clear" w:color="auto" w:fill="auto"/>
            <w:noWrap/>
            <w:vAlign w:val="center"/>
            <w:hideMark/>
          </w:tcPr>
          <w:p w14:paraId="6BF902F3" w14:textId="77777777" w:rsidR="003E7C76" w:rsidRPr="003E7C76" w:rsidRDefault="003E7C76" w:rsidP="00D724EC">
            <w:pPr>
              <w:jc w:val="center"/>
              <w:rPr>
                <w:color w:val="000000"/>
                <w:sz w:val="20"/>
                <w:szCs w:val="20"/>
              </w:rPr>
            </w:pPr>
            <w:r w:rsidRPr="003E7C76">
              <w:rPr>
                <w:color w:val="000000"/>
                <w:sz w:val="20"/>
                <w:szCs w:val="20"/>
              </w:rPr>
              <w:t>90,0%</w:t>
            </w:r>
          </w:p>
        </w:tc>
        <w:tc>
          <w:tcPr>
            <w:tcW w:w="328" w:type="pct"/>
            <w:tcBorders>
              <w:top w:val="nil"/>
              <w:left w:val="nil"/>
              <w:bottom w:val="single" w:sz="4" w:space="0" w:color="auto"/>
              <w:right w:val="single" w:sz="4" w:space="0" w:color="auto"/>
            </w:tcBorders>
            <w:shd w:val="clear" w:color="auto" w:fill="auto"/>
            <w:noWrap/>
            <w:vAlign w:val="center"/>
            <w:hideMark/>
          </w:tcPr>
          <w:p w14:paraId="4AF30DB3" w14:textId="77777777" w:rsidR="003E7C76" w:rsidRPr="003E7C76" w:rsidRDefault="003E7C76" w:rsidP="00D724EC">
            <w:pPr>
              <w:jc w:val="center"/>
              <w:rPr>
                <w:color w:val="000000"/>
                <w:sz w:val="20"/>
                <w:szCs w:val="20"/>
              </w:rPr>
            </w:pPr>
            <w:r w:rsidRPr="003E7C76">
              <w:rPr>
                <w:color w:val="000000"/>
                <w:sz w:val="20"/>
                <w:szCs w:val="20"/>
              </w:rPr>
              <w:t>3</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69617BBE" w14:textId="77777777" w:rsidR="003E7C76" w:rsidRPr="003E7C76" w:rsidRDefault="003E7C76" w:rsidP="00D724EC">
            <w:pPr>
              <w:jc w:val="center"/>
              <w:rPr>
                <w:color w:val="000000"/>
                <w:sz w:val="20"/>
                <w:szCs w:val="20"/>
              </w:rPr>
            </w:pPr>
            <w:r w:rsidRPr="003E7C76">
              <w:rPr>
                <w:color w:val="000000"/>
                <w:sz w:val="20"/>
                <w:szCs w:val="20"/>
              </w:rPr>
              <w:t xml:space="preserve">Шрот </w:t>
            </w:r>
          </w:p>
        </w:tc>
        <w:tc>
          <w:tcPr>
            <w:tcW w:w="520" w:type="pct"/>
            <w:tcBorders>
              <w:top w:val="nil"/>
              <w:left w:val="nil"/>
              <w:bottom w:val="single" w:sz="4" w:space="0" w:color="auto"/>
              <w:right w:val="single" w:sz="4" w:space="0" w:color="auto"/>
            </w:tcBorders>
            <w:shd w:val="clear" w:color="auto" w:fill="auto"/>
            <w:noWrap/>
            <w:vAlign w:val="bottom"/>
            <w:hideMark/>
          </w:tcPr>
          <w:p w14:paraId="5BD5218E" w14:textId="77777777" w:rsidR="003E7C76" w:rsidRPr="003E7C76" w:rsidRDefault="003E7C76" w:rsidP="00D724EC">
            <w:pPr>
              <w:jc w:val="center"/>
              <w:rPr>
                <w:color w:val="000000"/>
                <w:sz w:val="20"/>
                <w:szCs w:val="20"/>
              </w:rPr>
            </w:pPr>
            <w:r w:rsidRPr="003E7C76">
              <w:rPr>
                <w:color w:val="000000"/>
                <w:sz w:val="20"/>
                <w:szCs w:val="20"/>
              </w:rPr>
              <w:t>0,86</w:t>
            </w:r>
          </w:p>
        </w:tc>
        <w:tc>
          <w:tcPr>
            <w:tcW w:w="422" w:type="pct"/>
            <w:tcBorders>
              <w:top w:val="nil"/>
              <w:left w:val="nil"/>
              <w:bottom w:val="single" w:sz="4" w:space="0" w:color="auto"/>
              <w:right w:val="single" w:sz="4" w:space="0" w:color="auto"/>
            </w:tcBorders>
            <w:shd w:val="clear" w:color="auto" w:fill="auto"/>
            <w:noWrap/>
            <w:vAlign w:val="center"/>
            <w:hideMark/>
          </w:tcPr>
          <w:p w14:paraId="1A753641" w14:textId="77777777" w:rsidR="003E7C76" w:rsidRPr="003E7C76" w:rsidRDefault="003E7C76" w:rsidP="00D724EC">
            <w:pPr>
              <w:jc w:val="center"/>
              <w:rPr>
                <w:color w:val="000000"/>
                <w:sz w:val="20"/>
                <w:szCs w:val="20"/>
              </w:rPr>
            </w:pPr>
            <w:r w:rsidRPr="003E7C76">
              <w:rPr>
                <w:color w:val="000000"/>
                <w:sz w:val="20"/>
                <w:szCs w:val="20"/>
              </w:rPr>
              <w:t>кг</w:t>
            </w:r>
          </w:p>
        </w:tc>
        <w:tc>
          <w:tcPr>
            <w:tcW w:w="431" w:type="pct"/>
            <w:tcBorders>
              <w:top w:val="nil"/>
              <w:left w:val="nil"/>
              <w:bottom w:val="single" w:sz="4" w:space="0" w:color="auto"/>
              <w:right w:val="single" w:sz="4" w:space="0" w:color="auto"/>
            </w:tcBorders>
            <w:shd w:val="clear" w:color="auto" w:fill="auto"/>
            <w:noWrap/>
            <w:vAlign w:val="center"/>
            <w:hideMark/>
          </w:tcPr>
          <w:p w14:paraId="1DAF2425" w14:textId="77777777" w:rsidR="003E7C76" w:rsidRPr="003E7C76" w:rsidRDefault="003E7C76" w:rsidP="00D724EC">
            <w:pPr>
              <w:jc w:val="center"/>
              <w:rPr>
                <w:color w:val="000000"/>
                <w:sz w:val="20"/>
                <w:szCs w:val="20"/>
              </w:rPr>
            </w:pPr>
            <w:r w:rsidRPr="003E7C76">
              <w:rPr>
                <w:color w:val="000000"/>
                <w:sz w:val="20"/>
                <w:szCs w:val="20"/>
              </w:rPr>
              <w:t>8,6%</w:t>
            </w:r>
          </w:p>
        </w:tc>
      </w:tr>
      <w:tr w:rsidR="003E7C76" w:rsidRPr="003E7C76" w14:paraId="1EBB24CD" w14:textId="77777777" w:rsidTr="0043214A">
        <w:trPr>
          <w:trHeight w:val="360"/>
        </w:trPr>
        <w:tc>
          <w:tcPr>
            <w:tcW w:w="344" w:type="pct"/>
            <w:tcBorders>
              <w:top w:val="nil"/>
              <w:left w:val="single" w:sz="4" w:space="0" w:color="auto"/>
              <w:bottom w:val="single" w:sz="4" w:space="0" w:color="auto"/>
              <w:right w:val="single" w:sz="4" w:space="0" w:color="auto"/>
            </w:tcBorders>
            <w:shd w:val="clear" w:color="auto" w:fill="auto"/>
            <w:noWrap/>
            <w:vAlign w:val="center"/>
            <w:hideMark/>
          </w:tcPr>
          <w:p w14:paraId="22DE9C36" w14:textId="77777777" w:rsidR="003E7C76" w:rsidRPr="003E7C76" w:rsidRDefault="003E7C76" w:rsidP="00D724EC">
            <w:pPr>
              <w:jc w:val="center"/>
              <w:rPr>
                <w:color w:val="000000"/>
                <w:sz w:val="20"/>
                <w:szCs w:val="20"/>
              </w:rPr>
            </w:pPr>
            <w:r w:rsidRPr="003E7C76">
              <w:rPr>
                <w:color w:val="000000"/>
                <w:sz w:val="20"/>
                <w:szCs w:val="20"/>
              </w:rPr>
              <w:t>4</w:t>
            </w:r>
          </w:p>
        </w:tc>
        <w:tc>
          <w:tcPr>
            <w:tcW w:w="958" w:type="pct"/>
            <w:tcBorders>
              <w:top w:val="single" w:sz="4" w:space="0" w:color="auto"/>
              <w:left w:val="nil"/>
              <w:bottom w:val="single" w:sz="4" w:space="0" w:color="auto"/>
              <w:right w:val="single" w:sz="4" w:space="0" w:color="auto"/>
            </w:tcBorders>
            <w:shd w:val="clear" w:color="auto" w:fill="auto"/>
            <w:noWrap/>
            <w:vAlign w:val="center"/>
            <w:hideMark/>
          </w:tcPr>
          <w:p w14:paraId="511B8807" w14:textId="77777777" w:rsidR="003E7C76" w:rsidRPr="003E7C76" w:rsidRDefault="003E7C76" w:rsidP="00D724EC">
            <w:pPr>
              <w:jc w:val="center"/>
              <w:rPr>
                <w:color w:val="000000"/>
                <w:sz w:val="20"/>
                <w:szCs w:val="20"/>
              </w:rPr>
            </w:pPr>
            <w:r w:rsidRPr="003E7C76">
              <w:rPr>
                <w:color w:val="000000"/>
                <w:sz w:val="20"/>
                <w:szCs w:val="20"/>
              </w:rPr>
              <w:t>ИТОГО:</w:t>
            </w:r>
          </w:p>
        </w:tc>
        <w:tc>
          <w:tcPr>
            <w:tcW w:w="426" w:type="pct"/>
            <w:tcBorders>
              <w:top w:val="nil"/>
              <w:left w:val="nil"/>
              <w:bottom w:val="single" w:sz="4" w:space="0" w:color="auto"/>
              <w:right w:val="single" w:sz="4" w:space="0" w:color="auto"/>
            </w:tcBorders>
            <w:shd w:val="clear" w:color="auto" w:fill="auto"/>
            <w:noWrap/>
            <w:vAlign w:val="center"/>
            <w:hideMark/>
          </w:tcPr>
          <w:p w14:paraId="283E482A" w14:textId="77777777" w:rsidR="003E7C76" w:rsidRPr="003E7C76" w:rsidRDefault="003E7C76" w:rsidP="00D724EC">
            <w:pPr>
              <w:jc w:val="center"/>
              <w:rPr>
                <w:color w:val="000000"/>
                <w:sz w:val="20"/>
                <w:szCs w:val="20"/>
              </w:rPr>
            </w:pPr>
            <w:r w:rsidRPr="003E7C76">
              <w:rPr>
                <w:color w:val="000000"/>
                <w:sz w:val="20"/>
                <w:szCs w:val="20"/>
              </w:rPr>
              <w:t>10,00</w:t>
            </w:r>
          </w:p>
        </w:tc>
        <w:tc>
          <w:tcPr>
            <w:tcW w:w="442" w:type="pct"/>
            <w:tcBorders>
              <w:top w:val="nil"/>
              <w:left w:val="nil"/>
              <w:bottom w:val="single" w:sz="4" w:space="0" w:color="auto"/>
              <w:right w:val="single" w:sz="4" w:space="0" w:color="auto"/>
            </w:tcBorders>
            <w:shd w:val="clear" w:color="auto" w:fill="auto"/>
            <w:noWrap/>
            <w:vAlign w:val="center"/>
            <w:hideMark/>
          </w:tcPr>
          <w:p w14:paraId="78634201" w14:textId="77777777" w:rsidR="003E7C76" w:rsidRPr="003E7C76" w:rsidRDefault="003E7C76" w:rsidP="00D724EC">
            <w:pPr>
              <w:jc w:val="center"/>
              <w:rPr>
                <w:color w:val="000000"/>
                <w:sz w:val="20"/>
                <w:szCs w:val="20"/>
              </w:rPr>
            </w:pPr>
            <w:r w:rsidRPr="003E7C76">
              <w:rPr>
                <w:color w:val="000000"/>
                <w:sz w:val="20"/>
                <w:szCs w:val="20"/>
              </w:rPr>
              <w:t>кг</w:t>
            </w:r>
          </w:p>
        </w:tc>
        <w:tc>
          <w:tcPr>
            <w:tcW w:w="453" w:type="pct"/>
            <w:tcBorders>
              <w:top w:val="nil"/>
              <w:left w:val="nil"/>
              <w:bottom w:val="single" w:sz="4" w:space="0" w:color="auto"/>
              <w:right w:val="single" w:sz="4" w:space="0" w:color="auto"/>
            </w:tcBorders>
            <w:shd w:val="clear" w:color="auto" w:fill="auto"/>
            <w:noWrap/>
            <w:vAlign w:val="center"/>
            <w:hideMark/>
          </w:tcPr>
          <w:p w14:paraId="12E81CE6" w14:textId="77777777" w:rsidR="003E7C76" w:rsidRPr="003E7C76" w:rsidRDefault="003E7C76" w:rsidP="00D724EC">
            <w:pPr>
              <w:jc w:val="center"/>
              <w:rPr>
                <w:color w:val="000000"/>
                <w:sz w:val="20"/>
                <w:szCs w:val="20"/>
              </w:rPr>
            </w:pPr>
            <w:r w:rsidRPr="003E7C76">
              <w:rPr>
                <w:color w:val="000000"/>
                <w:sz w:val="20"/>
                <w:szCs w:val="20"/>
              </w:rPr>
              <w:t>100,0%</w:t>
            </w:r>
          </w:p>
        </w:tc>
        <w:tc>
          <w:tcPr>
            <w:tcW w:w="328" w:type="pct"/>
            <w:tcBorders>
              <w:top w:val="nil"/>
              <w:left w:val="nil"/>
              <w:bottom w:val="single" w:sz="4" w:space="0" w:color="auto"/>
              <w:right w:val="single" w:sz="4" w:space="0" w:color="auto"/>
            </w:tcBorders>
            <w:shd w:val="clear" w:color="auto" w:fill="auto"/>
            <w:noWrap/>
            <w:vAlign w:val="center"/>
            <w:hideMark/>
          </w:tcPr>
          <w:p w14:paraId="6DA952D5" w14:textId="77777777" w:rsidR="003E7C76" w:rsidRPr="003E7C76" w:rsidRDefault="003E7C76" w:rsidP="00D724EC">
            <w:pPr>
              <w:jc w:val="center"/>
              <w:rPr>
                <w:color w:val="000000"/>
                <w:sz w:val="20"/>
                <w:szCs w:val="20"/>
              </w:rPr>
            </w:pPr>
            <w:r w:rsidRPr="003E7C76">
              <w:rPr>
                <w:color w:val="000000"/>
                <w:sz w:val="20"/>
                <w:szCs w:val="20"/>
              </w:rPr>
              <w:t>4</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13DBA6D3" w14:textId="77777777" w:rsidR="003E7C76" w:rsidRPr="003E7C76" w:rsidRDefault="003E7C76" w:rsidP="00D724EC">
            <w:pPr>
              <w:jc w:val="center"/>
              <w:rPr>
                <w:color w:val="000000"/>
                <w:sz w:val="20"/>
                <w:szCs w:val="20"/>
              </w:rPr>
            </w:pPr>
            <w:r w:rsidRPr="003E7C76">
              <w:rPr>
                <w:color w:val="000000"/>
                <w:sz w:val="20"/>
                <w:szCs w:val="20"/>
              </w:rPr>
              <w:t>СК-СО</w:t>
            </w:r>
            <w:r w:rsidRPr="003E7C76">
              <w:rPr>
                <w:color w:val="000000"/>
                <w:sz w:val="20"/>
                <w:szCs w:val="20"/>
                <w:vertAlign w:val="subscript"/>
              </w:rPr>
              <w:t>2</w:t>
            </w:r>
          </w:p>
        </w:tc>
        <w:tc>
          <w:tcPr>
            <w:tcW w:w="520" w:type="pct"/>
            <w:tcBorders>
              <w:top w:val="nil"/>
              <w:left w:val="nil"/>
              <w:bottom w:val="single" w:sz="4" w:space="0" w:color="auto"/>
              <w:right w:val="single" w:sz="4" w:space="0" w:color="auto"/>
            </w:tcBorders>
            <w:shd w:val="clear" w:color="auto" w:fill="auto"/>
            <w:noWrap/>
            <w:vAlign w:val="center"/>
            <w:hideMark/>
          </w:tcPr>
          <w:p w14:paraId="6C9BA06D" w14:textId="77777777" w:rsidR="003E7C76" w:rsidRPr="003E7C76" w:rsidRDefault="003E7C76" w:rsidP="00D724EC">
            <w:pPr>
              <w:jc w:val="center"/>
              <w:rPr>
                <w:color w:val="000000"/>
                <w:sz w:val="20"/>
                <w:szCs w:val="20"/>
              </w:rPr>
            </w:pPr>
            <w:r w:rsidRPr="003E7C76">
              <w:rPr>
                <w:color w:val="000000"/>
                <w:sz w:val="20"/>
                <w:szCs w:val="20"/>
              </w:rPr>
              <w:t>8,55</w:t>
            </w:r>
          </w:p>
        </w:tc>
        <w:tc>
          <w:tcPr>
            <w:tcW w:w="422" w:type="pct"/>
            <w:tcBorders>
              <w:top w:val="nil"/>
              <w:left w:val="nil"/>
              <w:bottom w:val="single" w:sz="4" w:space="0" w:color="auto"/>
              <w:right w:val="single" w:sz="4" w:space="0" w:color="auto"/>
            </w:tcBorders>
            <w:shd w:val="clear" w:color="auto" w:fill="auto"/>
            <w:noWrap/>
            <w:vAlign w:val="center"/>
            <w:hideMark/>
          </w:tcPr>
          <w:p w14:paraId="29666325" w14:textId="77777777" w:rsidR="003E7C76" w:rsidRPr="003E7C76" w:rsidRDefault="003E7C76" w:rsidP="00D724EC">
            <w:pPr>
              <w:jc w:val="center"/>
              <w:rPr>
                <w:color w:val="000000"/>
                <w:sz w:val="20"/>
                <w:szCs w:val="20"/>
              </w:rPr>
            </w:pPr>
            <w:r w:rsidRPr="003E7C76">
              <w:rPr>
                <w:color w:val="000000"/>
                <w:sz w:val="20"/>
                <w:szCs w:val="20"/>
              </w:rPr>
              <w:t>кг</w:t>
            </w:r>
          </w:p>
        </w:tc>
        <w:tc>
          <w:tcPr>
            <w:tcW w:w="431" w:type="pct"/>
            <w:tcBorders>
              <w:top w:val="nil"/>
              <w:left w:val="nil"/>
              <w:bottom w:val="single" w:sz="4" w:space="0" w:color="auto"/>
              <w:right w:val="single" w:sz="4" w:space="0" w:color="auto"/>
            </w:tcBorders>
            <w:shd w:val="clear" w:color="auto" w:fill="auto"/>
            <w:noWrap/>
            <w:vAlign w:val="center"/>
            <w:hideMark/>
          </w:tcPr>
          <w:p w14:paraId="57F64B7F" w14:textId="77777777" w:rsidR="003E7C76" w:rsidRPr="003E7C76" w:rsidRDefault="003E7C76" w:rsidP="00D724EC">
            <w:pPr>
              <w:jc w:val="center"/>
              <w:rPr>
                <w:color w:val="000000"/>
                <w:sz w:val="20"/>
                <w:szCs w:val="20"/>
              </w:rPr>
            </w:pPr>
            <w:r w:rsidRPr="003E7C76">
              <w:rPr>
                <w:color w:val="000000"/>
                <w:sz w:val="20"/>
                <w:szCs w:val="20"/>
              </w:rPr>
              <w:t>85,5%</w:t>
            </w:r>
          </w:p>
        </w:tc>
      </w:tr>
      <w:tr w:rsidR="0043214A" w:rsidRPr="003E7C76" w14:paraId="1A2C3C51" w14:textId="77777777" w:rsidTr="00576398">
        <w:trPr>
          <w:trHeight w:val="70"/>
        </w:trPr>
        <w:tc>
          <w:tcPr>
            <w:tcW w:w="2623" w:type="pct"/>
            <w:gridSpan w:val="5"/>
            <w:vMerge w:val="restart"/>
            <w:tcBorders>
              <w:top w:val="nil"/>
              <w:left w:val="nil"/>
              <w:right w:val="nil"/>
            </w:tcBorders>
            <w:shd w:val="clear" w:color="auto" w:fill="auto"/>
            <w:noWrap/>
            <w:vAlign w:val="bottom"/>
            <w:hideMark/>
          </w:tcPr>
          <w:p w14:paraId="19967AFF" w14:textId="77777777" w:rsidR="0043214A" w:rsidRPr="003E7C76" w:rsidRDefault="0043214A" w:rsidP="00D724EC">
            <w:pPr>
              <w:rPr>
                <w:sz w:val="20"/>
                <w:szCs w:val="20"/>
              </w:rPr>
            </w:pPr>
          </w:p>
        </w:tc>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3CF93957" w14:textId="77777777" w:rsidR="0043214A" w:rsidRPr="003E7C76" w:rsidRDefault="0043214A" w:rsidP="00D724EC">
            <w:pPr>
              <w:jc w:val="center"/>
              <w:rPr>
                <w:color w:val="000000"/>
                <w:sz w:val="20"/>
                <w:szCs w:val="20"/>
              </w:rPr>
            </w:pPr>
            <w:r w:rsidRPr="003E7C76">
              <w:rPr>
                <w:color w:val="000000"/>
                <w:sz w:val="20"/>
                <w:szCs w:val="20"/>
              </w:rPr>
              <w:t>5</w:t>
            </w:r>
          </w:p>
        </w:tc>
        <w:tc>
          <w:tcPr>
            <w:tcW w:w="676" w:type="pct"/>
            <w:tcBorders>
              <w:top w:val="single" w:sz="4" w:space="0" w:color="auto"/>
              <w:left w:val="nil"/>
              <w:bottom w:val="single" w:sz="4" w:space="0" w:color="auto"/>
              <w:right w:val="single" w:sz="4" w:space="0" w:color="auto"/>
            </w:tcBorders>
            <w:shd w:val="clear" w:color="auto" w:fill="auto"/>
            <w:noWrap/>
            <w:vAlign w:val="center"/>
            <w:hideMark/>
          </w:tcPr>
          <w:p w14:paraId="40199AFE" w14:textId="77777777" w:rsidR="0043214A" w:rsidRPr="003E7C76" w:rsidRDefault="0043214A" w:rsidP="00D724EC">
            <w:pPr>
              <w:jc w:val="center"/>
              <w:rPr>
                <w:color w:val="000000"/>
                <w:sz w:val="20"/>
                <w:szCs w:val="20"/>
              </w:rPr>
            </w:pPr>
            <w:r w:rsidRPr="003E7C76">
              <w:rPr>
                <w:color w:val="000000"/>
                <w:sz w:val="20"/>
                <w:szCs w:val="20"/>
              </w:rPr>
              <w:t>Потери СК-СО</w:t>
            </w:r>
            <w:r w:rsidRPr="003E7C76">
              <w:rPr>
                <w:color w:val="000000"/>
                <w:sz w:val="20"/>
                <w:szCs w:val="20"/>
                <w:vertAlign w:val="subscript"/>
              </w:rPr>
              <w:t>2</w:t>
            </w:r>
          </w:p>
        </w:tc>
        <w:tc>
          <w:tcPr>
            <w:tcW w:w="520" w:type="pct"/>
            <w:tcBorders>
              <w:top w:val="nil"/>
              <w:left w:val="nil"/>
              <w:bottom w:val="single" w:sz="4" w:space="0" w:color="auto"/>
              <w:right w:val="single" w:sz="4" w:space="0" w:color="auto"/>
            </w:tcBorders>
            <w:shd w:val="clear" w:color="auto" w:fill="auto"/>
            <w:noWrap/>
            <w:vAlign w:val="bottom"/>
            <w:hideMark/>
          </w:tcPr>
          <w:p w14:paraId="315BDAB1" w14:textId="77777777" w:rsidR="0043214A" w:rsidRPr="003E7C76" w:rsidRDefault="0043214A" w:rsidP="00D724EC">
            <w:pPr>
              <w:jc w:val="center"/>
              <w:rPr>
                <w:color w:val="000000"/>
                <w:sz w:val="20"/>
                <w:szCs w:val="20"/>
              </w:rPr>
            </w:pPr>
            <w:r w:rsidRPr="003E7C76">
              <w:rPr>
                <w:color w:val="000000"/>
                <w:sz w:val="20"/>
                <w:szCs w:val="20"/>
              </w:rPr>
              <w:t>0,45</w:t>
            </w:r>
          </w:p>
        </w:tc>
        <w:tc>
          <w:tcPr>
            <w:tcW w:w="422" w:type="pct"/>
            <w:tcBorders>
              <w:top w:val="nil"/>
              <w:left w:val="nil"/>
              <w:bottom w:val="single" w:sz="4" w:space="0" w:color="auto"/>
              <w:right w:val="single" w:sz="4" w:space="0" w:color="auto"/>
            </w:tcBorders>
            <w:shd w:val="clear" w:color="auto" w:fill="auto"/>
            <w:noWrap/>
            <w:vAlign w:val="center"/>
            <w:hideMark/>
          </w:tcPr>
          <w:p w14:paraId="2BE178AA" w14:textId="77777777" w:rsidR="0043214A" w:rsidRPr="003E7C76" w:rsidRDefault="0043214A" w:rsidP="00D724EC">
            <w:pPr>
              <w:jc w:val="center"/>
              <w:rPr>
                <w:color w:val="000000"/>
                <w:sz w:val="20"/>
                <w:szCs w:val="20"/>
              </w:rPr>
            </w:pPr>
            <w:r w:rsidRPr="003E7C76">
              <w:rPr>
                <w:color w:val="000000"/>
                <w:sz w:val="20"/>
                <w:szCs w:val="20"/>
              </w:rPr>
              <w:t>кг</w:t>
            </w:r>
          </w:p>
        </w:tc>
        <w:tc>
          <w:tcPr>
            <w:tcW w:w="431" w:type="pct"/>
            <w:tcBorders>
              <w:top w:val="nil"/>
              <w:left w:val="nil"/>
              <w:bottom w:val="single" w:sz="4" w:space="0" w:color="auto"/>
              <w:right w:val="single" w:sz="4" w:space="0" w:color="auto"/>
            </w:tcBorders>
            <w:shd w:val="clear" w:color="auto" w:fill="auto"/>
            <w:noWrap/>
            <w:vAlign w:val="center"/>
            <w:hideMark/>
          </w:tcPr>
          <w:p w14:paraId="03DEECBA" w14:textId="77777777" w:rsidR="0043214A" w:rsidRPr="003E7C76" w:rsidRDefault="0043214A" w:rsidP="00D724EC">
            <w:pPr>
              <w:jc w:val="center"/>
              <w:rPr>
                <w:color w:val="000000"/>
                <w:sz w:val="20"/>
                <w:szCs w:val="20"/>
              </w:rPr>
            </w:pPr>
            <w:r w:rsidRPr="003E7C76">
              <w:rPr>
                <w:color w:val="000000"/>
                <w:sz w:val="20"/>
                <w:szCs w:val="20"/>
              </w:rPr>
              <w:t>4,5%</w:t>
            </w:r>
          </w:p>
        </w:tc>
      </w:tr>
      <w:tr w:rsidR="0043214A" w:rsidRPr="003E7C76" w14:paraId="6EA4C518" w14:textId="77777777" w:rsidTr="00576398">
        <w:trPr>
          <w:trHeight w:val="70"/>
        </w:trPr>
        <w:tc>
          <w:tcPr>
            <w:tcW w:w="2623" w:type="pct"/>
            <w:gridSpan w:val="5"/>
            <w:vMerge/>
            <w:tcBorders>
              <w:left w:val="nil"/>
              <w:bottom w:val="nil"/>
              <w:right w:val="nil"/>
            </w:tcBorders>
            <w:shd w:val="clear" w:color="auto" w:fill="auto"/>
            <w:noWrap/>
            <w:vAlign w:val="bottom"/>
            <w:hideMark/>
          </w:tcPr>
          <w:p w14:paraId="3EEEE881" w14:textId="77777777" w:rsidR="0043214A" w:rsidRPr="003E7C76" w:rsidRDefault="0043214A" w:rsidP="00D724EC">
            <w:pPr>
              <w:rPr>
                <w:sz w:val="20"/>
                <w:szCs w:val="20"/>
              </w:rPr>
            </w:pPr>
          </w:p>
        </w:tc>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6E5A81B7" w14:textId="77777777" w:rsidR="0043214A" w:rsidRPr="003E7C76" w:rsidRDefault="0043214A" w:rsidP="00D724EC">
            <w:pPr>
              <w:jc w:val="center"/>
              <w:rPr>
                <w:color w:val="000000"/>
                <w:sz w:val="20"/>
                <w:szCs w:val="20"/>
              </w:rPr>
            </w:pPr>
            <w:r w:rsidRPr="003E7C76">
              <w:rPr>
                <w:color w:val="000000"/>
                <w:sz w:val="20"/>
                <w:szCs w:val="20"/>
              </w:rPr>
              <w:t>6</w:t>
            </w:r>
          </w:p>
        </w:tc>
        <w:tc>
          <w:tcPr>
            <w:tcW w:w="676" w:type="pct"/>
            <w:tcBorders>
              <w:top w:val="single" w:sz="4" w:space="0" w:color="auto"/>
              <w:left w:val="nil"/>
              <w:bottom w:val="single" w:sz="4" w:space="0" w:color="auto"/>
              <w:right w:val="single" w:sz="4" w:space="0" w:color="auto"/>
            </w:tcBorders>
            <w:shd w:val="clear" w:color="auto" w:fill="auto"/>
            <w:noWrap/>
            <w:vAlign w:val="bottom"/>
            <w:hideMark/>
          </w:tcPr>
          <w:p w14:paraId="212F360E" w14:textId="77777777" w:rsidR="0043214A" w:rsidRPr="003E7C76" w:rsidRDefault="0043214A" w:rsidP="00D724EC">
            <w:pPr>
              <w:jc w:val="center"/>
              <w:rPr>
                <w:color w:val="000000"/>
                <w:sz w:val="20"/>
                <w:szCs w:val="20"/>
              </w:rPr>
            </w:pPr>
            <w:r w:rsidRPr="003E7C76">
              <w:rPr>
                <w:color w:val="000000"/>
                <w:sz w:val="20"/>
                <w:szCs w:val="20"/>
              </w:rPr>
              <w:t>ИТОГО:</w:t>
            </w:r>
          </w:p>
        </w:tc>
        <w:tc>
          <w:tcPr>
            <w:tcW w:w="520" w:type="pct"/>
            <w:tcBorders>
              <w:top w:val="nil"/>
              <w:left w:val="nil"/>
              <w:bottom w:val="single" w:sz="4" w:space="0" w:color="auto"/>
              <w:right w:val="single" w:sz="4" w:space="0" w:color="auto"/>
            </w:tcBorders>
            <w:shd w:val="clear" w:color="auto" w:fill="auto"/>
            <w:noWrap/>
            <w:vAlign w:val="bottom"/>
            <w:hideMark/>
          </w:tcPr>
          <w:p w14:paraId="2B397235" w14:textId="77777777" w:rsidR="0043214A" w:rsidRPr="003E7C76" w:rsidRDefault="0043214A" w:rsidP="00D724EC">
            <w:pPr>
              <w:jc w:val="center"/>
              <w:rPr>
                <w:color w:val="000000"/>
                <w:sz w:val="20"/>
                <w:szCs w:val="20"/>
              </w:rPr>
            </w:pPr>
            <w:r w:rsidRPr="003E7C76">
              <w:rPr>
                <w:color w:val="000000"/>
                <w:sz w:val="20"/>
                <w:szCs w:val="20"/>
              </w:rPr>
              <w:t>10,00</w:t>
            </w:r>
          </w:p>
        </w:tc>
        <w:tc>
          <w:tcPr>
            <w:tcW w:w="422" w:type="pct"/>
            <w:tcBorders>
              <w:top w:val="nil"/>
              <w:left w:val="nil"/>
              <w:bottom w:val="single" w:sz="4" w:space="0" w:color="auto"/>
              <w:right w:val="single" w:sz="4" w:space="0" w:color="auto"/>
            </w:tcBorders>
            <w:shd w:val="clear" w:color="auto" w:fill="auto"/>
            <w:noWrap/>
            <w:vAlign w:val="bottom"/>
            <w:hideMark/>
          </w:tcPr>
          <w:p w14:paraId="55DF1ACB" w14:textId="77777777" w:rsidR="0043214A" w:rsidRPr="003E7C76" w:rsidRDefault="0043214A" w:rsidP="00D724EC">
            <w:pPr>
              <w:jc w:val="center"/>
              <w:rPr>
                <w:color w:val="000000"/>
                <w:sz w:val="20"/>
                <w:szCs w:val="20"/>
              </w:rPr>
            </w:pPr>
            <w:r w:rsidRPr="003E7C76">
              <w:rPr>
                <w:color w:val="000000"/>
                <w:sz w:val="20"/>
                <w:szCs w:val="20"/>
              </w:rPr>
              <w:t>кг</w:t>
            </w:r>
          </w:p>
        </w:tc>
        <w:tc>
          <w:tcPr>
            <w:tcW w:w="431" w:type="pct"/>
            <w:tcBorders>
              <w:top w:val="nil"/>
              <w:left w:val="nil"/>
              <w:bottom w:val="single" w:sz="4" w:space="0" w:color="auto"/>
              <w:right w:val="single" w:sz="4" w:space="0" w:color="auto"/>
            </w:tcBorders>
            <w:shd w:val="clear" w:color="auto" w:fill="auto"/>
            <w:noWrap/>
            <w:vAlign w:val="center"/>
            <w:hideMark/>
          </w:tcPr>
          <w:p w14:paraId="6B13B8C8" w14:textId="77777777" w:rsidR="0043214A" w:rsidRPr="003E7C76" w:rsidRDefault="0043214A" w:rsidP="00D724EC">
            <w:pPr>
              <w:jc w:val="center"/>
              <w:rPr>
                <w:color w:val="000000"/>
                <w:sz w:val="20"/>
                <w:szCs w:val="20"/>
              </w:rPr>
            </w:pPr>
            <w:r w:rsidRPr="003E7C76">
              <w:rPr>
                <w:color w:val="000000"/>
                <w:sz w:val="20"/>
                <w:szCs w:val="20"/>
              </w:rPr>
              <w:t>100,0%</w:t>
            </w:r>
          </w:p>
        </w:tc>
      </w:tr>
    </w:tbl>
    <w:p w14:paraId="7164D571" w14:textId="77777777" w:rsidR="003E7C76" w:rsidRDefault="003E7C76" w:rsidP="00D724EC">
      <w:pPr>
        <w:sectPr w:rsidR="003E7C76" w:rsidSect="003E7C76">
          <w:pgSz w:w="16838" w:h="11906" w:orient="landscape" w:code="9"/>
          <w:pgMar w:top="1701" w:right="1134" w:bottom="567" w:left="1134" w:header="709" w:footer="709" w:gutter="0"/>
          <w:cols w:space="708"/>
          <w:titlePg/>
          <w:docGrid w:linePitch="381"/>
        </w:sectPr>
      </w:pPr>
    </w:p>
    <w:p w14:paraId="7484839E" w14:textId="552ACD7B" w:rsidR="00CC469B" w:rsidRPr="000D79C4" w:rsidRDefault="00CC469B" w:rsidP="00D724EC">
      <w:pPr>
        <w:ind w:firstLine="709"/>
        <w:jc w:val="both"/>
        <w:rPr>
          <w:sz w:val="28"/>
          <w:szCs w:val="28"/>
        </w:rPr>
      </w:pPr>
      <w:r w:rsidRPr="000D79C4">
        <w:rPr>
          <w:sz w:val="28"/>
          <w:szCs w:val="28"/>
        </w:rPr>
        <w:lastRenderedPageBreak/>
        <w:t>Использование осушителя CaCl</w:t>
      </w:r>
      <w:r w:rsidRPr="000D79C4">
        <w:rPr>
          <w:sz w:val="28"/>
          <w:szCs w:val="28"/>
          <w:vertAlign w:val="subscript"/>
        </w:rPr>
        <w:t>2</w:t>
      </w:r>
      <w:r w:rsidRPr="000D79C4">
        <w:rPr>
          <w:sz w:val="28"/>
          <w:szCs w:val="28"/>
        </w:rPr>
        <w:t xml:space="preserve"> (2 кг на 1 кг свежего сырья) позволяет эффективно удалять влагу из растительного сырья при щадящем температурном режиме (40 ℃). Для мяты из 1 кг свежих листьев получено 0,22 кг сушёного сырья (выход</w:t>
      </w:r>
      <w:r w:rsidR="00F859F3">
        <w:rPr>
          <w:sz w:val="28"/>
          <w:szCs w:val="28"/>
        </w:rPr>
        <w:t xml:space="preserve"> – </w:t>
      </w:r>
      <w:r w:rsidRPr="000D79C4">
        <w:rPr>
          <w:sz w:val="28"/>
          <w:szCs w:val="28"/>
        </w:rPr>
        <w:t xml:space="preserve">22 %), общая удалённая влага составила 0,78 кг, из которой 0,44 кг поглощено осушителем (эффективность поглощения 56 %). </w:t>
      </w:r>
    </w:p>
    <w:p w14:paraId="1004179B" w14:textId="7A14694B" w:rsidR="00CC469B" w:rsidRPr="000D79C4" w:rsidRDefault="00CC469B" w:rsidP="00D724EC">
      <w:pPr>
        <w:ind w:firstLine="709"/>
        <w:jc w:val="both"/>
        <w:rPr>
          <w:sz w:val="28"/>
          <w:szCs w:val="28"/>
        </w:rPr>
      </w:pPr>
      <w:r w:rsidRPr="000D79C4">
        <w:rPr>
          <w:sz w:val="28"/>
          <w:szCs w:val="28"/>
        </w:rPr>
        <w:t xml:space="preserve">Выход ЭМ мяты составил 2,60 г </w:t>
      </w:r>
      <w:r w:rsidR="00F859F3">
        <w:rPr>
          <w:sz w:val="28"/>
          <w:szCs w:val="28"/>
        </w:rPr>
        <w:t>из</w:t>
      </w:r>
      <w:r w:rsidRPr="000D79C4">
        <w:rPr>
          <w:sz w:val="28"/>
          <w:szCs w:val="28"/>
        </w:rPr>
        <w:t xml:space="preserve"> 1 кг свежих листьев, что соответствует 1,20 % от массы </w:t>
      </w:r>
      <w:r w:rsidR="00F859F3">
        <w:rPr>
          <w:sz w:val="28"/>
          <w:szCs w:val="28"/>
        </w:rPr>
        <w:t>вы</w:t>
      </w:r>
      <w:r w:rsidR="00F859F3" w:rsidRPr="000D79C4">
        <w:rPr>
          <w:sz w:val="28"/>
          <w:szCs w:val="28"/>
        </w:rPr>
        <w:t>суше</w:t>
      </w:r>
      <w:r w:rsidR="00F859F3">
        <w:rPr>
          <w:sz w:val="28"/>
          <w:szCs w:val="28"/>
        </w:rPr>
        <w:t>н</w:t>
      </w:r>
      <w:r w:rsidR="00F859F3" w:rsidRPr="000D79C4">
        <w:rPr>
          <w:sz w:val="28"/>
          <w:szCs w:val="28"/>
        </w:rPr>
        <w:t>ного</w:t>
      </w:r>
      <w:r w:rsidRPr="000D79C4">
        <w:rPr>
          <w:sz w:val="28"/>
          <w:szCs w:val="28"/>
        </w:rPr>
        <w:t xml:space="preserve"> сырья. Потери CO</w:t>
      </w:r>
      <w:r w:rsidRPr="000D79C4">
        <w:rPr>
          <w:sz w:val="28"/>
          <w:szCs w:val="28"/>
          <w:vertAlign w:val="subscript"/>
        </w:rPr>
        <w:t>2</w:t>
      </w:r>
      <w:r w:rsidRPr="000D79C4">
        <w:rPr>
          <w:sz w:val="28"/>
          <w:szCs w:val="28"/>
        </w:rPr>
        <w:t xml:space="preserve"> 5,5 %. </w:t>
      </w:r>
      <w:r w:rsidR="009A3754">
        <w:rPr>
          <w:sz w:val="28"/>
          <w:szCs w:val="28"/>
        </w:rPr>
        <w:t>П</w:t>
      </w:r>
      <w:r w:rsidRPr="000D79C4">
        <w:rPr>
          <w:sz w:val="28"/>
          <w:szCs w:val="28"/>
        </w:rPr>
        <w:t>роцесс характеризу</w:t>
      </w:r>
      <w:r w:rsidR="009A3754">
        <w:rPr>
          <w:sz w:val="28"/>
          <w:szCs w:val="28"/>
        </w:rPr>
        <w:t>е</w:t>
      </w:r>
      <w:r w:rsidRPr="000D79C4">
        <w:rPr>
          <w:sz w:val="28"/>
          <w:szCs w:val="28"/>
        </w:rPr>
        <w:t>тся высокой степенью извлечения целевых компонентов при умеренных потерях растворителя (5-6 %), что технически и экономически приемлемо.</w:t>
      </w:r>
    </w:p>
    <w:p w14:paraId="78C46F35" w14:textId="396B656E" w:rsidR="00CC469B" w:rsidRDefault="00CC469B" w:rsidP="00D724EC">
      <w:pPr>
        <w:ind w:firstLine="709"/>
        <w:jc w:val="both"/>
        <w:rPr>
          <w:sz w:val="28"/>
          <w:szCs w:val="28"/>
        </w:rPr>
      </w:pPr>
      <w:r w:rsidRPr="000D79C4">
        <w:rPr>
          <w:sz w:val="28"/>
          <w:szCs w:val="28"/>
        </w:rPr>
        <w:t xml:space="preserve">При загрузке 0,5 кг семян </w:t>
      </w:r>
      <w:r w:rsidR="00F859F3">
        <w:rPr>
          <w:sz w:val="28"/>
          <w:szCs w:val="28"/>
        </w:rPr>
        <w:t xml:space="preserve">черного </w:t>
      </w:r>
      <w:r w:rsidRPr="000D79C4">
        <w:rPr>
          <w:sz w:val="28"/>
          <w:szCs w:val="28"/>
        </w:rPr>
        <w:t>тмина и 0,5 кг виноградных косточек получено 0,14 кг ФМ. Выход ФМ составил 14,45 % от массы исходного сырья. Потери CO</w:t>
      </w:r>
      <w:r w:rsidRPr="000D79C4">
        <w:rPr>
          <w:sz w:val="28"/>
          <w:szCs w:val="28"/>
          <w:vertAlign w:val="subscript"/>
        </w:rPr>
        <w:t>2</w:t>
      </w:r>
      <w:r w:rsidRPr="000D79C4">
        <w:rPr>
          <w:sz w:val="28"/>
          <w:szCs w:val="28"/>
        </w:rPr>
        <w:t xml:space="preserve"> не превышают 4,5 %, что свидетельствует об эффективной организации замкнутого цикла экстракции.</w:t>
      </w:r>
    </w:p>
    <w:p w14:paraId="75398DF2" w14:textId="77777777" w:rsidR="0053601A" w:rsidRDefault="0053601A" w:rsidP="00D724EC">
      <w:pPr>
        <w:jc w:val="both"/>
        <w:rPr>
          <w:sz w:val="28"/>
          <w:szCs w:val="28"/>
        </w:rPr>
      </w:pPr>
    </w:p>
    <w:p w14:paraId="26734EDF" w14:textId="77777777" w:rsidR="0053601A" w:rsidRDefault="0053601A" w:rsidP="00D724EC">
      <w:pPr>
        <w:jc w:val="both"/>
        <w:rPr>
          <w:sz w:val="28"/>
          <w:szCs w:val="28"/>
        </w:rPr>
      </w:pPr>
    </w:p>
    <w:p w14:paraId="31945106" w14:textId="77777777" w:rsidR="00D92180" w:rsidRPr="00336551" w:rsidRDefault="00D92180" w:rsidP="00D724EC">
      <w:pPr>
        <w:pStyle w:val="2"/>
        <w:numPr>
          <w:ilvl w:val="1"/>
          <w:numId w:val="1"/>
        </w:numPr>
        <w:tabs>
          <w:tab w:val="left" w:pos="1276"/>
        </w:tabs>
        <w:spacing w:before="0" w:after="0"/>
        <w:ind w:left="0" w:firstLine="709"/>
        <w:jc w:val="both"/>
        <w:rPr>
          <w:rFonts w:ascii="Times New Roman" w:hAnsi="Times New Roman" w:cs="Times New Roman"/>
          <w:b/>
          <w:bCs/>
          <w:color w:val="000000" w:themeColor="text1"/>
          <w:sz w:val="28"/>
        </w:rPr>
      </w:pPr>
      <w:bookmarkStart w:id="80" w:name="_Toc231160301"/>
      <w:r w:rsidRPr="00336551">
        <w:rPr>
          <w:rFonts w:ascii="Times New Roman" w:hAnsi="Times New Roman" w:cs="Times New Roman"/>
          <w:b/>
          <w:bCs/>
          <w:color w:val="000000" w:themeColor="text1"/>
          <w:sz w:val="28"/>
        </w:rPr>
        <w:t>Предварительный экономический расчет получения комплекса БАВ из растительного сырья</w:t>
      </w:r>
      <w:bookmarkEnd w:id="80"/>
      <w:r w:rsidRPr="00336551">
        <w:rPr>
          <w:rFonts w:ascii="Times New Roman" w:hAnsi="Times New Roman" w:cs="Times New Roman"/>
          <w:b/>
          <w:bCs/>
          <w:color w:val="000000" w:themeColor="text1"/>
          <w:sz w:val="28"/>
        </w:rPr>
        <w:t xml:space="preserve"> </w:t>
      </w:r>
    </w:p>
    <w:p w14:paraId="0C0E0335" w14:textId="681F0A9F" w:rsidR="000F0C12" w:rsidRDefault="000F0C12" w:rsidP="00D724EC">
      <w:pPr>
        <w:ind w:firstLine="708"/>
        <w:jc w:val="both"/>
        <w:rPr>
          <w:color w:val="000000" w:themeColor="text1"/>
          <w:sz w:val="28"/>
        </w:rPr>
      </w:pPr>
      <w:r w:rsidRPr="000F0C12">
        <w:rPr>
          <w:color w:val="000000" w:themeColor="text1"/>
          <w:sz w:val="28"/>
        </w:rPr>
        <w:t>Предварительный экономический расчет получения комплекса БАВ из растительного сырья</w:t>
      </w:r>
      <w:r w:rsidR="0003406D">
        <w:rPr>
          <w:color w:val="000000" w:themeColor="text1"/>
          <w:sz w:val="28"/>
        </w:rPr>
        <w:t xml:space="preserve">, на примере ЭМ мяты и ФМ </w:t>
      </w:r>
      <w:r w:rsidRPr="000F0C12">
        <w:rPr>
          <w:color w:val="000000" w:themeColor="text1"/>
          <w:sz w:val="28"/>
        </w:rPr>
        <w:t>проводили с целью оценки целесообразности применения сверхкритической СО</w:t>
      </w:r>
      <w:r w:rsidRPr="000F0C12">
        <w:rPr>
          <w:color w:val="000000" w:themeColor="text1"/>
          <w:sz w:val="28"/>
          <w:vertAlign w:val="subscript"/>
        </w:rPr>
        <w:t>2</w:t>
      </w:r>
      <w:r>
        <w:rPr>
          <w:color w:val="000000" w:themeColor="text1"/>
          <w:sz w:val="28"/>
        </w:rPr>
        <w:t xml:space="preserve"> </w:t>
      </w:r>
      <w:r w:rsidRPr="000F0C12">
        <w:rPr>
          <w:color w:val="000000" w:themeColor="text1"/>
          <w:sz w:val="28"/>
        </w:rPr>
        <w:t>экстракции в условиях лабораторного и потенциального опытно-промышленного производства.</w:t>
      </w:r>
      <w:r>
        <w:rPr>
          <w:color w:val="000000" w:themeColor="text1"/>
          <w:sz w:val="28"/>
        </w:rPr>
        <w:t xml:space="preserve"> Для этого рассчитаны себестоимость продукта, сопоставлены цены с известными на рынке продуктами</w:t>
      </w:r>
      <w:r w:rsidR="0003406D">
        <w:rPr>
          <w:color w:val="000000" w:themeColor="text1"/>
          <w:sz w:val="28"/>
        </w:rPr>
        <w:t>, которые получены традиционными методами</w:t>
      </w:r>
      <w:r>
        <w:rPr>
          <w:color w:val="000000" w:themeColor="text1"/>
          <w:sz w:val="28"/>
        </w:rPr>
        <w:t xml:space="preserve">. Для анализа рынка использовали платформу </w:t>
      </w:r>
      <w:r w:rsidR="0003406D">
        <w:rPr>
          <w:color w:val="000000" w:themeColor="text1"/>
          <w:sz w:val="28"/>
          <w:lang w:val="en-US"/>
        </w:rPr>
        <w:t>Satu</w:t>
      </w:r>
      <w:r w:rsidR="0003406D" w:rsidRPr="000F0C12">
        <w:rPr>
          <w:color w:val="000000" w:themeColor="text1"/>
          <w:sz w:val="28"/>
        </w:rPr>
        <w:t>.</w:t>
      </w:r>
      <w:r w:rsidR="0003406D">
        <w:rPr>
          <w:color w:val="000000" w:themeColor="text1"/>
          <w:sz w:val="28"/>
          <w:lang w:val="en-US"/>
        </w:rPr>
        <w:t>kz</w:t>
      </w:r>
      <w:r>
        <w:rPr>
          <w:color w:val="000000" w:themeColor="text1"/>
          <w:sz w:val="28"/>
        </w:rPr>
        <w:t xml:space="preserve">. Оценку рыночной стоимости проводили 24.05.2026 г. </w:t>
      </w:r>
      <w:r w:rsidRPr="009A3754">
        <w:rPr>
          <w:color w:val="000000" w:themeColor="text1"/>
          <w:sz w:val="28"/>
        </w:rPr>
        <w:t>В таблице</w:t>
      </w:r>
      <w:r w:rsidR="0003406D" w:rsidRPr="009A3754">
        <w:rPr>
          <w:color w:val="000000" w:themeColor="text1"/>
          <w:sz w:val="28"/>
        </w:rPr>
        <w:t xml:space="preserve"> 27</w:t>
      </w:r>
      <w:r w:rsidRPr="009A3754">
        <w:rPr>
          <w:color w:val="000000" w:themeColor="text1"/>
          <w:sz w:val="28"/>
        </w:rPr>
        <w:t xml:space="preserve"> п</w:t>
      </w:r>
      <w:r>
        <w:rPr>
          <w:color w:val="000000" w:themeColor="text1"/>
          <w:sz w:val="28"/>
        </w:rPr>
        <w:t>оказаны предварительные расчеты себестоимости</w:t>
      </w:r>
      <w:r w:rsidR="0003406D">
        <w:rPr>
          <w:color w:val="000000" w:themeColor="text1"/>
          <w:sz w:val="28"/>
        </w:rPr>
        <w:t xml:space="preserve"> </w:t>
      </w:r>
      <w:r>
        <w:rPr>
          <w:color w:val="000000" w:themeColor="text1"/>
          <w:sz w:val="28"/>
        </w:rPr>
        <w:t>ЭМ мят</w:t>
      </w:r>
      <w:r w:rsidR="0003406D">
        <w:rPr>
          <w:color w:val="000000" w:themeColor="text1"/>
          <w:sz w:val="28"/>
        </w:rPr>
        <w:t>ы, полученного методом СК-СО</w:t>
      </w:r>
      <w:r w:rsidR="0003406D" w:rsidRPr="0003406D">
        <w:rPr>
          <w:color w:val="000000" w:themeColor="text1"/>
          <w:sz w:val="28"/>
          <w:vertAlign w:val="subscript"/>
        </w:rPr>
        <w:t>2</w:t>
      </w:r>
      <w:r w:rsidR="0003406D">
        <w:rPr>
          <w:color w:val="000000" w:themeColor="text1"/>
          <w:sz w:val="28"/>
        </w:rPr>
        <w:t xml:space="preserve"> экстракции</w:t>
      </w:r>
      <w:r>
        <w:rPr>
          <w:color w:val="000000" w:themeColor="text1"/>
          <w:sz w:val="28"/>
        </w:rPr>
        <w:t>.</w:t>
      </w:r>
    </w:p>
    <w:p w14:paraId="40F2A572" w14:textId="6966C89B" w:rsidR="0003406D" w:rsidRDefault="0003406D" w:rsidP="00D724EC">
      <w:pPr>
        <w:jc w:val="both"/>
        <w:rPr>
          <w:color w:val="000000" w:themeColor="text1"/>
          <w:sz w:val="28"/>
        </w:rPr>
      </w:pPr>
      <w:r>
        <w:rPr>
          <w:color w:val="000000" w:themeColor="text1"/>
          <w:sz w:val="28"/>
        </w:rPr>
        <w:tab/>
        <w:t>Предварительная стоимость вакуумной сушки листьев мяты с осушителем составила 1400 тенге/1 кг высушиваемого сырья. Расчеты описаны в разделе 3.6.</w:t>
      </w:r>
    </w:p>
    <w:p w14:paraId="61C46C70" w14:textId="78A7303E" w:rsidR="000F0C12" w:rsidRDefault="0003406D" w:rsidP="00D724EC">
      <w:pPr>
        <w:jc w:val="both"/>
        <w:rPr>
          <w:color w:val="000000" w:themeColor="text1"/>
          <w:sz w:val="28"/>
        </w:rPr>
      </w:pPr>
      <w:r>
        <w:rPr>
          <w:color w:val="000000" w:themeColor="text1"/>
          <w:sz w:val="28"/>
        </w:rPr>
        <w:t xml:space="preserve"> </w:t>
      </w:r>
    </w:p>
    <w:p w14:paraId="3782A0FA" w14:textId="642D1612" w:rsidR="0003406D" w:rsidRDefault="000F0C12" w:rsidP="00D724EC">
      <w:pPr>
        <w:jc w:val="both"/>
        <w:rPr>
          <w:color w:val="000000" w:themeColor="text1"/>
          <w:sz w:val="28"/>
        </w:rPr>
      </w:pPr>
      <w:r>
        <w:rPr>
          <w:color w:val="000000" w:themeColor="text1"/>
          <w:sz w:val="28"/>
        </w:rPr>
        <w:t xml:space="preserve">Таблица </w:t>
      </w:r>
      <w:r w:rsidR="0003406D">
        <w:rPr>
          <w:color w:val="000000" w:themeColor="text1"/>
          <w:sz w:val="28"/>
        </w:rPr>
        <w:t>27</w:t>
      </w:r>
      <w:r w:rsidR="00F859F3">
        <w:rPr>
          <w:color w:val="000000" w:themeColor="text1"/>
          <w:sz w:val="28"/>
        </w:rPr>
        <w:t xml:space="preserve"> – </w:t>
      </w:r>
      <w:r>
        <w:rPr>
          <w:color w:val="000000" w:themeColor="text1"/>
          <w:sz w:val="28"/>
        </w:rPr>
        <w:t xml:space="preserve">Расчет </w:t>
      </w:r>
      <w:r w:rsidR="0003406D">
        <w:rPr>
          <w:color w:val="000000" w:themeColor="text1"/>
          <w:sz w:val="28"/>
        </w:rPr>
        <w:t>себестоимости ЭМ мяты, полученного методом СК-СО</w:t>
      </w:r>
      <w:r w:rsidR="0003406D" w:rsidRPr="0003406D">
        <w:rPr>
          <w:color w:val="000000" w:themeColor="text1"/>
          <w:sz w:val="28"/>
          <w:vertAlign w:val="subscript"/>
        </w:rPr>
        <w:t>2</w:t>
      </w:r>
      <w:r w:rsidR="0003406D">
        <w:rPr>
          <w:color w:val="000000" w:themeColor="text1"/>
          <w:sz w:val="28"/>
        </w:rPr>
        <w:t xml:space="preserve"> экстракции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5454"/>
        <w:gridCol w:w="3402"/>
      </w:tblGrid>
      <w:tr w:rsidR="001D6589" w:rsidRPr="001D6589" w14:paraId="2301836B" w14:textId="77777777" w:rsidTr="001D6589">
        <w:trPr>
          <w:trHeight w:val="300"/>
        </w:trPr>
        <w:tc>
          <w:tcPr>
            <w:tcW w:w="778" w:type="dxa"/>
            <w:shd w:val="clear" w:color="auto" w:fill="auto"/>
            <w:vAlign w:val="center"/>
            <w:hideMark/>
          </w:tcPr>
          <w:p w14:paraId="416D0420" w14:textId="77777777" w:rsidR="001D6589" w:rsidRPr="00701E11" w:rsidRDefault="001D6589" w:rsidP="00D724EC">
            <w:pPr>
              <w:rPr>
                <w:color w:val="000000"/>
                <w:sz w:val="22"/>
                <w:szCs w:val="22"/>
              </w:rPr>
            </w:pPr>
            <w:r w:rsidRPr="00701E11">
              <w:rPr>
                <w:color w:val="000000"/>
                <w:sz w:val="22"/>
                <w:szCs w:val="22"/>
              </w:rPr>
              <w:t>№</w:t>
            </w:r>
          </w:p>
        </w:tc>
        <w:tc>
          <w:tcPr>
            <w:tcW w:w="5454" w:type="dxa"/>
            <w:shd w:val="clear" w:color="auto" w:fill="auto"/>
            <w:vAlign w:val="center"/>
            <w:hideMark/>
          </w:tcPr>
          <w:p w14:paraId="0E441499" w14:textId="77777777" w:rsidR="001D6589" w:rsidRPr="00701E11" w:rsidRDefault="001D6589" w:rsidP="00D724EC">
            <w:pPr>
              <w:jc w:val="center"/>
              <w:rPr>
                <w:color w:val="000000"/>
                <w:sz w:val="22"/>
                <w:szCs w:val="22"/>
              </w:rPr>
            </w:pPr>
            <w:r w:rsidRPr="00701E11">
              <w:rPr>
                <w:color w:val="000000"/>
                <w:sz w:val="22"/>
                <w:szCs w:val="22"/>
              </w:rPr>
              <w:t>Наименование статьи</w:t>
            </w:r>
          </w:p>
        </w:tc>
        <w:tc>
          <w:tcPr>
            <w:tcW w:w="3402" w:type="dxa"/>
            <w:shd w:val="clear" w:color="auto" w:fill="auto"/>
            <w:noWrap/>
            <w:vAlign w:val="bottom"/>
            <w:hideMark/>
          </w:tcPr>
          <w:p w14:paraId="64D6E44E" w14:textId="77777777" w:rsidR="001D6589" w:rsidRPr="00701E11" w:rsidRDefault="001D6589" w:rsidP="00D724EC">
            <w:pPr>
              <w:jc w:val="center"/>
              <w:rPr>
                <w:color w:val="000000"/>
                <w:sz w:val="22"/>
                <w:szCs w:val="22"/>
              </w:rPr>
            </w:pPr>
            <w:r w:rsidRPr="00701E11">
              <w:rPr>
                <w:color w:val="000000"/>
                <w:sz w:val="22"/>
                <w:szCs w:val="22"/>
              </w:rPr>
              <w:t>Значение</w:t>
            </w:r>
          </w:p>
        </w:tc>
      </w:tr>
      <w:tr w:rsidR="001D6589" w:rsidRPr="001D6589" w14:paraId="33B86AD4" w14:textId="77777777" w:rsidTr="001D6589">
        <w:trPr>
          <w:trHeight w:val="300"/>
        </w:trPr>
        <w:tc>
          <w:tcPr>
            <w:tcW w:w="778" w:type="dxa"/>
            <w:shd w:val="clear" w:color="auto" w:fill="auto"/>
            <w:vAlign w:val="center"/>
            <w:hideMark/>
          </w:tcPr>
          <w:p w14:paraId="0C1B55BF" w14:textId="77777777" w:rsidR="001D6589" w:rsidRPr="001D6589" w:rsidRDefault="001D6589" w:rsidP="00D724EC">
            <w:pPr>
              <w:jc w:val="right"/>
              <w:rPr>
                <w:color w:val="000000"/>
                <w:sz w:val="22"/>
                <w:szCs w:val="22"/>
              </w:rPr>
            </w:pPr>
            <w:r w:rsidRPr="001D6589">
              <w:rPr>
                <w:color w:val="000000"/>
                <w:sz w:val="22"/>
                <w:szCs w:val="22"/>
              </w:rPr>
              <w:t>1</w:t>
            </w:r>
          </w:p>
        </w:tc>
        <w:tc>
          <w:tcPr>
            <w:tcW w:w="5454" w:type="dxa"/>
            <w:shd w:val="clear" w:color="auto" w:fill="auto"/>
            <w:noWrap/>
            <w:vAlign w:val="bottom"/>
            <w:hideMark/>
          </w:tcPr>
          <w:p w14:paraId="0FB54ADE" w14:textId="77777777" w:rsidR="001D6589" w:rsidRPr="001D6589" w:rsidRDefault="001D6589" w:rsidP="00D724EC">
            <w:pPr>
              <w:rPr>
                <w:color w:val="000000"/>
                <w:sz w:val="22"/>
                <w:szCs w:val="22"/>
              </w:rPr>
            </w:pPr>
            <w:r w:rsidRPr="001D6589">
              <w:rPr>
                <w:color w:val="000000"/>
                <w:sz w:val="22"/>
                <w:szCs w:val="22"/>
              </w:rPr>
              <w:t>Масса высушенных листьев мяты, г</w:t>
            </w:r>
          </w:p>
        </w:tc>
        <w:tc>
          <w:tcPr>
            <w:tcW w:w="3402" w:type="dxa"/>
            <w:shd w:val="clear" w:color="auto" w:fill="auto"/>
            <w:noWrap/>
            <w:vAlign w:val="bottom"/>
            <w:hideMark/>
          </w:tcPr>
          <w:p w14:paraId="3905EF41" w14:textId="77777777" w:rsidR="001D6589" w:rsidRPr="001D6589" w:rsidRDefault="001D6589" w:rsidP="00D724EC">
            <w:pPr>
              <w:jc w:val="right"/>
              <w:rPr>
                <w:color w:val="000000"/>
                <w:sz w:val="22"/>
                <w:szCs w:val="22"/>
              </w:rPr>
            </w:pPr>
            <w:r w:rsidRPr="001D6589">
              <w:rPr>
                <w:color w:val="000000"/>
                <w:sz w:val="22"/>
                <w:szCs w:val="22"/>
              </w:rPr>
              <w:t>29,92</w:t>
            </w:r>
          </w:p>
        </w:tc>
      </w:tr>
      <w:tr w:rsidR="001D6589" w:rsidRPr="001D6589" w14:paraId="165C1853" w14:textId="77777777" w:rsidTr="001D6589">
        <w:trPr>
          <w:trHeight w:val="300"/>
        </w:trPr>
        <w:tc>
          <w:tcPr>
            <w:tcW w:w="778" w:type="dxa"/>
            <w:shd w:val="clear" w:color="auto" w:fill="auto"/>
            <w:vAlign w:val="center"/>
            <w:hideMark/>
          </w:tcPr>
          <w:p w14:paraId="44E7152A" w14:textId="77777777" w:rsidR="001D6589" w:rsidRPr="001D6589" w:rsidRDefault="001D6589" w:rsidP="00D724EC">
            <w:pPr>
              <w:jc w:val="right"/>
              <w:rPr>
                <w:color w:val="000000"/>
                <w:sz w:val="22"/>
                <w:szCs w:val="22"/>
              </w:rPr>
            </w:pPr>
            <w:r w:rsidRPr="001D6589">
              <w:rPr>
                <w:color w:val="000000"/>
                <w:sz w:val="22"/>
                <w:szCs w:val="22"/>
              </w:rPr>
              <w:t>2</w:t>
            </w:r>
          </w:p>
        </w:tc>
        <w:tc>
          <w:tcPr>
            <w:tcW w:w="5454" w:type="dxa"/>
            <w:shd w:val="clear" w:color="auto" w:fill="auto"/>
            <w:noWrap/>
            <w:vAlign w:val="bottom"/>
            <w:hideMark/>
          </w:tcPr>
          <w:p w14:paraId="7023D767" w14:textId="77777777" w:rsidR="001D6589" w:rsidRPr="001D6589" w:rsidRDefault="001D6589" w:rsidP="00D724EC">
            <w:pPr>
              <w:rPr>
                <w:color w:val="000000"/>
                <w:sz w:val="22"/>
                <w:szCs w:val="22"/>
              </w:rPr>
            </w:pPr>
            <w:r w:rsidRPr="001D6589">
              <w:rPr>
                <w:color w:val="000000"/>
                <w:sz w:val="22"/>
                <w:szCs w:val="22"/>
              </w:rPr>
              <w:t>Выход ЭМ мяты, %</w:t>
            </w:r>
          </w:p>
        </w:tc>
        <w:tc>
          <w:tcPr>
            <w:tcW w:w="3402" w:type="dxa"/>
            <w:shd w:val="clear" w:color="auto" w:fill="auto"/>
            <w:noWrap/>
            <w:vAlign w:val="bottom"/>
            <w:hideMark/>
          </w:tcPr>
          <w:p w14:paraId="2A0B80E2" w14:textId="77777777" w:rsidR="001D6589" w:rsidRPr="001D6589" w:rsidRDefault="001D6589" w:rsidP="00D724EC">
            <w:pPr>
              <w:jc w:val="right"/>
              <w:rPr>
                <w:color w:val="000000"/>
                <w:sz w:val="22"/>
                <w:szCs w:val="22"/>
              </w:rPr>
            </w:pPr>
            <w:r w:rsidRPr="001D6589">
              <w:rPr>
                <w:color w:val="000000"/>
                <w:sz w:val="22"/>
                <w:szCs w:val="22"/>
              </w:rPr>
              <w:t>1,7</w:t>
            </w:r>
          </w:p>
        </w:tc>
      </w:tr>
      <w:tr w:rsidR="001D6589" w:rsidRPr="001D6589" w14:paraId="1D9CEBBD" w14:textId="77777777" w:rsidTr="001D6589">
        <w:trPr>
          <w:trHeight w:val="300"/>
        </w:trPr>
        <w:tc>
          <w:tcPr>
            <w:tcW w:w="778" w:type="dxa"/>
            <w:shd w:val="clear" w:color="auto" w:fill="auto"/>
            <w:vAlign w:val="center"/>
            <w:hideMark/>
          </w:tcPr>
          <w:p w14:paraId="661DE0CC" w14:textId="77777777" w:rsidR="001D6589" w:rsidRPr="001D6589" w:rsidRDefault="001D6589" w:rsidP="00D724EC">
            <w:pPr>
              <w:jc w:val="right"/>
              <w:rPr>
                <w:color w:val="000000"/>
                <w:sz w:val="22"/>
                <w:szCs w:val="22"/>
              </w:rPr>
            </w:pPr>
            <w:r w:rsidRPr="001D6589">
              <w:rPr>
                <w:color w:val="000000"/>
                <w:sz w:val="22"/>
                <w:szCs w:val="22"/>
              </w:rPr>
              <w:t>3</w:t>
            </w:r>
          </w:p>
        </w:tc>
        <w:tc>
          <w:tcPr>
            <w:tcW w:w="5454" w:type="dxa"/>
            <w:shd w:val="clear" w:color="auto" w:fill="auto"/>
            <w:noWrap/>
            <w:vAlign w:val="bottom"/>
            <w:hideMark/>
          </w:tcPr>
          <w:p w14:paraId="2345D83D" w14:textId="77777777" w:rsidR="001D6589" w:rsidRPr="001D6589" w:rsidRDefault="001D6589" w:rsidP="00D724EC">
            <w:pPr>
              <w:rPr>
                <w:color w:val="000000"/>
                <w:sz w:val="22"/>
                <w:szCs w:val="22"/>
              </w:rPr>
            </w:pPr>
            <w:r w:rsidRPr="001D6589">
              <w:rPr>
                <w:color w:val="000000"/>
                <w:sz w:val="22"/>
                <w:szCs w:val="22"/>
              </w:rPr>
              <w:t>Масса ЭМ мяты, г</w:t>
            </w:r>
          </w:p>
        </w:tc>
        <w:tc>
          <w:tcPr>
            <w:tcW w:w="3402" w:type="dxa"/>
            <w:shd w:val="clear" w:color="auto" w:fill="auto"/>
            <w:noWrap/>
            <w:vAlign w:val="bottom"/>
            <w:hideMark/>
          </w:tcPr>
          <w:p w14:paraId="498565BD" w14:textId="77777777" w:rsidR="001D6589" w:rsidRPr="001D6589" w:rsidRDefault="001D6589" w:rsidP="00D724EC">
            <w:pPr>
              <w:jc w:val="right"/>
              <w:rPr>
                <w:color w:val="000000"/>
                <w:sz w:val="22"/>
                <w:szCs w:val="22"/>
              </w:rPr>
            </w:pPr>
            <w:r w:rsidRPr="001D6589">
              <w:rPr>
                <w:color w:val="000000"/>
                <w:sz w:val="22"/>
                <w:szCs w:val="22"/>
              </w:rPr>
              <w:t>0,51</w:t>
            </w:r>
          </w:p>
        </w:tc>
      </w:tr>
      <w:tr w:rsidR="001D6589" w:rsidRPr="001D6589" w14:paraId="45E37C4F" w14:textId="77777777" w:rsidTr="001D6589">
        <w:trPr>
          <w:trHeight w:val="300"/>
        </w:trPr>
        <w:tc>
          <w:tcPr>
            <w:tcW w:w="778" w:type="dxa"/>
            <w:shd w:val="clear" w:color="auto" w:fill="auto"/>
            <w:vAlign w:val="center"/>
            <w:hideMark/>
          </w:tcPr>
          <w:p w14:paraId="280C709A" w14:textId="77777777" w:rsidR="001D6589" w:rsidRPr="001D6589" w:rsidRDefault="001D6589" w:rsidP="00D724EC">
            <w:pPr>
              <w:jc w:val="right"/>
              <w:rPr>
                <w:color w:val="000000"/>
                <w:sz w:val="22"/>
                <w:szCs w:val="22"/>
              </w:rPr>
            </w:pPr>
            <w:r w:rsidRPr="001D6589">
              <w:rPr>
                <w:color w:val="000000"/>
                <w:sz w:val="22"/>
                <w:szCs w:val="22"/>
              </w:rPr>
              <w:t>4</w:t>
            </w:r>
          </w:p>
        </w:tc>
        <w:tc>
          <w:tcPr>
            <w:tcW w:w="5454" w:type="dxa"/>
            <w:shd w:val="clear" w:color="auto" w:fill="auto"/>
            <w:noWrap/>
            <w:vAlign w:val="bottom"/>
            <w:hideMark/>
          </w:tcPr>
          <w:p w14:paraId="00488D9B" w14:textId="77777777" w:rsidR="001D6589" w:rsidRPr="001D6589" w:rsidRDefault="001D6589" w:rsidP="00D724EC">
            <w:pPr>
              <w:rPr>
                <w:color w:val="000000"/>
                <w:sz w:val="22"/>
                <w:szCs w:val="22"/>
              </w:rPr>
            </w:pPr>
            <w:r w:rsidRPr="001D6589">
              <w:rPr>
                <w:color w:val="000000"/>
                <w:sz w:val="22"/>
                <w:szCs w:val="22"/>
              </w:rPr>
              <w:t>Время СК-СО</w:t>
            </w:r>
            <w:r w:rsidRPr="001D6589">
              <w:rPr>
                <w:color w:val="000000"/>
                <w:sz w:val="22"/>
                <w:szCs w:val="22"/>
                <w:vertAlign w:val="subscript"/>
              </w:rPr>
              <w:t>2</w:t>
            </w:r>
            <w:r w:rsidRPr="001D6589">
              <w:rPr>
                <w:color w:val="000000"/>
                <w:sz w:val="22"/>
                <w:szCs w:val="22"/>
              </w:rPr>
              <w:t xml:space="preserve"> экстракции, мин</w:t>
            </w:r>
          </w:p>
        </w:tc>
        <w:tc>
          <w:tcPr>
            <w:tcW w:w="3402" w:type="dxa"/>
            <w:shd w:val="clear" w:color="auto" w:fill="auto"/>
            <w:noWrap/>
            <w:vAlign w:val="bottom"/>
            <w:hideMark/>
          </w:tcPr>
          <w:p w14:paraId="7A6D159F" w14:textId="77777777" w:rsidR="001D6589" w:rsidRPr="001D6589" w:rsidRDefault="001D6589" w:rsidP="00D724EC">
            <w:pPr>
              <w:jc w:val="right"/>
              <w:rPr>
                <w:color w:val="000000"/>
                <w:sz w:val="22"/>
                <w:szCs w:val="22"/>
              </w:rPr>
            </w:pPr>
            <w:r w:rsidRPr="001D6589">
              <w:rPr>
                <w:color w:val="000000"/>
                <w:sz w:val="22"/>
                <w:szCs w:val="22"/>
              </w:rPr>
              <w:t>120</w:t>
            </w:r>
          </w:p>
        </w:tc>
      </w:tr>
      <w:tr w:rsidR="001D6589" w:rsidRPr="001D6589" w14:paraId="7B9116B8" w14:textId="77777777" w:rsidTr="001D6589">
        <w:trPr>
          <w:trHeight w:val="300"/>
        </w:trPr>
        <w:tc>
          <w:tcPr>
            <w:tcW w:w="778" w:type="dxa"/>
            <w:shd w:val="clear" w:color="auto" w:fill="auto"/>
            <w:vAlign w:val="center"/>
            <w:hideMark/>
          </w:tcPr>
          <w:p w14:paraId="4324BB31" w14:textId="77777777" w:rsidR="001D6589" w:rsidRPr="001D6589" w:rsidRDefault="001D6589" w:rsidP="00D724EC">
            <w:pPr>
              <w:jc w:val="right"/>
              <w:rPr>
                <w:color w:val="000000"/>
                <w:sz w:val="22"/>
                <w:szCs w:val="22"/>
              </w:rPr>
            </w:pPr>
            <w:r w:rsidRPr="001D6589">
              <w:rPr>
                <w:color w:val="000000"/>
                <w:sz w:val="22"/>
                <w:szCs w:val="22"/>
              </w:rPr>
              <w:t>5</w:t>
            </w:r>
          </w:p>
        </w:tc>
        <w:tc>
          <w:tcPr>
            <w:tcW w:w="5454" w:type="dxa"/>
            <w:shd w:val="clear" w:color="auto" w:fill="auto"/>
            <w:noWrap/>
            <w:vAlign w:val="bottom"/>
            <w:hideMark/>
          </w:tcPr>
          <w:p w14:paraId="732E0E21" w14:textId="77777777" w:rsidR="001D6589" w:rsidRPr="001D6589" w:rsidRDefault="001D6589" w:rsidP="00D724EC">
            <w:pPr>
              <w:rPr>
                <w:color w:val="000000"/>
                <w:sz w:val="22"/>
                <w:szCs w:val="22"/>
              </w:rPr>
            </w:pPr>
            <w:r w:rsidRPr="001D6589">
              <w:rPr>
                <w:color w:val="000000"/>
                <w:sz w:val="22"/>
                <w:szCs w:val="22"/>
              </w:rPr>
              <w:t>Суммарная мощность установки, кВт*ч</w:t>
            </w:r>
          </w:p>
        </w:tc>
        <w:tc>
          <w:tcPr>
            <w:tcW w:w="3402" w:type="dxa"/>
            <w:shd w:val="clear" w:color="auto" w:fill="auto"/>
            <w:noWrap/>
            <w:vAlign w:val="bottom"/>
            <w:hideMark/>
          </w:tcPr>
          <w:p w14:paraId="48E10531" w14:textId="77777777" w:rsidR="001D6589" w:rsidRPr="001D6589" w:rsidRDefault="001D6589" w:rsidP="00D724EC">
            <w:pPr>
              <w:jc w:val="right"/>
              <w:rPr>
                <w:color w:val="000000"/>
                <w:sz w:val="22"/>
                <w:szCs w:val="22"/>
              </w:rPr>
            </w:pPr>
            <w:r w:rsidRPr="001D6589">
              <w:rPr>
                <w:color w:val="000000"/>
                <w:sz w:val="22"/>
                <w:szCs w:val="22"/>
              </w:rPr>
              <w:t>1</w:t>
            </w:r>
          </w:p>
        </w:tc>
      </w:tr>
      <w:tr w:rsidR="001D6589" w:rsidRPr="001D6589" w14:paraId="2D35BD43" w14:textId="77777777" w:rsidTr="001D6589">
        <w:trPr>
          <w:trHeight w:val="300"/>
        </w:trPr>
        <w:tc>
          <w:tcPr>
            <w:tcW w:w="778" w:type="dxa"/>
            <w:shd w:val="clear" w:color="auto" w:fill="auto"/>
            <w:vAlign w:val="center"/>
            <w:hideMark/>
          </w:tcPr>
          <w:p w14:paraId="08217C98" w14:textId="77777777" w:rsidR="001D6589" w:rsidRPr="001D6589" w:rsidRDefault="001D6589" w:rsidP="00D724EC">
            <w:pPr>
              <w:jc w:val="right"/>
              <w:rPr>
                <w:color w:val="000000"/>
                <w:sz w:val="22"/>
                <w:szCs w:val="22"/>
              </w:rPr>
            </w:pPr>
            <w:r w:rsidRPr="001D6589">
              <w:rPr>
                <w:color w:val="000000"/>
                <w:sz w:val="22"/>
                <w:szCs w:val="22"/>
              </w:rPr>
              <w:t>6</w:t>
            </w:r>
          </w:p>
        </w:tc>
        <w:tc>
          <w:tcPr>
            <w:tcW w:w="5454" w:type="dxa"/>
            <w:shd w:val="clear" w:color="auto" w:fill="auto"/>
            <w:vAlign w:val="center"/>
            <w:hideMark/>
          </w:tcPr>
          <w:p w14:paraId="07B58E7E" w14:textId="77777777" w:rsidR="001D6589" w:rsidRPr="001D6589" w:rsidRDefault="001D6589" w:rsidP="00D724EC">
            <w:pPr>
              <w:rPr>
                <w:color w:val="000000"/>
                <w:sz w:val="22"/>
                <w:szCs w:val="22"/>
              </w:rPr>
            </w:pPr>
            <w:r w:rsidRPr="001D6589">
              <w:rPr>
                <w:color w:val="000000"/>
                <w:sz w:val="22"/>
                <w:szCs w:val="22"/>
              </w:rPr>
              <w:t>Стоимость 1 кВт*ч, тг</w:t>
            </w:r>
          </w:p>
        </w:tc>
        <w:tc>
          <w:tcPr>
            <w:tcW w:w="3402" w:type="dxa"/>
            <w:shd w:val="clear" w:color="auto" w:fill="auto"/>
            <w:noWrap/>
            <w:vAlign w:val="bottom"/>
            <w:hideMark/>
          </w:tcPr>
          <w:p w14:paraId="5B281EE2" w14:textId="77777777" w:rsidR="001D6589" w:rsidRPr="001D6589" w:rsidRDefault="001D6589" w:rsidP="00D724EC">
            <w:pPr>
              <w:jc w:val="right"/>
              <w:rPr>
                <w:color w:val="000000"/>
                <w:sz w:val="22"/>
                <w:szCs w:val="22"/>
              </w:rPr>
            </w:pPr>
            <w:r w:rsidRPr="001D6589">
              <w:rPr>
                <w:color w:val="000000"/>
                <w:sz w:val="22"/>
                <w:szCs w:val="22"/>
              </w:rPr>
              <w:t>42,45</w:t>
            </w:r>
          </w:p>
        </w:tc>
      </w:tr>
      <w:tr w:rsidR="001D6589" w:rsidRPr="001D6589" w14:paraId="3CE5F6B0" w14:textId="77777777" w:rsidTr="001D6589">
        <w:trPr>
          <w:trHeight w:val="300"/>
        </w:trPr>
        <w:tc>
          <w:tcPr>
            <w:tcW w:w="778" w:type="dxa"/>
            <w:shd w:val="clear" w:color="auto" w:fill="auto"/>
            <w:vAlign w:val="center"/>
            <w:hideMark/>
          </w:tcPr>
          <w:p w14:paraId="01AA822B" w14:textId="77777777" w:rsidR="001D6589" w:rsidRPr="001D6589" w:rsidRDefault="001D6589" w:rsidP="00D724EC">
            <w:pPr>
              <w:jc w:val="right"/>
              <w:rPr>
                <w:color w:val="000000"/>
                <w:sz w:val="22"/>
                <w:szCs w:val="22"/>
              </w:rPr>
            </w:pPr>
            <w:r w:rsidRPr="001D6589">
              <w:rPr>
                <w:color w:val="000000"/>
                <w:sz w:val="22"/>
                <w:szCs w:val="22"/>
              </w:rPr>
              <w:t>7</w:t>
            </w:r>
          </w:p>
        </w:tc>
        <w:tc>
          <w:tcPr>
            <w:tcW w:w="5454" w:type="dxa"/>
            <w:shd w:val="clear" w:color="auto" w:fill="auto"/>
            <w:vAlign w:val="center"/>
            <w:hideMark/>
          </w:tcPr>
          <w:p w14:paraId="05506266" w14:textId="77777777" w:rsidR="001D6589" w:rsidRPr="001D6589" w:rsidRDefault="001D6589" w:rsidP="00D724EC">
            <w:pPr>
              <w:rPr>
                <w:color w:val="000000"/>
                <w:sz w:val="22"/>
                <w:szCs w:val="22"/>
              </w:rPr>
            </w:pPr>
            <w:r w:rsidRPr="001D6589">
              <w:rPr>
                <w:color w:val="000000"/>
                <w:sz w:val="22"/>
                <w:szCs w:val="22"/>
              </w:rPr>
              <w:t>Расход СО</w:t>
            </w:r>
            <w:r w:rsidRPr="001D6589">
              <w:rPr>
                <w:color w:val="000000"/>
                <w:sz w:val="22"/>
                <w:szCs w:val="22"/>
                <w:vertAlign w:val="subscript"/>
              </w:rPr>
              <w:t>2</w:t>
            </w:r>
            <w:r w:rsidRPr="001D6589">
              <w:rPr>
                <w:color w:val="000000"/>
                <w:sz w:val="22"/>
                <w:szCs w:val="22"/>
              </w:rPr>
              <w:t>, г</w:t>
            </w:r>
          </w:p>
        </w:tc>
        <w:tc>
          <w:tcPr>
            <w:tcW w:w="3402" w:type="dxa"/>
            <w:shd w:val="clear" w:color="auto" w:fill="auto"/>
            <w:noWrap/>
            <w:vAlign w:val="bottom"/>
            <w:hideMark/>
          </w:tcPr>
          <w:p w14:paraId="77DB8E10" w14:textId="77777777" w:rsidR="001D6589" w:rsidRPr="001D6589" w:rsidRDefault="001D6589" w:rsidP="00D724EC">
            <w:pPr>
              <w:jc w:val="right"/>
              <w:rPr>
                <w:color w:val="000000"/>
                <w:sz w:val="22"/>
                <w:szCs w:val="22"/>
              </w:rPr>
            </w:pPr>
            <w:r w:rsidRPr="001D6589">
              <w:rPr>
                <w:color w:val="000000"/>
                <w:sz w:val="22"/>
                <w:szCs w:val="22"/>
              </w:rPr>
              <w:t>7,2</w:t>
            </w:r>
          </w:p>
        </w:tc>
      </w:tr>
      <w:tr w:rsidR="001D6589" w:rsidRPr="001D6589" w14:paraId="20E8D62D" w14:textId="77777777" w:rsidTr="001D6589">
        <w:trPr>
          <w:trHeight w:val="300"/>
        </w:trPr>
        <w:tc>
          <w:tcPr>
            <w:tcW w:w="778" w:type="dxa"/>
            <w:shd w:val="clear" w:color="auto" w:fill="auto"/>
            <w:vAlign w:val="center"/>
            <w:hideMark/>
          </w:tcPr>
          <w:p w14:paraId="5D358472" w14:textId="77777777" w:rsidR="001D6589" w:rsidRPr="001D6589" w:rsidRDefault="001D6589" w:rsidP="00D724EC">
            <w:pPr>
              <w:jc w:val="right"/>
              <w:rPr>
                <w:color w:val="000000"/>
                <w:sz w:val="22"/>
                <w:szCs w:val="22"/>
              </w:rPr>
            </w:pPr>
            <w:r w:rsidRPr="001D6589">
              <w:rPr>
                <w:color w:val="000000"/>
                <w:sz w:val="22"/>
                <w:szCs w:val="22"/>
              </w:rPr>
              <w:t>8</w:t>
            </w:r>
          </w:p>
        </w:tc>
        <w:tc>
          <w:tcPr>
            <w:tcW w:w="5454" w:type="dxa"/>
            <w:shd w:val="clear" w:color="auto" w:fill="auto"/>
            <w:vAlign w:val="center"/>
            <w:hideMark/>
          </w:tcPr>
          <w:p w14:paraId="6926E054" w14:textId="77777777" w:rsidR="001D6589" w:rsidRPr="001D6589" w:rsidRDefault="001D6589" w:rsidP="00D724EC">
            <w:pPr>
              <w:rPr>
                <w:color w:val="000000"/>
                <w:sz w:val="22"/>
                <w:szCs w:val="22"/>
              </w:rPr>
            </w:pPr>
            <w:r w:rsidRPr="001D6589">
              <w:rPr>
                <w:color w:val="000000"/>
                <w:sz w:val="22"/>
                <w:szCs w:val="22"/>
              </w:rPr>
              <w:t>Стоимость СО</w:t>
            </w:r>
            <w:r w:rsidRPr="001D6589">
              <w:rPr>
                <w:color w:val="000000"/>
                <w:sz w:val="22"/>
                <w:szCs w:val="22"/>
                <w:vertAlign w:val="subscript"/>
              </w:rPr>
              <w:t>2</w:t>
            </w:r>
            <w:r w:rsidRPr="001D6589">
              <w:rPr>
                <w:color w:val="000000"/>
                <w:sz w:val="22"/>
                <w:szCs w:val="22"/>
              </w:rPr>
              <w:t xml:space="preserve"> 20 кг, тг</w:t>
            </w:r>
          </w:p>
        </w:tc>
        <w:tc>
          <w:tcPr>
            <w:tcW w:w="3402" w:type="dxa"/>
            <w:shd w:val="clear" w:color="auto" w:fill="auto"/>
            <w:noWrap/>
            <w:vAlign w:val="bottom"/>
            <w:hideMark/>
          </w:tcPr>
          <w:p w14:paraId="1378EB55" w14:textId="77777777" w:rsidR="001D6589" w:rsidRPr="001D6589" w:rsidRDefault="001D6589" w:rsidP="00D724EC">
            <w:pPr>
              <w:jc w:val="right"/>
              <w:rPr>
                <w:color w:val="000000"/>
                <w:sz w:val="22"/>
                <w:szCs w:val="22"/>
              </w:rPr>
            </w:pPr>
            <w:r w:rsidRPr="001D6589">
              <w:rPr>
                <w:color w:val="000000"/>
                <w:sz w:val="22"/>
                <w:szCs w:val="22"/>
              </w:rPr>
              <w:t>20000</w:t>
            </w:r>
          </w:p>
        </w:tc>
      </w:tr>
      <w:tr w:rsidR="001D6589" w:rsidRPr="001D6589" w14:paraId="25DFC392" w14:textId="77777777" w:rsidTr="001D6589">
        <w:trPr>
          <w:trHeight w:val="300"/>
        </w:trPr>
        <w:tc>
          <w:tcPr>
            <w:tcW w:w="778" w:type="dxa"/>
            <w:shd w:val="clear" w:color="auto" w:fill="auto"/>
            <w:vAlign w:val="center"/>
            <w:hideMark/>
          </w:tcPr>
          <w:p w14:paraId="1F6D3BF7" w14:textId="77777777" w:rsidR="001D6589" w:rsidRPr="001D6589" w:rsidRDefault="001D6589" w:rsidP="00D724EC">
            <w:pPr>
              <w:jc w:val="right"/>
              <w:rPr>
                <w:color w:val="000000"/>
                <w:sz w:val="22"/>
                <w:szCs w:val="22"/>
              </w:rPr>
            </w:pPr>
            <w:r w:rsidRPr="001D6589">
              <w:rPr>
                <w:color w:val="000000"/>
                <w:sz w:val="22"/>
                <w:szCs w:val="22"/>
              </w:rPr>
              <w:t>9</w:t>
            </w:r>
          </w:p>
        </w:tc>
        <w:tc>
          <w:tcPr>
            <w:tcW w:w="5454" w:type="dxa"/>
            <w:shd w:val="clear" w:color="auto" w:fill="auto"/>
            <w:vAlign w:val="center"/>
            <w:hideMark/>
          </w:tcPr>
          <w:p w14:paraId="3CA22E60" w14:textId="77777777" w:rsidR="001D6589" w:rsidRPr="001D6589" w:rsidRDefault="001D6589" w:rsidP="00D724EC">
            <w:pPr>
              <w:rPr>
                <w:color w:val="000000"/>
                <w:sz w:val="22"/>
                <w:szCs w:val="22"/>
              </w:rPr>
            </w:pPr>
            <w:r w:rsidRPr="001D6589">
              <w:rPr>
                <w:color w:val="000000"/>
                <w:sz w:val="22"/>
                <w:szCs w:val="22"/>
              </w:rPr>
              <w:t>Стоимость СО</w:t>
            </w:r>
            <w:r w:rsidRPr="001D6589">
              <w:rPr>
                <w:color w:val="000000"/>
                <w:sz w:val="22"/>
                <w:szCs w:val="22"/>
                <w:vertAlign w:val="subscript"/>
              </w:rPr>
              <w:t>2</w:t>
            </w:r>
            <w:r w:rsidRPr="001D6589">
              <w:rPr>
                <w:color w:val="000000"/>
                <w:sz w:val="22"/>
                <w:szCs w:val="22"/>
              </w:rPr>
              <w:t xml:space="preserve"> 2,16 кг, тг</w:t>
            </w:r>
          </w:p>
        </w:tc>
        <w:tc>
          <w:tcPr>
            <w:tcW w:w="3402" w:type="dxa"/>
            <w:shd w:val="clear" w:color="auto" w:fill="auto"/>
            <w:noWrap/>
            <w:vAlign w:val="bottom"/>
            <w:hideMark/>
          </w:tcPr>
          <w:p w14:paraId="34D9E2D5" w14:textId="77777777" w:rsidR="001D6589" w:rsidRPr="001D6589" w:rsidRDefault="001D6589" w:rsidP="00D724EC">
            <w:pPr>
              <w:jc w:val="right"/>
              <w:rPr>
                <w:color w:val="000000"/>
                <w:sz w:val="22"/>
                <w:szCs w:val="22"/>
              </w:rPr>
            </w:pPr>
            <w:r w:rsidRPr="001D6589">
              <w:rPr>
                <w:color w:val="000000"/>
                <w:sz w:val="22"/>
                <w:szCs w:val="22"/>
              </w:rPr>
              <w:t>7,2</w:t>
            </w:r>
          </w:p>
        </w:tc>
      </w:tr>
      <w:tr w:rsidR="001D6589" w:rsidRPr="001D6589" w14:paraId="5412A442" w14:textId="77777777" w:rsidTr="001D6589">
        <w:trPr>
          <w:trHeight w:val="300"/>
        </w:trPr>
        <w:tc>
          <w:tcPr>
            <w:tcW w:w="778" w:type="dxa"/>
            <w:shd w:val="clear" w:color="auto" w:fill="auto"/>
            <w:vAlign w:val="center"/>
            <w:hideMark/>
          </w:tcPr>
          <w:p w14:paraId="145E88BD" w14:textId="77777777" w:rsidR="001D6589" w:rsidRPr="001D6589" w:rsidRDefault="001D6589" w:rsidP="00D724EC">
            <w:pPr>
              <w:jc w:val="right"/>
              <w:rPr>
                <w:color w:val="000000"/>
                <w:sz w:val="22"/>
                <w:szCs w:val="22"/>
              </w:rPr>
            </w:pPr>
            <w:r w:rsidRPr="001D6589">
              <w:rPr>
                <w:color w:val="000000"/>
                <w:sz w:val="22"/>
                <w:szCs w:val="22"/>
              </w:rPr>
              <w:t>10</w:t>
            </w:r>
          </w:p>
        </w:tc>
        <w:tc>
          <w:tcPr>
            <w:tcW w:w="5454" w:type="dxa"/>
            <w:shd w:val="clear" w:color="auto" w:fill="auto"/>
            <w:vAlign w:val="center"/>
            <w:hideMark/>
          </w:tcPr>
          <w:p w14:paraId="09B08631" w14:textId="77777777" w:rsidR="001D6589" w:rsidRPr="001D6589" w:rsidRDefault="001D6589" w:rsidP="00D724EC">
            <w:pPr>
              <w:rPr>
                <w:color w:val="000000"/>
                <w:sz w:val="22"/>
                <w:szCs w:val="22"/>
              </w:rPr>
            </w:pPr>
            <w:r w:rsidRPr="001D6589">
              <w:rPr>
                <w:color w:val="000000"/>
                <w:sz w:val="22"/>
                <w:szCs w:val="22"/>
              </w:rPr>
              <w:t>Итоговая стоимость, тг</w:t>
            </w:r>
          </w:p>
        </w:tc>
        <w:tc>
          <w:tcPr>
            <w:tcW w:w="3402" w:type="dxa"/>
            <w:shd w:val="clear" w:color="auto" w:fill="auto"/>
            <w:noWrap/>
            <w:vAlign w:val="bottom"/>
            <w:hideMark/>
          </w:tcPr>
          <w:p w14:paraId="5418BCDF" w14:textId="77777777" w:rsidR="001D6589" w:rsidRPr="001D6589" w:rsidRDefault="001D6589" w:rsidP="00D724EC">
            <w:pPr>
              <w:jc w:val="right"/>
              <w:rPr>
                <w:color w:val="000000"/>
                <w:sz w:val="22"/>
                <w:szCs w:val="22"/>
              </w:rPr>
            </w:pPr>
            <w:r w:rsidRPr="001D6589">
              <w:rPr>
                <w:color w:val="000000"/>
                <w:sz w:val="22"/>
                <w:szCs w:val="22"/>
              </w:rPr>
              <w:t>75,12</w:t>
            </w:r>
          </w:p>
        </w:tc>
      </w:tr>
      <w:tr w:rsidR="001D6589" w:rsidRPr="001D6589" w14:paraId="68BE2B51" w14:textId="77777777" w:rsidTr="001D6589">
        <w:trPr>
          <w:trHeight w:val="300"/>
        </w:trPr>
        <w:tc>
          <w:tcPr>
            <w:tcW w:w="778" w:type="dxa"/>
            <w:shd w:val="clear" w:color="auto" w:fill="auto"/>
            <w:vAlign w:val="center"/>
            <w:hideMark/>
          </w:tcPr>
          <w:p w14:paraId="6A344B5F" w14:textId="77777777" w:rsidR="001D6589" w:rsidRPr="001D6589" w:rsidRDefault="001D6589" w:rsidP="00D724EC">
            <w:pPr>
              <w:jc w:val="right"/>
              <w:rPr>
                <w:color w:val="000000"/>
                <w:sz w:val="22"/>
                <w:szCs w:val="22"/>
              </w:rPr>
            </w:pPr>
            <w:r w:rsidRPr="001D6589">
              <w:rPr>
                <w:color w:val="000000"/>
                <w:sz w:val="22"/>
                <w:szCs w:val="22"/>
              </w:rPr>
              <w:t>11</w:t>
            </w:r>
          </w:p>
        </w:tc>
        <w:tc>
          <w:tcPr>
            <w:tcW w:w="5454" w:type="dxa"/>
            <w:shd w:val="clear" w:color="auto" w:fill="auto"/>
            <w:vAlign w:val="center"/>
            <w:hideMark/>
          </w:tcPr>
          <w:p w14:paraId="733C5BB8" w14:textId="67C66E2E" w:rsidR="001D6589" w:rsidRPr="001D6589" w:rsidRDefault="001D6589" w:rsidP="00D724EC">
            <w:pPr>
              <w:rPr>
                <w:color w:val="000000"/>
                <w:sz w:val="22"/>
                <w:szCs w:val="22"/>
              </w:rPr>
            </w:pPr>
            <w:r w:rsidRPr="001D6589">
              <w:rPr>
                <w:color w:val="000000"/>
                <w:sz w:val="22"/>
                <w:szCs w:val="22"/>
              </w:rPr>
              <w:t>Уд. итоговая стоимость, тг</w:t>
            </w:r>
            <w:r>
              <w:rPr>
                <w:color w:val="000000"/>
                <w:sz w:val="22"/>
                <w:szCs w:val="22"/>
              </w:rPr>
              <w:t>/10 мл</w:t>
            </w:r>
          </w:p>
        </w:tc>
        <w:tc>
          <w:tcPr>
            <w:tcW w:w="3402" w:type="dxa"/>
            <w:shd w:val="clear" w:color="auto" w:fill="auto"/>
            <w:noWrap/>
            <w:vAlign w:val="bottom"/>
            <w:hideMark/>
          </w:tcPr>
          <w:p w14:paraId="6D97845F" w14:textId="11E3CF8F" w:rsidR="001D6589" w:rsidRPr="001D6589" w:rsidRDefault="001D6589" w:rsidP="00D724EC">
            <w:pPr>
              <w:jc w:val="right"/>
              <w:rPr>
                <w:color w:val="000000"/>
                <w:sz w:val="20"/>
                <w:szCs w:val="20"/>
              </w:rPr>
            </w:pPr>
            <w:r w:rsidRPr="001D6589">
              <w:rPr>
                <w:color w:val="000000"/>
                <w:sz w:val="22"/>
                <w:szCs w:val="22"/>
              </w:rPr>
              <w:t>147</w:t>
            </w:r>
            <w:r w:rsidR="009A3754">
              <w:rPr>
                <w:color w:val="000000"/>
                <w:sz w:val="22"/>
                <w:szCs w:val="22"/>
              </w:rPr>
              <w:t>7</w:t>
            </w:r>
          </w:p>
        </w:tc>
      </w:tr>
    </w:tbl>
    <w:p w14:paraId="2C8DCA59" w14:textId="77777777" w:rsidR="0003406D" w:rsidRDefault="0003406D" w:rsidP="00D724EC">
      <w:pPr>
        <w:jc w:val="both"/>
        <w:rPr>
          <w:color w:val="000000" w:themeColor="text1"/>
          <w:sz w:val="28"/>
        </w:rPr>
      </w:pPr>
    </w:p>
    <w:p w14:paraId="196D4413" w14:textId="77777777" w:rsidR="009A3754" w:rsidRDefault="001D6589" w:rsidP="00D724EC">
      <w:pPr>
        <w:ind w:firstLine="708"/>
        <w:jc w:val="both"/>
        <w:rPr>
          <w:color w:val="000000" w:themeColor="text1"/>
          <w:sz w:val="28"/>
        </w:rPr>
      </w:pPr>
      <w:r w:rsidRPr="001D6589">
        <w:rPr>
          <w:color w:val="000000" w:themeColor="text1"/>
          <w:sz w:val="28"/>
        </w:rPr>
        <w:lastRenderedPageBreak/>
        <w:t xml:space="preserve">Для ориентировочной оценки рыночной стоимости продукции к рассчитанной себестоимости применён коэффициент </w:t>
      </w:r>
      <w:r w:rsidR="009A3754">
        <w:rPr>
          <w:color w:val="000000" w:themeColor="text1"/>
          <w:sz w:val="28"/>
        </w:rPr>
        <w:t>0</w:t>
      </w:r>
      <w:r w:rsidRPr="001D6589">
        <w:rPr>
          <w:color w:val="000000" w:themeColor="text1"/>
          <w:sz w:val="28"/>
        </w:rPr>
        <w:t>,5 (торговая надбавка 50</w:t>
      </w:r>
      <w:r w:rsidR="009A3754">
        <w:rPr>
          <w:color w:val="000000" w:themeColor="text1"/>
          <w:sz w:val="28"/>
        </w:rPr>
        <w:t xml:space="preserve"> </w:t>
      </w:r>
      <w:r w:rsidRPr="001D6589">
        <w:rPr>
          <w:color w:val="000000" w:themeColor="text1"/>
          <w:sz w:val="28"/>
        </w:rPr>
        <w:t>%), учитывающий условные затраты на оплату труда, амортизацию оборудования, упаковку, логистику, налогообложение и коммерческие расходы. Полученные значения использованы исключительно для предварительной оценки конкурентоспособности продукции.</w:t>
      </w:r>
      <w:r w:rsidR="009A3754">
        <w:rPr>
          <w:color w:val="000000" w:themeColor="text1"/>
          <w:sz w:val="28"/>
        </w:rPr>
        <w:t xml:space="preserve"> </w:t>
      </w:r>
    </w:p>
    <w:p w14:paraId="427B9E11" w14:textId="1FBF743A" w:rsidR="009A3754" w:rsidRDefault="009A3754" w:rsidP="00D724EC">
      <w:pPr>
        <w:ind w:firstLine="708"/>
        <w:jc w:val="both"/>
        <w:rPr>
          <w:color w:val="000000" w:themeColor="text1"/>
          <w:sz w:val="28"/>
        </w:rPr>
      </w:pPr>
      <w:r>
        <w:rPr>
          <w:color w:val="000000" w:themeColor="text1"/>
          <w:sz w:val="28"/>
        </w:rPr>
        <w:t>Таким образом итоговая стоимость получения ЭМ мяты из свежих листьев составила 43</w:t>
      </w:r>
      <w:r w:rsidR="003E72CE">
        <w:rPr>
          <w:color w:val="000000" w:themeColor="text1"/>
          <w:sz w:val="28"/>
        </w:rPr>
        <w:t>26</w:t>
      </w:r>
      <w:r>
        <w:rPr>
          <w:color w:val="000000" w:themeColor="text1"/>
          <w:sz w:val="28"/>
        </w:rPr>
        <w:t xml:space="preserve"> тенге за 10 мл готового продукта. Рыночная стоимость ЭМ, полученного традиционным методом, в частности гидродистилляции, составляет 4098 тенге за 10 мл готового продукта (</w:t>
      </w:r>
      <w:hyperlink r:id="rId45" w:history="1">
        <w:r w:rsidRPr="001837D3">
          <w:rPr>
            <w:rStyle w:val="ae"/>
            <w:sz w:val="28"/>
          </w:rPr>
          <w:t>https://satu.kz/almaty/Efirnoe-maslo-myaty.html</w:t>
        </w:r>
      </w:hyperlink>
      <w:r>
        <w:rPr>
          <w:color w:val="000000" w:themeColor="text1"/>
          <w:sz w:val="28"/>
        </w:rPr>
        <w:t xml:space="preserve">. Дата обращения к сайту 24.05.2026). </w:t>
      </w:r>
      <w:r w:rsidR="0060070B">
        <w:rPr>
          <w:color w:val="000000" w:themeColor="text1"/>
          <w:sz w:val="28"/>
        </w:rPr>
        <w:t xml:space="preserve">На рисунке </w:t>
      </w:r>
      <w:r w:rsidR="00B134B3">
        <w:rPr>
          <w:color w:val="000000" w:themeColor="text1"/>
          <w:sz w:val="28"/>
        </w:rPr>
        <w:t>2</w:t>
      </w:r>
      <w:r w:rsidR="00E71A91">
        <w:rPr>
          <w:color w:val="000000" w:themeColor="text1"/>
          <w:sz w:val="28"/>
        </w:rPr>
        <w:t>1</w:t>
      </w:r>
      <w:r w:rsidR="0060070B">
        <w:rPr>
          <w:color w:val="000000" w:themeColor="text1"/>
          <w:sz w:val="28"/>
        </w:rPr>
        <w:t xml:space="preserve"> показано визуальное сопоставление стоимости ЭМ, полученно</w:t>
      </w:r>
      <w:r w:rsidR="00F859F3">
        <w:rPr>
          <w:color w:val="000000" w:themeColor="text1"/>
          <w:sz w:val="28"/>
        </w:rPr>
        <w:t>го</w:t>
      </w:r>
      <w:r w:rsidR="0060070B">
        <w:rPr>
          <w:color w:val="000000" w:themeColor="text1"/>
          <w:sz w:val="28"/>
        </w:rPr>
        <w:t xml:space="preserve"> методом СК-СО</w:t>
      </w:r>
      <w:r w:rsidR="0060070B" w:rsidRPr="0060070B">
        <w:rPr>
          <w:color w:val="000000" w:themeColor="text1"/>
          <w:sz w:val="28"/>
          <w:vertAlign w:val="subscript"/>
        </w:rPr>
        <w:t>2</w:t>
      </w:r>
      <w:r w:rsidR="0060070B">
        <w:rPr>
          <w:color w:val="000000" w:themeColor="text1"/>
          <w:sz w:val="28"/>
        </w:rPr>
        <w:t xml:space="preserve"> экстракции с торговыми продуктами, полученны</w:t>
      </w:r>
      <w:r w:rsidR="00F859F3">
        <w:rPr>
          <w:color w:val="000000" w:themeColor="text1"/>
          <w:sz w:val="28"/>
        </w:rPr>
        <w:t>ми</w:t>
      </w:r>
      <w:r w:rsidR="0060070B">
        <w:rPr>
          <w:color w:val="000000" w:themeColor="text1"/>
          <w:sz w:val="28"/>
        </w:rPr>
        <w:t xml:space="preserve"> традиционным методом. </w:t>
      </w:r>
      <w:r w:rsidR="003E72CE">
        <w:rPr>
          <w:color w:val="000000" w:themeColor="text1"/>
          <w:sz w:val="28"/>
        </w:rPr>
        <w:t>Можно сказать, что стоимость ЭМ, полученного методом СК-СО</w:t>
      </w:r>
      <w:r w:rsidR="003E72CE" w:rsidRPr="003E72CE">
        <w:rPr>
          <w:color w:val="000000" w:themeColor="text1"/>
          <w:sz w:val="28"/>
          <w:vertAlign w:val="subscript"/>
        </w:rPr>
        <w:t>2</w:t>
      </w:r>
      <w:r w:rsidR="003E72CE">
        <w:rPr>
          <w:color w:val="000000" w:themeColor="text1"/>
          <w:sz w:val="28"/>
        </w:rPr>
        <w:t xml:space="preserve"> экстракции на 5,3 % дороже, чем известные на рынке продукты.</w:t>
      </w:r>
      <w:r w:rsidR="0060070B">
        <w:rPr>
          <w:color w:val="000000" w:themeColor="text1"/>
          <w:sz w:val="28"/>
        </w:rPr>
        <w:t xml:space="preserve"> </w:t>
      </w:r>
    </w:p>
    <w:p w14:paraId="5F95827C" w14:textId="77777777" w:rsidR="0060070B" w:rsidRDefault="0060070B" w:rsidP="00D724EC">
      <w:pPr>
        <w:jc w:val="both"/>
        <w:rPr>
          <w:color w:val="000000" w:themeColor="text1"/>
          <w:sz w:val="28"/>
        </w:rPr>
      </w:pPr>
    </w:p>
    <w:p w14:paraId="0E6B8448" w14:textId="0E64EFAE" w:rsidR="000F0C12" w:rsidRDefault="00F436A6" w:rsidP="00D724EC">
      <w:pPr>
        <w:jc w:val="center"/>
        <w:rPr>
          <w:color w:val="000000" w:themeColor="text1"/>
          <w:sz w:val="28"/>
        </w:rPr>
      </w:pPr>
      <w:r>
        <w:rPr>
          <w:noProof/>
          <w:color w:val="000000" w:themeColor="text1"/>
          <w:sz w:val="28"/>
          <w14:ligatures w14:val="standardContextual"/>
        </w:rPr>
        <w:drawing>
          <wp:inline distT="0" distB="0" distL="0" distR="0" wp14:anchorId="514BA84C" wp14:editId="238DFC6F">
            <wp:extent cx="3248783" cy="2486644"/>
            <wp:effectExtent l="19050" t="19050" r="8890" b="28575"/>
            <wp:docPr id="74" name="Рисунок 74" descr="Изображение выглядит как текст, диаграмма, линия,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Изображение выглядит как текст, диаграмма, линия, снимок экрана&#10;&#10;Контент, сгенерированный ИИ, может содержать ошибки."/>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69479" cy="2502485"/>
                    </a:xfrm>
                    <a:prstGeom prst="rect">
                      <a:avLst/>
                    </a:prstGeom>
                    <a:ln>
                      <a:solidFill>
                        <a:schemeClr val="accent1"/>
                      </a:solidFill>
                    </a:ln>
                  </pic:spPr>
                </pic:pic>
              </a:graphicData>
            </a:graphic>
          </wp:inline>
        </w:drawing>
      </w:r>
    </w:p>
    <w:p w14:paraId="7735D82B" w14:textId="4AC4D2E9" w:rsidR="0060070B" w:rsidRPr="00B134B3" w:rsidRDefault="00B134B3" w:rsidP="00D724EC">
      <w:pPr>
        <w:jc w:val="center"/>
        <w:rPr>
          <w:b/>
          <w:bCs/>
          <w:i/>
          <w:iCs/>
          <w:color w:val="000000" w:themeColor="text1"/>
          <w:sz w:val="20"/>
          <w:szCs w:val="20"/>
        </w:rPr>
      </w:pPr>
      <w:r>
        <w:rPr>
          <w:i/>
          <w:iCs/>
          <w:color w:val="000000" w:themeColor="text1"/>
          <w:sz w:val="20"/>
          <w:szCs w:val="20"/>
        </w:rPr>
        <w:t>1 -</w:t>
      </w:r>
      <w:r w:rsidR="0060070B" w:rsidRPr="00B134B3">
        <w:rPr>
          <w:i/>
          <w:iCs/>
          <w:color w:val="000000" w:themeColor="text1"/>
          <w:sz w:val="20"/>
          <w:szCs w:val="20"/>
        </w:rPr>
        <w:t xml:space="preserve"> Эфирное масло Мята Перечная, 2 - Натуральное эфирное масло Мята Перечная 10 мл, </w:t>
      </w:r>
      <w:r w:rsidR="0060070B" w:rsidRPr="00B134B3">
        <w:rPr>
          <w:i/>
          <w:iCs/>
          <w:color w:val="000000" w:themeColor="text1"/>
          <w:sz w:val="20"/>
          <w:szCs w:val="20"/>
          <w:lang w:val="en-US"/>
        </w:rPr>
        <w:t>PEPPERMINT</w:t>
      </w:r>
      <w:r w:rsidR="0060070B" w:rsidRPr="00B134B3">
        <w:rPr>
          <w:i/>
          <w:iCs/>
          <w:color w:val="000000" w:themeColor="text1"/>
          <w:sz w:val="20"/>
          <w:szCs w:val="20"/>
        </w:rPr>
        <w:t xml:space="preserve"> </w:t>
      </w:r>
      <w:r w:rsidR="0060070B" w:rsidRPr="00B134B3">
        <w:rPr>
          <w:i/>
          <w:iCs/>
          <w:color w:val="000000" w:themeColor="text1"/>
          <w:sz w:val="20"/>
          <w:szCs w:val="20"/>
          <w:lang w:val="en-US"/>
        </w:rPr>
        <w:t>Essential</w:t>
      </w:r>
      <w:r w:rsidR="0060070B" w:rsidRPr="00B134B3">
        <w:rPr>
          <w:i/>
          <w:iCs/>
          <w:color w:val="000000" w:themeColor="text1"/>
          <w:sz w:val="20"/>
          <w:szCs w:val="20"/>
        </w:rPr>
        <w:t xml:space="preserve"> </w:t>
      </w:r>
      <w:r w:rsidR="0060070B" w:rsidRPr="00B134B3">
        <w:rPr>
          <w:i/>
          <w:iCs/>
          <w:color w:val="000000" w:themeColor="text1"/>
          <w:sz w:val="20"/>
          <w:szCs w:val="20"/>
          <w:lang w:val="en-US"/>
        </w:rPr>
        <w:t>Oil</w:t>
      </w:r>
      <w:r w:rsidR="0060070B" w:rsidRPr="00B134B3">
        <w:rPr>
          <w:i/>
          <w:iCs/>
          <w:color w:val="000000" w:themeColor="text1"/>
          <w:sz w:val="20"/>
          <w:szCs w:val="20"/>
        </w:rPr>
        <w:t xml:space="preserve">, 100% </w:t>
      </w:r>
      <w:r w:rsidR="0060070B" w:rsidRPr="00B134B3">
        <w:rPr>
          <w:i/>
          <w:iCs/>
          <w:color w:val="000000" w:themeColor="text1"/>
          <w:sz w:val="20"/>
          <w:szCs w:val="20"/>
          <w:lang w:val="en-US"/>
        </w:rPr>
        <w:t>Pure</w:t>
      </w:r>
      <w:r w:rsidR="0060070B" w:rsidRPr="00B134B3">
        <w:rPr>
          <w:i/>
          <w:iCs/>
          <w:color w:val="000000" w:themeColor="text1"/>
          <w:sz w:val="20"/>
          <w:szCs w:val="20"/>
        </w:rPr>
        <w:t xml:space="preserve"> &amp; </w:t>
      </w:r>
      <w:r w:rsidR="0060070B" w:rsidRPr="00B134B3">
        <w:rPr>
          <w:i/>
          <w:iCs/>
          <w:color w:val="000000" w:themeColor="text1"/>
          <w:sz w:val="20"/>
          <w:szCs w:val="20"/>
          <w:lang w:val="en-US"/>
        </w:rPr>
        <w:t>Natural</w:t>
      </w:r>
      <w:r w:rsidR="0060070B" w:rsidRPr="00B134B3">
        <w:rPr>
          <w:i/>
          <w:iCs/>
          <w:color w:val="000000" w:themeColor="text1"/>
          <w:sz w:val="20"/>
          <w:szCs w:val="20"/>
        </w:rPr>
        <w:t xml:space="preserve">, </w:t>
      </w:r>
      <w:r w:rsidR="0060070B" w:rsidRPr="00B134B3">
        <w:rPr>
          <w:i/>
          <w:iCs/>
          <w:color w:val="000000" w:themeColor="text1"/>
          <w:sz w:val="20"/>
          <w:szCs w:val="20"/>
          <w:lang w:val="en-US"/>
        </w:rPr>
        <w:t>Vasu</w:t>
      </w:r>
      <w:r w:rsidR="0060070B" w:rsidRPr="00B134B3">
        <w:rPr>
          <w:i/>
          <w:iCs/>
          <w:color w:val="000000" w:themeColor="text1"/>
          <w:sz w:val="20"/>
          <w:szCs w:val="20"/>
        </w:rPr>
        <w:t xml:space="preserve">, 3 - Масло Мята перечная — антисептик, используется при гриппе, простуде, насморке, бронхите, повышает иммунитет, 4 - </w:t>
      </w:r>
      <w:r w:rsidR="0060070B" w:rsidRPr="00B134B3">
        <w:rPr>
          <w:i/>
          <w:iCs/>
          <w:color w:val="000000" w:themeColor="text1"/>
          <w:sz w:val="20"/>
          <w:szCs w:val="20"/>
          <w:lang w:val="en-US"/>
        </w:rPr>
        <w:t>Talya</w:t>
      </w:r>
      <w:r w:rsidR="0060070B" w:rsidRPr="00B134B3">
        <w:rPr>
          <w:i/>
          <w:iCs/>
          <w:color w:val="000000" w:themeColor="text1"/>
          <w:sz w:val="20"/>
          <w:szCs w:val="20"/>
        </w:rPr>
        <w:t xml:space="preserve"> </w:t>
      </w:r>
      <w:r w:rsidR="0060070B" w:rsidRPr="00B134B3">
        <w:rPr>
          <w:i/>
          <w:iCs/>
          <w:color w:val="000000" w:themeColor="text1"/>
          <w:sz w:val="20"/>
          <w:szCs w:val="20"/>
          <w:lang w:val="en-US"/>
        </w:rPr>
        <w:t>Peppermint</w:t>
      </w:r>
      <w:r w:rsidR="0060070B" w:rsidRPr="00B134B3">
        <w:rPr>
          <w:i/>
          <w:iCs/>
          <w:color w:val="000000" w:themeColor="text1"/>
          <w:sz w:val="20"/>
          <w:szCs w:val="20"/>
        </w:rPr>
        <w:t xml:space="preserve"> </w:t>
      </w:r>
      <w:r w:rsidR="0060070B" w:rsidRPr="00B134B3">
        <w:rPr>
          <w:i/>
          <w:iCs/>
          <w:color w:val="000000" w:themeColor="text1"/>
          <w:sz w:val="20"/>
          <w:szCs w:val="20"/>
          <w:lang w:val="en-US"/>
        </w:rPr>
        <w:t>Oil</w:t>
      </w:r>
      <w:r w:rsidR="0060070B" w:rsidRPr="00B134B3">
        <w:rPr>
          <w:i/>
          <w:iCs/>
          <w:color w:val="000000" w:themeColor="text1"/>
          <w:sz w:val="20"/>
          <w:szCs w:val="20"/>
        </w:rPr>
        <w:t xml:space="preserve"> (10 мл) эфирное масло перечной мяты: фокус, свежесть и облегчение боли, 5 - Эфирное масло мяты, </w:t>
      </w:r>
      <w:r w:rsidR="0060070B" w:rsidRPr="00B134B3">
        <w:rPr>
          <w:i/>
          <w:iCs/>
          <w:color w:val="000000" w:themeColor="text1"/>
          <w:sz w:val="20"/>
          <w:szCs w:val="20"/>
          <w:lang w:val="en-US"/>
        </w:rPr>
        <w:t>Khadi</w:t>
      </w:r>
      <w:r w:rsidR="0060070B" w:rsidRPr="00B134B3">
        <w:rPr>
          <w:i/>
          <w:iCs/>
          <w:color w:val="000000" w:themeColor="text1"/>
          <w:sz w:val="20"/>
          <w:szCs w:val="20"/>
        </w:rPr>
        <w:t xml:space="preserve"> </w:t>
      </w:r>
      <w:r w:rsidR="0060070B" w:rsidRPr="00B134B3">
        <w:rPr>
          <w:i/>
          <w:iCs/>
          <w:color w:val="000000" w:themeColor="text1"/>
          <w:sz w:val="20"/>
          <w:szCs w:val="20"/>
          <w:lang w:val="en-US"/>
        </w:rPr>
        <w:t>Rishikesh</w:t>
      </w:r>
      <w:r w:rsidR="0060070B" w:rsidRPr="00B134B3">
        <w:rPr>
          <w:i/>
          <w:iCs/>
          <w:color w:val="000000" w:themeColor="text1"/>
          <w:sz w:val="20"/>
          <w:szCs w:val="20"/>
        </w:rPr>
        <w:t xml:space="preserve">, 10 мл, 6 - Масло мяты, 7 - Эфирное масло «Мята», 10 мл, в блистере в форме капли, «Банные штучки», 8 - Масло эфирное ароматизирующее для бани и сауны СиНаМ </w:t>
      </w:r>
      <w:r w:rsidR="0060070B" w:rsidRPr="00B134B3">
        <w:rPr>
          <w:i/>
          <w:iCs/>
          <w:color w:val="000000" w:themeColor="text1"/>
          <w:sz w:val="20"/>
          <w:szCs w:val="20"/>
          <w:lang w:val="en-US"/>
        </w:rPr>
        <w:t>SNM</w:t>
      </w:r>
      <w:r w:rsidR="0060070B" w:rsidRPr="00B134B3">
        <w:rPr>
          <w:i/>
          <w:iCs/>
          <w:color w:val="000000" w:themeColor="text1"/>
          <w:sz w:val="20"/>
          <w:szCs w:val="20"/>
        </w:rPr>
        <w:t>2017 (Мята),</w:t>
      </w:r>
      <w:r w:rsidR="0060070B" w:rsidRPr="00B134B3">
        <w:rPr>
          <w:b/>
          <w:bCs/>
          <w:i/>
          <w:iCs/>
          <w:color w:val="000000" w:themeColor="text1"/>
          <w:sz w:val="20"/>
          <w:szCs w:val="20"/>
        </w:rPr>
        <w:t xml:space="preserve"> 9 - Стоимость ЭМ мяты, полученно</w:t>
      </w:r>
      <w:r w:rsidR="00F859F3" w:rsidRPr="00B134B3">
        <w:rPr>
          <w:b/>
          <w:bCs/>
          <w:i/>
          <w:iCs/>
          <w:color w:val="000000" w:themeColor="text1"/>
          <w:sz w:val="20"/>
          <w:szCs w:val="20"/>
        </w:rPr>
        <w:t>го</w:t>
      </w:r>
      <w:r w:rsidR="0060070B" w:rsidRPr="00B134B3">
        <w:rPr>
          <w:b/>
          <w:bCs/>
          <w:i/>
          <w:iCs/>
          <w:color w:val="000000" w:themeColor="text1"/>
          <w:sz w:val="20"/>
          <w:szCs w:val="20"/>
        </w:rPr>
        <w:t xml:space="preserve"> методом СК-СО</w:t>
      </w:r>
      <w:r w:rsidR="0060070B" w:rsidRPr="00B134B3">
        <w:rPr>
          <w:b/>
          <w:bCs/>
          <w:i/>
          <w:iCs/>
          <w:color w:val="000000" w:themeColor="text1"/>
          <w:sz w:val="20"/>
          <w:szCs w:val="20"/>
          <w:vertAlign w:val="subscript"/>
        </w:rPr>
        <w:t>2</w:t>
      </w:r>
      <w:r w:rsidR="0060070B" w:rsidRPr="00B134B3">
        <w:rPr>
          <w:b/>
          <w:bCs/>
          <w:i/>
          <w:iCs/>
          <w:color w:val="000000" w:themeColor="text1"/>
          <w:sz w:val="20"/>
          <w:szCs w:val="20"/>
        </w:rPr>
        <w:t xml:space="preserve"> экстракции</w:t>
      </w:r>
    </w:p>
    <w:p w14:paraId="56B32B72" w14:textId="77777777" w:rsidR="00B134B3" w:rsidRPr="00B134B3" w:rsidRDefault="00B134B3" w:rsidP="00D724EC">
      <w:pPr>
        <w:pStyle w:val="a7"/>
        <w:ind w:left="3231"/>
        <w:rPr>
          <w:b/>
          <w:bCs/>
          <w:i/>
          <w:iCs/>
          <w:color w:val="000000" w:themeColor="text1"/>
          <w:sz w:val="20"/>
          <w:szCs w:val="20"/>
        </w:rPr>
      </w:pPr>
    </w:p>
    <w:p w14:paraId="5A5A0FDB" w14:textId="73D170B5" w:rsidR="0060070B" w:rsidRDefault="0060070B" w:rsidP="00D724EC">
      <w:pPr>
        <w:jc w:val="center"/>
        <w:rPr>
          <w:color w:val="000000" w:themeColor="text1"/>
          <w:sz w:val="28"/>
        </w:rPr>
      </w:pPr>
      <w:r>
        <w:rPr>
          <w:color w:val="000000" w:themeColor="text1"/>
          <w:sz w:val="28"/>
        </w:rPr>
        <w:t xml:space="preserve">Рисунок </w:t>
      </w:r>
      <w:r w:rsidR="00B134B3">
        <w:rPr>
          <w:color w:val="000000" w:themeColor="text1"/>
          <w:sz w:val="28"/>
        </w:rPr>
        <w:t>2</w:t>
      </w:r>
      <w:r w:rsidR="00E71A91">
        <w:rPr>
          <w:color w:val="000000" w:themeColor="text1"/>
          <w:sz w:val="28"/>
        </w:rPr>
        <w:t>1</w:t>
      </w:r>
      <w:r>
        <w:rPr>
          <w:color w:val="000000" w:themeColor="text1"/>
          <w:sz w:val="28"/>
        </w:rPr>
        <w:t xml:space="preserve"> – Сопоставление стоимости ЭМ мяты, полученно</w:t>
      </w:r>
      <w:r w:rsidR="00F859F3">
        <w:rPr>
          <w:color w:val="000000" w:themeColor="text1"/>
          <w:sz w:val="28"/>
        </w:rPr>
        <w:t>го</w:t>
      </w:r>
      <w:r>
        <w:rPr>
          <w:color w:val="000000" w:themeColor="text1"/>
          <w:sz w:val="28"/>
        </w:rPr>
        <w:t xml:space="preserve"> методом СК-СО</w:t>
      </w:r>
      <w:r w:rsidRPr="0060070B">
        <w:rPr>
          <w:color w:val="000000" w:themeColor="text1"/>
          <w:sz w:val="28"/>
          <w:vertAlign w:val="subscript"/>
        </w:rPr>
        <w:t>2</w:t>
      </w:r>
      <w:r>
        <w:rPr>
          <w:color w:val="000000" w:themeColor="text1"/>
          <w:sz w:val="28"/>
        </w:rPr>
        <w:t xml:space="preserve"> экстракции с торговыми продуктами</w:t>
      </w:r>
    </w:p>
    <w:p w14:paraId="3764EA8D" w14:textId="109DBD15" w:rsidR="00D74FE4" w:rsidRDefault="000F0C12" w:rsidP="00D724EC">
      <w:pPr>
        <w:ind w:firstLine="708"/>
        <w:jc w:val="both"/>
        <w:rPr>
          <w:color w:val="000000" w:themeColor="text1"/>
          <w:sz w:val="28"/>
        </w:rPr>
      </w:pPr>
      <w:r>
        <w:rPr>
          <w:color w:val="000000" w:themeColor="text1"/>
          <w:sz w:val="28"/>
        </w:rPr>
        <w:t xml:space="preserve">  </w:t>
      </w:r>
      <w:r w:rsidRPr="000F0C12">
        <w:rPr>
          <w:color w:val="000000" w:themeColor="text1"/>
          <w:sz w:val="28"/>
        </w:rPr>
        <w:t xml:space="preserve"> </w:t>
      </w:r>
      <w:r>
        <w:rPr>
          <w:color w:val="000000" w:themeColor="text1"/>
          <w:sz w:val="28"/>
        </w:rPr>
        <w:t xml:space="preserve"> </w:t>
      </w:r>
    </w:p>
    <w:p w14:paraId="23164F89" w14:textId="77777777" w:rsidR="0060070B" w:rsidRDefault="0060070B" w:rsidP="00D724EC">
      <w:pPr>
        <w:ind w:firstLine="708"/>
        <w:jc w:val="both"/>
        <w:rPr>
          <w:color w:val="000000" w:themeColor="text1"/>
          <w:sz w:val="28"/>
        </w:rPr>
      </w:pPr>
      <w:r>
        <w:rPr>
          <w:color w:val="000000" w:themeColor="text1"/>
          <w:sz w:val="28"/>
        </w:rPr>
        <w:t>Себестоимость функционального масла включает расходы, в основном связанные с его получением методом СК-СО</w:t>
      </w:r>
      <w:r w:rsidRPr="0060070B">
        <w:rPr>
          <w:color w:val="000000" w:themeColor="text1"/>
          <w:sz w:val="28"/>
          <w:vertAlign w:val="subscript"/>
        </w:rPr>
        <w:t>2</w:t>
      </w:r>
      <w:r>
        <w:rPr>
          <w:color w:val="000000" w:themeColor="text1"/>
          <w:sz w:val="28"/>
        </w:rPr>
        <w:t xml:space="preserve"> экстракции. Расчет себестоимости приведен в таблице 28.</w:t>
      </w:r>
    </w:p>
    <w:p w14:paraId="159D4C12" w14:textId="77777777" w:rsidR="0060070B" w:rsidRDefault="0060070B" w:rsidP="00D724EC">
      <w:pPr>
        <w:jc w:val="both"/>
        <w:rPr>
          <w:color w:val="000000" w:themeColor="text1"/>
          <w:sz w:val="28"/>
        </w:rPr>
      </w:pPr>
    </w:p>
    <w:p w14:paraId="052FB319" w14:textId="77777777" w:rsidR="0060070B" w:rsidRDefault="0060070B" w:rsidP="00D724EC">
      <w:pPr>
        <w:jc w:val="both"/>
        <w:rPr>
          <w:color w:val="000000" w:themeColor="text1"/>
          <w:sz w:val="28"/>
        </w:rPr>
      </w:pPr>
    </w:p>
    <w:p w14:paraId="35468FC8" w14:textId="77777777" w:rsidR="0060070B" w:rsidRDefault="0060070B" w:rsidP="00D724EC">
      <w:pPr>
        <w:jc w:val="both"/>
        <w:rPr>
          <w:color w:val="000000" w:themeColor="text1"/>
          <w:sz w:val="28"/>
        </w:rPr>
      </w:pPr>
    </w:p>
    <w:p w14:paraId="6F3888CF" w14:textId="77777777" w:rsidR="0060070B" w:rsidRDefault="0060070B" w:rsidP="00D724EC">
      <w:pPr>
        <w:jc w:val="both"/>
        <w:rPr>
          <w:color w:val="000000" w:themeColor="text1"/>
          <w:sz w:val="28"/>
        </w:rPr>
      </w:pPr>
    </w:p>
    <w:p w14:paraId="5DD4C855" w14:textId="0AAC1AD6" w:rsidR="0060070B" w:rsidRDefault="0060070B" w:rsidP="00D724EC">
      <w:pPr>
        <w:jc w:val="both"/>
        <w:rPr>
          <w:color w:val="000000" w:themeColor="text1"/>
          <w:sz w:val="28"/>
        </w:rPr>
      </w:pPr>
      <w:r>
        <w:rPr>
          <w:color w:val="000000" w:themeColor="text1"/>
          <w:sz w:val="28"/>
        </w:rPr>
        <w:lastRenderedPageBreak/>
        <w:t>Таблица 28</w:t>
      </w:r>
      <w:r w:rsidR="00F859F3">
        <w:rPr>
          <w:color w:val="000000" w:themeColor="text1"/>
          <w:sz w:val="28"/>
        </w:rPr>
        <w:t xml:space="preserve"> – </w:t>
      </w:r>
      <w:r>
        <w:rPr>
          <w:color w:val="000000" w:themeColor="text1"/>
          <w:sz w:val="28"/>
        </w:rPr>
        <w:t>Расчет себестоимости ФМ, полученного при совместной СК-СО</w:t>
      </w:r>
      <w:r w:rsidRPr="0060070B">
        <w:rPr>
          <w:color w:val="000000" w:themeColor="text1"/>
          <w:sz w:val="28"/>
          <w:vertAlign w:val="subscript"/>
        </w:rPr>
        <w:t>2</w:t>
      </w:r>
      <w:r>
        <w:rPr>
          <w:color w:val="000000" w:themeColor="text1"/>
          <w:sz w:val="28"/>
        </w:rPr>
        <w:t xml:space="preserve"> экстракции из семян черного тмина и виноградной косточки   </w:t>
      </w:r>
    </w:p>
    <w:tbl>
      <w:tblPr>
        <w:tblW w:w="9634" w:type="dxa"/>
        <w:tblLook w:val="04A0" w:firstRow="1" w:lastRow="0" w:firstColumn="1" w:lastColumn="0" w:noHBand="0" w:noVBand="1"/>
      </w:tblPr>
      <w:tblGrid>
        <w:gridCol w:w="694"/>
        <w:gridCol w:w="5680"/>
        <w:gridCol w:w="3260"/>
      </w:tblGrid>
      <w:tr w:rsidR="0060070B" w:rsidRPr="0060070B" w14:paraId="4306FFDE" w14:textId="77777777" w:rsidTr="0060070B">
        <w:trPr>
          <w:trHeight w:val="300"/>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90FBD" w14:textId="77777777" w:rsidR="0060070B" w:rsidRPr="00701E11" w:rsidRDefault="0060070B" w:rsidP="00D724EC">
            <w:pPr>
              <w:rPr>
                <w:color w:val="000000"/>
              </w:rPr>
            </w:pPr>
            <w:r w:rsidRPr="00701E11">
              <w:rPr>
                <w:color w:val="000000"/>
              </w:rPr>
              <w:t>№</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25EDBF32" w14:textId="77777777" w:rsidR="0060070B" w:rsidRPr="00701E11" w:rsidRDefault="0060070B" w:rsidP="00D724EC">
            <w:pPr>
              <w:jc w:val="center"/>
              <w:rPr>
                <w:color w:val="000000"/>
              </w:rPr>
            </w:pPr>
            <w:r w:rsidRPr="00701E11">
              <w:rPr>
                <w:color w:val="000000"/>
              </w:rPr>
              <w:t>Наименование статьи</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14:paraId="2CCCAC9E" w14:textId="77777777" w:rsidR="0060070B" w:rsidRPr="00701E11" w:rsidRDefault="0060070B" w:rsidP="00D724EC">
            <w:pPr>
              <w:jc w:val="center"/>
              <w:rPr>
                <w:color w:val="000000"/>
              </w:rPr>
            </w:pPr>
            <w:r w:rsidRPr="00701E11">
              <w:rPr>
                <w:color w:val="000000"/>
              </w:rPr>
              <w:t>Значение</w:t>
            </w:r>
          </w:p>
        </w:tc>
      </w:tr>
      <w:tr w:rsidR="003A33E5" w:rsidRPr="0060070B" w14:paraId="3F35A2E5"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E92B2A6" w14:textId="77777777" w:rsidR="003A33E5" w:rsidRPr="0060070B" w:rsidRDefault="003A33E5" w:rsidP="00D724EC">
            <w:pPr>
              <w:jc w:val="right"/>
              <w:rPr>
                <w:color w:val="000000"/>
              </w:rPr>
            </w:pPr>
            <w:r w:rsidRPr="0060070B">
              <w:rPr>
                <w:color w:val="000000"/>
              </w:rPr>
              <w:t>1</w:t>
            </w:r>
          </w:p>
        </w:tc>
        <w:tc>
          <w:tcPr>
            <w:tcW w:w="5680" w:type="dxa"/>
            <w:tcBorders>
              <w:top w:val="single" w:sz="4" w:space="0" w:color="auto"/>
              <w:left w:val="nil"/>
              <w:bottom w:val="single" w:sz="4" w:space="0" w:color="auto"/>
              <w:right w:val="single" w:sz="4" w:space="0" w:color="auto"/>
            </w:tcBorders>
            <w:shd w:val="clear" w:color="auto" w:fill="auto"/>
            <w:noWrap/>
            <w:vAlign w:val="bottom"/>
            <w:hideMark/>
          </w:tcPr>
          <w:p w14:paraId="5CDC83B0" w14:textId="77777777" w:rsidR="003A33E5" w:rsidRPr="0060070B" w:rsidRDefault="003A33E5" w:rsidP="00D724EC">
            <w:pPr>
              <w:rPr>
                <w:color w:val="000000"/>
              </w:rPr>
            </w:pPr>
            <w:r w:rsidRPr="0060070B">
              <w:rPr>
                <w:color w:val="000000"/>
              </w:rPr>
              <w:t>Масса сырья, г</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4DAAC" w14:textId="4E648256" w:rsidR="003A33E5" w:rsidRPr="003A33E5" w:rsidRDefault="003A33E5" w:rsidP="00D724EC">
            <w:pPr>
              <w:jc w:val="right"/>
              <w:rPr>
                <w:color w:val="000000"/>
              </w:rPr>
            </w:pPr>
            <w:r w:rsidRPr="003A33E5">
              <w:rPr>
                <w:color w:val="000000"/>
              </w:rPr>
              <w:t>264,7</w:t>
            </w:r>
          </w:p>
        </w:tc>
      </w:tr>
      <w:tr w:rsidR="003A33E5" w:rsidRPr="0060070B" w14:paraId="3B0FE0E3"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7B6FDB1" w14:textId="77777777" w:rsidR="003A33E5" w:rsidRPr="0060070B" w:rsidRDefault="003A33E5" w:rsidP="00D724EC">
            <w:pPr>
              <w:jc w:val="right"/>
              <w:rPr>
                <w:color w:val="000000"/>
              </w:rPr>
            </w:pPr>
            <w:r w:rsidRPr="0060070B">
              <w:rPr>
                <w:color w:val="000000"/>
              </w:rPr>
              <w:t>2</w:t>
            </w:r>
          </w:p>
        </w:tc>
        <w:tc>
          <w:tcPr>
            <w:tcW w:w="5680" w:type="dxa"/>
            <w:tcBorders>
              <w:top w:val="single" w:sz="4" w:space="0" w:color="auto"/>
              <w:left w:val="nil"/>
              <w:bottom w:val="single" w:sz="4" w:space="0" w:color="auto"/>
              <w:right w:val="single" w:sz="4" w:space="0" w:color="auto"/>
            </w:tcBorders>
            <w:shd w:val="clear" w:color="auto" w:fill="auto"/>
            <w:noWrap/>
            <w:vAlign w:val="bottom"/>
            <w:hideMark/>
          </w:tcPr>
          <w:p w14:paraId="122F2241" w14:textId="77777777" w:rsidR="003A33E5" w:rsidRPr="0060070B" w:rsidRDefault="003A33E5" w:rsidP="00D724EC">
            <w:pPr>
              <w:rPr>
                <w:color w:val="000000"/>
              </w:rPr>
            </w:pPr>
            <w:r w:rsidRPr="0060070B">
              <w:rPr>
                <w:color w:val="000000"/>
              </w:rPr>
              <w:t>Масса виноградных косточек, г</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3541DEDF" w14:textId="03789C86" w:rsidR="003A33E5" w:rsidRPr="003A33E5" w:rsidRDefault="003A33E5" w:rsidP="00D724EC">
            <w:pPr>
              <w:jc w:val="right"/>
              <w:rPr>
                <w:color w:val="000000"/>
              </w:rPr>
            </w:pPr>
            <w:r w:rsidRPr="003A33E5">
              <w:rPr>
                <w:color w:val="000000"/>
              </w:rPr>
              <w:t>132,35</w:t>
            </w:r>
          </w:p>
        </w:tc>
      </w:tr>
      <w:tr w:rsidR="003A33E5" w:rsidRPr="0060070B" w14:paraId="0680DC9A"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6B333011" w14:textId="77777777" w:rsidR="003A33E5" w:rsidRPr="0060070B" w:rsidRDefault="003A33E5" w:rsidP="00D724EC">
            <w:pPr>
              <w:jc w:val="right"/>
              <w:rPr>
                <w:color w:val="000000"/>
              </w:rPr>
            </w:pPr>
            <w:r w:rsidRPr="0060070B">
              <w:rPr>
                <w:color w:val="000000"/>
              </w:rPr>
              <w:t>3</w:t>
            </w:r>
          </w:p>
        </w:tc>
        <w:tc>
          <w:tcPr>
            <w:tcW w:w="5680" w:type="dxa"/>
            <w:tcBorders>
              <w:top w:val="single" w:sz="4" w:space="0" w:color="auto"/>
              <w:left w:val="nil"/>
              <w:bottom w:val="single" w:sz="4" w:space="0" w:color="auto"/>
              <w:right w:val="single" w:sz="4" w:space="0" w:color="auto"/>
            </w:tcBorders>
            <w:shd w:val="clear" w:color="auto" w:fill="auto"/>
            <w:noWrap/>
            <w:vAlign w:val="bottom"/>
            <w:hideMark/>
          </w:tcPr>
          <w:p w14:paraId="25C7E095" w14:textId="77777777" w:rsidR="003A33E5" w:rsidRPr="0060070B" w:rsidRDefault="003A33E5" w:rsidP="00D724EC">
            <w:pPr>
              <w:rPr>
                <w:color w:val="000000"/>
              </w:rPr>
            </w:pPr>
            <w:r w:rsidRPr="0060070B">
              <w:rPr>
                <w:color w:val="000000"/>
              </w:rPr>
              <w:t>Масса черного тмина, г</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FFF76E3" w14:textId="7984C27C" w:rsidR="003A33E5" w:rsidRPr="003A33E5" w:rsidRDefault="003A33E5" w:rsidP="00D724EC">
            <w:pPr>
              <w:jc w:val="right"/>
              <w:rPr>
                <w:color w:val="000000"/>
              </w:rPr>
            </w:pPr>
            <w:r w:rsidRPr="003A33E5">
              <w:rPr>
                <w:color w:val="000000"/>
              </w:rPr>
              <w:t>132</w:t>
            </w:r>
          </w:p>
        </w:tc>
      </w:tr>
      <w:tr w:rsidR="003A33E5" w:rsidRPr="0060070B" w14:paraId="6B54A4D1"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89BB66C" w14:textId="77777777" w:rsidR="003A33E5" w:rsidRPr="0060070B" w:rsidRDefault="003A33E5" w:rsidP="00D724EC">
            <w:pPr>
              <w:jc w:val="right"/>
              <w:rPr>
                <w:color w:val="000000"/>
              </w:rPr>
            </w:pPr>
            <w:r w:rsidRPr="0060070B">
              <w:rPr>
                <w:color w:val="000000"/>
              </w:rPr>
              <w:t>4</w:t>
            </w:r>
          </w:p>
        </w:tc>
        <w:tc>
          <w:tcPr>
            <w:tcW w:w="5680" w:type="dxa"/>
            <w:tcBorders>
              <w:top w:val="single" w:sz="4" w:space="0" w:color="auto"/>
              <w:left w:val="nil"/>
              <w:bottom w:val="single" w:sz="4" w:space="0" w:color="auto"/>
              <w:right w:val="single" w:sz="4" w:space="0" w:color="auto"/>
            </w:tcBorders>
            <w:shd w:val="clear" w:color="auto" w:fill="auto"/>
            <w:noWrap/>
            <w:vAlign w:val="bottom"/>
            <w:hideMark/>
          </w:tcPr>
          <w:p w14:paraId="28B202BC" w14:textId="69C8504F" w:rsidR="003A33E5" w:rsidRPr="0060070B" w:rsidRDefault="003A33E5" w:rsidP="00D724EC">
            <w:pPr>
              <w:rPr>
                <w:color w:val="000000"/>
              </w:rPr>
            </w:pPr>
            <w:r w:rsidRPr="0060070B">
              <w:rPr>
                <w:color w:val="000000"/>
              </w:rPr>
              <w:t xml:space="preserve">Стоимость </w:t>
            </w:r>
            <w:r>
              <w:rPr>
                <w:color w:val="000000"/>
              </w:rPr>
              <w:t>семян черного тмина</w:t>
            </w:r>
            <w:r w:rsidRPr="0060070B">
              <w:rPr>
                <w:color w:val="000000"/>
              </w:rPr>
              <w:t xml:space="preserve"> 1 кг, тг</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01FB44C" w14:textId="5088778B" w:rsidR="003A33E5" w:rsidRPr="003A33E5" w:rsidRDefault="003A33E5" w:rsidP="00D724EC">
            <w:pPr>
              <w:jc w:val="right"/>
              <w:rPr>
                <w:color w:val="000000"/>
              </w:rPr>
            </w:pPr>
            <w:r w:rsidRPr="003A33E5">
              <w:rPr>
                <w:color w:val="000000"/>
              </w:rPr>
              <w:t>4300</w:t>
            </w:r>
          </w:p>
        </w:tc>
      </w:tr>
      <w:tr w:rsidR="003A33E5" w:rsidRPr="0060070B" w14:paraId="15CDA815"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2943E4A2" w14:textId="77777777" w:rsidR="003A33E5" w:rsidRPr="0060070B" w:rsidRDefault="003A33E5" w:rsidP="00D724EC">
            <w:pPr>
              <w:jc w:val="right"/>
              <w:rPr>
                <w:color w:val="000000"/>
              </w:rPr>
            </w:pPr>
            <w:r w:rsidRPr="0060070B">
              <w:rPr>
                <w:color w:val="000000"/>
              </w:rPr>
              <w:t>5</w:t>
            </w:r>
          </w:p>
        </w:tc>
        <w:tc>
          <w:tcPr>
            <w:tcW w:w="5680" w:type="dxa"/>
            <w:tcBorders>
              <w:top w:val="single" w:sz="4" w:space="0" w:color="auto"/>
              <w:left w:val="nil"/>
              <w:bottom w:val="single" w:sz="4" w:space="0" w:color="auto"/>
              <w:right w:val="single" w:sz="4" w:space="0" w:color="auto"/>
            </w:tcBorders>
            <w:shd w:val="clear" w:color="auto" w:fill="auto"/>
            <w:noWrap/>
            <w:vAlign w:val="bottom"/>
            <w:hideMark/>
          </w:tcPr>
          <w:p w14:paraId="2CA6D453" w14:textId="2F434B66" w:rsidR="003A33E5" w:rsidRPr="0060070B" w:rsidRDefault="003A33E5" w:rsidP="00D724EC">
            <w:pPr>
              <w:rPr>
                <w:color w:val="000000"/>
              </w:rPr>
            </w:pPr>
            <w:r w:rsidRPr="0060070B">
              <w:rPr>
                <w:color w:val="000000"/>
              </w:rPr>
              <w:t xml:space="preserve">Стоимость </w:t>
            </w:r>
            <w:r>
              <w:rPr>
                <w:color w:val="000000"/>
              </w:rPr>
              <w:t>семян черного тмина</w:t>
            </w:r>
            <w:r w:rsidRPr="0060070B">
              <w:rPr>
                <w:color w:val="000000"/>
              </w:rPr>
              <w:t xml:space="preserve"> 0,04 кг, тг</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172C33D8" w14:textId="3D943299" w:rsidR="003A33E5" w:rsidRPr="003A33E5" w:rsidRDefault="003A33E5" w:rsidP="00D724EC">
            <w:pPr>
              <w:jc w:val="right"/>
              <w:rPr>
                <w:color w:val="000000"/>
              </w:rPr>
            </w:pPr>
            <w:r w:rsidRPr="003A33E5">
              <w:rPr>
                <w:color w:val="000000"/>
              </w:rPr>
              <w:t>569</w:t>
            </w:r>
          </w:p>
        </w:tc>
      </w:tr>
      <w:tr w:rsidR="003A33E5" w:rsidRPr="0060070B" w14:paraId="27E17ACF"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0DB5F377" w14:textId="77777777" w:rsidR="003A33E5" w:rsidRPr="0060070B" w:rsidRDefault="003A33E5" w:rsidP="00D724EC">
            <w:pPr>
              <w:jc w:val="right"/>
              <w:rPr>
                <w:color w:val="000000"/>
              </w:rPr>
            </w:pPr>
            <w:r w:rsidRPr="0060070B">
              <w:rPr>
                <w:color w:val="000000"/>
              </w:rPr>
              <w:t>6</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1849DACC" w14:textId="77777777" w:rsidR="003A33E5" w:rsidRPr="0060070B" w:rsidRDefault="003A33E5" w:rsidP="00D724EC">
            <w:pPr>
              <w:rPr>
                <w:color w:val="000000"/>
              </w:rPr>
            </w:pPr>
            <w:r w:rsidRPr="0060070B">
              <w:rPr>
                <w:color w:val="000000"/>
              </w:rPr>
              <w:t>Время экстракции, мин</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645B9149" w14:textId="58D437EB" w:rsidR="003A33E5" w:rsidRPr="003A33E5" w:rsidRDefault="003A33E5" w:rsidP="00D724EC">
            <w:pPr>
              <w:jc w:val="right"/>
              <w:rPr>
                <w:color w:val="000000"/>
              </w:rPr>
            </w:pPr>
            <w:r w:rsidRPr="003A33E5">
              <w:rPr>
                <w:color w:val="000000"/>
              </w:rPr>
              <w:t>240</w:t>
            </w:r>
          </w:p>
        </w:tc>
      </w:tr>
      <w:tr w:rsidR="003A33E5" w:rsidRPr="0060070B" w14:paraId="50D377C8"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0311026" w14:textId="77777777" w:rsidR="003A33E5" w:rsidRPr="0060070B" w:rsidRDefault="003A33E5" w:rsidP="00D724EC">
            <w:pPr>
              <w:jc w:val="right"/>
              <w:rPr>
                <w:color w:val="000000"/>
              </w:rPr>
            </w:pPr>
            <w:r w:rsidRPr="0060070B">
              <w:rPr>
                <w:color w:val="000000"/>
              </w:rPr>
              <w:t>7</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45453714" w14:textId="77777777" w:rsidR="003A33E5" w:rsidRPr="0060070B" w:rsidRDefault="003A33E5" w:rsidP="00D724EC">
            <w:pPr>
              <w:rPr>
                <w:color w:val="000000"/>
              </w:rPr>
            </w:pPr>
            <w:r w:rsidRPr="0060070B">
              <w:rPr>
                <w:color w:val="000000"/>
              </w:rPr>
              <w:t>Выход ФМ, %</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0B5ED9BA" w14:textId="1678952F" w:rsidR="003A33E5" w:rsidRPr="003A33E5" w:rsidRDefault="003A33E5" w:rsidP="00D724EC">
            <w:pPr>
              <w:jc w:val="right"/>
              <w:rPr>
                <w:color w:val="000000"/>
              </w:rPr>
            </w:pPr>
            <w:r w:rsidRPr="003A33E5">
              <w:rPr>
                <w:color w:val="000000"/>
              </w:rPr>
              <w:t>9</w:t>
            </w:r>
          </w:p>
        </w:tc>
      </w:tr>
      <w:tr w:rsidR="003A33E5" w:rsidRPr="0060070B" w14:paraId="4339BFFC"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BA70ADF" w14:textId="77777777" w:rsidR="003A33E5" w:rsidRPr="0060070B" w:rsidRDefault="003A33E5" w:rsidP="00D724EC">
            <w:pPr>
              <w:jc w:val="right"/>
              <w:rPr>
                <w:color w:val="000000"/>
              </w:rPr>
            </w:pPr>
            <w:r w:rsidRPr="0060070B">
              <w:rPr>
                <w:color w:val="000000"/>
              </w:rPr>
              <w:t>8</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3258F756" w14:textId="77777777" w:rsidR="003A33E5" w:rsidRPr="0060070B" w:rsidRDefault="003A33E5" w:rsidP="00D724EC">
            <w:pPr>
              <w:rPr>
                <w:color w:val="000000"/>
              </w:rPr>
            </w:pPr>
            <w:r w:rsidRPr="0060070B">
              <w:rPr>
                <w:color w:val="000000"/>
              </w:rPr>
              <w:t>Масса ФМ, г</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1A156E6B" w14:textId="6E65C959" w:rsidR="003A33E5" w:rsidRPr="003A33E5" w:rsidRDefault="003A33E5" w:rsidP="00D724EC">
            <w:pPr>
              <w:jc w:val="right"/>
              <w:rPr>
                <w:color w:val="000000"/>
              </w:rPr>
            </w:pPr>
            <w:r w:rsidRPr="003A33E5">
              <w:rPr>
                <w:color w:val="000000"/>
              </w:rPr>
              <w:t>23,82</w:t>
            </w:r>
          </w:p>
        </w:tc>
      </w:tr>
      <w:tr w:rsidR="003A33E5" w:rsidRPr="0060070B" w14:paraId="3F29D584"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1986FA78" w14:textId="77777777" w:rsidR="003A33E5" w:rsidRPr="0060070B" w:rsidRDefault="003A33E5" w:rsidP="00D724EC">
            <w:pPr>
              <w:jc w:val="right"/>
              <w:rPr>
                <w:color w:val="000000"/>
              </w:rPr>
            </w:pPr>
            <w:r w:rsidRPr="0060070B">
              <w:rPr>
                <w:color w:val="000000"/>
              </w:rPr>
              <w:t>9</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6A4391DA" w14:textId="77777777" w:rsidR="003A33E5" w:rsidRPr="0060070B" w:rsidRDefault="003A33E5" w:rsidP="00D724EC">
            <w:pPr>
              <w:rPr>
                <w:color w:val="000000"/>
              </w:rPr>
            </w:pPr>
            <w:r w:rsidRPr="0060070B">
              <w:rPr>
                <w:color w:val="000000"/>
              </w:rPr>
              <w:t>Мощность установки, кВт*ч</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3D3F443E" w14:textId="1F362432" w:rsidR="003A33E5" w:rsidRPr="003A33E5" w:rsidRDefault="003A33E5" w:rsidP="00D724EC">
            <w:pPr>
              <w:jc w:val="right"/>
              <w:rPr>
                <w:color w:val="000000"/>
              </w:rPr>
            </w:pPr>
            <w:r w:rsidRPr="003A33E5">
              <w:rPr>
                <w:color w:val="000000"/>
              </w:rPr>
              <w:t>3</w:t>
            </w:r>
          </w:p>
        </w:tc>
      </w:tr>
      <w:tr w:rsidR="003A33E5" w:rsidRPr="0060070B" w14:paraId="7DCB6599"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2F0FE5F" w14:textId="77777777" w:rsidR="003A33E5" w:rsidRPr="0060070B" w:rsidRDefault="003A33E5" w:rsidP="00D724EC">
            <w:pPr>
              <w:jc w:val="right"/>
              <w:rPr>
                <w:color w:val="000000"/>
              </w:rPr>
            </w:pPr>
            <w:r w:rsidRPr="0060070B">
              <w:rPr>
                <w:color w:val="000000"/>
              </w:rPr>
              <w:t>10</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325B5F0D" w14:textId="77777777" w:rsidR="003A33E5" w:rsidRPr="0060070B" w:rsidRDefault="003A33E5" w:rsidP="00D724EC">
            <w:pPr>
              <w:rPr>
                <w:color w:val="000000"/>
              </w:rPr>
            </w:pPr>
            <w:r w:rsidRPr="0060070B">
              <w:rPr>
                <w:color w:val="000000"/>
              </w:rPr>
              <w:t>Стоимость 1 кВт*ч, тг</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65A35B5" w14:textId="48D71F3B" w:rsidR="003A33E5" w:rsidRPr="003A33E5" w:rsidRDefault="003A33E5" w:rsidP="00D724EC">
            <w:pPr>
              <w:jc w:val="right"/>
              <w:rPr>
                <w:color w:val="000000"/>
              </w:rPr>
            </w:pPr>
            <w:r w:rsidRPr="003A33E5">
              <w:rPr>
                <w:color w:val="000000"/>
              </w:rPr>
              <w:t>42,45</w:t>
            </w:r>
          </w:p>
        </w:tc>
      </w:tr>
      <w:tr w:rsidR="003A33E5" w:rsidRPr="0060070B" w14:paraId="450ACC8F"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7F05A0BB" w14:textId="77777777" w:rsidR="003A33E5" w:rsidRPr="0060070B" w:rsidRDefault="003A33E5" w:rsidP="00D724EC">
            <w:pPr>
              <w:jc w:val="right"/>
              <w:rPr>
                <w:color w:val="000000"/>
              </w:rPr>
            </w:pPr>
            <w:r w:rsidRPr="0060070B">
              <w:rPr>
                <w:color w:val="000000"/>
              </w:rPr>
              <w:t>11</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15F41368" w14:textId="77777777" w:rsidR="003A33E5" w:rsidRPr="0060070B" w:rsidRDefault="003A33E5" w:rsidP="00D724EC">
            <w:pPr>
              <w:rPr>
                <w:color w:val="000000"/>
              </w:rPr>
            </w:pPr>
            <w:r w:rsidRPr="0060070B">
              <w:rPr>
                <w:color w:val="000000"/>
              </w:rPr>
              <w:t>Расход СО</w:t>
            </w:r>
            <w:r w:rsidRPr="0060070B">
              <w:rPr>
                <w:color w:val="000000"/>
                <w:vertAlign w:val="subscript"/>
              </w:rPr>
              <w:t>2</w:t>
            </w:r>
            <w:r w:rsidRPr="0060070B">
              <w:rPr>
                <w:color w:val="000000"/>
              </w:rPr>
              <w:t>, г</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4F993ECB" w14:textId="4D457BE5" w:rsidR="003A33E5" w:rsidRPr="003A33E5" w:rsidRDefault="003A33E5" w:rsidP="00D724EC">
            <w:pPr>
              <w:jc w:val="right"/>
              <w:rPr>
                <w:color w:val="000000"/>
              </w:rPr>
            </w:pPr>
            <w:r w:rsidRPr="003A33E5">
              <w:rPr>
                <w:color w:val="000000"/>
              </w:rPr>
              <w:t>360</w:t>
            </w:r>
          </w:p>
        </w:tc>
      </w:tr>
      <w:tr w:rsidR="003A33E5" w:rsidRPr="0060070B" w14:paraId="79F8CE07"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4A56697C" w14:textId="77777777" w:rsidR="003A33E5" w:rsidRPr="0060070B" w:rsidRDefault="003A33E5" w:rsidP="00D724EC">
            <w:pPr>
              <w:jc w:val="right"/>
              <w:rPr>
                <w:color w:val="000000"/>
              </w:rPr>
            </w:pPr>
            <w:r w:rsidRPr="0060070B">
              <w:rPr>
                <w:color w:val="000000"/>
              </w:rPr>
              <w:t>12</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70198439" w14:textId="77777777" w:rsidR="003A33E5" w:rsidRPr="0060070B" w:rsidRDefault="003A33E5" w:rsidP="00D724EC">
            <w:pPr>
              <w:rPr>
                <w:color w:val="000000"/>
              </w:rPr>
            </w:pPr>
            <w:r w:rsidRPr="0060070B">
              <w:rPr>
                <w:color w:val="000000"/>
              </w:rPr>
              <w:t>Стоимость СО</w:t>
            </w:r>
            <w:r w:rsidRPr="0060070B">
              <w:rPr>
                <w:color w:val="000000"/>
                <w:vertAlign w:val="subscript"/>
              </w:rPr>
              <w:t>2</w:t>
            </w:r>
            <w:r w:rsidRPr="0060070B">
              <w:rPr>
                <w:color w:val="000000"/>
              </w:rPr>
              <w:t xml:space="preserve"> 20 кг, тг</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1DF2782B" w14:textId="39A422EC" w:rsidR="003A33E5" w:rsidRPr="003A33E5" w:rsidRDefault="003A33E5" w:rsidP="00D724EC">
            <w:pPr>
              <w:jc w:val="right"/>
              <w:rPr>
                <w:color w:val="000000"/>
              </w:rPr>
            </w:pPr>
            <w:r w:rsidRPr="003A33E5">
              <w:rPr>
                <w:color w:val="000000"/>
              </w:rPr>
              <w:t>20000</w:t>
            </w:r>
          </w:p>
        </w:tc>
      </w:tr>
      <w:tr w:rsidR="003A33E5" w:rsidRPr="0060070B" w14:paraId="2A19E081"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5904DC86" w14:textId="77777777" w:rsidR="003A33E5" w:rsidRPr="0060070B" w:rsidRDefault="003A33E5" w:rsidP="00D724EC">
            <w:pPr>
              <w:jc w:val="right"/>
              <w:rPr>
                <w:color w:val="000000"/>
              </w:rPr>
            </w:pPr>
            <w:r w:rsidRPr="0060070B">
              <w:rPr>
                <w:color w:val="000000"/>
              </w:rPr>
              <w:t>13</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2A8CF5CB" w14:textId="77777777" w:rsidR="003A33E5" w:rsidRPr="0060070B" w:rsidRDefault="003A33E5" w:rsidP="00D724EC">
            <w:pPr>
              <w:rPr>
                <w:color w:val="000000"/>
              </w:rPr>
            </w:pPr>
            <w:r w:rsidRPr="0060070B">
              <w:rPr>
                <w:color w:val="000000"/>
              </w:rPr>
              <w:t>Стоимость СО</w:t>
            </w:r>
            <w:r w:rsidRPr="0060070B">
              <w:rPr>
                <w:color w:val="000000"/>
                <w:vertAlign w:val="subscript"/>
              </w:rPr>
              <w:t>2</w:t>
            </w:r>
            <w:r w:rsidRPr="0060070B">
              <w:rPr>
                <w:color w:val="000000"/>
              </w:rPr>
              <w:t xml:space="preserve"> 0,432 кг, тг</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7CBE42E9" w14:textId="6EDB1C51" w:rsidR="003A33E5" w:rsidRPr="003A33E5" w:rsidRDefault="003A33E5" w:rsidP="00D724EC">
            <w:pPr>
              <w:jc w:val="right"/>
              <w:rPr>
                <w:color w:val="000000"/>
              </w:rPr>
            </w:pPr>
            <w:r w:rsidRPr="003A33E5">
              <w:rPr>
                <w:color w:val="000000"/>
              </w:rPr>
              <w:t>360</w:t>
            </w:r>
          </w:p>
        </w:tc>
      </w:tr>
      <w:tr w:rsidR="003A33E5" w:rsidRPr="0060070B" w14:paraId="4D06F7A9" w14:textId="77777777" w:rsidTr="00310ED4">
        <w:trPr>
          <w:trHeight w:val="300"/>
        </w:trPr>
        <w:tc>
          <w:tcPr>
            <w:tcW w:w="694" w:type="dxa"/>
            <w:tcBorders>
              <w:top w:val="nil"/>
              <w:left w:val="single" w:sz="4" w:space="0" w:color="auto"/>
              <w:bottom w:val="single" w:sz="4" w:space="0" w:color="auto"/>
              <w:right w:val="single" w:sz="4" w:space="0" w:color="auto"/>
            </w:tcBorders>
            <w:shd w:val="clear" w:color="auto" w:fill="auto"/>
            <w:vAlign w:val="center"/>
            <w:hideMark/>
          </w:tcPr>
          <w:p w14:paraId="3DC67215" w14:textId="77777777" w:rsidR="003A33E5" w:rsidRPr="0060070B" w:rsidRDefault="003A33E5" w:rsidP="00D724EC">
            <w:pPr>
              <w:jc w:val="right"/>
              <w:rPr>
                <w:color w:val="000000"/>
              </w:rPr>
            </w:pPr>
            <w:r w:rsidRPr="0060070B">
              <w:rPr>
                <w:color w:val="000000"/>
              </w:rPr>
              <w:t>14</w:t>
            </w:r>
          </w:p>
        </w:tc>
        <w:tc>
          <w:tcPr>
            <w:tcW w:w="5680" w:type="dxa"/>
            <w:tcBorders>
              <w:top w:val="single" w:sz="4" w:space="0" w:color="auto"/>
              <w:left w:val="nil"/>
              <w:bottom w:val="single" w:sz="4" w:space="0" w:color="auto"/>
              <w:right w:val="single" w:sz="4" w:space="0" w:color="auto"/>
            </w:tcBorders>
            <w:shd w:val="clear" w:color="auto" w:fill="auto"/>
            <w:vAlign w:val="center"/>
            <w:hideMark/>
          </w:tcPr>
          <w:p w14:paraId="01135278" w14:textId="77777777" w:rsidR="003A33E5" w:rsidRPr="0060070B" w:rsidRDefault="003A33E5" w:rsidP="00D724EC">
            <w:pPr>
              <w:rPr>
                <w:color w:val="000000"/>
              </w:rPr>
            </w:pPr>
            <w:r w:rsidRPr="0060070B">
              <w:rPr>
                <w:color w:val="000000"/>
              </w:rPr>
              <w:t>Итоговая стоимость, тг</w:t>
            </w:r>
          </w:p>
        </w:tc>
        <w:tc>
          <w:tcPr>
            <w:tcW w:w="3260" w:type="dxa"/>
            <w:tcBorders>
              <w:top w:val="nil"/>
              <w:left w:val="single" w:sz="4" w:space="0" w:color="auto"/>
              <w:bottom w:val="single" w:sz="4" w:space="0" w:color="auto"/>
              <w:right w:val="single" w:sz="4" w:space="0" w:color="auto"/>
            </w:tcBorders>
            <w:shd w:val="clear" w:color="auto" w:fill="auto"/>
            <w:noWrap/>
            <w:vAlign w:val="bottom"/>
            <w:hideMark/>
          </w:tcPr>
          <w:p w14:paraId="5D4F79F8" w14:textId="5D1A08AB" w:rsidR="003A33E5" w:rsidRPr="003A33E5" w:rsidRDefault="003A33E5" w:rsidP="00D724EC">
            <w:pPr>
              <w:jc w:val="right"/>
              <w:rPr>
                <w:color w:val="000000"/>
              </w:rPr>
            </w:pPr>
            <w:r w:rsidRPr="003A33E5">
              <w:rPr>
                <w:color w:val="000000"/>
              </w:rPr>
              <w:t>1438,505</w:t>
            </w:r>
          </w:p>
        </w:tc>
      </w:tr>
      <w:tr w:rsidR="003A33E5" w:rsidRPr="0060070B" w14:paraId="567B5491" w14:textId="77777777" w:rsidTr="00310ED4">
        <w:trPr>
          <w:trHeight w:val="300"/>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7E829" w14:textId="77777777" w:rsidR="003A33E5" w:rsidRPr="0060070B" w:rsidRDefault="003A33E5" w:rsidP="00D724EC">
            <w:pPr>
              <w:jc w:val="right"/>
              <w:rPr>
                <w:color w:val="000000"/>
              </w:rPr>
            </w:pPr>
            <w:r w:rsidRPr="0060070B">
              <w:rPr>
                <w:color w:val="000000"/>
              </w:rPr>
              <w:t>15</w:t>
            </w:r>
          </w:p>
        </w:tc>
        <w:tc>
          <w:tcPr>
            <w:tcW w:w="5680" w:type="dxa"/>
            <w:tcBorders>
              <w:top w:val="single" w:sz="4" w:space="0" w:color="auto"/>
              <w:left w:val="nil"/>
              <w:bottom w:val="single" w:sz="4" w:space="0" w:color="auto"/>
              <w:right w:val="single" w:sz="4" w:space="0" w:color="auto"/>
            </w:tcBorders>
            <w:shd w:val="clear" w:color="auto" w:fill="auto"/>
            <w:vAlign w:val="center"/>
          </w:tcPr>
          <w:p w14:paraId="0A72379A" w14:textId="6BCE7BAD" w:rsidR="003A33E5" w:rsidRPr="0060070B" w:rsidRDefault="003A33E5" w:rsidP="00D724EC">
            <w:pPr>
              <w:rPr>
                <w:color w:val="000000"/>
              </w:rPr>
            </w:pPr>
            <w:r>
              <w:rPr>
                <w:color w:val="000000"/>
              </w:rPr>
              <w:t>Плотность ФМ, г/мл</w:t>
            </w:r>
          </w:p>
        </w:tc>
        <w:tc>
          <w:tcPr>
            <w:tcW w:w="3260" w:type="dxa"/>
            <w:tcBorders>
              <w:top w:val="nil"/>
              <w:left w:val="single" w:sz="4" w:space="0" w:color="auto"/>
              <w:bottom w:val="single" w:sz="4" w:space="0" w:color="auto"/>
              <w:right w:val="single" w:sz="4" w:space="0" w:color="auto"/>
            </w:tcBorders>
            <w:shd w:val="clear" w:color="auto" w:fill="auto"/>
            <w:noWrap/>
            <w:vAlign w:val="bottom"/>
          </w:tcPr>
          <w:p w14:paraId="5ACBC617" w14:textId="7AF22413" w:rsidR="003A33E5" w:rsidRPr="003A33E5" w:rsidRDefault="003A33E5" w:rsidP="00D724EC">
            <w:pPr>
              <w:jc w:val="right"/>
              <w:rPr>
                <w:color w:val="000000"/>
              </w:rPr>
            </w:pPr>
            <w:r w:rsidRPr="003A33E5">
              <w:rPr>
                <w:color w:val="000000"/>
              </w:rPr>
              <w:t>0,9</w:t>
            </w:r>
          </w:p>
        </w:tc>
      </w:tr>
      <w:tr w:rsidR="003A33E5" w:rsidRPr="0060070B" w14:paraId="4B465CDE" w14:textId="77777777" w:rsidTr="00310ED4">
        <w:trPr>
          <w:trHeight w:val="300"/>
        </w:trPr>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14:paraId="0DB2B789" w14:textId="1093919D" w:rsidR="003A33E5" w:rsidRPr="0060070B" w:rsidRDefault="003A33E5" w:rsidP="00D724EC">
            <w:pPr>
              <w:jc w:val="right"/>
              <w:rPr>
                <w:color w:val="000000"/>
              </w:rPr>
            </w:pPr>
            <w:r>
              <w:rPr>
                <w:color w:val="000000"/>
              </w:rPr>
              <w:t>16</w:t>
            </w:r>
          </w:p>
        </w:tc>
        <w:tc>
          <w:tcPr>
            <w:tcW w:w="5680" w:type="dxa"/>
            <w:tcBorders>
              <w:top w:val="single" w:sz="4" w:space="0" w:color="auto"/>
              <w:left w:val="nil"/>
              <w:bottom w:val="single" w:sz="4" w:space="0" w:color="auto"/>
              <w:right w:val="single" w:sz="4" w:space="0" w:color="auto"/>
            </w:tcBorders>
            <w:shd w:val="clear" w:color="auto" w:fill="auto"/>
            <w:vAlign w:val="center"/>
          </w:tcPr>
          <w:p w14:paraId="1C37B533" w14:textId="14E1BEFF" w:rsidR="003A33E5" w:rsidRPr="0060070B" w:rsidRDefault="003A33E5" w:rsidP="00D724EC">
            <w:pPr>
              <w:rPr>
                <w:color w:val="000000"/>
              </w:rPr>
            </w:pPr>
            <w:r w:rsidRPr="0060070B">
              <w:rPr>
                <w:color w:val="000000"/>
              </w:rPr>
              <w:t>Уд. итоговая стоимость, тг</w:t>
            </w:r>
            <w:r>
              <w:rPr>
                <w:color w:val="000000"/>
              </w:rPr>
              <w:t>/1 кг</w:t>
            </w:r>
          </w:p>
        </w:tc>
        <w:tc>
          <w:tcPr>
            <w:tcW w:w="3260" w:type="dxa"/>
            <w:tcBorders>
              <w:top w:val="nil"/>
              <w:left w:val="single" w:sz="4" w:space="0" w:color="auto"/>
              <w:bottom w:val="single" w:sz="4" w:space="0" w:color="auto"/>
              <w:right w:val="single" w:sz="4" w:space="0" w:color="auto"/>
            </w:tcBorders>
            <w:shd w:val="clear" w:color="auto" w:fill="auto"/>
            <w:noWrap/>
            <w:vAlign w:val="bottom"/>
          </w:tcPr>
          <w:p w14:paraId="202F225F" w14:textId="6AA775E1" w:rsidR="003A33E5" w:rsidRPr="003A33E5" w:rsidRDefault="003A33E5" w:rsidP="00D724EC">
            <w:pPr>
              <w:jc w:val="right"/>
              <w:rPr>
                <w:color w:val="000000"/>
              </w:rPr>
            </w:pPr>
            <w:r w:rsidRPr="003A33E5">
              <w:rPr>
                <w:color w:val="000000"/>
              </w:rPr>
              <w:t>54345</w:t>
            </w:r>
          </w:p>
        </w:tc>
      </w:tr>
    </w:tbl>
    <w:p w14:paraId="32DB49FF" w14:textId="77777777" w:rsidR="0060070B" w:rsidRDefault="0060070B" w:rsidP="00D724EC">
      <w:pPr>
        <w:jc w:val="both"/>
        <w:rPr>
          <w:color w:val="000000" w:themeColor="text1"/>
          <w:sz w:val="28"/>
        </w:rPr>
      </w:pPr>
    </w:p>
    <w:p w14:paraId="7F89FFF3" w14:textId="3D3480CF" w:rsidR="00E147A1" w:rsidRDefault="00E147A1" w:rsidP="00D724EC">
      <w:pPr>
        <w:ind w:firstLine="708"/>
        <w:jc w:val="both"/>
        <w:rPr>
          <w:color w:val="000000" w:themeColor="text1"/>
          <w:sz w:val="28"/>
        </w:rPr>
      </w:pPr>
      <w:r>
        <w:rPr>
          <w:color w:val="000000" w:themeColor="text1"/>
          <w:sz w:val="28"/>
        </w:rPr>
        <w:t>Итоговая стоимость ФМ, полученного методом СК-СО</w:t>
      </w:r>
      <w:r w:rsidRPr="00E147A1">
        <w:rPr>
          <w:color w:val="000000" w:themeColor="text1"/>
          <w:sz w:val="28"/>
          <w:vertAlign w:val="subscript"/>
        </w:rPr>
        <w:t>2</w:t>
      </w:r>
      <w:r>
        <w:rPr>
          <w:color w:val="000000" w:themeColor="text1"/>
          <w:sz w:val="28"/>
        </w:rPr>
        <w:t xml:space="preserve"> экстракции составила</w:t>
      </w:r>
      <w:r w:rsidR="00C558AF">
        <w:rPr>
          <w:color w:val="000000" w:themeColor="text1"/>
          <w:sz w:val="28"/>
        </w:rPr>
        <w:t xml:space="preserve"> </w:t>
      </w:r>
      <w:r w:rsidR="001679B9">
        <w:rPr>
          <w:color w:val="000000" w:themeColor="text1"/>
          <w:sz w:val="28"/>
        </w:rPr>
        <w:t>81716</w:t>
      </w:r>
      <w:r w:rsidR="00C558AF">
        <w:rPr>
          <w:color w:val="000000" w:themeColor="text1"/>
          <w:sz w:val="28"/>
        </w:rPr>
        <w:t xml:space="preserve"> тенге за 1000 мл. Так как на рынке отсутствует ФМ, полученное из семян черного тмина и виноградной косточки, рыночная стоимость оценена по индивидуальным маслам (МВК и МЧТ). Средняя стоимость индивидуальных масел составила 31388 тенге за 1000 мл (</w:t>
      </w:r>
      <w:hyperlink r:id="rId47" w:history="1">
        <w:r w:rsidR="00C558AF" w:rsidRPr="001837D3">
          <w:rPr>
            <w:rStyle w:val="ae"/>
            <w:sz w:val="28"/>
          </w:rPr>
          <w:t>https://satu.kz/almaty/Maslo-chernogo-tmina-2.html</w:t>
        </w:r>
      </w:hyperlink>
      <w:r w:rsidR="00C558AF">
        <w:rPr>
          <w:color w:val="000000" w:themeColor="text1"/>
          <w:sz w:val="28"/>
        </w:rPr>
        <w:t xml:space="preserve">, </w:t>
      </w:r>
      <w:hyperlink r:id="rId48" w:history="1">
        <w:r w:rsidR="00C558AF" w:rsidRPr="001837D3">
          <w:rPr>
            <w:rStyle w:val="ae"/>
            <w:sz w:val="28"/>
          </w:rPr>
          <w:t>https://satu.kz/almaty/Maslo-iz-vinogradnoj-kostochki.html</w:t>
        </w:r>
      </w:hyperlink>
      <w:r w:rsidR="00C558AF">
        <w:rPr>
          <w:color w:val="000000" w:themeColor="text1"/>
          <w:sz w:val="28"/>
        </w:rPr>
        <w:t xml:space="preserve"> дата обращения к сайту 24.05.2026 г.).  На рисунке 2</w:t>
      </w:r>
      <w:r w:rsidR="00AD420E">
        <w:rPr>
          <w:color w:val="000000" w:themeColor="text1"/>
          <w:sz w:val="28"/>
        </w:rPr>
        <w:t>2</w:t>
      </w:r>
      <w:r w:rsidR="00C558AF">
        <w:rPr>
          <w:color w:val="000000" w:themeColor="text1"/>
          <w:sz w:val="28"/>
        </w:rPr>
        <w:t xml:space="preserve"> приведено сравнение стоимости ФМ, полученного методом СК-СО</w:t>
      </w:r>
      <w:r w:rsidR="00C558AF" w:rsidRPr="00C558AF">
        <w:rPr>
          <w:color w:val="000000" w:themeColor="text1"/>
          <w:sz w:val="28"/>
          <w:vertAlign w:val="subscript"/>
        </w:rPr>
        <w:t>2</w:t>
      </w:r>
      <w:r w:rsidR="00C558AF">
        <w:rPr>
          <w:color w:val="000000" w:themeColor="text1"/>
          <w:sz w:val="28"/>
        </w:rPr>
        <w:t xml:space="preserve"> экстракции с МВК и МЧТ, полученные традиционным методом (холодное прессование).</w:t>
      </w:r>
      <w:r w:rsidR="003E72CE">
        <w:rPr>
          <w:color w:val="000000" w:themeColor="text1"/>
          <w:sz w:val="28"/>
        </w:rPr>
        <w:t xml:space="preserve"> </w:t>
      </w:r>
    </w:p>
    <w:p w14:paraId="6746C1EA" w14:textId="56B74F7C" w:rsidR="00C558AF" w:rsidRDefault="00523E4D" w:rsidP="00523E4D">
      <w:pPr>
        <w:spacing w:after="160" w:line="259" w:lineRule="auto"/>
        <w:rPr>
          <w:color w:val="000000" w:themeColor="text1"/>
          <w:sz w:val="28"/>
        </w:rPr>
      </w:pPr>
      <w:r>
        <w:rPr>
          <w:color w:val="000000" w:themeColor="text1"/>
          <w:sz w:val="28"/>
        </w:rPr>
        <w:br w:type="page"/>
      </w:r>
    </w:p>
    <w:p w14:paraId="5F4376DD" w14:textId="1E30F43F" w:rsidR="00DF2C1B" w:rsidRDefault="00F436A6" w:rsidP="00D724EC">
      <w:pPr>
        <w:jc w:val="center"/>
        <w:rPr>
          <w:color w:val="000000" w:themeColor="text1"/>
          <w:sz w:val="28"/>
        </w:rPr>
      </w:pPr>
      <w:r>
        <w:rPr>
          <w:noProof/>
          <w:color w:val="000000" w:themeColor="text1"/>
          <w:sz w:val="28"/>
          <w14:ligatures w14:val="standardContextual"/>
        </w:rPr>
        <w:lastRenderedPageBreak/>
        <w:drawing>
          <wp:inline distT="0" distB="0" distL="0" distR="0" wp14:anchorId="5716C849" wp14:editId="0288017B">
            <wp:extent cx="3203381" cy="2451893"/>
            <wp:effectExtent l="19050" t="19050" r="16510" b="24765"/>
            <wp:docPr id="75" name="Рисунок 75" descr="Изображение выглядит как текст, диаграмма, линия, дизайн&#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Изображение выглядит как текст, диаграмма, линия, дизайн&#10;&#10;Контент, сгенерированный ИИ, может содержать ошибки."/>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261703" cy="2496533"/>
                    </a:xfrm>
                    <a:prstGeom prst="rect">
                      <a:avLst/>
                    </a:prstGeom>
                    <a:ln>
                      <a:solidFill>
                        <a:schemeClr val="accent1"/>
                      </a:solidFill>
                    </a:ln>
                  </pic:spPr>
                </pic:pic>
              </a:graphicData>
            </a:graphic>
          </wp:inline>
        </w:drawing>
      </w:r>
    </w:p>
    <w:p w14:paraId="3E4F38EE" w14:textId="01E638D2" w:rsidR="00DF2C1B" w:rsidRPr="00DF2C1B" w:rsidRDefault="00DF2C1B" w:rsidP="00D724EC">
      <w:pPr>
        <w:ind w:firstLine="708"/>
        <w:jc w:val="center"/>
        <w:rPr>
          <w:i/>
          <w:iCs/>
          <w:color w:val="000000" w:themeColor="text1"/>
          <w:sz w:val="20"/>
          <w:szCs w:val="20"/>
        </w:rPr>
      </w:pPr>
      <w:r w:rsidRPr="00DF2C1B">
        <w:rPr>
          <w:i/>
          <w:iCs/>
          <w:color w:val="000000" w:themeColor="text1"/>
          <w:sz w:val="20"/>
          <w:szCs w:val="20"/>
        </w:rPr>
        <w:t xml:space="preserve">1 - Масло </w:t>
      </w:r>
      <w:r w:rsidRPr="00DF2C1B">
        <w:rPr>
          <w:i/>
          <w:iCs/>
          <w:color w:val="000000" w:themeColor="text1"/>
          <w:sz w:val="20"/>
          <w:szCs w:val="20"/>
          <w:lang w:val="en-US"/>
        </w:rPr>
        <w:t>Imperial</w:t>
      </w:r>
      <w:r w:rsidRPr="00DF2C1B">
        <w:rPr>
          <w:i/>
          <w:iCs/>
          <w:color w:val="000000" w:themeColor="text1"/>
          <w:sz w:val="20"/>
          <w:szCs w:val="20"/>
        </w:rPr>
        <w:t xml:space="preserve"> </w:t>
      </w:r>
      <w:r w:rsidRPr="00DF2C1B">
        <w:rPr>
          <w:i/>
          <w:iCs/>
          <w:color w:val="000000" w:themeColor="text1"/>
          <w:sz w:val="20"/>
          <w:szCs w:val="20"/>
          <w:lang w:val="en-US"/>
        </w:rPr>
        <w:t>Oil</w:t>
      </w:r>
      <w:r w:rsidRPr="00DF2C1B">
        <w:rPr>
          <w:i/>
          <w:iCs/>
          <w:color w:val="000000" w:themeColor="text1"/>
          <w:sz w:val="20"/>
          <w:szCs w:val="20"/>
        </w:rPr>
        <w:t xml:space="preserve"> из виноградной косточки 0,25, 2 - Масло из виноградных косточек </w:t>
      </w:r>
      <w:r w:rsidRPr="00DF2C1B">
        <w:rPr>
          <w:i/>
          <w:iCs/>
          <w:color w:val="000000" w:themeColor="text1"/>
          <w:sz w:val="20"/>
          <w:szCs w:val="20"/>
          <w:lang w:val="en-US"/>
        </w:rPr>
        <w:t>Strictly</w:t>
      </w:r>
      <w:r w:rsidRPr="00DF2C1B">
        <w:rPr>
          <w:i/>
          <w:iCs/>
          <w:color w:val="000000" w:themeColor="text1"/>
          <w:sz w:val="20"/>
          <w:szCs w:val="20"/>
        </w:rPr>
        <w:t xml:space="preserve"> </w:t>
      </w:r>
      <w:r w:rsidRPr="00DF2C1B">
        <w:rPr>
          <w:i/>
          <w:iCs/>
          <w:color w:val="000000" w:themeColor="text1"/>
          <w:sz w:val="20"/>
          <w:szCs w:val="20"/>
          <w:lang w:val="en-US"/>
        </w:rPr>
        <w:t>Professional</w:t>
      </w:r>
      <w:r w:rsidRPr="00DF2C1B">
        <w:rPr>
          <w:i/>
          <w:iCs/>
          <w:color w:val="000000" w:themeColor="text1"/>
          <w:sz w:val="20"/>
          <w:szCs w:val="20"/>
        </w:rPr>
        <w:t xml:space="preserve"> 500 мл, 3 - Масло из виноградных косточек 400 </w:t>
      </w:r>
      <w:r w:rsidRPr="00DF2C1B">
        <w:rPr>
          <w:i/>
          <w:iCs/>
          <w:color w:val="000000" w:themeColor="text1"/>
          <w:sz w:val="20"/>
          <w:szCs w:val="20"/>
          <w:lang w:val="en-US"/>
        </w:rPr>
        <w:t>ml</w:t>
      </w:r>
      <w:r w:rsidRPr="00DF2C1B">
        <w:rPr>
          <w:i/>
          <w:iCs/>
          <w:color w:val="000000" w:themeColor="text1"/>
          <w:sz w:val="20"/>
          <w:szCs w:val="20"/>
        </w:rPr>
        <w:t xml:space="preserve"> </w:t>
      </w:r>
      <w:r w:rsidRPr="00DF2C1B">
        <w:rPr>
          <w:i/>
          <w:iCs/>
          <w:color w:val="000000" w:themeColor="text1"/>
          <w:sz w:val="20"/>
          <w:szCs w:val="20"/>
          <w:lang w:val="en-US"/>
        </w:rPr>
        <w:t>Biomatrix</w:t>
      </w:r>
      <w:r w:rsidRPr="00DF2C1B">
        <w:rPr>
          <w:i/>
          <w:iCs/>
          <w:color w:val="000000" w:themeColor="text1"/>
          <w:sz w:val="20"/>
          <w:szCs w:val="20"/>
        </w:rPr>
        <w:t xml:space="preserve">, 4 - Масло виноградных косточек 25 мл, 5 - Масло черного тмина 250 мл, Гауранга, 6 - Масло </w:t>
      </w:r>
      <w:r w:rsidRPr="00DF2C1B">
        <w:rPr>
          <w:i/>
          <w:iCs/>
          <w:color w:val="000000" w:themeColor="text1"/>
          <w:sz w:val="20"/>
          <w:szCs w:val="20"/>
          <w:lang w:val="en-US"/>
        </w:rPr>
        <w:t>Imperial</w:t>
      </w:r>
      <w:r w:rsidRPr="00DF2C1B">
        <w:rPr>
          <w:i/>
          <w:iCs/>
          <w:color w:val="000000" w:themeColor="text1"/>
          <w:sz w:val="20"/>
          <w:szCs w:val="20"/>
        </w:rPr>
        <w:t xml:space="preserve"> </w:t>
      </w:r>
      <w:r w:rsidRPr="00DF2C1B">
        <w:rPr>
          <w:i/>
          <w:iCs/>
          <w:color w:val="000000" w:themeColor="text1"/>
          <w:sz w:val="20"/>
          <w:szCs w:val="20"/>
          <w:lang w:val="en-US"/>
        </w:rPr>
        <w:t>Oil</w:t>
      </w:r>
      <w:r w:rsidRPr="00DF2C1B">
        <w:rPr>
          <w:i/>
          <w:iCs/>
          <w:color w:val="000000" w:themeColor="text1"/>
          <w:sz w:val="20"/>
          <w:szCs w:val="20"/>
        </w:rPr>
        <w:t xml:space="preserve"> из семян черного тмина, 7 - Масло чёрного тмина 500 мл, Египет, 8 - МАСЛО ЧЕРНОГО ТМИНА Эфиопское 100 мл, </w:t>
      </w:r>
      <w:r w:rsidRPr="00DF2C1B">
        <w:rPr>
          <w:i/>
          <w:iCs/>
          <w:color w:val="000000" w:themeColor="text1"/>
          <w:sz w:val="20"/>
          <w:szCs w:val="20"/>
          <w:lang w:val="en-US"/>
        </w:rPr>
        <w:t>BARAKA</w:t>
      </w:r>
      <w:r w:rsidRPr="00DF2C1B">
        <w:rPr>
          <w:i/>
          <w:iCs/>
          <w:color w:val="000000" w:themeColor="text1"/>
          <w:sz w:val="20"/>
          <w:szCs w:val="20"/>
        </w:rPr>
        <w:t xml:space="preserve">, </w:t>
      </w:r>
      <w:r w:rsidRPr="00DF2C1B">
        <w:rPr>
          <w:b/>
          <w:bCs/>
          <w:i/>
          <w:iCs/>
          <w:color w:val="000000" w:themeColor="text1"/>
          <w:sz w:val="20"/>
          <w:szCs w:val="20"/>
        </w:rPr>
        <w:t>9 - Функциональное масло, полученно</w:t>
      </w:r>
      <w:r w:rsidR="00F859F3">
        <w:rPr>
          <w:b/>
          <w:bCs/>
          <w:i/>
          <w:iCs/>
          <w:color w:val="000000" w:themeColor="text1"/>
          <w:sz w:val="20"/>
          <w:szCs w:val="20"/>
        </w:rPr>
        <w:t>го</w:t>
      </w:r>
      <w:r w:rsidRPr="00DF2C1B">
        <w:rPr>
          <w:b/>
          <w:bCs/>
          <w:i/>
          <w:iCs/>
          <w:color w:val="000000" w:themeColor="text1"/>
          <w:sz w:val="20"/>
          <w:szCs w:val="20"/>
        </w:rPr>
        <w:t xml:space="preserve"> методом СК-СО</w:t>
      </w:r>
      <w:r w:rsidRPr="00DF2C1B">
        <w:rPr>
          <w:b/>
          <w:bCs/>
          <w:i/>
          <w:iCs/>
          <w:color w:val="000000" w:themeColor="text1"/>
          <w:sz w:val="20"/>
          <w:szCs w:val="20"/>
          <w:vertAlign w:val="subscript"/>
        </w:rPr>
        <w:t>2</w:t>
      </w:r>
      <w:r w:rsidRPr="00DF2C1B">
        <w:rPr>
          <w:b/>
          <w:bCs/>
          <w:i/>
          <w:iCs/>
          <w:color w:val="000000" w:themeColor="text1"/>
          <w:sz w:val="20"/>
          <w:szCs w:val="20"/>
        </w:rPr>
        <w:t xml:space="preserve"> экстракции</w:t>
      </w:r>
    </w:p>
    <w:p w14:paraId="1A85C16F" w14:textId="132C7B85" w:rsidR="00D74FE4" w:rsidRDefault="00D74FE4" w:rsidP="00D724EC">
      <w:pPr>
        <w:jc w:val="both"/>
        <w:rPr>
          <w:color w:val="000000" w:themeColor="text1"/>
          <w:sz w:val="28"/>
        </w:rPr>
      </w:pPr>
    </w:p>
    <w:p w14:paraId="41230FD6" w14:textId="08160EA8" w:rsidR="00AD420E" w:rsidRDefault="00AD420E" w:rsidP="00D724EC">
      <w:pPr>
        <w:jc w:val="center"/>
        <w:rPr>
          <w:color w:val="000000" w:themeColor="text1"/>
          <w:sz w:val="28"/>
        </w:rPr>
      </w:pPr>
      <w:r>
        <w:rPr>
          <w:color w:val="000000" w:themeColor="text1"/>
          <w:sz w:val="28"/>
        </w:rPr>
        <w:t>Рисунок 2</w:t>
      </w:r>
      <w:r w:rsidR="00E71A91">
        <w:rPr>
          <w:color w:val="000000" w:themeColor="text1"/>
          <w:sz w:val="28"/>
        </w:rPr>
        <w:t>2</w:t>
      </w:r>
      <w:r>
        <w:rPr>
          <w:color w:val="000000" w:themeColor="text1"/>
          <w:sz w:val="28"/>
        </w:rPr>
        <w:t xml:space="preserve"> – Сопоставление стоимости ФМ, полученного методом СК-СО</w:t>
      </w:r>
      <w:r w:rsidRPr="0060070B">
        <w:rPr>
          <w:color w:val="000000" w:themeColor="text1"/>
          <w:sz w:val="28"/>
          <w:vertAlign w:val="subscript"/>
        </w:rPr>
        <w:t>2</w:t>
      </w:r>
      <w:r>
        <w:rPr>
          <w:color w:val="000000" w:themeColor="text1"/>
          <w:sz w:val="28"/>
        </w:rPr>
        <w:t xml:space="preserve"> экстракции с торговыми продуктами</w:t>
      </w:r>
    </w:p>
    <w:p w14:paraId="4C1EC7D5" w14:textId="77777777" w:rsidR="00AD420E" w:rsidRPr="00D74FE4" w:rsidRDefault="00AD420E" w:rsidP="00D724EC">
      <w:pPr>
        <w:jc w:val="both"/>
        <w:rPr>
          <w:color w:val="000000" w:themeColor="text1"/>
          <w:sz w:val="28"/>
        </w:rPr>
      </w:pPr>
    </w:p>
    <w:p w14:paraId="6882CE38" w14:textId="79AF6849" w:rsidR="00D74FE4" w:rsidRPr="00F436A6" w:rsidRDefault="001679B9" w:rsidP="00D724EC">
      <w:pPr>
        <w:ind w:firstLine="708"/>
        <w:jc w:val="both"/>
        <w:rPr>
          <w:color w:val="000000" w:themeColor="text1"/>
          <w:sz w:val="28"/>
        </w:rPr>
        <w:sectPr w:rsidR="00D74FE4" w:rsidRPr="00F436A6" w:rsidSect="0043214A">
          <w:pgSz w:w="11906" w:h="16838" w:code="9"/>
          <w:pgMar w:top="1134" w:right="567" w:bottom="1134" w:left="1701" w:header="709" w:footer="709" w:gutter="0"/>
          <w:cols w:space="708"/>
          <w:titlePg/>
          <w:docGrid w:linePitch="381"/>
        </w:sectPr>
      </w:pPr>
      <w:r>
        <w:rPr>
          <w:color w:val="000000" w:themeColor="text1"/>
          <w:sz w:val="28"/>
        </w:rPr>
        <w:t>Как можно заметить, стоимость ФМ на 42,2 % дороже, чем стоимость индивидуальных масел.   П</w:t>
      </w:r>
      <w:r w:rsidRPr="001679B9">
        <w:rPr>
          <w:color w:val="000000" w:themeColor="text1"/>
          <w:sz w:val="28"/>
        </w:rPr>
        <w:t xml:space="preserve">олученный продукт представляет собой смесь масел с повышенной </w:t>
      </w:r>
      <w:r>
        <w:rPr>
          <w:color w:val="000000" w:themeColor="text1"/>
          <w:sz w:val="28"/>
        </w:rPr>
        <w:t>окислительной стабильностью</w:t>
      </w:r>
      <w:r w:rsidRPr="001679B9">
        <w:rPr>
          <w:color w:val="000000" w:themeColor="text1"/>
          <w:sz w:val="28"/>
        </w:rPr>
        <w:t xml:space="preserve"> и более высокой степенью </w:t>
      </w:r>
      <w:r>
        <w:rPr>
          <w:color w:val="000000" w:themeColor="text1"/>
          <w:sz w:val="28"/>
        </w:rPr>
        <w:t>чистоты</w:t>
      </w:r>
      <w:r w:rsidRPr="001679B9">
        <w:rPr>
          <w:color w:val="000000" w:themeColor="text1"/>
          <w:sz w:val="28"/>
        </w:rPr>
        <w:t xml:space="preserve"> по сравнению с маслами холодного прессования.</w:t>
      </w:r>
      <w:r>
        <w:rPr>
          <w:color w:val="000000" w:themeColor="text1"/>
          <w:sz w:val="28"/>
        </w:rPr>
        <w:t xml:space="preserve"> </w:t>
      </w:r>
      <w:r w:rsidRPr="001679B9">
        <w:rPr>
          <w:color w:val="000000" w:themeColor="text1"/>
          <w:sz w:val="28"/>
        </w:rPr>
        <w:t>При выращивании собственного растительного сырья и масштабировании процесса стоимость продукции может быть снижена</w:t>
      </w:r>
    </w:p>
    <w:p w14:paraId="5C27459A" w14:textId="4637B60B" w:rsidR="007714D0" w:rsidRDefault="007714D0" w:rsidP="00D724EC">
      <w:pPr>
        <w:pStyle w:val="1"/>
        <w:spacing w:before="0" w:after="0"/>
        <w:jc w:val="center"/>
        <w:rPr>
          <w:rFonts w:ascii="Times New Roman" w:hAnsi="Times New Roman" w:cs="Times New Roman"/>
          <w:b/>
          <w:bCs/>
          <w:color w:val="000000" w:themeColor="text1"/>
          <w:sz w:val="28"/>
          <w:szCs w:val="28"/>
        </w:rPr>
      </w:pPr>
      <w:bookmarkStart w:id="81" w:name="_Toc231160302"/>
      <w:r w:rsidRPr="000D79C4">
        <w:rPr>
          <w:rFonts w:ascii="Times New Roman" w:hAnsi="Times New Roman" w:cs="Times New Roman"/>
          <w:b/>
          <w:bCs/>
          <w:color w:val="000000" w:themeColor="text1"/>
          <w:sz w:val="28"/>
          <w:szCs w:val="28"/>
        </w:rPr>
        <w:lastRenderedPageBreak/>
        <w:t>ЗАКЛЮЧЕНИЕ</w:t>
      </w:r>
      <w:bookmarkEnd w:id="81"/>
    </w:p>
    <w:p w14:paraId="4E08B824" w14:textId="77777777" w:rsidR="00A77CBC" w:rsidRPr="00A5108D" w:rsidRDefault="00A77CBC" w:rsidP="00D724EC">
      <w:pPr>
        <w:jc w:val="both"/>
        <w:rPr>
          <w:sz w:val="28"/>
          <w:szCs w:val="28"/>
        </w:rPr>
      </w:pPr>
      <w:r w:rsidRPr="00A5108D">
        <w:rPr>
          <w:vanish/>
          <w:sz w:val="28"/>
          <w:szCs w:val="28"/>
        </w:rPr>
        <w:t>Начало формы</w:t>
      </w:r>
    </w:p>
    <w:p w14:paraId="110E6E57" w14:textId="5806F34C" w:rsidR="00A5108D" w:rsidRPr="00A5108D" w:rsidRDefault="00A5108D" w:rsidP="00D724EC">
      <w:pPr>
        <w:ind w:firstLine="708"/>
        <w:jc w:val="both"/>
        <w:rPr>
          <w:sz w:val="28"/>
          <w:szCs w:val="28"/>
        </w:rPr>
      </w:pPr>
      <w:r w:rsidRPr="00A5108D">
        <w:rPr>
          <w:sz w:val="28"/>
          <w:szCs w:val="28"/>
        </w:rPr>
        <w:t>В ходе выполнения диссертационной работы решена актуальная научно-технологическая задача, посвященная разработке безотходной технологии получения биологически активных веществ из культивируемого растительного сырья и отходов винодельческой промышленности с использованием сверхкритической СО</w:t>
      </w:r>
      <w:r w:rsidRPr="00A5108D">
        <w:rPr>
          <w:sz w:val="28"/>
          <w:szCs w:val="28"/>
          <w:vertAlign w:val="subscript"/>
        </w:rPr>
        <w:t>2</w:t>
      </w:r>
      <w:r>
        <w:rPr>
          <w:sz w:val="28"/>
          <w:szCs w:val="28"/>
        </w:rPr>
        <w:t xml:space="preserve"> </w:t>
      </w:r>
      <w:r w:rsidRPr="00A5108D">
        <w:rPr>
          <w:sz w:val="28"/>
          <w:szCs w:val="28"/>
        </w:rPr>
        <w:t>экстракции.</w:t>
      </w:r>
    </w:p>
    <w:p w14:paraId="71ABABBD" w14:textId="77777777" w:rsidR="00A5108D" w:rsidRPr="00A5108D" w:rsidRDefault="00A5108D" w:rsidP="00D724EC">
      <w:pPr>
        <w:ind w:firstLine="708"/>
        <w:jc w:val="both"/>
        <w:rPr>
          <w:b/>
          <w:bCs/>
          <w:sz w:val="28"/>
          <w:szCs w:val="28"/>
        </w:rPr>
      </w:pPr>
      <w:r w:rsidRPr="00A5108D">
        <w:rPr>
          <w:b/>
          <w:bCs/>
          <w:sz w:val="28"/>
          <w:szCs w:val="28"/>
        </w:rPr>
        <w:t>Краткие выводы по результатам диссертационных исследований:</w:t>
      </w:r>
    </w:p>
    <w:p w14:paraId="61E85957" w14:textId="77777777" w:rsidR="00A5108D" w:rsidRPr="00A5108D" w:rsidRDefault="00A5108D" w:rsidP="00D724EC">
      <w:pPr>
        <w:numPr>
          <w:ilvl w:val="0"/>
          <w:numId w:val="28"/>
        </w:numPr>
        <w:tabs>
          <w:tab w:val="clear" w:pos="720"/>
          <w:tab w:val="num" w:pos="993"/>
        </w:tabs>
        <w:ind w:left="0" w:firstLine="709"/>
        <w:jc w:val="both"/>
        <w:rPr>
          <w:sz w:val="28"/>
          <w:szCs w:val="28"/>
        </w:rPr>
      </w:pPr>
      <w:r w:rsidRPr="00A5108D">
        <w:rPr>
          <w:sz w:val="28"/>
          <w:szCs w:val="28"/>
        </w:rPr>
        <w:t>Проведено комплексное исследование физико-химических характеристик листьев мяты, базилика, семян черного тмина и виноградных косточек. Определены влажность, зольность, содержание эфирных масел и жирных кислот. Основным компонентом эфирного масла мяты является карвон (77,61 %), базилика – линалоол (11,56 %) и метилэвгенол (19,86 %). В масложирных компонентах (МВК, МЧТ и ФМ) доминирует этиллинолеат (51,64–60,81 %).</w:t>
      </w:r>
    </w:p>
    <w:p w14:paraId="29B84F60" w14:textId="51C4845B" w:rsidR="00A5108D" w:rsidRPr="00A5108D" w:rsidRDefault="00A5108D" w:rsidP="00D724EC">
      <w:pPr>
        <w:numPr>
          <w:ilvl w:val="0"/>
          <w:numId w:val="28"/>
        </w:numPr>
        <w:tabs>
          <w:tab w:val="clear" w:pos="720"/>
          <w:tab w:val="num" w:pos="993"/>
        </w:tabs>
        <w:ind w:left="0" w:firstLine="709"/>
        <w:jc w:val="both"/>
        <w:rPr>
          <w:sz w:val="28"/>
          <w:szCs w:val="28"/>
        </w:rPr>
      </w:pPr>
      <w:r w:rsidRPr="00A5108D">
        <w:rPr>
          <w:sz w:val="28"/>
          <w:szCs w:val="28"/>
        </w:rPr>
        <w:t>Экспериментально подтверждена эффективность вакуумной сушки с использованием осушителя CaCl</w:t>
      </w:r>
      <w:r w:rsidRPr="00A5108D">
        <w:rPr>
          <w:sz w:val="28"/>
          <w:szCs w:val="28"/>
          <w:vertAlign w:val="subscript"/>
        </w:rPr>
        <w:t>2</w:t>
      </w:r>
      <w:r w:rsidRPr="00A5108D">
        <w:rPr>
          <w:sz w:val="28"/>
          <w:szCs w:val="28"/>
        </w:rPr>
        <w:t xml:space="preserve"> для подготовки растительного сырья, позволяющая сократить продолжительность процесса на 21,1 % и снизить энергозатраты на 26,5 % при сохранении качественного состава эфирных масел.</w:t>
      </w:r>
    </w:p>
    <w:p w14:paraId="1EC9D784" w14:textId="20561425" w:rsidR="00A5108D" w:rsidRPr="00A5108D" w:rsidRDefault="00A5108D" w:rsidP="00D724EC">
      <w:pPr>
        <w:numPr>
          <w:ilvl w:val="0"/>
          <w:numId w:val="28"/>
        </w:numPr>
        <w:tabs>
          <w:tab w:val="clear" w:pos="720"/>
          <w:tab w:val="num" w:pos="993"/>
        </w:tabs>
        <w:ind w:left="0" w:firstLine="709"/>
        <w:jc w:val="both"/>
        <w:rPr>
          <w:sz w:val="28"/>
          <w:szCs w:val="28"/>
        </w:rPr>
      </w:pPr>
      <w:r w:rsidRPr="00A5108D">
        <w:rPr>
          <w:sz w:val="28"/>
          <w:szCs w:val="28"/>
        </w:rPr>
        <w:t xml:space="preserve">Получены новые данные по </w:t>
      </w:r>
      <w:r w:rsidR="00105141">
        <w:rPr>
          <w:sz w:val="28"/>
          <w:szCs w:val="28"/>
        </w:rPr>
        <w:t xml:space="preserve">выходу и </w:t>
      </w:r>
      <w:r w:rsidRPr="00A5108D">
        <w:rPr>
          <w:sz w:val="28"/>
          <w:szCs w:val="28"/>
        </w:rPr>
        <w:t>растворимости эфирных масел мяты и базилика в сверхкритическом CO</w:t>
      </w:r>
      <w:r w:rsidRPr="00A5108D">
        <w:rPr>
          <w:sz w:val="28"/>
          <w:szCs w:val="28"/>
          <w:vertAlign w:val="subscript"/>
        </w:rPr>
        <w:t>2</w:t>
      </w:r>
      <w:r w:rsidRPr="00A5108D">
        <w:rPr>
          <w:sz w:val="28"/>
          <w:szCs w:val="28"/>
        </w:rPr>
        <w:t>. Установлено, что оценка</w:t>
      </w:r>
      <w:r w:rsidR="00105141">
        <w:rPr>
          <w:sz w:val="28"/>
          <w:szCs w:val="28"/>
        </w:rPr>
        <w:t xml:space="preserve"> выхода</w:t>
      </w:r>
      <w:r w:rsidRPr="00A5108D">
        <w:rPr>
          <w:sz w:val="28"/>
          <w:szCs w:val="28"/>
        </w:rPr>
        <w:t xml:space="preserve"> растворимости возможна только при достижении фазового равновесия (скорость потока CO</w:t>
      </w:r>
      <w:r w:rsidRPr="00A5108D">
        <w:rPr>
          <w:sz w:val="28"/>
          <w:szCs w:val="28"/>
          <w:vertAlign w:val="subscript"/>
        </w:rPr>
        <w:t>2</w:t>
      </w:r>
      <w:r w:rsidRPr="00A5108D">
        <w:rPr>
          <w:sz w:val="28"/>
          <w:szCs w:val="28"/>
        </w:rPr>
        <w:t xml:space="preserve"> 3 мл/мин) и полном улавливании компонентов при давлении в сепараторе 10</w:t>
      </w:r>
      <w:r>
        <w:rPr>
          <w:sz w:val="28"/>
          <w:szCs w:val="28"/>
        </w:rPr>
        <w:t>-</w:t>
      </w:r>
      <w:r w:rsidRPr="00A5108D">
        <w:rPr>
          <w:sz w:val="28"/>
          <w:szCs w:val="28"/>
        </w:rPr>
        <w:t>20 бар.</w:t>
      </w:r>
    </w:p>
    <w:p w14:paraId="405D9AED" w14:textId="77777777" w:rsidR="00A5108D" w:rsidRPr="00A5108D" w:rsidRDefault="00A5108D" w:rsidP="00D724EC">
      <w:pPr>
        <w:numPr>
          <w:ilvl w:val="0"/>
          <w:numId w:val="28"/>
        </w:numPr>
        <w:tabs>
          <w:tab w:val="clear" w:pos="720"/>
          <w:tab w:val="num" w:pos="993"/>
        </w:tabs>
        <w:ind w:left="0" w:firstLine="709"/>
        <w:jc w:val="both"/>
        <w:rPr>
          <w:sz w:val="28"/>
          <w:szCs w:val="28"/>
        </w:rPr>
      </w:pPr>
      <w:r w:rsidRPr="00A5108D">
        <w:rPr>
          <w:sz w:val="28"/>
          <w:szCs w:val="28"/>
        </w:rPr>
        <w:t>Процессы растворимости и кинетики экстракции адекватно описываются математическими моделями (модель del Valle and Aguilera для растворимости, модель Broken and Intact Cells для кинетики), что позволяет рекомендовать их для расчёта и масштабирования.</w:t>
      </w:r>
    </w:p>
    <w:p w14:paraId="620D43DF" w14:textId="552DCD4F" w:rsidR="00A5108D" w:rsidRPr="00A5108D" w:rsidRDefault="00A5108D" w:rsidP="00D724EC">
      <w:pPr>
        <w:numPr>
          <w:ilvl w:val="0"/>
          <w:numId w:val="28"/>
        </w:numPr>
        <w:tabs>
          <w:tab w:val="clear" w:pos="720"/>
          <w:tab w:val="num" w:pos="993"/>
        </w:tabs>
        <w:ind w:left="0" w:firstLine="709"/>
        <w:jc w:val="both"/>
        <w:rPr>
          <w:sz w:val="28"/>
          <w:szCs w:val="28"/>
        </w:rPr>
      </w:pPr>
      <w:r w:rsidRPr="00A5108D">
        <w:rPr>
          <w:sz w:val="28"/>
          <w:szCs w:val="28"/>
        </w:rPr>
        <w:t>Впервые установлен синергетический эффект при совместной сверхкритической CO</w:t>
      </w:r>
      <w:r w:rsidRPr="00A5108D">
        <w:rPr>
          <w:sz w:val="28"/>
          <w:szCs w:val="28"/>
          <w:vertAlign w:val="subscript"/>
        </w:rPr>
        <w:t>2</w:t>
      </w:r>
      <w:r>
        <w:rPr>
          <w:sz w:val="28"/>
          <w:szCs w:val="28"/>
        </w:rPr>
        <w:t xml:space="preserve"> </w:t>
      </w:r>
      <w:r w:rsidRPr="00A5108D">
        <w:rPr>
          <w:sz w:val="28"/>
          <w:szCs w:val="28"/>
        </w:rPr>
        <w:t>экстракции масел черного тмина и виноградной косточки, выражающийся в повышенной окислительной стабильности полученного функционального масла.</w:t>
      </w:r>
    </w:p>
    <w:p w14:paraId="31F1B0AF" w14:textId="77777777" w:rsidR="00A5108D" w:rsidRPr="00A5108D" w:rsidRDefault="00A5108D" w:rsidP="00D724EC">
      <w:pPr>
        <w:ind w:firstLine="708"/>
        <w:jc w:val="both"/>
        <w:rPr>
          <w:b/>
          <w:bCs/>
          <w:sz w:val="28"/>
          <w:szCs w:val="28"/>
        </w:rPr>
      </w:pPr>
      <w:r w:rsidRPr="00A5108D">
        <w:rPr>
          <w:b/>
          <w:bCs/>
          <w:sz w:val="28"/>
          <w:szCs w:val="28"/>
        </w:rPr>
        <w:t>Оценка полноты решений поставленных задач:</w:t>
      </w:r>
    </w:p>
    <w:p w14:paraId="2013E7EB" w14:textId="77777777" w:rsidR="00A5108D" w:rsidRPr="00A5108D" w:rsidRDefault="00A5108D" w:rsidP="00D724EC">
      <w:pPr>
        <w:ind w:firstLine="708"/>
        <w:jc w:val="both"/>
        <w:rPr>
          <w:sz w:val="28"/>
          <w:szCs w:val="28"/>
        </w:rPr>
      </w:pPr>
      <w:r w:rsidRPr="00A5108D">
        <w:rPr>
          <w:sz w:val="28"/>
          <w:szCs w:val="28"/>
        </w:rPr>
        <w:t>Все задачи, сформулированные во введении диссертации, решены в полном объеме. В полной мере исследованы физико-химические характеристики сырья, обоснован выбор режимов сушки и экстракции, выполнено математическое моделирование процессов растворимости и кинетики, подтверждён синергетический эффект при смешивании масел. Полученные результаты имеют завершённый характер и не требуют дополнительных уточнений в рамках поставленной цели.</w:t>
      </w:r>
    </w:p>
    <w:p w14:paraId="36B4DAA5" w14:textId="5E7D816B" w:rsidR="00A5108D" w:rsidRPr="00A5108D" w:rsidRDefault="00A5108D" w:rsidP="00D724EC">
      <w:pPr>
        <w:ind w:firstLine="708"/>
        <w:jc w:val="both"/>
        <w:rPr>
          <w:b/>
          <w:bCs/>
          <w:sz w:val="28"/>
          <w:szCs w:val="28"/>
        </w:rPr>
      </w:pPr>
      <w:r w:rsidRPr="00A5108D">
        <w:rPr>
          <w:b/>
          <w:bCs/>
          <w:sz w:val="28"/>
          <w:szCs w:val="28"/>
        </w:rPr>
        <w:t>Рекомендации и исходные данные по конкретному использованию результатов</w:t>
      </w:r>
    </w:p>
    <w:p w14:paraId="5334AF3A" w14:textId="77777777" w:rsidR="00A5108D" w:rsidRPr="00A5108D" w:rsidRDefault="00A5108D" w:rsidP="00D724EC">
      <w:pPr>
        <w:ind w:firstLine="708"/>
        <w:jc w:val="both"/>
        <w:rPr>
          <w:sz w:val="28"/>
          <w:szCs w:val="28"/>
        </w:rPr>
      </w:pPr>
      <w:r w:rsidRPr="00A5108D">
        <w:rPr>
          <w:sz w:val="28"/>
          <w:szCs w:val="28"/>
        </w:rPr>
        <w:t>На основе проведённых исследований разработана принципиальная безотходная технологическая схема переработки растительного сырья и отходов винодельческой промышленности. Рекомендуется использовать:</w:t>
      </w:r>
    </w:p>
    <w:p w14:paraId="27332242" w14:textId="1F2D34EA" w:rsidR="00A5108D" w:rsidRPr="00A5108D" w:rsidRDefault="00A5108D" w:rsidP="00D724EC">
      <w:pPr>
        <w:numPr>
          <w:ilvl w:val="0"/>
          <w:numId w:val="30"/>
        </w:numPr>
        <w:tabs>
          <w:tab w:val="clear" w:pos="720"/>
          <w:tab w:val="left" w:pos="993"/>
        </w:tabs>
        <w:ind w:left="0" w:firstLine="709"/>
        <w:jc w:val="both"/>
        <w:rPr>
          <w:sz w:val="28"/>
          <w:szCs w:val="28"/>
        </w:rPr>
      </w:pPr>
      <w:r w:rsidRPr="00A5108D">
        <w:rPr>
          <w:sz w:val="28"/>
          <w:szCs w:val="28"/>
        </w:rPr>
        <w:lastRenderedPageBreak/>
        <w:t>режимы вакуумной сушки (40 °C, с осушителем CaCl</w:t>
      </w:r>
      <w:r w:rsidRPr="00A5108D">
        <w:rPr>
          <w:sz w:val="28"/>
          <w:szCs w:val="28"/>
          <w:vertAlign w:val="subscript"/>
        </w:rPr>
        <w:t>2</w:t>
      </w:r>
      <w:r w:rsidRPr="00A5108D">
        <w:rPr>
          <w:sz w:val="28"/>
          <w:szCs w:val="28"/>
        </w:rPr>
        <w:t>) для подготовки листьев мяты и базилика;</w:t>
      </w:r>
    </w:p>
    <w:p w14:paraId="6FB5FDD0" w14:textId="571076B5" w:rsidR="00A5108D" w:rsidRPr="00A5108D" w:rsidRDefault="00A5108D" w:rsidP="00D724EC">
      <w:pPr>
        <w:numPr>
          <w:ilvl w:val="0"/>
          <w:numId w:val="30"/>
        </w:numPr>
        <w:tabs>
          <w:tab w:val="clear" w:pos="720"/>
          <w:tab w:val="left" w:pos="993"/>
        </w:tabs>
        <w:ind w:left="0" w:firstLine="709"/>
        <w:jc w:val="both"/>
        <w:rPr>
          <w:sz w:val="28"/>
          <w:szCs w:val="28"/>
        </w:rPr>
      </w:pPr>
      <w:r w:rsidRPr="00A5108D">
        <w:rPr>
          <w:sz w:val="28"/>
          <w:szCs w:val="28"/>
        </w:rPr>
        <w:t>параметры</w:t>
      </w:r>
      <w:r>
        <w:rPr>
          <w:sz w:val="28"/>
          <w:szCs w:val="28"/>
        </w:rPr>
        <w:t xml:space="preserve"> определения растворимости ЭМ в </w:t>
      </w:r>
      <w:r w:rsidRPr="00A5108D">
        <w:rPr>
          <w:sz w:val="28"/>
          <w:szCs w:val="28"/>
        </w:rPr>
        <w:t>сверхкритическо</w:t>
      </w:r>
      <w:r>
        <w:rPr>
          <w:sz w:val="28"/>
          <w:szCs w:val="28"/>
        </w:rPr>
        <w:t>м</w:t>
      </w:r>
      <w:r w:rsidRPr="00A5108D">
        <w:rPr>
          <w:sz w:val="28"/>
          <w:szCs w:val="28"/>
        </w:rPr>
        <w:t xml:space="preserve"> CO</w:t>
      </w:r>
      <w:r w:rsidRPr="00A5108D">
        <w:rPr>
          <w:sz w:val="28"/>
          <w:szCs w:val="28"/>
          <w:vertAlign w:val="subscript"/>
        </w:rPr>
        <w:t>2</w:t>
      </w:r>
      <w:r w:rsidRPr="00A5108D">
        <w:rPr>
          <w:sz w:val="28"/>
          <w:szCs w:val="28"/>
        </w:rPr>
        <w:t>: скорость потока CO</w:t>
      </w:r>
      <w:r w:rsidRPr="00A5108D">
        <w:rPr>
          <w:sz w:val="28"/>
          <w:szCs w:val="28"/>
          <w:vertAlign w:val="subscript"/>
        </w:rPr>
        <w:t>3</w:t>
      </w:r>
      <w:r w:rsidRPr="00A5108D">
        <w:rPr>
          <w:sz w:val="28"/>
          <w:szCs w:val="28"/>
        </w:rPr>
        <w:t xml:space="preserve"> 3 мл/мин, давление в сепараторе 10</w:t>
      </w:r>
      <w:r>
        <w:rPr>
          <w:sz w:val="28"/>
          <w:szCs w:val="28"/>
        </w:rPr>
        <w:t>-</w:t>
      </w:r>
      <w:r w:rsidRPr="00A5108D">
        <w:rPr>
          <w:sz w:val="28"/>
          <w:szCs w:val="28"/>
        </w:rPr>
        <w:t>20 бар</w:t>
      </w:r>
      <w:r>
        <w:rPr>
          <w:sz w:val="28"/>
          <w:szCs w:val="28"/>
        </w:rPr>
        <w:t>, необходимых для масштабирования процесса сверхкритической СО</w:t>
      </w:r>
      <w:r w:rsidRPr="00A5108D">
        <w:rPr>
          <w:sz w:val="28"/>
          <w:szCs w:val="28"/>
          <w:vertAlign w:val="subscript"/>
        </w:rPr>
        <w:t>2</w:t>
      </w:r>
      <w:r>
        <w:rPr>
          <w:sz w:val="28"/>
          <w:szCs w:val="28"/>
        </w:rPr>
        <w:t xml:space="preserve"> экстракции; </w:t>
      </w:r>
    </w:p>
    <w:p w14:paraId="33D70B7A" w14:textId="5CF05820" w:rsidR="00A5108D" w:rsidRPr="00A5108D" w:rsidRDefault="00A5108D" w:rsidP="00D724EC">
      <w:pPr>
        <w:numPr>
          <w:ilvl w:val="0"/>
          <w:numId w:val="30"/>
        </w:numPr>
        <w:tabs>
          <w:tab w:val="clear" w:pos="720"/>
          <w:tab w:val="left" w:pos="993"/>
        </w:tabs>
        <w:ind w:left="0" w:firstLine="709"/>
        <w:jc w:val="both"/>
        <w:rPr>
          <w:sz w:val="28"/>
          <w:szCs w:val="28"/>
        </w:rPr>
      </w:pPr>
      <w:r w:rsidRPr="00A5108D">
        <w:rPr>
          <w:sz w:val="28"/>
          <w:szCs w:val="28"/>
        </w:rPr>
        <w:t>модель Broken and Intact Cells для расчёта</w:t>
      </w:r>
      <w:r>
        <w:rPr>
          <w:sz w:val="28"/>
          <w:szCs w:val="28"/>
        </w:rPr>
        <w:t xml:space="preserve"> коэффициентов массопереноса, необходимых для </w:t>
      </w:r>
      <w:r w:rsidRPr="00A5108D">
        <w:rPr>
          <w:sz w:val="28"/>
          <w:szCs w:val="28"/>
        </w:rPr>
        <w:t>масштабирования процессов экстракции;</w:t>
      </w:r>
    </w:p>
    <w:p w14:paraId="5BE004FC" w14:textId="77777777" w:rsidR="00A5108D" w:rsidRPr="00A5108D" w:rsidRDefault="00A5108D" w:rsidP="00D724EC">
      <w:pPr>
        <w:numPr>
          <w:ilvl w:val="0"/>
          <w:numId w:val="30"/>
        </w:numPr>
        <w:tabs>
          <w:tab w:val="clear" w:pos="720"/>
          <w:tab w:val="left" w:pos="993"/>
        </w:tabs>
        <w:ind w:left="0" w:firstLine="709"/>
        <w:jc w:val="both"/>
        <w:rPr>
          <w:sz w:val="28"/>
          <w:szCs w:val="28"/>
        </w:rPr>
      </w:pPr>
      <w:r w:rsidRPr="00A5108D">
        <w:rPr>
          <w:sz w:val="28"/>
          <w:szCs w:val="28"/>
        </w:rPr>
        <w:t>остаточный шрот после экстракции для получения модифицированного активированного угля.</w:t>
      </w:r>
    </w:p>
    <w:p w14:paraId="3C2C2432" w14:textId="4713CED5" w:rsidR="00A5108D" w:rsidRPr="00A5108D" w:rsidRDefault="00A5108D" w:rsidP="00D724EC">
      <w:pPr>
        <w:ind w:firstLine="708"/>
        <w:jc w:val="both"/>
        <w:rPr>
          <w:b/>
          <w:bCs/>
          <w:sz w:val="28"/>
          <w:szCs w:val="28"/>
        </w:rPr>
      </w:pPr>
      <w:r w:rsidRPr="00A5108D">
        <w:rPr>
          <w:b/>
          <w:bCs/>
          <w:sz w:val="28"/>
          <w:szCs w:val="28"/>
        </w:rPr>
        <w:t>Оценка технико-экономической эффективности внедрения</w:t>
      </w:r>
    </w:p>
    <w:p w14:paraId="0475542E" w14:textId="55E29CFC" w:rsidR="00A5108D" w:rsidRPr="00A5108D" w:rsidRDefault="00A5108D" w:rsidP="00D724EC">
      <w:pPr>
        <w:ind w:firstLine="708"/>
        <w:jc w:val="both"/>
        <w:rPr>
          <w:sz w:val="28"/>
          <w:szCs w:val="28"/>
        </w:rPr>
      </w:pPr>
      <w:r w:rsidRPr="00A5108D">
        <w:rPr>
          <w:sz w:val="28"/>
          <w:szCs w:val="28"/>
        </w:rPr>
        <w:t>Проведённый предварительный экономический расчёт показал, что стоимость эфирного масла мяты, полученного методом сверхкритической CO</w:t>
      </w:r>
      <w:r w:rsidRPr="00A5108D">
        <w:rPr>
          <w:sz w:val="28"/>
          <w:szCs w:val="28"/>
          <w:vertAlign w:val="subscript"/>
        </w:rPr>
        <w:t>2</w:t>
      </w:r>
      <w:r>
        <w:rPr>
          <w:sz w:val="28"/>
          <w:szCs w:val="28"/>
        </w:rPr>
        <w:t xml:space="preserve"> </w:t>
      </w:r>
      <w:r w:rsidRPr="00A5108D">
        <w:rPr>
          <w:sz w:val="28"/>
          <w:szCs w:val="28"/>
        </w:rPr>
        <w:t>экстракции, лишь незначительно превышает стоимость аналогичных продуктов, полученных традиционными методами. Более высокая стоимость функционального масла</w:t>
      </w:r>
      <w:r>
        <w:rPr>
          <w:sz w:val="28"/>
          <w:szCs w:val="28"/>
        </w:rPr>
        <w:t>, полученного методом сверхкритической СО</w:t>
      </w:r>
      <w:r w:rsidRPr="00A5108D">
        <w:rPr>
          <w:sz w:val="28"/>
          <w:szCs w:val="28"/>
          <w:vertAlign w:val="subscript"/>
        </w:rPr>
        <w:t>2</w:t>
      </w:r>
      <w:r>
        <w:rPr>
          <w:sz w:val="28"/>
          <w:szCs w:val="28"/>
        </w:rPr>
        <w:t xml:space="preserve"> экстракции из семян </w:t>
      </w:r>
      <w:r w:rsidRPr="00A5108D">
        <w:rPr>
          <w:sz w:val="28"/>
          <w:szCs w:val="28"/>
        </w:rPr>
        <w:t>черн</w:t>
      </w:r>
      <w:r>
        <w:rPr>
          <w:sz w:val="28"/>
          <w:szCs w:val="28"/>
        </w:rPr>
        <w:t>ого</w:t>
      </w:r>
      <w:r w:rsidRPr="00A5108D">
        <w:rPr>
          <w:sz w:val="28"/>
          <w:szCs w:val="28"/>
        </w:rPr>
        <w:t xml:space="preserve"> тмин</w:t>
      </w:r>
      <w:r>
        <w:rPr>
          <w:sz w:val="28"/>
          <w:szCs w:val="28"/>
        </w:rPr>
        <w:t>а</w:t>
      </w:r>
      <w:r w:rsidRPr="00A5108D">
        <w:rPr>
          <w:sz w:val="28"/>
          <w:szCs w:val="28"/>
        </w:rPr>
        <w:t xml:space="preserve"> </w:t>
      </w:r>
      <w:r>
        <w:rPr>
          <w:sz w:val="28"/>
          <w:szCs w:val="28"/>
        </w:rPr>
        <w:t>и</w:t>
      </w:r>
      <w:r w:rsidRPr="00A5108D">
        <w:rPr>
          <w:sz w:val="28"/>
          <w:szCs w:val="28"/>
        </w:rPr>
        <w:t xml:space="preserve"> виноградн</w:t>
      </w:r>
      <w:r>
        <w:rPr>
          <w:sz w:val="28"/>
          <w:szCs w:val="28"/>
        </w:rPr>
        <w:t>ой</w:t>
      </w:r>
      <w:r w:rsidRPr="00A5108D">
        <w:rPr>
          <w:sz w:val="28"/>
          <w:szCs w:val="28"/>
        </w:rPr>
        <w:t xml:space="preserve"> косточк</w:t>
      </w:r>
      <w:r>
        <w:rPr>
          <w:sz w:val="28"/>
          <w:szCs w:val="28"/>
        </w:rPr>
        <w:t>и</w:t>
      </w:r>
      <w:r w:rsidRPr="00A5108D">
        <w:rPr>
          <w:sz w:val="28"/>
          <w:szCs w:val="28"/>
        </w:rPr>
        <w:t xml:space="preserve"> обусловлена использованием инновационной сверхкритической технологии и отсутствием прямых рыночных аналогов, что создаёт предпосылки для его позиционирования в сегменте продуктов с высокой добавленной стоимостью. Рассчитанный материальный баланс процессов сушки и экстракции показал расхождение между приходом и расходом не более 1 %, что подтверждает корректность выполненных расчётов.</w:t>
      </w:r>
    </w:p>
    <w:p w14:paraId="242B1D2A" w14:textId="77777777" w:rsidR="00A5108D" w:rsidRPr="00A5108D" w:rsidRDefault="00A5108D" w:rsidP="00D724EC">
      <w:pPr>
        <w:ind w:firstLine="708"/>
        <w:jc w:val="both"/>
        <w:rPr>
          <w:b/>
          <w:bCs/>
          <w:sz w:val="28"/>
          <w:szCs w:val="28"/>
        </w:rPr>
      </w:pPr>
      <w:r w:rsidRPr="00A5108D">
        <w:rPr>
          <w:b/>
          <w:bCs/>
          <w:sz w:val="28"/>
          <w:szCs w:val="28"/>
        </w:rPr>
        <w:t>Оценка научного уровня выполненной работы в сравнении с лучшими достижениями в данной области:</w:t>
      </w:r>
    </w:p>
    <w:p w14:paraId="250A8D6E" w14:textId="3F15B94E" w:rsidR="00A5108D" w:rsidRPr="00A5108D" w:rsidRDefault="00A5108D" w:rsidP="00D724EC">
      <w:pPr>
        <w:ind w:firstLine="708"/>
        <w:jc w:val="both"/>
        <w:rPr>
          <w:sz w:val="28"/>
          <w:szCs w:val="28"/>
        </w:rPr>
      </w:pPr>
      <w:r w:rsidRPr="00A5108D">
        <w:rPr>
          <w:sz w:val="28"/>
          <w:szCs w:val="28"/>
        </w:rPr>
        <w:t>Полученные результаты обладают высоким научным уровнем и соответствуют лучшим мировым достижениям в области «зеленых» технологий переработки растительного сырья. Впервые выполнена комплексная оценка растворимости эфирных масел непосредственно из растительной матрицы (</w:t>
      </w:r>
      <w:r w:rsidRPr="00A5108D">
        <w:rPr>
          <w:i/>
          <w:iCs/>
          <w:sz w:val="28"/>
          <w:szCs w:val="28"/>
        </w:rPr>
        <w:t>in situ</w:t>
      </w:r>
      <w:r w:rsidRPr="00A5108D">
        <w:rPr>
          <w:sz w:val="28"/>
          <w:szCs w:val="28"/>
        </w:rPr>
        <w:t xml:space="preserve">), что позволило преодолеть ограничения модельных систем, игнорирующих внутридиффузионные факторы. Впервые установлен синергетический эффект при совместной экстракции масел черного тмина и виноградной косточки. </w:t>
      </w:r>
      <w:r>
        <w:rPr>
          <w:sz w:val="28"/>
          <w:szCs w:val="28"/>
        </w:rPr>
        <w:t>Адаптированные</w:t>
      </w:r>
      <w:r w:rsidRPr="00A5108D">
        <w:rPr>
          <w:sz w:val="28"/>
          <w:szCs w:val="28"/>
        </w:rPr>
        <w:t xml:space="preserve"> математические модели и технологические решения могут служить основой для дальнейшего промышленного внедрения и развития безотходных производств в области переработки растительного сырья, что соответствует современным мировым тенденциям устойчивого развития и циркулярной экономики.</w:t>
      </w:r>
    </w:p>
    <w:p w14:paraId="5F7A5B2C" w14:textId="77777777" w:rsidR="00A5108D" w:rsidRPr="00A5108D" w:rsidRDefault="00A5108D" w:rsidP="00D724EC">
      <w:pPr>
        <w:ind w:firstLine="708"/>
        <w:jc w:val="both"/>
        <w:rPr>
          <w:sz w:val="28"/>
          <w:szCs w:val="28"/>
        </w:rPr>
      </w:pPr>
      <w:r w:rsidRPr="00A5108D">
        <w:rPr>
          <w:sz w:val="28"/>
          <w:szCs w:val="28"/>
        </w:rPr>
        <w:t>Таким образом, поставленная цель исследования достигнута, задачи решены в полном объеме, а полученные результаты обладают как теоретической, так и практической значимостью для пищевой, фармацевтической и косметической промышленности.</w:t>
      </w:r>
    </w:p>
    <w:p w14:paraId="23DD47B5" w14:textId="77777777" w:rsidR="00A5108D" w:rsidRPr="000D79C4" w:rsidRDefault="00A5108D" w:rsidP="00D724EC">
      <w:pPr>
        <w:jc w:val="both"/>
        <w:rPr>
          <w:b/>
          <w:bCs/>
          <w:vanish/>
          <w:sz w:val="28"/>
          <w:szCs w:val="28"/>
        </w:rPr>
      </w:pPr>
    </w:p>
    <w:p w14:paraId="3F8D0E87" w14:textId="77777777" w:rsidR="00A77CBC" w:rsidRPr="000D79C4" w:rsidRDefault="00A77CBC" w:rsidP="00D724EC">
      <w:pPr>
        <w:jc w:val="both"/>
        <w:rPr>
          <w:b/>
          <w:bCs/>
          <w:sz w:val="28"/>
          <w:szCs w:val="28"/>
        </w:rPr>
      </w:pPr>
    </w:p>
    <w:p w14:paraId="21731588" w14:textId="77777777" w:rsidR="00A77CBC" w:rsidRPr="000D79C4" w:rsidRDefault="00A77CBC" w:rsidP="00D724EC">
      <w:pPr>
        <w:jc w:val="both"/>
        <w:rPr>
          <w:b/>
          <w:bCs/>
          <w:vanish/>
          <w:sz w:val="28"/>
          <w:szCs w:val="28"/>
        </w:rPr>
      </w:pPr>
      <w:r w:rsidRPr="000D79C4">
        <w:rPr>
          <w:b/>
          <w:bCs/>
          <w:vanish/>
          <w:sz w:val="28"/>
          <w:szCs w:val="28"/>
        </w:rPr>
        <w:t>Конец формы</w:t>
      </w:r>
    </w:p>
    <w:p w14:paraId="3146DCBA" w14:textId="74B4283E" w:rsidR="007714D0" w:rsidRPr="000D79C4" w:rsidRDefault="007714D0" w:rsidP="00D724EC">
      <w:pPr>
        <w:jc w:val="both"/>
        <w:rPr>
          <w:b/>
          <w:bCs/>
          <w:sz w:val="28"/>
          <w:szCs w:val="28"/>
        </w:rPr>
      </w:pPr>
      <w:r w:rsidRPr="000D79C4">
        <w:rPr>
          <w:b/>
          <w:bCs/>
          <w:sz w:val="28"/>
          <w:szCs w:val="28"/>
        </w:rPr>
        <w:br w:type="page"/>
      </w:r>
    </w:p>
    <w:p w14:paraId="5701C42C" w14:textId="5203319A" w:rsidR="007714D0" w:rsidRPr="00762228" w:rsidRDefault="007714D0" w:rsidP="00D724EC">
      <w:pPr>
        <w:pStyle w:val="1"/>
        <w:spacing w:before="0" w:after="0"/>
        <w:jc w:val="center"/>
        <w:rPr>
          <w:rFonts w:ascii="Times New Roman" w:hAnsi="Times New Roman" w:cs="Times New Roman"/>
          <w:b/>
          <w:bCs/>
          <w:color w:val="000000" w:themeColor="text1"/>
          <w:sz w:val="28"/>
          <w:szCs w:val="20"/>
        </w:rPr>
      </w:pPr>
      <w:bookmarkStart w:id="82" w:name="_Toc231160303"/>
      <w:r w:rsidRPr="007C5393">
        <w:rPr>
          <w:rFonts w:ascii="Times New Roman" w:hAnsi="Times New Roman" w:cs="Times New Roman"/>
          <w:b/>
          <w:bCs/>
          <w:color w:val="000000" w:themeColor="text1"/>
          <w:sz w:val="28"/>
          <w:szCs w:val="20"/>
        </w:rPr>
        <w:lastRenderedPageBreak/>
        <w:t>СПИСОК</w:t>
      </w:r>
      <w:r w:rsidRPr="00762228">
        <w:rPr>
          <w:rFonts w:ascii="Times New Roman" w:hAnsi="Times New Roman" w:cs="Times New Roman"/>
          <w:b/>
          <w:bCs/>
          <w:color w:val="000000" w:themeColor="text1"/>
          <w:sz w:val="28"/>
          <w:szCs w:val="20"/>
        </w:rPr>
        <w:t xml:space="preserve"> </w:t>
      </w:r>
      <w:r w:rsidRPr="007C5393">
        <w:rPr>
          <w:rFonts w:ascii="Times New Roman" w:hAnsi="Times New Roman" w:cs="Times New Roman"/>
          <w:b/>
          <w:bCs/>
          <w:color w:val="000000" w:themeColor="text1"/>
          <w:sz w:val="28"/>
          <w:szCs w:val="20"/>
        </w:rPr>
        <w:t>ИСПОЛЬЗОВАННЫХ</w:t>
      </w:r>
      <w:r w:rsidRPr="00762228">
        <w:rPr>
          <w:rFonts w:ascii="Times New Roman" w:hAnsi="Times New Roman" w:cs="Times New Roman"/>
          <w:b/>
          <w:bCs/>
          <w:color w:val="000000" w:themeColor="text1"/>
          <w:sz w:val="28"/>
          <w:szCs w:val="20"/>
        </w:rPr>
        <w:t xml:space="preserve"> </w:t>
      </w:r>
      <w:r w:rsidRPr="007C5393">
        <w:rPr>
          <w:rFonts w:ascii="Times New Roman" w:hAnsi="Times New Roman" w:cs="Times New Roman"/>
          <w:b/>
          <w:bCs/>
          <w:color w:val="000000" w:themeColor="text1"/>
          <w:sz w:val="28"/>
          <w:szCs w:val="20"/>
        </w:rPr>
        <w:t>ИСТОЧНИКОВ</w:t>
      </w:r>
      <w:bookmarkEnd w:id="82"/>
    </w:p>
    <w:p w14:paraId="5F92C649" w14:textId="77777777" w:rsidR="00E14DF8" w:rsidRPr="00762228" w:rsidRDefault="00E14DF8" w:rsidP="00D724EC"/>
    <w:p w14:paraId="46B0B3A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 xml:space="preserve">Vollmannová A., Bojňanská T., Musilová J., Lidiková J., Cifrová M. Quercetin as one of the most abundant represented biological valuable plant components with remarkable chemoprotective effects - A review // Heliyon. - 2024. - </w:t>
      </w:r>
      <w:r w:rsidRPr="00757A48">
        <w:rPr>
          <w:sz w:val="28"/>
          <w:szCs w:val="28"/>
        </w:rPr>
        <w:t>Т</w:t>
      </w:r>
      <w:r w:rsidRPr="00757A48">
        <w:rPr>
          <w:sz w:val="28"/>
          <w:szCs w:val="28"/>
          <w:lang w:val="en-US"/>
        </w:rPr>
        <w:t>. 10, № 12.</w:t>
      </w:r>
    </w:p>
    <w:p w14:paraId="03E83508"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 xml:space="preserve">Dolma N., Shahar B., Chongtham N. Determination of mineral elements, antioxidant activity and bio-active compounds of Allium prezewalskianum regel, an underutilized plant of Ladakh, India using ICP-AES, AAS and GC-MS // Measurement: Food. - 2024. - </w:t>
      </w:r>
      <w:r w:rsidRPr="00757A48">
        <w:rPr>
          <w:sz w:val="28"/>
          <w:szCs w:val="28"/>
        </w:rPr>
        <w:t>Т</w:t>
      </w:r>
      <w:r w:rsidRPr="00757A48">
        <w:rPr>
          <w:sz w:val="28"/>
          <w:szCs w:val="28"/>
          <w:lang w:val="en-US"/>
        </w:rPr>
        <w:t>. 13.</w:t>
      </w:r>
    </w:p>
    <w:p w14:paraId="7E472BF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 xml:space="preserve">de Oliveira I., Santos-Buelga C., Aquino Y., Barros L., Heleno S.A. New frontiers in the exploration of phenolic compounds and other bioactives as natural preservatives // Food Bioscience. - 2025. - </w:t>
      </w:r>
      <w:r w:rsidRPr="00757A48">
        <w:rPr>
          <w:sz w:val="28"/>
          <w:szCs w:val="28"/>
        </w:rPr>
        <w:t>Т</w:t>
      </w:r>
      <w:r w:rsidRPr="00757A48">
        <w:rPr>
          <w:sz w:val="28"/>
          <w:szCs w:val="28"/>
          <w:lang w:val="en-US"/>
        </w:rPr>
        <w:t>. 68.</w:t>
      </w:r>
    </w:p>
    <w:p w14:paraId="0B6E046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 xml:space="preserve">Kaneria M.J., Rakholiya K.D., Chanda S.V. Role of Medicinal Plants and Bioactive Compounds Against Skin Disease–Causing Microbes, With Special Emphasis on Their Mechanisms of Action // The Microbiology of Skin, Soft Tissue, Bone and Joint Infections. - 2017. - </w:t>
      </w:r>
      <w:r w:rsidRPr="00757A48">
        <w:rPr>
          <w:sz w:val="28"/>
          <w:szCs w:val="28"/>
        </w:rPr>
        <w:t>С</w:t>
      </w:r>
      <w:r w:rsidRPr="00757A48">
        <w:rPr>
          <w:sz w:val="28"/>
          <w:szCs w:val="28"/>
          <w:lang w:val="en-US"/>
        </w:rPr>
        <w:t>. 255–269.</w:t>
      </w:r>
    </w:p>
    <w:p w14:paraId="16AB0E3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Zayan M.M., Hassanien M.K., Salm O.A., Abdnaiem S.M., Mohamed A.S., Saeed M.A., Elhossiny T.M., Abdallah A.M., Ismail L.M., Shalaby E.A. Evaluation of antioxidant potential and active compounds of selected wild plants using four different assays // Food and Humanity. - 2025. - Т. 4. - С. 100476.</w:t>
      </w:r>
    </w:p>
    <w:p w14:paraId="3B4D8CC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 xml:space="preserve">Mahfoudhi N., Ksouri R., Hamdi S. Nanoemulsions as potential delivery systems for bioactive compounds in food systems: preparation, characterization, and applications in food industry // Emulsions. - 2016. - </w:t>
      </w:r>
      <w:r w:rsidRPr="00757A48">
        <w:rPr>
          <w:sz w:val="28"/>
          <w:szCs w:val="28"/>
        </w:rPr>
        <w:t>С</w:t>
      </w:r>
      <w:r w:rsidRPr="00757A48">
        <w:rPr>
          <w:sz w:val="28"/>
          <w:szCs w:val="28"/>
          <w:lang w:val="en-US"/>
        </w:rPr>
        <w:t>. 365–403.</w:t>
      </w:r>
    </w:p>
    <w:p w14:paraId="291D9F1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Al Weshahi H., Akhtar M.S., Al Tobi S.S., Hossain A., Khan S.A., Akhtar A.B., Said S.A. Evaluation of acute plant toxicity, antioxidant activity, molecular docking and bioactive compounds of lemongrass oil isolated from Omani cultivar // Toxicology Reports. - 2025. - Т. 14. - С. 101888.</w:t>
      </w:r>
    </w:p>
    <w:p w14:paraId="706DA43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AlJuhaimi F., Ahmed I.A.M., Özcan M.M., Uslu N., Albakry Z., Özcan M.M., Mohammed B.M. The role of germination and boiling processes on bioactive properties, fatty acids, phenolic profile and element contents of hemp seeds and oils // Food Chemistry Advances. - 2024. - Т. 4.</w:t>
      </w:r>
    </w:p>
    <w:p w14:paraId="3942219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Wu D., Liu J., Guo Z., Wang L., Yao Z., Wu Q., Lu Y., Lv W. Natural bioactive compounds reprogram bile acid metabolism in MAFLD: Multi-target mechanisms and therapeutic implications // International Immunopharmacology. - 2025. - Т. 157. - С. 114708.</w:t>
      </w:r>
    </w:p>
    <w:p w14:paraId="39101DB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Neha V., Parithathvi A., Dsouza H.S. Ameliorative role of bioactive compounds against lead-induced neurotoxicity // Neuroscience. - 2025. - Т. 568. - С. 46–56.</w:t>
      </w:r>
    </w:p>
    <w:p w14:paraId="3A519AC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Bharathithasan M., Ravichandran K., Alsaid M.S., Alqahtani A.S., Al-Mishari A.A. Review on biologically active natural insecticides from Malaysian tropical plants against Aedes aegypti and Aedes albopictus // Arabian Journal of Chemistry. - 2024. - Т. 17, № 1.</w:t>
      </w:r>
    </w:p>
    <w:p w14:paraId="67AA8F5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Bharathithasan M., Kotra V., Abbas S.A., Mathews A. Review on biologically active natural insecticides from Malaysian tropical plants against Aedes aegypti and Aedes albopictus // Arabian Journal of Chemistry. - 2024. - Т. 17, № 1. - С. 105345.</w:t>
      </w:r>
    </w:p>
    <w:p w14:paraId="1549E36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Dhakad A.K., Kumar R., Choudhary R., Singh S., Khan S., Poonia P.K. Traditional to modern perspectives on Neem (Azadirachta indica): A gateway to bioactive compounds, sustainable agrochemicals and industrial applications // Industrial Crops and Products. - 2025. - Т. 231. - С. 121155.</w:t>
      </w:r>
    </w:p>
    <w:p w14:paraId="4EA5EEB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Rezagholizade-shirvan A., Soltani M., Shokri S., Radfar R., Arab M., Shamloo E. Bioactive compound encapsulation: Characteristics, applications in food systems, and implications for human health // Food Chemistry: X. - 2024. - Т. 24. - С. 101953.</w:t>
      </w:r>
    </w:p>
    <w:p w14:paraId="4EC3A57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 xml:space="preserve">Budin A.C., Wensing C.S., Cruz C.L.V., Ruffi C.R.G., Garcia A.O., Moura S.C.S.R. Stability study of bioactive compounds from yerba mate extract encapsulated by ionic gelation and application of microparticles in fruit and cereal bars // LWT. - 2025. - Т. 215. - С. 117245. </w:t>
      </w:r>
    </w:p>
    <w:p w14:paraId="42AFAEE8"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Orhotohwo O.L., Nartea A., Lucci P., Jaiswal A.K., Jaiswal S., Pacetti D. Application of sea fennel's bioactive compounds in the development of edible films and coatings: A review // Food Bioscience. - 2024. - Т. 61. - С. 104843.</w:t>
      </w:r>
    </w:p>
    <w:p w14:paraId="68D5CA9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Yazdi E., Mansouripour S., Ramezan Y. Enhancement of rosehip bioactive compounds by cold plasma pretreatment and application of its extract as a functional ingredient in ketchup // Food Chemistry: X. - 2024. - Т. 23. - С. 101561.</w:t>
      </w:r>
    </w:p>
    <w:p w14:paraId="6CCA6B5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Nirmal N., Mahale K.R., Rathod N.B., Siddiqui S.A., Dhar B.K. Winery waste: A sustainable approach for bioactive compound extraction and various industrial applications // Process Safety and Environmental Protection. - 2025. - Т. 193. - С. 760–771.</w:t>
      </w:r>
    </w:p>
    <w:p w14:paraId="2C85741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Baczewska I., Hawrylak-Nowak B., Ozimek E., Sęczyk Ł., Dresler S. Enhanced accumulation of biologically active compounds in lichens with potential functional food applications // Food Chemistry. - 2024. - Т. 458. - С. 140286.</w:t>
      </w:r>
    </w:p>
    <w:p w14:paraId="16C3CE9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Batinić P., Jovanović A., Stojković D., Čutović N., Cvijetić I., Gašić U., Carević T., Zengin G., Marinković A., Marković T. A novel source of biologically active compounds – The leaves of Serbian herbaceous peonies // Saudi Pharmaceutical Journal. - 2024. - Т. 32, № 6. - С. 102090.</w:t>
      </w:r>
    </w:p>
    <w:p w14:paraId="70D9DCE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Bruce B.B., Boateng I.D. Pineapple by-products: A critical review of their bioactive compounds as eco-friendly pesticides in pest management // Food Chemistry: X. - 2025. - Т. 28. - С. 101904.</w:t>
      </w:r>
    </w:p>
    <w:p w14:paraId="70FBBC5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Sarkar A., Haque M.A., Alam M. Unlocking the potential of pomegranate peels as a valuable source of bioactive compounds through effective drying strategies // Food Chemistry Advances. - 2024. - Т. 4. - С. 100607.</w:t>
      </w:r>
    </w:p>
    <w:p w14:paraId="04763C2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Pascoalino L.A., Barros L., Barreira J.C.M., Oliveira M.B.P.P., Reis F.S. Closing the loop: exploring apple pomace as a source of bioactive compounds in the framework of circular economy // Sustainable Food Technology. - 2024. - Т. 3, № 1. - С. 81–95.</w:t>
      </w:r>
    </w:p>
    <w:p w14:paraId="46EDEA6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Alloggia F.P., Bafumo R.F., Ramirez D.A., Maza M.A., Camargo A.B. Brassicaceae microgreens: A novel and promissory source of sustainable bioactive compounds // Current Research in Food Science. - 2023. - Т. 6. - С. 100480.</w:t>
      </w:r>
    </w:p>
    <w:p w14:paraId="3046232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Vega E.N., García-Herrera P., Ciudad-Mulero M., Dias M.I., Matallana-González M.C., Cámara M., Tardío J., Molina M., Pinela J., Pires T.C.S.P., Barros L., Fernández-Ruiz V., Morales P. Wild sweet cherry, strawberry and bilberry as underestimated sources of natural colorants and bioactive compounds with functional properties // Food Chemistry. - 2023. - Т. 414. - С. 135669.</w:t>
      </w:r>
    </w:p>
    <w:p w14:paraId="0DC019D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Silva M., Kamberovic F., Uysal S., Oliveira M.B.P.P., Faria M.A., Machado S. Microalgae biomass – A source of sustainable dietary bioactive compounds towards improved health and well-being // Food Chemistry Advances. - 2025. - Т. 6. - С. 100863.</w:t>
      </w:r>
    </w:p>
    <w:p w14:paraId="1DAC123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Giannenas I., Sidiropoulou E., Bonos E., Christaki E., Florou-Paneri P. The history of herbs, medicinal and aromatic plants, and their extracts: Past, current situation and future perspectives // Feed Additives: Aromatic Plants and Herbs in Animal Nutrition and Health. - 2019. - С. 1–18.</w:t>
      </w:r>
    </w:p>
    <w:p w14:paraId="6D42A768"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Al-Habsi N., Al-Khalili M., Haque S.A., Al Akhzami N., Gonzalez-Gonzalez C.R., Al Harthi S., Al Jufaili S.M. Herbs and spices as functional food ingredients: A comprehensive review of their therapeutic properties, antioxidant and antimicrobial activities, and applications in food preservation // Journal of Functional Foods. - 2025. - Т. 129. - С. 106882.</w:t>
      </w:r>
    </w:p>
    <w:p w14:paraId="311D372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Embuscado M.E. Bioactives From Spices and Herbs // Encyclopedia of Food Chemistry. - 2018. - С. 1–18.</w:t>
      </w:r>
    </w:p>
    <w:p w14:paraId="48DA462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Mahendran G., Verma S.K., Rahman L.U. The traditional uses, phytochemistry and pharmacology of spearmint (Mentha spicata L.): A review // Journal of Ethnopharmacology. - 2021. - Т. 278. - С. 114266.</w:t>
      </w:r>
    </w:p>
    <w:p w14:paraId="78C26F0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Mahboubi M. Mentha spicata L. essential oil, phytochemistry and its effectiveness in flatulence // Journal of Traditional and Complementary Medicine. - 2021. - Т. 11, № 2. - С. 75–81.</w:t>
      </w:r>
    </w:p>
    <w:p w14:paraId="562B55F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Piras A., Porcedda S., Falconieri D., Maxia A., Gonçalves M., Cavaleiro C., Salgueiro L. Antifungal activity of essential oil from Mentha spicata L. and Mentha pulegium L. growing wild in Sardinia island (Italy) // Natural Product Research. - 2021. - Т. 35, № 6. - С. 993–999.</w:t>
      </w:r>
    </w:p>
    <w:p w14:paraId="578D8B2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Li W., Li P., Li X., Hou H., Lin H., Jin M., Liu K., Zhang X., Sheng W. Metabolomics-based profiling of anti-inflammatory compounds from Mentha spicata in shanghe, China // Heliyon. - 2024. - Т. 10, № 16. - С. e35974.</w:t>
      </w:r>
    </w:p>
    <w:p w14:paraId="6C20D16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Chrysargyris A., Panayiotou C., Xylia P., Botsaris G., Tzortzakis N. Antioxidant and antibacterial activities, mineral and essential oil composition of spearmint (Mentha spicata L.) affected by the potassium levels // Industrial Crops and Products. - 2017. - Т. 103. - С. 202–212.</w:t>
      </w:r>
    </w:p>
    <w:p w14:paraId="420F368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Zhang J., Wang Y., Liu X., Chen S., Li H., Zhang L., Wang Z. Growth and physiological responses of spearmint (Mentha spicata) cuttings to norfloxacin // Ecotoxicology and Environmental Safety. - 2025. - Т. 294. - С. 118058.</w:t>
      </w:r>
    </w:p>
    <w:p w14:paraId="5CAB196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Araniti F., Prinsi B., Cocetta G., Negrini N., Nocito F.F., Espen L. Impact of cyclic-mild-drought stress on the metabolism of Mentha spicata L.: A strategy to improve quality traits // Industrial Crops and Products. - 2024. - Т. 210. - С. 118129.</w:t>
      </w:r>
    </w:p>
    <w:p w14:paraId="2AFB62A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Gandomi Hosnaroodi V., Ghavam M. Evaluation of the effect of soil and irrigation water characteristics on the chemical composition and antimicrobial activity of Mentha spicata L. essential oil: A plant used in traditional medicine of Kashan people // Agricultural Water Management. - 2025. - Т. 309. - С. 109331.</w:t>
      </w:r>
    </w:p>
    <w:p w14:paraId="0903BA3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Khalid Z., Javed A., Alyas T., Shaheen S., Nazish M., Khalid R., Al Obaid S., Ansari M.J., Kamal A. Biosynthesis, structural characterization of silver nanoparticles synthesized using an eco-friendly method with Mentha spicata L. extract and their antimicrobial activity and toxicological risk assessment // Results in Chemistry. - 2024. - Т. 7. - С. 101487.</w:t>
      </w:r>
    </w:p>
    <w:p w14:paraId="6F0CAAB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Morovat F., Karimi M., Dehdari Vais R., Negahdary M., Dastgheib S.A., Heli H. Development of a self-nanoemulsifying system for the oil extract of Mentha spicata L. and evaluation of its anticancer efficacy in vitro // Food Hydrocolloids for Health. - 2025. - Т. 7. - С. 100222.</w:t>
      </w:r>
    </w:p>
    <w:p w14:paraId="53FF538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Qaeed M.A. Examining the varied concentrations of Mentha spicata and Ocimum basilicum affect the synthesis of AgNPs that restrict the development of bacteria // Saudi Journal of Biological Sciences. - 2024. - Т. 31, № 1. - С. 103899.</w:t>
      </w:r>
    </w:p>
    <w:p w14:paraId="053347E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Sivalingam A.M. Biosynthesis of ZnO nanocomposites from Mentha spicata applications of antioxidant, antimicrobial and genotoxicity advances in MCF-7 cell line // Sensing and Bio-Sensing Research. - 2024. - Т. 46. - С. 100707.</w:t>
      </w:r>
    </w:p>
    <w:p w14:paraId="1B5AC3D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Nadeem F. Basil // Medicinal Plants of South Asia: Novel Sources for Drug Discovery. - 2019. - С. 47–62.</w:t>
      </w:r>
    </w:p>
    <w:p w14:paraId="04189F5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Pushpangadan P., George V. Basil // Handbook of Herbs and Spices: Second Edition. - 2012. - Т. 1. - С. 55–72.</w:t>
      </w:r>
    </w:p>
    <w:p w14:paraId="3FA4E2C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Spence C. Sweet basil: An increasingly popular culinary herb // International Journal of Gastronomy and Food Science. - 2024. - Т. 36. - С. 100927.</w:t>
      </w:r>
    </w:p>
    <w:p w14:paraId="339DE6C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Mulugeta S.M., Gosztola B., Radácsi P. Diversity in morphology and bioactive compounds among selected Ocimum species // Biochemical Systematics and Ecology. - 2024. - Т. 114. - С. 104826.</w:t>
      </w:r>
    </w:p>
    <w:p w14:paraId="4BAA65D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Kanmaz H., Gokce Y., Hayaloglu A.A. Volatiles, phenolic compounds and bioactive properties of essential oil and aqueous extract of purple basil (Ocimum basilicum L.) and antidiabetic activity in streptozotocin-induced diabetic Wistar rats // Food Chemistry Advances. - 2023. - Т. 3. - С. 100429.</w:t>
      </w:r>
    </w:p>
    <w:p w14:paraId="63128A6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Yaldiz G., Camlica M. Essential oils content, composition and antioxidant activity of selected basil (Ocimum basilicum L.) genotypes // South African Journal of Botany. - 2022. - Т. 151. - С. 675–694.</w:t>
      </w:r>
    </w:p>
    <w:p w14:paraId="5954775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Marco A., Santos S., Caetano J., Pintado M., Vieira E., Moreira P.R. Basil essential oil as an alternative to commercial biocides against fungi associated with black stains in mural painting // Building and Environment. - 2020. - Т. 167. - С. 106459.</w:t>
      </w:r>
    </w:p>
    <w:p w14:paraId="18725FD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Radha S. A review on phytochemical and pharmacological activities of selected Ocimum species // Journal of Pharmacognosy and Phytochemistry. - 2021. - Т. 10, № 3. - С. 100–105.</w:t>
      </w:r>
    </w:p>
    <w:p w14:paraId="76D3161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Eskandarzade P., Shakouri S., Salami S.A., Yusefi M., Tavakoli H. Phytochemical compositions and antioxidant activity of green and purple basils altered by light intensity and harvesting time // Heliyon. - 2024. - Т. 10, № 10. - С. e31020.</w:t>
      </w:r>
    </w:p>
    <w:p w14:paraId="1B03548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Eskandarzade P., Mehrjerdi M.Z., Gruda N.S., Aliniaeifard S. Phytochemical compositions and antioxidant activity of green and purple basils altered by light intensity and harvesting time // Heliyon. - 2024. - Т. 10, № 10. - С. e30931.</w:t>
      </w:r>
    </w:p>
    <w:p w14:paraId="69CEE01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Tursun A.O. Impact of soil types on chemical composition of essential oil of purple basil // Saudi Journal of Biological Sciences. - 2022. - Т. 29, № 7. - С. 103314.</w:t>
      </w:r>
    </w:p>
    <w:p w14:paraId="4076ACE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Shiam M.A.H., Alam A., Biswas M., Alam M., Zahid M.A., Alam S.M.S., Akhtaruzzaman M., Ahmed S. A comprehensive review on basil seeds as a source of nutrients and functional ingredients with health benefit properties // Applied Food Research. - 2025. - Т. 5, № 1. - С. 100859.</w:t>
      </w:r>
    </w:p>
    <w:p w14:paraId="23D4647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Teneva D., Denkova Z., Denkova-Kostova R., Goranov B., Kostov G., Slavchev A., Hristova-Ivanova Y., Uzunova G., Degraeve P. Biological preservation of mayonnaise with Lactobacillus plantarum LBRZ12, dill, and basil essential oils // Food Chemistry. - 2021. - Т. 344. - С. 128707.</w:t>
      </w:r>
    </w:p>
    <w:p w14:paraId="261E68A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Mahboub H.H., Elsheshtawy H.M., Sheraiba N.I., Fahmy E.M., Masoud S.R., Mohamed E.A.A., Abdelnaeim N.S., Mohamed D.I., Ismail T.A., Ahmed S.A.A. Dietary black cumin (Nigella sativa) improved hemato-biochemical, oxidative stress, gene expression, and immunological response of Nile tilapia (Oreochromis niloticus) infected by Burkholderia cepacia // Aquaculture Reports. - 2022. - Т. 22. - С. 100943.</w:t>
      </w:r>
    </w:p>
    <w:p w14:paraId="77A145C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Xue Q., Lin Y. In vitro and functional investigation reveals the curative effect of thymoquinone from black cumin-loaded chitosan nanoparticles on streptozotocin induced paediatric diabetes // Regenerative Therapy. - 2024. - Т. 25. - С. 194–202.</w:t>
      </w:r>
    </w:p>
    <w:p w14:paraId="00FDBF5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Ittiyavirah S.P., Ramalingam K., Sathyan A., Rajasree R.S., Kuruniyan M.S., Quadri S.A., Elayadeth-Meethal M., Naseef P.P. Thymoquinone-rich black cumin oil attenuates ibotenic acid-induced excitotoxicity through glutamate receptors in Wistar rats // Saudi Pharmaceutical Journal. - 2022. - Т. 30, № 12. - С. 1781–1790.</w:t>
      </w:r>
    </w:p>
    <w:p w14:paraId="21A2A90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Iqbal M.J., Butt M.S., Qayyum M.M.N., Suleria H.A.R. Anti-hypercholesterolemic and anti-hyperglycaemic effects of conventional and supercritical extracts of black cumin (Nigella sativa) // Asian Pacific Journal of Tropical Biomedicine. - 2017. - Т. 7, № 11. - С. 1014–1022.</w:t>
      </w:r>
    </w:p>
    <w:p w14:paraId="783C2AE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Rahman M.H., Alam M.S., Monir M.M., Ahmed K. Comprehensive effects of black cumin (Nigella sativa) and synthetic antioxidant on sensory and physicochemical quality of beef patties during refrigerant storage // Journal of Agriculture and Food Research. - 2021. - Т. 4. - С. 100145.</w:t>
      </w:r>
    </w:p>
    <w:p w14:paraId="374669F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Tuna H.I., Babadag B., Ozkaraman A., Balci Alparslan G. Investigation of the effect of black cumin oil on pain in osteoarthritis geriatric individuals // Complementary Therapies in Clinical Practice. - 2018. - Т. 31. - С. 290–294.</w:t>
      </w:r>
    </w:p>
    <w:p w14:paraId="235D32E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Farag M.A., El-Kersh D.M., Rasheed D.M., Heiss A.G. Volatiles distribution in Nigella species (black cumin seeds) and in response to roasting as analyzed via solid-</w:t>
      </w:r>
      <w:r w:rsidRPr="00757A48">
        <w:rPr>
          <w:sz w:val="28"/>
          <w:szCs w:val="28"/>
          <w:lang w:val="en-US"/>
        </w:rPr>
        <w:lastRenderedPageBreak/>
        <w:t>phase microextraction (SPME) coupled to chemometrics // Industrial Crops and Products. - 2017. - Т. 108. - С. 564–571.</w:t>
      </w:r>
    </w:p>
    <w:p w14:paraId="49779F6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Bayati P., Karimmojeni H., Razmjoo J. Changes in essential oil yield and fatty acid contents in black cumin (Nigella sativa L.) genotypes in response to drought stress // Industrial Crops and Products. - 2020. - Т. 155. - С. 112764.</w:t>
      </w:r>
    </w:p>
    <w:p w14:paraId="0D2A8B6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Rostaei M., Fallah S., Lorigooini Z., Surki A.A. Crop productivity and chemical compositions of black cumin essential oil in sole crop and intercropped with soybean under contrasting fertilization // Industrial Crops and Products. - 2018. - Т. 125. - С. 622–629.</w:t>
      </w:r>
    </w:p>
    <w:p w14:paraId="3431F01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Shekar F., Javadi A., Azadmard-Damirchi S., Hamishehkar H. Characterization of biocomposite films made from carboxymethyl cellulose, okra mucilage, and black cumin seed (Nigella sativa) oil by Response Surface Methodology // Next Materials. - 2024. - Т. 5. - С. 100264.</w:t>
      </w:r>
    </w:p>
    <w:p w14:paraId="7AD472C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Mohapatra P., Chandrasekaran N. Effects of black cumin-based antimalarial drug loaded with nano-emulsion of bovine and human serum albumins by spectroscopic and molecular docking studies // Heliyon. - 2023. - Т. 9, № 1. - С. e12916.</w:t>
      </w:r>
    </w:p>
    <w:p w14:paraId="43432C2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Ciurko D., Łaba W., Kancelista A., John Ł., Gudiña E.J., Lazar Z., Janek T. Efficient conversion of black cumin cake from industrial waste into lipopeptide biosurfactant by Pseudomonas fluorescens // Biochemical Engineering Journal. - 2023. - Т. 197. - С. 108981.</w:t>
      </w:r>
    </w:p>
    <w:p w14:paraId="0300DBE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Arrout A., El Ghallab Y., Elmakssoudi A., Kasrati A., Lefriyekh M.R., Ait Haj Said A. Black cumin and clove: Litholytic volatile compounds and inhibitors of inflammation-induced gallstone // Scientific African. - 2024. - Т. 23. - С. e02110.</w:t>
      </w:r>
    </w:p>
    <w:p w14:paraId="53013F0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Munsch T., Malinowska M.A., Unlubayir M., Ferrier M., Abdallah C., Gémin M.P., Billet K., Lanoue A. Classification of grape seed residues from distillation industries in Europe according to the polyphenol composition highlights the influence of variety, geographical origin and color // Food Chemistry: X. - 2024. - Т. 22. - С. 101362.</w:t>
      </w:r>
    </w:p>
    <w:p w14:paraId="71DBD10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Monedero E., Collado R., Pazo A., Borjabad E., García A.M., Hernández J.J. Evaluation of bagasse from grape seed oil extraction as a sustainable fuel for domestic boilers // Fuel. - 2025. - Т. 392. - С. 134919.</w:t>
      </w:r>
    </w:p>
    <w:p w14:paraId="18EED01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Medana C., Spizzirri U.G., Schiavo V., Fusi F., Panti A., Saponara S., Marcolongo P., Affricano A., Asteggiano A., Aiello F., Restuccia D. Screening of the antioxidant and vasorelaxant activity of wine waste ultrasonic extracts, and HRMS targeted and semi-targeted profiling of glycosylated polyphenols vs free polyphenols // LWT. - 2024. - Т. 208. - С. 116782.</w:t>
      </w:r>
    </w:p>
    <w:p w14:paraId="1CB1AE0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Kitsiou M., Gutierrez-Merino J., Klymenko O.V., Karatzas K.A., Velliou E. Estimating the antimicrobial effect of grape seed extract on L. monocytogenes ΔsigB on xanthan gum gels // Food Control. - 2025. - Т. 176. - С. 111355.</w:t>
      </w:r>
    </w:p>
    <w:p w14:paraId="676E8B8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Lutterodt H., Slavin M., Whent M., Turner E., Yu L. Fatty acid composition, oxidative stability, antioxidant and antiproliferative properties of selected cold-pressed grape seed oils and flours // Food Chemistry. - 2011. - Т. 128, № 2. - С. 391–399.</w:t>
      </w:r>
    </w:p>
    <w:p w14:paraId="16EA8D7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Shaban N.Z., El-Faham A.A., Abu-Serie M.M., Habashy N.H. The black Vitis vinifera seed oil saponifiable fraction ameliorates hepatocellular carcinoma in vitro and in vivo via modulating apoptosis and ROS/NF-κB signaling // Biomedicine and Pharmacotherapy. - 2024. - Т. 171. - С. 116215.</w:t>
      </w:r>
    </w:p>
    <w:p w14:paraId="3F429BA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Scerra M., Foti F., Caparra P., Bognanno M., Fortugno P., Viglianti D., Autolitano D., Mangione G., Musati M., Chies L. Grape seed supplementation in growing rabbits: Effect on meat quality // Meat Science. - 2025. - Т. 226. - С. 109843.</w:t>
      </w:r>
    </w:p>
    <w:p w14:paraId="795AF63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Alelah S.M.A., Hussein M.O., Khashan A.A. Fabrication of chitosan/CuO/grape seed extract biocomposite exhibiting synergistic antioxidant and antibacterial activity // Carbohydrate Polymer Technologies and Applications. - 2025. - Т. 10. - С. 100844.</w:t>
      </w:r>
    </w:p>
    <w:p w14:paraId="31A488E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Shang Y., Jiang T., Liu Y., Xu Y., Gao Y., Xiao H., Ma Y., Yang S., Wei Z. Effect of phytochemicals from grape seed on the improvement of noodle quality and the structure of wheat gluten // LWT. - 2025. - Т. 218. - С. 117482.</w:t>
      </w:r>
    </w:p>
    <w:p w14:paraId="1025CA2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Zhang Y., Li Y., Fang H., Wang Y., Cai K., Zhou H., Xu B. Phenolic compounds in grape seed extract inhibiting the formation of benzo[a]pyrene in baked bacon related to scavenging free radicals and attenuating Maillard reaction // LWT. - 2023. - Т. 188. - С. 115391.</w:t>
      </w:r>
    </w:p>
    <w:p w14:paraId="14C8529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Ferreira E.P., Delaqua G.C.G., Barreto G.N.S., Monteiro S.N., Oliveira E.M., Vieira C.M.F. Incorporation of wine industry waste into red ceramic: study of physical and mechanical properties // Journal of Materials Research and Technology. - 2023. - Т. 26. - С. 5748–5761.</w:t>
      </w:r>
    </w:p>
    <w:p w14:paraId="6416503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Zhao H., Ren S., Yang H., Tang S., Guo C., Liu M., Tao W. Peppermint essential oil: its phytochemistry, biological activity, pharmacological effect and application // Biomedicine and Pharmacotherapy. - 2022. - Т. 154. - С. 113894.</w:t>
      </w:r>
    </w:p>
    <w:p w14:paraId="470F24A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Vinitha U.G., Sathasivam R., Muthuraman M.S., Park S.U. Intensification of supercritical fluid in the extraction of flavonoids: A comprehensive review // Physiological and Molecular Plant Pathology. - 2022. - Т. 118. - С. 101815.</w:t>
      </w:r>
    </w:p>
    <w:p w14:paraId="2AFD944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Nakra S., Tripathy S., Srivastav P.P. Drying as a preservation strategy for medicinal plants: Physicochemical and functional outcomes for food and human health // Phytomedicine Plus. - 2025. - Т. 5, № 2. - С. 100762.</w:t>
      </w:r>
    </w:p>
    <w:p w14:paraId="5D2F16F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Thamkaew G., Sjöholm I., Galindo F.G. A review of drying methods for improving the quality of dried herbs // Critical Reviews in Food Science and Nutrition. - 2021. - Т. 61, № 11. - С. 1763–1786.</w:t>
      </w:r>
    </w:p>
    <w:p w14:paraId="7290655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Mahanta B.P., Bora P.K., Kemprai P., Borah G., Lal M., Haldar S. Thermolabile essential oils, aromas and flavours: Degradation pathways, effect of thermal processing and alteration of sensory quality // Food Research International. - 2021. - Т. 145. - С. 110404.</w:t>
      </w:r>
    </w:p>
    <w:p w14:paraId="288C4DC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Mokhtarikhah G., Ebadi M.T., Ayyari M. Qualitative changes of spearmint essential oil as affected by drying methods // Industrial Crops and Products. - 2020. - Т. 153. - С. 112492.</w:t>
      </w:r>
    </w:p>
    <w:p w14:paraId="2991050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Uribe E., Marín D., Vega-Gálvez A., Quispe-Fuentes I., Rodríguez Á. Assessment of vacuum-dried peppermint (Mentha piperita L.) as a source of natural antioxidants // Food Chemistry. - 2016. - Т. 190. - С. 559–565.</w:t>
      </w:r>
    </w:p>
    <w:p w14:paraId="3B7B357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Asekun O.T., Grierson D.S., Afolayan A.J. Effects of drying methods on the quality and quantity of the essential oil of Mentha longifolia L. subsp. Capensis // Food Chemistry. - 2007. - Т. 101, № 3. - С. 995–998.</w:t>
      </w:r>
    </w:p>
    <w:p w14:paraId="00BFC29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Miraei Ashtiani S.H., Salarikia A., Golzarian M.R. Analyzing drying characteristics and modeling of thin layers of peppermint leaves under hot-air and infrared treatments // Information Processing in Agriculture. - 2017. - Т. 4, № 2. - С. 128–139.</w:t>
      </w:r>
    </w:p>
    <w:p w14:paraId="579A08C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Zhou Z., Zuber S., Campagnoli M., Moser M., Devlieghere F., Uyttendaele M. Decontamination effect of hot-air drying against bacterial pathogen and surrogate strains on basil leaves, from laboratory to pilot scale settings // LWT - Food Science and Technology. - 2020. - Т. 122. - С. 109035.</w:t>
      </w:r>
    </w:p>
    <w:p w14:paraId="4B50A5C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Alibas I., Yilmaz A., Asik B.B., Erdoğan U., Tuncturk Y., Akinci C. Influence of drying methods on the nutrients, protein content and vitamin profile of basil leaves // Journal of Food Composition and Analysis. - 2021. - Т. 96. - С. 103758.</w:t>
      </w:r>
    </w:p>
    <w:p w14:paraId="6FF4613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Chaves R.P.F., de Araújo A.L., Lopes A.S., Pena R.S. Convective Drying of Purple Basil (Ocimum basilicum L.) Leaves and Stability of Chlorophyll and Phenolic Compounds during the Process // Plants. - 2023. - Т. 12, № 1. - С. 127.</w:t>
      </w:r>
    </w:p>
    <w:p w14:paraId="0D415A7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Calín-Sánchez Á., Lech K., Szumny A., Figiel A., Carbonell-Barrachina Á.A. Volatile composition of sweet basil essential oil (Ocimum basilicum L.) as affected by drying method // Food Research International. - 2012. - Т. 48, № 1. - С. 217–225.</w:t>
      </w:r>
    </w:p>
    <w:p w14:paraId="1F391E3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Łyczko J., Masztalerz K., Lipan L., Lech K., Carbonell-Barrachina Á.A., Szumny A. Chemical determinants of dried Thai basil (O. basilicum var. thyrsiflora) aroma quality // Industrial Crops and Products. - 2020. - Т. 155. - С. 112769.</w:t>
      </w:r>
    </w:p>
    <w:p w14:paraId="6D47FAC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Pirbalouti A.G., Mahdad E., Craker L. Effects of drying methods on qualitative and quantitative properties of essential oil of two basil landraces // Food Chemistry. - 2013. - Т. 141, № 3. - С. 2440–2449.</w:t>
      </w:r>
    </w:p>
    <w:p w14:paraId="7D6D120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Bušić A., Vojvodić A., Komes D., Akkermans C., Belščak-Cvitanović A., Stolk M., Hofland G. Comparative evaluation of CO2 drying as an alternative drying technique of basil (Ocimum basilicum L.) — The effect on bioactive and sensory properties // Food Research International. - 2014. - Т. 64. - С. 34–42.</w:t>
      </w:r>
    </w:p>
    <w:p w14:paraId="5C59F0C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Mbegbu N.N., Nwajinka C.O., Amaefule D.O. Thin layer drying models and characteristics of scent leaves (Ocimum gratissimum) and lemon basil leaves (Ocimum africanum) // Heliyon. - 2021. - Т. 7, № 1. - С. e06051.</w:t>
      </w:r>
    </w:p>
    <w:p w14:paraId="017813B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Gumus R.H., Banigo N. Drying Characteristics and Kinetics of Bitter leave (Vernonia amygdalina) and Scent leave (Ocimum gratissimum) // Chemical and Process Engineering Research. - 2015. - Т. 32. - С. 1–10.</w:t>
      </w:r>
    </w:p>
    <w:p w14:paraId="7697FC4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rPr>
        <w:t xml:space="preserve">Аржанухина С.П. Отраслевые особенности применения хлорида кальция // Строительные материалы. </w:t>
      </w:r>
      <w:r w:rsidRPr="00757A48">
        <w:rPr>
          <w:sz w:val="28"/>
          <w:szCs w:val="28"/>
          <w:lang w:val="en-US"/>
        </w:rPr>
        <w:t>2010. С. 60–61.</w:t>
      </w:r>
    </w:p>
    <w:p w14:paraId="3FB662F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Weligama Thuppahige V.T., Welsh Z.G., Joardder M., Karim A. Recent advances in determining the cellular-level property evolutions of plant-based food materials during drying // Trends in Food Science and Technology. - 2024. - Т. 143. - С. 104291.</w:t>
      </w:r>
    </w:p>
    <w:p w14:paraId="52FECEF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Baidhe E., Clementson C.L. A review of the application of modeling and simulation to drying systems for improved grain and seed quality // Computers and Electronics in Agriculture. - 2024. - Т. 222. - С. 109094.</w:t>
      </w:r>
    </w:p>
    <w:p w14:paraId="145750B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Biswas R., Hossain M.A., Zzaman W. Thin layer modeling of drying kinetics, rehydration kinetics and color changes of osmotic pre-treated pineapple (Ananas comosus) slices during drying: Development of a mechanistic model for mass transfer // Innovative Food Science and Emerging Technologies. - 2022. - Т. 80. - С. 103089.</w:t>
      </w:r>
    </w:p>
    <w:p w14:paraId="74BF8A8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Babu A.K., Kumaresan G., Raj V.A.A., Velraj R. Review of leaf drying: Mechanism and influencing parameters, drying methods, nutrient preservation, and mathematical models // Renewable and Sustainable Energy Reviews. - 2018. - Т. 90. - С. 536–556.</w:t>
      </w:r>
    </w:p>
    <w:p w14:paraId="7331B93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Bissaro C.A., Matias G.S., Defendi R.O., Jorge L.M.M. Modeling the drying kinetics of soybeans under intermittent operation in thin layer // Food and Bioproducts Processing. - 2022. - Т. 136. - С. 226–235.</w:t>
      </w:r>
    </w:p>
    <w:p w14:paraId="559BC6C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Ademiluyi F.T., Abowei M.F.N. Theoretical model for predicting moisture ratio during drying of spherical particles in a rotary dryer // Modelling and Simulation in Engineering. - 2013. - Т. 2013. - С. 491843.</w:t>
      </w:r>
    </w:p>
    <w:p w14:paraId="5426937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Ertekin C., Firat M.Z. A comprehensive review of thin-layer drying models used in agricultural products // Critical Reviews in Food Science and Nutrition. - 2017. - Т. 57, № 4. - С. 701–717.</w:t>
      </w:r>
    </w:p>
    <w:p w14:paraId="66F52DA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Kujawska A., Kujawski J., Bryjak M., Kujawski W. ABE fermentation products recovery methods - A review // Renewable and Sustainable Energy Reviews. - 2015. - Т. 48. - С. 648–661.</w:t>
      </w:r>
    </w:p>
    <w:p w14:paraId="66E43FB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Gavahian M., Farahnaky A., Javidnia K. Comparison of ohmic-assisted hydrodistillation with traditional hydrodistillation for the extraction of essential oils from Thymus vulgaris L. // Innovative Food Science and Emerging Technologies. - 2012. - Т. 14. - С. 85–91.</w:t>
      </w:r>
    </w:p>
    <w:p w14:paraId="5D6C711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Nabi Md.H.B., Uddin M.B., Sarker M.S. Essential Oils: Advances in Extraction Techniques, Chemical Composition, Bioactivities, and Emerging Applications // Food Chemistry Advances. - 2025. - С. 101048.</w:t>
      </w:r>
    </w:p>
    <w:p w14:paraId="243A9E7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Awolu O.O., Manohar B. Quantitative and qualitative characterization of mango kernel seed oil extracted using supercritical CO</w:t>
      </w:r>
      <w:r w:rsidRPr="00757A48">
        <w:rPr>
          <w:sz w:val="28"/>
          <w:szCs w:val="28"/>
          <w:vertAlign w:val="subscript"/>
          <w:lang w:val="en-US"/>
        </w:rPr>
        <w:t>2</w:t>
      </w:r>
      <w:r w:rsidRPr="00757A48">
        <w:rPr>
          <w:sz w:val="28"/>
          <w:szCs w:val="28"/>
          <w:lang w:val="en-US"/>
        </w:rPr>
        <w:t xml:space="preserve"> and solvent extraction techniques // Heliyon. - 2019. - Т. 5, № 12. - С. e01182.</w:t>
      </w:r>
    </w:p>
    <w:p w14:paraId="77DE671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Chew S.C. Cold-pressed rapeseed (Brassica napus) oil: Chemistry and functionality // Food Research International. - 2020. - Т. 131. - С. 108997.</w:t>
      </w:r>
    </w:p>
    <w:p w14:paraId="2A26B79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Versteeg F.A., Picchioni F., Versteeg G.F. On the mass transfer of supercritical fluids, specifically super critical CO</w:t>
      </w:r>
      <w:r w:rsidRPr="00757A48">
        <w:rPr>
          <w:sz w:val="28"/>
          <w:szCs w:val="28"/>
          <w:vertAlign w:val="subscript"/>
          <w:lang w:val="en-US"/>
        </w:rPr>
        <w:t>2</w:t>
      </w:r>
      <w:r w:rsidRPr="00757A48">
        <w:rPr>
          <w:sz w:val="28"/>
          <w:szCs w:val="28"/>
          <w:lang w:val="en-US"/>
        </w:rPr>
        <w:t>: An overview // Chemical Engineering Journal. - 2024. - Т. 493. - С. 116488.</w:t>
      </w:r>
    </w:p>
    <w:p w14:paraId="2A5E505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Cabeza L.F., de Gracia A., Fernández A.I., Farid M.M. Supercritical CO2 as heat transfer fluid: A review // Applied Thermal Engineering. - 2017. - Т. 125. - С. 799–810.</w:t>
      </w:r>
    </w:p>
    <w:p w14:paraId="7F3DA2D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Nozari B., Kander R. Supercritical CO</w:t>
      </w:r>
      <w:r w:rsidRPr="00757A48">
        <w:rPr>
          <w:sz w:val="28"/>
          <w:szCs w:val="28"/>
          <w:vertAlign w:val="subscript"/>
          <w:lang w:val="en-US"/>
        </w:rPr>
        <w:t>2</w:t>
      </w:r>
      <w:r w:rsidRPr="00757A48">
        <w:rPr>
          <w:sz w:val="28"/>
          <w:szCs w:val="28"/>
          <w:lang w:val="en-US"/>
        </w:rPr>
        <w:t xml:space="preserve"> technology for biomass extraction: Review // Industrial Crops and Products. - 2025. - Т. 233. - С. 121348.</w:t>
      </w:r>
    </w:p>
    <w:p w14:paraId="7A9D5F5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Crescente G., Cascone G., Sorrentino A., Volpe M.G., Boscaino F., Moccia S. Influence of extraction techniques on chemical composition, antioxidant and antifungal activities of Mentha spicata L. essential oil: A comparative study of microwave-assisted hydrodistillation and steam distillation // Food Bioscience. - 2025. - Т. 69. - С. 106939.</w:t>
      </w:r>
    </w:p>
    <w:p w14:paraId="025F2D8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Bimakr M., Rahman R.A., Taip F.S., Ganjloo A., Salleh L.M., Selamat J., Hamid A., Zaidul I. Comparison of different extraction methods for the extraction of major bioactive flavonoid compounds from spearmint (Mentha spicata L.) leaves // Food and Bioproducts Processing. - 2011. - Т. 89, № 1. - С. 67–72.</w:t>
      </w:r>
    </w:p>
    <w:p w14:paraId="1861577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Abbas A., Anwar F., Ahmad N., Rehman A.t., Mohammed O.A., Abdel-Reheim M.A., Iqbal M., Iqbal S., Nazir A. GC-MS analysis and nutra-pharmaceutical potential of Mentha piperita essential oil extracted by supercritical fluid extraction and hydro-distillation // Heliyon. - 2024. - Т. 10, № 16. - С. e35282.</w:t>
      </w:r>
    </w:p>
    <w:p w14:paraId="6964A95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Rezaei S., Ebadi M.T., Ghobadian B., Ghomi H. Optimization of DBD-Plasma assisted hydro-distillation for essential oil extraction of fennel (Foeniculum vulgare Mill.) seed and spearmint (Mentha spicata L.) leaf // Journal of Applied Research on Medicinal and Aromatic Plants. - 2021. - Т. 24. - С. 100300.</w:t>
      </w:r>
    </w:p>
    <w:p w14:paraId="55C1B29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Singh Chouhan K.B., Tandey R., Sen K.K., Mehta R., Mandal V. A unique model of gravity assisted solvent free microwave based extraction of essential oil from mentha leaves ensuring biorefinery of leftover waste biomass for extraction of nutraceuticals: Towards cleaner and greener technology // Journal of Cleaner Production. - 2019. - Т. 225. - С. 587–598.</w:t>
      </w:r>
    </w:p>
    <w:p w14:paraId="02EE37D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Gavahian M., Farahnaky A., Farhoosh R., Javidnia K., Shahidi F. Extraction of essential oils from Mentha piperita using advanced techniques: Microwave versus ohmic assisted hydrodistillation // Food and Bioproducts Processing. - 2015. - Т. 94. - С. 50–58.</w:t>
      </w:r>
    </w:p>
    <w:p w14:paraId="07E0B77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Shahsavarpour M., Lashkarbolooki M., Eftekhari M.J., Esmaeilzadeh F. Extraction of essential oils from Mentha spicata L. (Labiatae) via optimized supercritical carbon dioxide process // Journal of Supercritical Fluids. - 2017. - Т. 130. - С. 253–260.</w:t>
      </w:r>
    </w:p>
    <w:p w14:paraId="52EAA52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Ngamprasertsith S., Menwa J., Sawangkeaw R. Caryophyllene oxide extraction from lemon basil (Ocimum citriodorum Vis.) straw by hydrodistillation and supercritical CO2 // Journal of Supercritical Fluids. - 2018. - Т. 138. - С. 1–6.</w:t>
      </w:r>
    </w:p>
    <w:p w14:paraId="0ECE82A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Sakdasri W., Ngamprasertsith S., Sawangkeaw R., Phattiyaphorn P., Srinophakun P. Defatted fiber produced from lemon Basil (Ocimum citriodorum Vis.) seed with supercritical CO2: Economic analysis // Industrial Crops and Products. - 2019. - Т. 135. - С. 188–195.</w:t>
      </w:r>
    </w:p>
    <w:p w14:paraId="2376314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Reverchon E., Osseo L.S., Gorgoglione D. Supercritical CO2 Extraction of Basil Oil: Characterization of Products and Process Modeling // The Journal of Supercritical Fluids. - 1994. - Т. 7. - С. 185–190.</w:t>
      </w:r>
    </w:p>
    <w:p w14:paraId="084C717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Filip S., Vidović S., Adamović D., Zeković Z. Fractionation of non-polar compounds of basil (Ocimum basilicum L.) by supercritical fluid extraction (SFE) // Journal of Supercritical Fluids. - 2014. - Т. 86. - С. 85–90.</w:t>
      </w:r>
    </w:p>
    <w:p w14:paraId="77AAB14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Chatterjee D., Ghosh P.K., Ghosh S., Bhattacharjee P. Supercritical carbon dioxide extraction of eugenol from tulsi leaves: Process optimization and packed bed characterization // Chemical Engineering Research and Design. - 2017. - Т. 118. - С. 94–102.</w:t>
      </w:r>
    </w:p>
    <w:p w14:paraId="6A6108E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Ghosh S., Chatterjee D., Das S., Bhattacharjee P. Supercritical carbon dioxide extraction of eugenol-rich fraction from Ocimum sanctum Linn and a comparative evaluation with other extraction techniques: Process optimization and phytochemical characterization // Industrial Crops and Products. - 2013. - Т. 47. - С. 78–85.</w:t>
      </w:r>
    </w:p>
    <w:p w14:paraId="27A05539" w14:textId="4CC6E31E"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Győri E., Fodor S., Kocsis L., Kéry A., Székely E. Supercritical CO</w:t>
      </w:r>
      <w:r>
        <w:rPr>
          <w:sz w:val="28"/>
          <w:szCs w:val="28"/>
          <w:lang w:val="en-US"/>
        </w:rPr>
        <w:t>2</w:t>
      </w:r>
      <w:r w:rsidRPr="00757A48">
        <w:rPr>
          <w:sz w:val="28"/>
          <w:szCs w:val="28"/>
          <w:lang w:val="en-US"/>
        </w:rPr>
        <w:t xml:space="preserve"> extraction and selective adsorption of aroma materials of selected spice plants in functionalized silica aerogels // Journal of Supercritical Fluids. - 2019. - Т. 148. - С. 16–23.</w:t>
      </w:r>
    </w:p>
    <w:p w14:paraId="4CF23F7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Zhan Y., An X., Wang S., Sun M., Zhou H. Basil polysaccharides: A review on extraction, bioactivities and pharmacological applications // Bioorganic &amp; Medicinal Chemistry. - 2020. - Т. 28, № 1. - С. 115179.</w:t>
      </w:r>
    </w:p>
    <w:p w14:paraId="047A080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Rana G.M.M., Dey S.S., Ghos B.C., Uddin M.J., Chowdhury T.A., Islam M.T., Rahman T., Hossain M.J., Barmon J., Yeasmin M.S. Microwave-assisted extraction of essential oils from basil leaves (Ocimum basilicum L.) and coriander seeds (Coriandrum sativum L.): A comparative study on chemical composition, antioxidant capacity and antimicrobial activity // Applied Food Research. - 2025. - Т. 5, № 1. - С. 100718.</w:t>
      </w:r>
    </w:p>
    <w:p w14:paraId="589202A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Argon Z.U., Celenk V.U., Gumus Z.P. Cold pressed grape (Vitis vinifera) seed oil // Cold Pressed Oils: Green Technology, Bioactive Compounds, Functionality, and Applications. - 2020. - С. 39–52.</w:t>
      </w:r>
    </w:p>
    <w:p w14:paraId="747C96E8"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Ćurko N., Lukić K., Jurinjak Tušek A., Balbino S., Vukušić Pavičić T., Tomašević M., Radojčić Redovniković I., Kovačević Ganić K. Effect of cold pressing and supercritical CO₂ extraction assisted with pulsed electric fields pretreatment on grape seed oil yield, composition and antioxidant characteristics // LWT. - 2023. - Т. 184. - С. 114974.</w:t>
      </w:r>
    </w:p>
    <w:p w14:paraId="6AB6451B" w14:textId="01533429"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Li H., Fu X., Deng G., David A., Huang L. Extraction of oil from grape seeds (Vitis vinifera L.) using recyclable CO</w:t>
      </w:r>
      <w:r>
        <w:rPr>
          <w:sz w:val="28"/>
          <w:szCs w:val="28"/>
          <w:lang w:val="en-US"/>
        </w:rPr>
        <w:t>2</w:t>
      </w:r>
      <w:r w:rsidRPr="00757A48">
        <w:rPr>
          <w:sz w:val="28"/>
          <w:szCs w:val="28"/>
          <w:lang w:val="en-US"/>
        </w:rPr>
        <w:t>-expanded ethanol // Chemical Engineering and Processing - Process Intensification. - 2020. - Т. 157. - С. 108119.</w:t>
      </w:r>
    </w:p>
    <w:p w14:paraId="6D85FC5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Rombaut N., Savoire R., Thomasset B., Castello J., Van Hecke E., Lanoiselle J.L. Optimization of oil yield and oil total phenolic content during grape seed cold screw pressing // Industrial Crops and Products. - 2015. - Т. 63. - С. 26–33.</w:t>
      </w:r>
    </w:p>
    <w:p w14:paraId="482E862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Rombaut N., Savoire R., Thomasset B., Bélliard T., Castello J., Van Hecke É., Lanoisellé J.L. Grape seed oil extraction: Interest of supercritical fluid extraction and gas-assisted mechanical extraction for enhancing polyphenol co-extraction in oil // Comptes Rendus Chimie. - 2014. - Т. 17, № 3. - С. 284–292.</w:t>
      </w:r>
    </w:p>
    <w:p w14:paraId="3BDD330D" w14:textId="7F682971"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Duba K.S., Fiori L. Supercritical CO</w:t>
      </w:r>
      <w:r>
        <w:rPr>
          <w:sz w:val="28"/>
          <w:szCs w:val="28"/>
          <w:lang w:val="en-US"/>
        </w:rPr>
        <w:t>2</w:t>
      </w:r>
      <w:r w:rsidRPr="00757A48">
        <w:rPr>
          <w:sz w:val="28"/>
          <w:szCs w:val="28"/>
          <w:lang w:val="en-US"/>
        </w:rPr>
        <w:t xml:space="preserve"> extraction of grape seed oil: Effect of process parameters on the extraction kinetics // Journal of Supercritical Fluids. - 2015. - Т. 98. - С. 33–43.</w:t>
      </w:r>
    </w:p>
    <w:p w14:paraId="2FFC4BF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Da Porto C., Natolino A. Supercritical fluid extraction of polyphenols from grape seed (Vitis vinifera): Study on process variables and kinetics // Journal of Supercritical Fluids. - 2017. - Т. 130. - С. 239–245.</w:t>
      </w:r>
    </w:p>
    <w:p w14:paraId="7CFC3A0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Coelho J.P., Filipe R., Robalo M.P., Stateva R.P. Recovering value from organic waste materials: Supercritical fluid extraction of oil from industrial grape seeds // Journal of Supercritical Fluids. - 2018. - Т. 141. - С. 68–77.</w:t>
      </w:r>
    </w:p>
    <w:p w14:paraId="734BB1F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Prado J.M., Dalmolin I., Carareto N.D.D., Basso R.C., Meirelles A.J.A., Oliveira J.V., Batista E.A.C., Meireles M.A.A. Supercritical fluid extraction of grape seed: Process scale-up, extract chemical composition and economic evaluation // Journal of Food Engineering. - 2012. - Т. 109, № 2. - С. 249–257.</w:t>
      </w:r>
    </w:p>
    <w:p w14:paraId="39F7B8EF" w14:textId="6C49D5AF"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Bravi M., Spinoglio F., Verdone N., Adami M., Aliboni A., D’Andrea A., De Santis A., Ferri D. Improving the extraction of α-tocopherol-enriched oil from grape seeds by supercritical CO</w:t>
      </w:r>
      <w:r>
        <w:rPr>
          <w:sz w:val="28"/>
          <w:szCs w:val="28"/>
          <w:lang w:val="en-US"/>
        </w:rPr>
        <w:t>2</w:t>
      </w:r>
      <w:r w:rsidRPr="00757A48">
        <w:rPr>
          <w:sz w:val="28"/>
          <w:szCs w:val="28"/>
          <w:lang w:val="en-US"/>
        </w:rPr>
        <w:t>. Optimisation of the extraction conditions // Journal of Food Engineering. - 2007. - Т. 78, № 2. - С. 488–493.</w:t>
      </w:r>
    </w:p>
    <w:p w14:paraId="6F7E7F1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Cravotto C., Rapinel V., Nguyen-Thanh B., Bonet-García R., Bartier M., Claux O., Jacques L., Tabasso S., Barrajón-Catalán E., Fabiano-Tixier A.S. Sustainable grape seed oil processing: Green solvent extraction and byproduct valorisation // Food and Bioproducts Processing. - 2025. - Т. 149. - С. 428–438.</w:t>
      </w:r>
    </w:p>
    <w:p w14:paraId="62DD8BA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Marinaccio L., Gentile G., Zengin G., Pieretti S., Stefanucci A., Cichelli A., Mollica A. Ultrasound assisted deep eutectic solvent-based extraction of Montepulciano d’Abruzzo grape seeds for the recovery of the grape seed oil and its biological evaluation // Food Chemistry: X. - 2025. - Т. 26. - С. 102273.</w:t>
      </w:r>
    </w:p>
    <w:p w14:paraId="6842CBB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Dimitrijević S., Milić M., Tadić V., Maksimović S., Filipović V., Dimitrijević-Branković S., Miljković M., Salamon I. Black Cumin Essential Oil as a Valuable Source of Bioactive Compounds: Evaluation of the Conventional vs. Modern Extraction Technique // Sustainable Chemistry and Pharmacy. - 2024. - Т. 37. - С. 101390.</w:t>
      </w:r>
    </w:p>
    <w:p w14:paraId="658F4EE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Whaley A.K., Akinmoladun A.C., Olaleye M.T., Fagbohun O.F., Farombi E.O. A Method for the Isolation of Thymoquinone from Black Caraway Seed Oil (Nigella sativa L.) // Drug Development and Registration. - 2023. - Т. 12, № 3. - С. 29–40.</w:t>
      </w:r>
    </w:p>
    <w:p w14:paraId="45D3D38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Ketenoglu O., Kiralan M., Tekin A. Cold pressed black cumin (Nigella sativa L.) seed oil // Cold Pressed Oils: Green Technology, Bioactive Compounds, Functionality, and Applications. - 2020. - С. 53–64.</w:t>
      </w:r>
    </w:p>
    <w:p w14:paraId="6A67D948" w14:textId="3EB1EF1C"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Solati Z., Baharin B.S., Bagheri H. Supercritical carbon dioxide (SC-CO</w:t>
      </w:r>
      <w:r>
        <w:rPr>
          <w:sz w:val="28"/>
          <w:szCs w:val="28"/>
          <w:lang w:val="en-US"/>
        </w:rPr>
        <w:t>2</w:t>
      </w:r>
      <w:r w:rsidRPr="00757A48">
        <w:rPr>
          <w:sz w:val="28"/>
          <w:szCs w:val="28"/>
          <w:lang w:val="en-US"/>
        </w:rPr>
        <w:t>) extraction of Nigella sativa L. oil using full factorial design // Industrial Crops and Products. - 2012. - Т. 36, № 1. - С. 519–523.</w:t>
      </w:r>
    </w:p>
    <w:p w14:paraId="2D07922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Salea R., Widjojokusumo E., Veriansyah B. Supercritical fluid carbon dioxide extraction of Nigella sativa (black cumin) seeds using taguchi method and full factorial design // Biochemical Compounds. - 2013. - Т. 1, № 1. - С. 1.</w:t>
      </w:r>
    </w:p>
    <w:p w14:paraId="167F74D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 xml:space="preserve">Gawron G., Sibińska A., Mrozik W., Sprynskyy M., Buszewski B. Influence of supercritical carbon dioxide extraction conditions on extraction yield and composition of Nigella sativa L. seed oil—Modelling, optimization and extraction </w:t>
      </w:r>
      <w:r w:rsidRPr="00757A48">
        <w:rPr>
          <w:sz w:val="28"/>
          <w:szCs w:val="28"/>
          <w:lang w:val="en-US"/>
        </w:rPr>
        <w:lastRenderedPageBreak/>
        <w:t>kinetics regarding fatty acid and thymoquinone content // Molecules. - 2021. - Т. 26, № 21. - С. 6419.</w:t>
      </w:r>
    </w:p>
    <w:p w14:paraId="32B2CB5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Mazurek B., Wójciak M., Kostrzewa D., Kondracka M. Modeling and Optimization of the Isolation of Blackcurrant and Black Cumin Seeds Oils Using Supercritical Fluid Extraction // Molecules. - 2022. - Т. 27, № 24. - С. 8921.</w:t>
      </w:r>
    </w:p>
    <w:p w14:paraId="103014B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Pourmortazavi S.M., Ghadiri M., Hajimirsadeghi S.S. Supercritical fluid extraction of volatile components from Bunium persicum Boiss. (black cumin) and Mespilus germanica L. (medlar) seeds // Journal of Food Composition and Analysis. - 2005. - Т. 18, № 5. - С. 439–446.</w:t>
      </w:r>
    </w:p>
    <w:p w14:paraId="1F975BDE" w14:textId="61E0543B"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Zarrinpashne S., Gorji Kandi S. A study on the extraction of essential oil of Persian black cumin using static supercritical CO</w:t>
      </w:r>
      <w:r>
        <w:rPr>
          <w:sz w:val="28"/>
          <w:szCs w:val="28"/>
          <w:lang w:val="en-US"/>
        </w:rPr>
        <w:t>2</w:t>
      </w:r>
      <w:r w:rsidRPr="00757A48">
        <w:rPr>
          <w:sz w:val="28"/>
          <w:szCs w:val="28"/>
          <w:lang w:val="en-US"/>
        </w:rPr>
        <w:t xml:space="preserve"> extraction, and comparison with hydro-distillation extraction method // Separation Science and Technology. - 2019. - Т. 54, № 11. - С. 1778–1786.</w:t>
      </w:r>
    </w:p>
    <w:p w14:paraId="0CAC0DA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Hashempour-Baltork F., Torbati M., Azadmard-Damirchi S., Savage G.P., Jamshidi A. Vegetable oil blending: A review of physicochemical, nutritional and health effects // Trends in Food Science and Technology. - 2016. - Т. 57. - С. 52–58.</w:t>
      </w:r>
    </w:p>
    <w:p w14:paraId="3F943D0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Memon H.D., Mahesar S.A., Sirajuddin, Kara H., Sherazi S.T.H., Talpur M.Y. A review: Health benefits and physicochemical characteristics of blended vegetable oils // Grain &amp; Oil Science and Technology. - 2024. - Т. 7, № 2. - С. 113–123.</w:t>
      </w:r>
    </w:p>
    <w:p w14:paraId="34F6C17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Suri K., Singh B., Kaur A., Yadav M.P., Singh N. Physicochemical characteristics, oxidative stability, pigments, fatty acid profile and antioxidant properties of co-pressed oil from blends of peanuts, flaxseed and black cumin seeds // Food Chemistry Advances. - 2023. - Т. 2. - С. 100222.</w:t>
      </w:r>
    </w:p>
    <w:p w14:paraId="7969A0D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Kaseke T., Opara U.L., Fawole O.A. Blending of sunflower oil with pomegranate seed oil from blanched seeds: Impact on functionality, oxidative stability, and antioxidant properties // Processes. - 2021. - Т. 9, № 4. - С. 635.</w:t>
      </w:r>
    </w:p>
    <w:p w14:paraId="644D30E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Chang K., Chen Y., Zhang H., Liu X., Wang L., Li M., Sun J., Wang S. Tailoring oil blends for specific purposes: A study on nutritional and antioxidant properties of soybean oil mixed with corn, sunflower, and flaxseed oils // LWT. - 2024. - Т. 206. - С. 116624.</w:t>
      </w:r>
    </w:p>
    <w:p w14:paraId="005ACAA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Khah M.D., Ghanbarzadeh B., Hamishehkar H., Sokouti M. Effects of virgin olive oil and grape seed oil on physicochemical and antimicrobial properties of pectin-gelatin blend emulsified films // International Journal of Biological Macromolecules. - 2021. - Т. 171. - С. 262–274.</w:t>
      </w:r>
    </w:p>
    <w:p w14:paraId="361CC78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Ahangari H., King J.W., Ehsani A., Yousefi M. Supercritical fluid extraction of seed oils – A short review of current trends // Trends in Food Science and Technology. - 2021. - Т. 111. - С. 249–260.</w:t>
      </w:r>
    </w:p>
    <w:p w14:paraId="09203B2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Amador-Luna V.M., Montero L., Herrero M. Compressed fluids for the extraction of bioactive compounds from plants, food by-products, seaweeds and microalgae – an update from 2019 to 2023 // TrAC - Trends in Analytical Chemistry. - 2023. - Т. 169. - С. 117218.</w:t>
      </w:r>
    </w:p>
    <w:p w14:paraId="348906C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Kostrzewa D., Dobrzyńska-Inger A., Turczyn A. Experimental data and modelling of the solubility of high-carotenoid paprika extract in supercritical carbon dioxide // Molecules. - 2019. - Т. 24, № 22. - С. 4212.</w:t>
      </w:r>
    </w:p>
    <w:p w14:paraId="07D4E293" w14:textId="51CE3D4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Hiraga Y., Ushiki I. Prediction of ionic liquid solubilities in supercritical CO</w:t>
      </w:r>
      <w:r>
        <w:rPr>
          <w:sz w:val="28"/>
          <w:szCs w:val="28"/>
          <w:lang w:val="en-US"/>
        </w:rPr>
        <w:t>2</w:t>
      </w:r>
      <w:r w:rsidRPr="00757A48">
        <w:rPr>
          <w:sz w:val="28"/>
          <w:szCs w:val="28"/>
          <w:lang w:val="en-US"/>
        </w:rPr>
        <w:t xml:space="preserve"> + co-solvent systems using Peng–Robinson equation of state with accurate critical temperature // Journal of Molecular Liquids. - 2024. - Т. 398. - С. 124531.</w:t>
      </w:r>
    </w:p>
    <w:p w14:paraId="0D04C75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Si-Moussa C., Belghait A., Khaouane L., Hanini S., Halilali A. Novel density-based model for the correlation of solid drugs solubility in supercritical carbon dioxide // Comptes Rendus Chimie. - 2017. - Т. 20, № 5. - С. 559–572.</w:t>
      </w:r>
    </w:p>
    <w:p w14:paraId="0B5F44D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Woźniak Ł., Szakiel A., Pączkowski C., Marszałek K., Skąpska S., Kowalska H., Jędrzejczak R. Extraction of triterpenic acids and phytosterols from apple pomace with supercritical carbon dioxide: Impact of process parameters, modelling of kinetics, and scaling-up study // Molecules. - 2018. - Т. 23, № 11. - С. 2790.</w:t>
      </w:r>
    </w:p>
    <w:p w14:paraId="60DFF053" w14:textId="6EE4F586"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Sheikhi-Kouhsar M., Bagheri H., Alsaikhan F., Aldhalmi A.K., Ahmed H.H. Solubility of digitoxin in supercritical CO</w:t>
      </w:r>
      <w:r>
        <w:rPr>
          <w:sz w:val="28"/>
          <w:szCs w:val="28"/>
          <w:lang w:val="en-US"/>
        </w:rPr>
        <w:t>2</w:t>
      </w:r>
      <w:r w:rsidRPr="00757A48">
        <w:rPr>
          <w:sz w:val="28"/>
          <w:szCs w:val="28"/>
          <w:lang w:val="en-US"/>
        </w:rPr>
        <w:t>: Experimental study and modeling // European Journal of Pharmaceutical Sciences. - 2024. - Т. 195. - С. 106731.</w:t>
      </w:r>
    </w:p>
    <w:p w14:paraId="0A13774C" w14:textId="41AB750F"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Danlami J.M., Zaini M.A.A., Arsad A., Yunus M.A.C. Solubility assessment of castor (Ricinus communis L) oil in supercritical CO</w:t>
      </w:r>
      <w:r>
        <w:rPr>
          <w:sz w:val="28"/>
          <w:szCs w:val="28"/>
          <w:lang w:val="en-US"/>
        </w:rPr>
        <w:t>2</w:t>
      </w:r>
      <w:r w:rsidRPr="00757A48">
        <w:rPr>
          <w:sz w:val="28"/>
          <w:szCs w:val="28"/>
          <w:lang w:val="en-US"/>
        </w:rPr>
        <w:t xml:space="preserve"> at different temperatures and pressures under dynamic conditions // Industrial Crops and Products. - 2015. - Т. 76. - С. 34–40.</w:t>
      </w:r>
    </w:p>
    <w:p w14:paraId="27D45B9A" w14:textId="1EB6EA22"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Goldberg T., Herdegen V. Solubility of insect fat in compressed CO</w:t>
      </w:r>
      <w:r>
        <w:rPr>
          <w:sz w:val="28"/>
          <w:szCs w:val="28"/>
          <w:lang w:val="en-US"/>
        </w:rPr>
        <w:t>2</w:t>
      </w:r>
      <w:r w:rsidRPr="00757A48">
        <w:rPr>
          <w:sz w:val="28"/>
          <w:szCs w:val="28"/>
          <w:lang w:val="en-US"/>
        </w:rPr>
        <w:t>: Experiments and density- as well as activity-based modeling // Journal of Supercritical Fluids. - 2025. - Т. 225. - С. 106121.</w:t>
      </w:r>
    </w:p>
    <w:p w14:paraId="18CAF73E" w14:textId="5521D8CC"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Duba K.S., Fiori L. Solubility of grape seed oil in supercritical CO</w:t>
      </w:r>
      <w:r>
        <w:rPr>
          <w:sz w:val="28"/>
          <w:szCs w:val="28"/>
          <w:lang w:val="en-US"/>
        </w:rPr>
        <w:t>2</w:t>
      </w:r>
      <w:r w:rsidRPr="00757A48">
        <w:rPr>
          <w:sz w:val="28"/>
          <w:szCs w:val="28"/>
          <w:lang w:val="en-US"/>
        </w:rPr>
        <w:t>: Experiments and modeling // Journal of Chemical Thermodynamics. - 2016. - Т. 100. - С. 44–52.</w:t>
      </w:r>
    </w:p>
    <w:p w14:paraId="3D7BC64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Lee W.J., Tan C.P., Sulaiman R., Chong G.H. Solubility of red palm oil in supercritical carbon dioxide: Measurement and modelling // Chinese Journal of Chemical Engineering. - 2018. - Т. 26, № 5. - С. 964–969.</w:t>
      </w:r>
    </w:p>
    <w:p w14:paraId="5071CFC8"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Zhao S., Zhang D. An experimental investigation into the solubility of Moringa oleifera oil in supercritical carbon dioxide // Journal of Food Engineering. - 2014. - Т. 138. - С. 1–10.</w:t>
      </w:r>
    </w:p>
    <w:p w14:paraId="393D048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Chan Y.H., Yusup S., Quitain A.T., Chai Y.H., Uemura Y., Loh S.K. Extraction of palm kernel shell derived pyrolysis oil by supercritical carbon dioxide: Evaluation and modeling of phenol solubility // Biomass and Bioenergy. - 2018. - Т. 116. - С. 106–112.</w:t>
      </w:r>
    </w:p>
    <w:p w14:paraId="74E34C7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Wei M.C., Xiao J., Yang Y.C. Extraction of α-humulene-enriched oil from clove using ultrasound-assisted supercritical carbon dioxide extraction and studies of its fictitious solubility // Food Chemistry. - 2016. - Т. 210. - С. 172–181.</w:t>
      </w:r>
    </w:p>
    <w:p w14:paraId="4EFA4002" w14:textId="67BE54A1"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Cornelio-Santiago H.P., Gonçalves C.B., de Oliveira N.A., de Oliveira A.L. Supercritical CO</w:t>
      </w:r>
      <w:r>
        <w:rPr>
          <w:sz w:val="28"/>
          <w:szCs w:val="28"/>
          <w:lang w:val="en-US"/>
        </w:rPr>
        <w:t>2</w:t>
      </w:r>
      <w:r w:rsidRPr="00757A48">
        <w:rPr>
          <w:sz w:val="28"/>
          <w:szCs w:val="28"/>
          <w:lang w:val="en-US"/>
        </w:rPr>
        <w:t xml:space="preserve"> extraction of oil from green coffee beans: Solubility, triacylglycerol composition, thermophysical properties and thermodynamic modelling // Journal of Supercritical Fluids. - 2017. - Т. 128. - С. 386–394.</w:t>
      </w:r>
    </w:p>
    <w:p w14:paraId="71767C7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Tomita K., Machmudah S., Wahyudiono, Fukuzato R., Kanda H., Quitain A.T., Sasaki M., Goto M. Extraction of rice bran oil by supercritical carbon dioxide and solubility consideration // Separation and Purification Technology. - 2014. - Т. 125. - С. 319–325.</w:t>
      </w:r>
    </w:p>
    <w:p w14:paraId="6990F49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Zuknik M.H., Nik Norulaini N.A., Wan Nursyazreen Dalila W.S., Ali N.R., Omar A.K.M. Solubility of virgin coconut oil in supercritical carbon dioxide // Journal of Food Engineering. - 2016. - Т. 168. - С. 240–244.</w:t>
      </w:r>
    </w:p>
    <w:p w14:paraId="7903E9F1" w14:textId="1B4E74B6"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Da Porto C., Decorti D., Natolino A. Separation of aroma compounds from industrial hemp inflorescences (Cannabis sativa L.) by supercritical CO</w:t>
      </w:r>
      <w:r>
        <w:rPr>
          <w:sz w:val="28"/>
          <w:szCs w:val="28"/>
          <w:lang w:val="en-US"/>
        </w:rPr>
        <w:t>2</w:t>
      </w:r>
      <w:r w:rsidRPr="00757A48">
        <w:rPr>
          <w:sz w:val="28"/>
          <w:szCs w:val="28"/>
          <w:lang w:val="en-US"/>
        </w:rPr>
        <w:t xml:space="preserve"> extraction and on-line fractionation // Industrial Crops and Products. - 2014. - Т. 58. - С. 99–103.</w:t>
      </w:r>
    </w:p>
    <w:p w14:paraId="2632BF62" w14:textId="549C0B2F"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Shukla A., Naik S.N., Goud V.V., Das C. Supercritical CO</w:t>
      </w:r>
      <w:r>
        <w:rPr>
          <w:sz w:val="28"/>
          <w:szCs w:val="28"/>
          <w:lang w:val="en-US"/>
        </w:rPr>
        <w:t>2</w:t>
      </w:r>
      <w:r w:rsidRPr="00757A48">
        <w:rPr>
          <w:sz w:val="28"/>
          <w:szCs w:val="28"/>
          <w:lang w:val="en-US"/>
        </w:rPr>
        <w:t xml:space="preserve"> extraction and online fractionation of dry ginger for production of high-quality volatile oil and gingerols enriched oleoresin // Industrial Crops and Products. - 2019. - Т. 130. - С. 352–362.</w:t>
      </w:r>
    </w:p>
    <w:p w14:paraId="03E4DDC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Wrona O., Rafińska K., Możeński C., Buszewski B. Optimization and upscaling of the supercritical carbon dioxide extraction of Solidago gigantea Ait. of an industrial relevance // Industrial Crops and Products. - 2019. - Т. 142. - С. 111787.</w:t>
      </w:r>
    </w:p>
    <w:p w14:paraId="7E1C161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Wrona O., Rafińska K., Możeński C., Buszewski B. Supercritical carbon dioxide extraction of Solidago gigantea Ait.: Optimization at quarter-technical scale and scale up the process to half-technical plant // Industrial Crops and Products. - 2019. - Т. 130. - С. 316–324.</w:t>
      </w:r>
    </w:p>
    <w:p w14:paraId="16878C08"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Parhi R., Suresh P. Supercritical fluid technology: A review // Journal of Advanced Pharmaceutical Science and Technology. - 2013. - Т. 1, № 1. - С. 13–36.</w:t>
      </w:r>
    </w:p>
    <w:p w14:paraId="6913BA23" w14:textId="400D155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del Valle J.M., de la Fuente J.C. Mass Transfer and Equilibrium Parameters on High-Pressure CO</w:t>
      </w:r>
      <w:r>
        <w:rPr>
          <w:sz w:val="28"/>
          <w:szCs w:val="28"/>
          <w:lang w:val="en-US"/>
        </w:rPr>
        <w:t>2</w:t>
      </w:r>
      <w:r w:rsidRPr="00757A48">
        <w:rPr>
          <w:sz w:val="28"/>
          <w:szCs w:val="28"/>
          <w:lang w:val="en-US"/>
        </w:rPr>
        <w:t xml:space="preserve"> Extraction of Plant Essential Oils // Food Engineering Series. - 2011. - С. 393–470.</w:t>
      </w:r>
    </w:p>
    <w:p w14:paraId="34D8C980" w14:textId="67DB939C"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Obchoei T., Limtrakarn W. Numerical model of supercritical fluid extraction CO</w:t>
      </w:r>
      <w:r>
        <w:rPr>
          <w:sz w:val="28"/>
          <w:szCs w:val="28"/>
          <w:lang w:val="en-US"/>
        </w:rPr>
        <w:t>2</w:t>
      </w:r>
      <w:r w:rsidRPr="00757A48">
        <w:rPr>
          <w:sz w:val="28"/>
          <w:szCs w:val="28"/>
          <w:lang w:val="en-US"/>
        </w:rPr>
        <w:t xml:space="preserve"> technique for cannabis extraction // European Chemical Bulletin. - 2023. - Т. 12. - С. 7354–7364.</w:t>
      </w:r>
    </w:p>
    <w:p w14:paraId="7BB705D8" w14:textId="2F70869F"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Leila M., Ratiba D., Al-Marzouqi A.H. Experimental and mathematical modelling data of green process of essential oil extraction: Supercritical CO</w:t>
      </w:r>
      <w:r>
        <w:rPr>
          <w:sz w:val="28"/>
          <w:szCs w:val="28"/>
          <w:lang w:val="en-US"/>
        </w:rPr>
        <w:t>2</w:t>
      </w:r>
      <w:r w:rsidRPr="00757A48">
        <w:rPr>
          <w:sz w:val="28"/>
          <w:szCs w:val="28"/>
          <w:lang w:val="en-US"/>
        </w:rPr>
        <w:t xml:space="preserve"> extraction // Materials Today: Proceedings. - 2020. - Т. 49. - С. 1023–1029.</w:t>
      </w:r>
    </w:p>
    <w:p w14:paraId="3768213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Xiong K., Chen Y., Shen S. Experimental optimization and mathematical modeling of supercritical carbon dioxide extraction of essential oil from Pogostemon cablin // Chinese Journal of Chemical Engineering. - 2019. - Т. 27, № 10. - С. 2407–2417.</w:t>
      </w:r>
    </w:p>
    <w:p w14:paraId="30CEE444" w14:textId="31F69C73"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Araus K.A., Canales R.I., del Valle J.M., de la Fuente J.C. Solubility of β-carotene in ethanol- and triolein-modified CO</w:t>
      </w:r>
      <w:r>
        <w:rPr>
          <w:sz w:val="28"/>
          <w:szCs w:val="28"/>
          <w:lang w:val="en-US"/>
        </w:rPr>
        <w:t>2</w:t>
      </w:r>
      <w:r w:rsidRPr="00757A48">
        <w:rPr>
          <w:sz w:val="28"/>
          <w:szCs w:val="28"/>
          <w:lang w:val="en-US"/>
        </w:rPr>
        <w:t xml:space="preserve"> // Journal of Chemical Thermodynamics. - 2011. - Т. 43, № 12. - С. 1991–2001.</w:t>
      </w:r>
    </w:p>
    <w:p w14:paraId="0C17E1C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Natolino A., Da Porto C. Supercritical carbon dioxide extraction of pomegranate (Punica granatum L.) seed oil: Kinetic modelling and solubility evaluation // Journal of Supercritical Fluids. - 2019. - Т. 151. - С. 30–39.</w:t>
      </w:r>
    </w:p>
    <w:p w14:paraId="0B3CE69C" w14:textId="1C69D729"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dos Santos L.C., Bitencourt R.G., dos Santos P. Solubility of passion fruit (Passiflora edulis Sims) seed oil in supercritical CO</w:t>
      </w:r>
      <w:r>
        <w:rPr>
          <w:sz w:val="28"/>
          <w:szCs w:val="28"/>
          <w:lang w:val="en-US"/>
        </w:rPr>
        <w:t>2</w:t>
      </w:r>
      <w:r w:rsidRPr="00757A48">
        <w:rPr>
          <w:sz w:val="28"/>
          <w:szCs w:val="28"/>
          <w:lang w:val="en-US"/>
        </w:rPr>
        <w:t xml:space="preserve"> // Fluid Phase Equilibria. - 2019. - Т. 493. - С. 174–180.</w:t>
      </w:r>
    </w:p>
    <w:p w14:paraId="3A67B04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Chen P.Y., Chen W.H., Lai S.M., Chang C.M.J. Solubility of Jatropha and Aquilaria oils in supercritical carbon dioxide at elevated pressures // Journal of Supercritical Fluids. - 2011. - Т. 55, № 3. - С. 893–897.</w:t>
      </w:r>
    </w:p>
    <w:p w14:paraId="36E3A50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Sethupathy P., Dutta S., Moses J.A., Anandharamakrishnan C. Progress in Supercritical Extraction of Nutraceuticals From Herbs and Spices // Innovative Food Processing Technologies. - 2021. - Т. 2. - С. 567–583.</w:t>
      </w:r>
    </w:p>
    <w:p w14:paraId="563F180B" w14:textId="184E5B65"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Cruz-Sánchez E., García-Vargas J.M., Gracia I., Rodriguez J.F., García M.T. Supercritical CO</w:t>
      </w:r>
      <w:r>
        <w:rPr>
          <w:sz w:val="28"/>
          <w:szCs w:val="28"/>
          <w:lang w:val="en-US"/>
        </w:rPr>
        <w:t>2</w:t>
      </w:r>
      <w:r w:rsidRPr="00757A48">
        <w:rPr>
          <w:sz w:val="28"/>
          <w:szCs w:val="28"/>
          <w:lang w:val="en-US"/>
        </w:rPr>
        <w:t xml:space="preserve"> extraction of lavender flower with antioxidant activity: Laboratory to a large scale optimization process // Journal of the Taiwan Institute of Chemical Engineers. - 2024. - Т. 157. - С. 105249.</w:t>
      </w:r>
    </w:p>
    <w:p w14:paraId="4D8A4CA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Cisneros-Yupanqui M., Zagotto A., Alberton A., Lante A., Zagotto G., Ribaudo G., Rizzi C. Study of the phenolic profile of a grape pomace powder and its impact on delaying corn oil oxidation // Natural Product Research. - 2021. - Т. 36, № 1. - С. 455–459.</w:t>
      </w:r>
    </w:p>
    <w:p w14:paraId="4DABFA7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Ramadan M.F., Wahdan K.M.M. Blending of corn oil with black cumin (Nigella sativa) and coriander (Coriandrum sativum) seed oils: Impact on functionality, stability and radical scavenging activity // Food Chemistry. - 2012. - Т. 132, № 2. - С. 873–879.</w:t>
      </w:r>
    </w:p>
    <w:p w14:paraId="59B45F8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Ahmed M.N., Abourat K., Gagour J., Sakar E.H., Majourhat K., Gharby S. Saffron (Crocus sativus L.) stigmas as a potential natural additive to improve oxidative stability attributes of sunflower (Helianthus annuus L.) oil stored under different conditions // Grain &amp; Oil Science and Technology. - 2024. - Т. 7, № 3. - С. 133–149.</w:t>
      </w:r>
    </w:p>
    <w:p w14:paraId="77C09B2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Rudzińska M., Hassanein M.M.M., Abdel-Razek A.G., Ratusz K., Siger A. Blends of rapeseed oil with black cumin and rice bran oils for increasing the oxidative stability // Journal of Food Science and Technology. - 2016. - Т. 53, № 2. - С. 1055–1062.</w:t>
      </w:r>
    </w:p>
    <w:p w14:paraId="330CDEF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Choudhury M.S., Islam M.N., Khan M.M., Ahiduzzaman M., Masum M.M.I., Ali M.A. Effect of extraction methods on physical and chemical properties and shelf life of black cumin (Nigella sativa L.) oil // Journal of Agriculture and Food Research. - 2023. - Т. 14. - С. 100836.</w:t>
      </w:r>
    </w:p>
    <w:p w14:paraId="0FD3763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Kasrati A., Jamali C.A., Spooner-Hart R., Legendre L., Leach D., Abbad A. Plant growth, mineral nutrition and volatile oil composition of Mentha suaveolens subsp. timija (Briq.) Harley cultivated under salt stress conditions // Industrial Crops and Products. - 2014. - Т. 59. - С. 80–84.</w:t>
      </w:r>
    </w:p>
    <w:p w14:paraId="3E69E6F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Ademiluyi F.T., Abowei M.F.N. Theoretical model for predicting moisture ratio during drying of spherical particles in a rotary dryer // Modelling and Simulation in Engineering. - 2013. - Т. 2013. - С. 491843.</w:t>
      </w:r>
    </w:p>
    <w:p w14:paraId="7FCDFE78"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Nagy B., Simándi B. Effects of particle size distribution, moisture content, and initial oil content on the supercritical fluid extraction of paprika // Journal of Supercritical Fluids. - 2008. - Т. 46, № 3. - С. 293–298.</w:t>
      </w:r>
    </w:p>
    <w:p w14:paraId="1CA84E0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Liu K. Effects of sample size, dry ashing temperature and duration on determination of ash content in algae and other biomass // Algal Research. - 2019. - Т. 40. - С. 101483.</w:t>
      </w:r>
    </w:p>
    <w:p w14:paraId="7FC58BD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Nazir S., Wani I.A. Physicochemical characterization of basil (Ocimum basilicum L.) seeds // Journal of Applied Research on Medicinal and Aromatic Plants. - 2021. - Т. 22. - С. 100298.</w:t>
      </w:r>
    </w:p>
    <w:p w14:paraId="5892FDF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Arcia P., Curutchet A., Pérez-Pirotto C., Hernando I. Upcycling fruit pomaces (orange, apple, and grape-wine): The impact of particle size on phenolic compounds' bioaccessibility // Heliyon. - 2024. - Т. 10, № 19. - С. e38737.</w:t>
      </w:r>
    </w:p>
    <w:p w14:paraId="1A25C992"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Mishra B., Chandra M. Evaluation of phytoremediation potential of aromatic plants: A systematic review // Journal of Applied Research on Medicinal and Aromatic Plants. - 2022. - Т. 31. - С. 100405.</w:t>
      </w:r>
    </w:p>
    <w:p w14:paraId="36B29B8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Kumar D., Punetha A., Verma P.P.S., Padalia R.C. Micronutrient based approach to increase yield and quality of essential oil in aromatic crops // Journal of Applied Research on Medicinal and Aromatic Plants. - 2022. - Т. 26. - С. 100361.</w:t>
      </w:r>
    </w:p>
    <w:p w14:paraId="7D05CB2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Arslan D., Özcan M.M., Mengeş H.O. Evaluation of drying methods with respect to drying parameters, some nutritional and colour characteristics of peppermint (Mentha x piperita L.) // Energy Conversion and Management. - 2010. - Т. 51, № 12. - С. 2769–2775.</w:t>
      </w:r>
    </w:p>
    <w:p w14:paraId="624EB49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Singh D., Chaudhuri P.K. A review on phytochemical and pharmacological properties of Holy basil (Ocimum sanctum L.) // Industrial Crops and Products. - 2018. - Т. 118. - С. 367–382.</w:t>
      </w:r>
    </w:p>
    <w:p w14:paraId="0071D0A8"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Saleh Al-Jassir M. Chemical composition and microflora of black cumin (Nigella sativa L.) seeds growing in Saudi Arabia // Food Chemistry. - 1992. - Т. 45, № 4. - С. 239–242.</w:t>
      </w:r>
    </w:p>
    <w:p w14:paraId="295E766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Lachman J., Hejtmánková A., Hejtmánková K., Horníčková Š., Pivec V., Skála O., Dědina M., Přibyl J. Towards complex utilisation of winemaking residues: Characterisation of grape seeds by total phenols, tocols and essential elements content as a by-product of winemaking // Industrial Crops and Products. - 2013. - Т. 49. - С. 445–453.</w:t>
      </w:r>
    </w:p>
    <w:p w14:paraId="27F212A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rPr>
        <w:t xml:space="preserve">Казанцнев И. В., Матвеева Т. Б. Содержание тяжёлых металлов в почвенном покрове в условиях техногенеза // Самарский научный вестник. </w:t>
      </w:r>
      <w:r w:rsidRPr="00757A48">
        <w:rPr>
          <w:sz w:val="28"/>
          <w:szCs w:val="28"/>
          <w:lang w:val="en-US"/>
        </w:rPr>
        <w:t>2016. Т. №1, № 14. С. 34–37.</w:t>
      </w:r>
    </w:p>
    <w:p w14:paraId="0CC395D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Sabikhi L., Sathish Kumar M.H. Fatty Acid Profile of Unconventional Oilseeds // Advances in Food and Nutrition Research. - 2012. - Т. 67. - С. 141–184.</w:t>
      </w:r>
    </w:p>
    <w:p w14:paraId="4656FA4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Carvalho V.M., Gazola R., Bonfim F.P.G., Pinto J.E.B.P., Alves D.S., Bertolucci S.K.V., Pereira A.M.S. Seasonal variation of vegetative growth, essential oil yield and composition of menthol mint genotypes at southern Brazil // Bioscience Journal. - 2012. - № 5. - С. 790–798.</w:t>
      </w:r>
    </w:p>
    <w:p w14:paraId="11CD6B3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Argon Z.U., Celenk V.U., Gumus Z.P. Cold pressed grape (Vitis vinifera) seed oil // Cold Pressed Oils: Green Technology, Bioactive Compounds, Functionality, and Applications. - 2020. - С. 39–52.</w:t>
      </w:r>
    </w:p>
    <w:p w14:paraId="1096520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Kamal-Eldin A. Nigella (Black Cumin) Seed Oil // Gourmet and Health-Promoting Specialty Oils. - 2009. - С. 299–311.</w:t>
      </w:r>
    </w:p>
    <w:p w14:paraId="71D6A45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Najafian S. Storage conditions affect the essential oil composition of cultivated Balm Mint Herb (Lamiaceae) in Iran // Industrial Crops and Products. - 2014. - Т. 52. - С. 575–581.</w:t>
      </w:r>
    </w:p>
    <w:p w14:paraId="526BCC3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Lammari N., Louaer O., Meniai A.H., Fessi H., Elaissari A. Plant oils: From chemical composition to encapsulated form use // International Journal of Pharmaceutics. - 2021. - Т. 601. - С. 120538.</w:t>
      </w:r>
    </w:p>
    <w:p w14:paraId="0C852FF9"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 xml:space="preserve">Manin L., Oliva G., Bianco M.G., Hossain M.M., Valić S., Islam S.K., Laganà F., Fiorillo A.S., Pullano S.A. Application of FTIR and PCA-LR metabolites recognition for bergamot essential oil authentication // Spectrochimica Acta Part A: Molecular and Biomolecular Spectroscopy. - 2026. - </w:t>
      </w:r>
      <w:r w:rsidRPr="00757A48">
        <w:rPr>
          <w:sz w:val="28"/>
          <w:szCs w:val="28"/>
        </w:rPr>
        <w:t>Т</w:t>
      </w:r>
      <w:r w:rsidRPr="00757A48">
        <w:rPr>
          <w:sz w:val="28"/>
          <w:szCs w:val="28"/>
          <w:lang w:val="en-US"/>
        </w:rPr>
        <w:t xml:space="preserve">. 352. - </w:t>
      </w:r>
      <w:r w:rsidRPr="00757A48">
        <w:rPr>
          <w:sz w:val="28"/>
          <w:szCs w:val="28"/>
        </w:rPr>
        <w:t>С</w:t>
      </w:r>
      <w:r w:rsidRPr="00757A48">
        <w:rPr>
          <w:sz w:val="28"/>
          <w:szCs w:val="28"/>
          <w:lang w:val="en-US"/>
        </w:rPr>
        <w:t xml:space="preserve">. 123599. </w:t>
      </w:r>
    </w:p>
    <w:p w14:paraId="6C8E117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Miladinović D.L., Ilić B.S., Dimitrijević M.V., Mihajilov-Krstev T.M., Marković M.S., Ćirić V.M. The significance of minor components on the antibacterial activity of essential oil via chemometrics // LWT. - 2021. - Т. 136. - С. 110318.</w:t>
      </w:r>
    </w:p>
    <w:p w14:paraId="2140C9F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Herculano L.S., de Paula D.C.S., Sequinel T., Ferreira E.J., Sequinel R. The correlation of physicochemical properties of edible vegetable oils by chemometric analysis of spectroscopic data // Spectrochimica Acta Part A: Molecular and Biomolecular Spectroscopy. - 2021. - Т. 245. - С. 118924.</w:t>
      </w:r>
    </w:p>
    <w:p w14:paraId="4D8FCF9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Nazem V., Sabzalian M.R., Hosseini S.Z., Saharkhiz M.J. Essential oil yield and composition and secondary metabolites in self- and open-pollinated populations of mint (Mentha spp.) // Industrial Crops and Products. - 2019. - Т. 130. - С. 332–340.</w:t>
      </w:r>
    </w:p>
    <w:p w14:paraId="211B675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Giampieri A., Machado Y., Ling-Chin J., Roskilly A.P., Ma Z. A techno-economic investigation of conventional and innovative desiccant solutions based on moisture sorption analysis // Heliyon. - 2023. - Т. 9, № 8. - С. e18825.</w:t>
      </w:r>
    </w:p>
    <w:p w14:paraId="335830C6" w14:textId="6A7D2AB8"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Chun L., Liao Z., Wang G., Xiao Y., Huo J., Liu D., Jiang B. Experimental study on the vacuum dehumidification performance of PVA/CaCl</w:t>
      </w:r>
      <w:r>
        <w:rPr>
          <w:sz w:val="28"/>
          <w:szCs w:val="28"/>
          <w:lang w:val="en-US"/>
        </w:rPr>
        <w:t>2</w:t>
      </w:r>
      <w:r w:rsidRPr="00757A48">
        <w:rPr>
          <w:sz w:val="28"/>
          <w:szCs w:val="28"/>
          <w:lang w:val="en-US"/>
        </w:rPr>
        <w:t xml:space="preserve"> selective permeation membrane under vortex conditions // Separation and Purification Technology. - 2025. - Т. 358.</w:t>
      </w:r>
    </w:p>
    <w:p w14:paraId="5953F04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Akpinar E.K. Determination of suitable thin layer drying curve model for some vegetables and fruits // Journal of Food Engineering. - 2006. - Т. 73, № 1. - С. 75–84.</w:t>
      </w:r>
    </w:p>
    <w:p w14:paraId="043681A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Mugodo K., Workneh T.S. The kinetics of thin-layer drying and modelling for mango slices and the influence of differing hot-air drying methods on quality // Heliyon. - 2021. - Т. 7, № 6. - С. e07182.</w:t>
      </w:r>
    </w:p>
    <w:p w14:paraId="3A19C388"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Dehghani Mashkani M.R., Larijani K., Mehrafarin A., Naghdi Badi H., Ghorbani Nohooji M. Changes in the essential oil content and composition of Thymus daenensis Celak. under different drying methods // Industrial Crops and Products. - 2018. - Т. 112. - С. 389–395.</w:t>
      </w:r>
    </w:p>
    <w:p w14:paraId="096F11A6" w14:textId="591F7C72"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Tokpayev R., Ibraimov Z., Tamina K., Bukenov B., Zhaksybay B., Abdullanova A., Chshendrygina Y., Kishibayev K., Fiori L. Supercritical Fluid CO</w:t>
      </w:r>
      <w:r>
        <w:rPr>
          <w:sz w:val="28"/>
          <w:szCs w:val="28"/>
          <w:lang w:val="en-US"/>
        </w:rPr>
        <w:t>2</w:t>
      </w:r>
      <w:r w:rsidRPr="00757A48">
        <w:rPr>
          <w:sz w:val="28"/>
          <w:szCs w:val="28"/>
          <w:lang w:val="en-US"/>
        </w:rPr>
        <w:t xml:space="preserve"> Extraction of Essential Oil from Spearmint Leaves Dried by Vacuum Drying with a Desiccant // Foods. - 2026. - Т. 15, № 2. - С. 213.</w:t>
      </w:r>
    </w:p>
    <w:p w14:paraId="0504CD99" w14:textId="21C908E4"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 xml:space="preserve">de Melo R.P.F., Moreira R.C., Pastore G.M., Bicas J.L., Martínez J., dos Santos L.C. Separation of α-Terpineol and Limonene from an Orange Essential Oil </w:t>
      </w:r>
      <w:r w:rsidRPr="00757A48">
        <w:rPr>
          <w:sz w:val="28"/>
          <w:szCs w:val="28"/>
          <w:lang w:val="en-US"/>
        </w:rPr>
        <w:lastRenderedPageBreak/>
        <w:t>Mixture Using Supercritical CO</w:t>
      </w:r>
      <w:r>
        <w:rPr>
          <w:sz w:val="28"/>
          <w:szCs w:val="28"/>
          <w:lang w:val="en-US"/>
        </w:rPr>
        <w:t>2</w:t>
      </w:r>
      <w:r w:rsidRPr="00757A48">
        <w:rPr>
          <w:sz w:val="28"/>
          <w:szCs w:val="28"/>
          <w:lang w:val="en-US"/>
        </w:rPr>
        <w:t xml:space="preserve"> Pressure Reduction // ACS Omega. - 2025. - Т. 10, № 43. - С. 51912–51922.</w:t>
      </w:r>
    </w:p>
    <w:p w14:paraId="24501437" w14:textId="5E673B3E"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Topiar M., Sajfrtová M., Pavlová L., Sovová H., Karban J. Comparison of fractionation techniques of CO</w:t>
      </w:r>
      <w:r>
        <w:rPr>
          <w:sz w:val="28"/>
          <w:szCs w:val="28"/>
          <w:lang w:val="en-US"/>
        </w:rPr>
        <w:t>2</w:t>
      </w:r>
      <w:r w:rsidRPr="00757A48">
        <w:rPr>
          <w:sz w:val="28"/>
          <w:szCs w:val="28"/>
          <w:lang w:val="en-US"/>
        </w:rPr>
        <w:t xml:space="preserve"> extracts from Eucalyptus globulus - Composition and insecticidal activity // Journal of Supercritical Fluids. - 2015. - Т. 97. - С. 202–210.</w:t>
      </w:r>
    </w:p>
    <w:p w14:paraId="2F244D36" w14:textId="1705DDDB"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Zorca M., Gainar I., Bala D. Supercritical CO</w:t>
      </w:r>
      <w:r>
        <w:rPr>
          <w:sz w:val="28"/>
          <w:szCs w:val="28"/>
          <w:lang w:val="en-US"/>
        </w:rPr>
        <w:t>2</w:t>
      </w:r>
      <w:r w:rsidRPr="00757A48">
        <w:rPr>
          <w:sz w:val="28"/>
          <w:szCs w:val="28"/>
          <w:lang w:val="en-US"/>
        </w:rPr>
        <w:t xml:space="preserve"> extraction of essential oil from coriander fruits // Analele Universitatii din Bucuresti – Chimie. - 2006. - Т. XV. - С. 79–83.</w:t>
      </w:r>
    </w:p>
    <w:p w14:paraId="1EB2D22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Ettouney R.S., El-Rifai M.A. Sensitivity of orifice meter gas flow computations // Journal of Petroleum Science and Engineering. - 2011. - Т. 80, № 1. - С. 102–106.</w:t>
      </w:r>
    </w:p>
    <w:p w14:paraId="4D360614"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Gomez-Osorio M.A., Rojas-Solorzano L., Velasquez H., Alvarado J. A formulation for the flow rate of a fluid passing through an orifice plate from the first law of thermodynamics // Flow Measurement and Instrumentation. - 2013. - Т. 33. - С. 197–201.</w:t>
      </w:r>
    </w:p>
    <w:p w14:paraId="2C93FF2A" w14:textId="77777777" w:rsidR="00757A48" w:rsidRPr="00757A48" w:rsidRDefault="00757A48" w:rsidP="00D724EC">
      <w:pPr>
        <w:pStyle w:val="a7"/>
        <w:numPr>
          <w:ilvl w:val="0"/>
          <w:numId w:val="27"/>
        </w:numPr>
        <w:tabs>
          <w:tab w:val="left" w:pos="993"/>
        </w:tabs>
        <w:ind w:left="0" w:firstLine="567"/>
        <w:jc w:val="both"/>
        <w:rPr>
          <w:sz w:val="28"/>
          <w:szCs w:val="28"/>
        </w:rPr>
      </w:pPr>
      <w:r w:rsidRPr="00757A48">
        <w:rPr>
          <w:sz w:val="28"/>
          <w:szCs w:val="28"/>
        </w:rPr>
        <w:t>Иванов В.И. Министерство образования и науки Российской Федерации, Университет ИТМО. - 2016.</w:t>
      </w:r>
    </w:p>
    <w:p w14:paraId="44B0B63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 xml:space="preserve">Grosso C., Ferraro V., Figueiredo A.C., Barroso J.G., Coelho J.A. Supercritical carbon dioxide extraction of volatile oil from Italian coriander seeds // Food Chemistry. - 2008. - </w:t>
      </w:r>
      <w:r w:rsidRPr="00757A48">
        <w:rPr>
          <w:sz w:val="28"/>
          <w:szCs w:val="28"/>
        </w:rPr>
        <w:t>Т</w:t>
      </w:r>
      <w:r w:rsidRPr="00757A48">
        <w:rPr>
          <w:sz w:val="28"/>
          <w:szCs w:val="28"/>
          <w:lang w:val="en-US"/>
        </w:rPr>
        <w:t xml:space="preserve">. 111, № 1. - </w:t>
      </w:r>
      <w:r w:rsidRPr="00757A48">
        <w:rPr>
          <w:sz w:val="28"/>
          <w:szCs w:val="28"/>
        </w:rPr>
        <w:t>С</w:t>
      </w:r>
      <w:r w:rsidRPr="00757A48">
        <w:rPr>
          <w:sz w:val="28"/>
          <w:szCs w:val="28"/>
          <w:lang w:val="en-US"/>
        </w:rPr>
        <w:t>. 197–203.</w:t>
      </w:r>
    </w:p>
    <w:p w14:paraId="4A4A37AA" w14:textId="0821750C"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Wei M.C., Wang L., Yang Y.C., Xiao J., Huang W.C. Insights into the supercritical CO</w:t>
      </w:r>
      <w:r>
        <w:rPr>
          <w:sz w:val="28"/>
          <w:szCs w:val="28"/>
          <w:lang w:val="en-US"/>
        </w:rPr>
        <w:t>2</w:t>
      </w:r>
      <w:r w:rsidRPr="00757A48">
        <w:rPr>
          <w:sz w:val="28"/>
          <w:szCs w:val="28"/>
          <w:lang w:val="en-US"/>
        </w:rPr>
        <w:t xml:space="preserve"> extraction of perilla oil and its theoretical solubility // Processes. - 2021. - Т. 9, № 2. - С. 234.</w:t>
      </w:r>
    </w:p>
    <w:p w14:paraId="1C4641A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Tomita K., Machmudah S., Quitain A.T., Sasaki M., Fukuzato R., Goto M. Extraction and solubility evaluation of functional seed oil in supercritical carbon dioxide // Journal of Supercritical Fluids. - 2013. - Т. 79. - С. 109–113.</w:t>
      </w:r>
    </w:p>
    <w:p w14:paraId="4E50CBA0"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Perez-Sanz F.J., Mohino-Herranz I., Bazito R.C. Metrological analysis on measuring techniques used to determine solubility of solids in supercritical carbon dioxide // Measurement. - 2025. - Т. 240. - С. 115502.</w:t>
      </w:r>
    </w:p>
    <w:p w14:paraId="0CA0A8E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de Souza E.T., Staudt P.B., Soares R. de P. Prediction of solid solubility in supercritical carbon dioxide using a pairwise surface contact equation of state — COSMO-SAC-Phi // Journal of Supercritical Fluids. - 2022. - Т. 191. - С. 105765.</w:t>
      </w:r>
    </w:p>
    <w:p w14:paraId="0A7D198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García-Samino C., Martín del Valle E., Tabernero A. Predicting the solubility of solids in supercritical carbon dioxide using the Chrastil equation with parameters estimated from a group contribution method // Journal of Molecular Liquids. - 2024. - Т. 403. - С. 124890.</w:t>
      </w:r>
    </w:p>
    <w:p w14:paraId="7C487DC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Heon Kim K., Hong J. Equilibrium solubilities of spearmint oil components in supercritical carbon dioxide // Fluid Phase Equilibria. - 1999. - Т. 164. - С. 107–115.</w:t>
      </w:r>
    </w:p>
    <w:p w14:paraId="040DDDD7" w14:textId="778C1C6D"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Shi J., Xue S., Sun Q., Scanlon M. Effects of solubility of Supercritical-CO</w:t>
      </w:r>
      <w:r>
        <w:rPr>
          <w:sz w:val="28"/>
          <w:szCs w:val="28"/>
          <w:lang w:val="en-US"/>
        </w:rPr>
        <w:t>2</w:t>
      </w:r>
      <w:r w:rsidRPr="00757A48">
        <w:rPr>
          <w:sz w:val="28"/>
          <w:szCs w:val="28"/>
          <w:lang w:val="en-US"/>
        </w:rPr>
        <w:t xml:space="preserve"> solvent and mass transfer property on extraction of vitamin E from canola seeds // LWT. - 2024. - Т. 203. - С. 116302.</w:t>
      </w:r>
    </w:p>
    <w:p w14:paraId="23042A8B"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Bitencourt R.G., Rammazzina Filho W.A., Paula J.T., Garmus T.T., Cabral F.A. Solubility of γ-oryzanol in supercritical carbon dioxide and extraction from rice bran // Journal of Supercritical Fluids. - 2016. - Т. 107. - С. 196–200.</w:t>
      </w:r>
    </w:p>
    <w:p w14:paraId="71E0DB21"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Banafi A., Wee S.K., Tiong A.N.T., Kong Z.Y., Saptoro A., Sunarso J. Modeling of supercritical fluid extraction bed: A critical review // Chemical Engineering Research and Design. - 2023. - Т. 193. - С. 685–712.</w:t>
      </w:r>
    </w:p>
    <w:p w14:paraId="5A436983"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Maksimovic S., Ivanovic J., Skala D. Supercritical extraction of essential oil from Mentha and mathematical modelling - the influence of plant particle size // Procedia Engineering. - 2012. - Т. 42. - С. 1767–1777.</w:t>
      </w:r>
    </w:p>
    <w:p w14:paraId="6733AF6A"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Abduh M.Y., Alyssa S., Butar R.A., Pane I.S.S., Melani L., Mohamad Puad N.I. Effects of solid-state fermentation using Aspergillus niger on yield, total phenolic content, and antioxidant activity of defatted rice bran extract // Food Chemistry Advances. - 2025. - Т. 7. - С. 100957.</w:t>
      </w:r>
    </w:p>
    <w:p w14:paraId="44DD53C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Saba I., Anwar F. Effect of Harvesting Regions on Physico-chemical and Biological Attributes of Supercritical Fluid-Extracted Spearmint (Mentha spicata L.) Leaves Essential Oil // Journal of Essential Oil-Bearing Plants. - 2018. - Т. 21, № 2. - С. 400–419.</w:t>
      </w:r>
    </w:p>
    <w:p w14:paraId="79E3735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Aqeel U., Aftab T., Khan M.M.A., Naeem M. Excessive copper induces toxicity in Mentha arvensis L. by disturbing growth, photosynthetic machinery, oxidative metabolism and essential oil constituents // Plant Stress. - 2023. - Т. 8. - С. 100161.</w:t>
      </w:r>
    </w:p>
    <w:p w14:paraId="25CDF64E" w14:textId="02335ACF"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Solati Z., Baharin B.S., Bagheri H. Supercritical carbon dioxide (SC-CO</w:t>
      </w:r>
      <w:r>
        <w:rPr>
          <w:sz w:val="28"/>
          <w:szCs w:val="28"/>
          <w:lang w:val="en-US"/>
        </w:rPr>
        <w:t>2</w:t>
      </w:r>
      <w:r w:rsidRPr="00757A48">
        <w:rPr>
          <w:sz w:val="28"/>
          <w:szCs w:val="28"/>
          <w:lang w:val="en-US"/>
        </w:rPr>
        <w:t>) extraction of Nigella sativa L. oil using full factorial design // Industrial Crops and Products. - 2012. - Т. 36, № 1. - С. 519–523.</w:t>
      </w:r>
    </w:p>
    <w:p w14:paraId="696ECC4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Nguyen K.A., Hennebelle M., van Duynhoven J.P.M., Dubbelboer A., Boerkamp V.J.P., Wierenga P.A. Mechanistic kinetic modelling of lipid oxidation in vegetable oils to estimate shelf-life // Food Chemistry. - 2024. - Т. 433. - С. 137266.</w:t>
      </w:r>
    </w:p>
    <w:p w14:paraId="5AA08821" w14:textId="77777777" w:rsidR="00757A48" w:rsidRPr="00757A48" w:rsidRDefault="00757A48" w:rsidP="00D724EC">
      <w:pPr>
        <w:pStyle w:val="a7"/>
        <w:numPr>
          <w:ilvl w:val="0"/>
          <w:numId w:val="27"/>
        </w:numPr>
        <w:tabs>
          <w:tab w:val="left" w:pos="993"/>
        </w:tabs>
        <w:ind w:left="0" w:firstLine="567"/>
        <w:jc w:val="both"/>
        <w:rPr>
          <w:sz w:val="28"/>
          <w:szCs w:val="28"/>
        </w:rPr>
      </w:pPr>
      <w:r w:rsidRPr="00757A48">
        <w:rPr>
          <w:sz w:val="28"/>
          <w:szCs w:val="28"/>
        </w:rPr>
        <w:t xml:space="preserve">Демченко Ю.А. Липаза: свойства, источники, способы получения, применение // Вестник Адыгейского государственного университета. - 2018. - 2(18). - С. 16-35. </w:t>
      </w:r>
    </w:p>
    <w:p w14:paraId="5B9331E1" w14:textId="77777777" w:rsidR="00757A48" w:rsidRPr="00757A48" w:rsidRDefault="00757A48" w:rsidP="00D724EC">
      <w:pPr>
        <w:pStyle w:val="a7"/>
        <w:numPr>
          <w:ilvl w:val="0"/>
          <w:numId w:val="27"/>
        </w:numPr>
        <w:tabs>
          <w:tab w:val="left" w:pos="993"/>
        </w:tabs>
        <w:ind w:left="0" w:firstLine="567"/>
        <w:jc w:val="both"/>
        <w:rPr>
          <w:sz w:val="28"/>
          <w:szCs w:val="28"/>
        </w:rPr>
      </w:pPr>
      <w:r w:rsidRPr="00757A48">
        <w:rPr>
          <w:sz w:val="28"/>
          <w:szCs w:val="28"/>
          <w:lang w:val="en-US"/>
        </w:rPr>
        <w:t>Fernandes</w:t>
      </w:r>
      <w:r w:rsidRPr="00757A48">
        <w:rPr>
          <w:sz w:val="28"/>
          <w:szCs w:val="28"/>
        </w:rPr>
        <w:t xml:space="preserve"> </w:t>
      </w:r>
      <w:r w:rsidRPr="00757A48">
        <w:rPr>
          <w:sz w:val="28"/>
          <w:szCs w:val="28"/>
          <w:lang w:val="en-US"/>
        </w:rPr>
        <w:t>C</w:t>
      </w:r>
      <w:r w:rsidRPr="00757A48">
        <w:rPr>
          <w:sz w:val="28"/>
          <w:szCs w:val="28"/>
        </w:rPr>
        <w:t>.</w:t>
      </w:r>
      <w:r w:rsidRPr="00757A48">
        <w:rPr>
          <w:sz w:val="28"/>
          <w:szCs w:val="28"/>
          <w:lang w:val="en-US"/>
        </w:rPr>
        <w:t>D</w:t>
      </w:r>
      <w:r w:rsidRPr="00757A48">
        <w:rPr>
          <w:sz w:val="28"/>
          <w:szCs w:val="28"/>
        </w:rPr>
        <w:t>.</w:t>
      </w:r>
      <w:r w:rsidRPr="00757A48">
        <w:rPr>
          <w:sz w:val="28"/>
          <w:szCs w:val="28"/>
          <w:lang w:val="en-US"/>
        </w:rPr>
        <w:t>P</w:t>
      </w:r>
      <w:r w:rsidRPr="00757A48">
        <w:rPr>
          <w:sz w:val="28"/>
          <w:szCs w:val="28"/>
        </w:rPr>
        <w:t xml:space="preserve">., </w:t>
      </w:r>
      <w:r w:rsidRPr="00757A48">
        <w:rPr>
          <w:sz w:val="28"/>
          <w:szCs w:val="28"/>
          <w:lang w:val="en-US"/>
        </w:rPr>
        <w:t>Pott</w:t>
      </w:r>
      <w:r w:rsidRPr="00757A48">
        <w:rPr>
          <w:sz w:val="28"/>
          <w:szCs w:val="28"/>
        </w:rPr>
        <w:t xml:space="preserve"> </w:t>
      </w:r>
      <w:r w:rsidRPr="00757A48">
        <w:rPr>
          <w:sz w:val="28"/>
          <w:szCs w:val="28"/>
          <w:lang w:val="en-US"/>
        </w:rPr>
        <w:t>A</w:t>
      </w:r>
      <w:r w:rsidRPr="00757A48">
        <w:rPr>
          <w:sz w:val="28"/>
          <w:szCs w:val="28"/>
        </w:rPr>
        <w:t xml:space="preserve">., </w:t>
      </w:r>
      <w:r w:rsidRPr="00757A48">
        <w:rPr>
          <w:sz w:val="28"/>
          <w:szCs w:val="28"/>
          <w:lang w:val="en-US"/>
        </w:rPr>
        <w:t>Hiane</w:t>
      </w:r>
      <w:r w:rsidRPr="00757A48">
        <w:rPr>
          <w:sz w:val="28"/>
          <w:szCs w:val="28"/>
        </w:rPr>
        <w:t xml:space="preserve"> </w:t>
      </w:r>
      <w:r w:rsidRPr="00757A48">
        <w:rPr>
          <w:sz w:val="28"/>
          <w:szCs w:val="28"/>
          <w:lang w:val="en-US"/>
        </w:rPr>
        <w:t>P</w:t>
      </w:r>
      <w:r w:rsidRPr="00757A48">
        <w:rPr>
          <w:sz w:val="28"/>
          <w:szCs w:val="28"/>
        </w:rPr>
        <w:t>.</w:t>
      </w:r>
      <w:r w:rsidRPr="00757A48">
        <w:rPr>
          <w:sz w:val="28"/>
          <w:szCs w:val="28"/>
          <w:lang w:val="en-US"/>
        </w:rPr>
        <w:t>A</w:t>
      </w:r>
      <w:r w:rsidRPr="00757A48">
        <w:rPr>
          <w:sz w:val="28"/>
          <w:szCs w:val="28"/>
        </w:rPr>
        <w:t xml:space="preserve">., </w:t>
      </w:r>
      <w:r w:rsidRPr="00757A48">
        <w:rPr>
          <w:sz w:val="28"/>
          <w:szCs w:val="28"/>
          <w:lang w:val="en-US"/>
        </w:rPr>
        <w:t>Nascimento</w:t>
      </w:r>
      <w:r w:rsidRPr="00757A48">
        <w:rPr>
          <w:sz w:val="28"/>
          <w:szCs w:val="28"/>
        </w:rPr>
        <w:t xml:space="preserve"> </w:t>
      </w:r>
      <w:r w:rsidRPr="00757A48">
        <w:rPr>
          <w:sz w:val="28"/>
          <w:szCs w:val="28"/>
          <w:lang w:val="en-US"/>
        </w:rPr>
        <w:t>V</w:t>
      </w:r>
      <w:r w:rsidRPr="00757A48">
        <w:rPr>
          <w:sz w:val="28"/>
          <w:szCs w:val="28"/>
        </w:rPr>
        <w:t>.</w:t>
      </w:r>
      <w:r w:rsidRPr="00757A48">
        <w:rPr>
          <w:sz w:val="28"/>
          <w:szCs w:val="28"/>
          <w:lang w:val="en-US"/>
        </w:rPr>
        <w:t>A</w:t>
      </w:r>
      <w:r w:rsidRPr="00757A48">
        <w:rPr>
          <w:sz w:val="28"/>
          <w:szCs w:val="28"/>
        </w:rPr>
        <w:t>.</w:t>
      </w:r>
      <w:r w:rsidRPr="00757A48">
        <w:rPr>
          <w:sz w:val="28"/>
          <w:szCs w:val="28"/>
          <w:lang w:val="en-US"/>
        </w:rPr>
        <w:t>d</w:t>
      </w:r>
      <w:r w:rsidRPr="00757A48">
        <w:rPr>
          <w:sz w:val="28"/>
          <w:szCs w:val="28"/>
        </w:rPr>
        <w:t xml:space="preserve">., </w:t>
      </w:r>
      <w:r w:rsidRPr="00757A48">
        <w:rPr>
          <w:sz w:val="28"/>
          <w:szCs w:val="28"/>
          <w:lang w:val="en-US"/>
        </w:rPr>
        <w:t>Fili</w:t>
      </w:r>
      <w:r w:rsidRPr="00757A48">
        <w:rPr>
          <w:sz w:val="28"/>
          <w:szCs w:val="28"/>
        </w:rPr>
        <w:t xml:space="preserve">ú </w:t>
      </w:r>
      <w:r w:rsidRPr="00757A48">
        <w:rPr>
          <w:sz w:val="28"/>
          <w:szCs w:val="28"/>
          <w:lang w:val="en-US"/>
        </w:rPr>
        <w:t>W</w:t>
      </w:r>
      <w:r w:rsidRPr="00757A48">
        <w:rPr>
          <w:sz w:val="28"/>
          <w:szCs w:val="28"/>
        </w:rPr>
        <w:t>.</w:t>
      </w:r>
      <w:r w:rsidRPr="00757A48">
        <w:rPr>
          <w:sz w:val="28"/>
          <w:szCs w:val="28"/>
          <w:lang w:val="en-US"/>
        </w:rPr>
        <w:t>F</w:t>
      </w:r>
      <w:r w:rsidRPr="00757A48">
        <w:rPr>
          <w:sz w:val="28"/>
          <w:szCs w:val="28"/>
        </w:rPr>
        <w:t>.</w:t>
      </w:r>
      <w:r w:rsidRPr="00757A48">
        <w:rPr>
          <w:sz w:val="28"/>
          <w:szCs w:val="28"/>
          <w:lang w:val="en-US"/>
        </w:rPr>
        <w:t>d</w:t>
      </w:r>
      <w:r w:rsidRPr="00757A48">
        <w:rPr>
          <w:sz w:val="28"/>
          <w:szCs w:val="28"/>
        </w:rPr>
        <w:t>.</w:t>
      </w:r>
      <w:r w:rsidRPr="00757A48">
        <w:rPr>
          <w:sz w:val="28"/>
          <w:szCs w:val="28"/>
          <w:lang w:val="en-US"/>
        </w:rPr>
        <w:t>O</w:t>
      </w:r>
      <w:r w:rsidRPr="00757A48">
        <w:rPr>
          <w:sz w:val="28"/>
          <w:szCs w:val="28"/>
        </w:rPr>
        <w:t xml:space="preserve">., </w:t>
      </w:r>
      <w:r w:rsidRPr="00757A48">
        <w:rPr>
          <w:sz w:val="28"/>
          <w:szCs w:val="28"/>
          <w:lang w:val="en-US"/>
        </w:rPr>
        <w:t>Oliveira</w:t>
      </w:r>
      <w:r w:rsidRPr="00757A48">
        <w:rPr>
          <w:sz w:val="28"/>
          <w:szCs w:val="28"/>
        </w:rPr>
        <w:t xml:space="preserve"> </w:t>
      </w:r>
      <w:r w:rsidRPr="00757A48">
        <w:rPr>
          <w:sz w:val="28"/>
          <w:szCs w:val="28"/>
          <w:lang w:val="en-US"/>
        </w:rPr>
        <w:t>L</w:t>
      </w:r>
      <w:r w:rsidRPr="00757A48">
        <w:rPr>
          <w:sz w:val="28"/>
          <w:szCs w:val="28"/>
        </w:rPr>
        <w:t>.</w:t>
      </w:r>
      <w:r w:rsidRPr="00757A48">
        <w:rPr>
          <w:sz w:val="28"/>
          <w:szCs w:val="28"/>
          <w:lang w:val="en-US"/>
        </w:rPr>
        <w:t>C</w:t>
      </w:r>
      <w:r w:rsidRPr="00757A48">
        <w:rPr>
          <w:sz w:val="28"/>
          <w:szCs w:val="28"/>
        </w:rPr>
        <w:t>.</w:t>
      </w:r>
      <w:r w:rsidRPr="00757A48">
        <w:rPr>
          <w:sz w:val="28"/>
          <w:szCs w:val="28"/>
          <w:lang w:val="en-US"/>
        </w:rPr>
        <w:t>S</w:t>
      </w:r>
      <w:r w:rsidRPr="00757A48">
        <w:rPr>
          <w:sz w:val="28"/>
          <w:szCs w:val="28"/>
        </w:rPr>
        <w:t>.</w:t>
      </w:r>
      <w:r w:rsidRPr="00757A48">
        <w:rPr>
          <w:sz w:val="28"/>
          <w:szCs w:val="28"/>
          <w:lang w:val="en-US"/>
        </w:rPr>
        <w:t>d</w:t>
      </w:r>
      <w:r w:rsidRPr="00757A48">
        <w:rPr>
          <w:sz w:val="28"/>
          <w:szCs w:val="28"/>
        </w:rPr>
        <w:t xml:space="preserve">., </w:t>
      </w:r>
      <w:r w:rsidRPr="00757A48">
        <w:rPr>
          <w:sz w:val="28"/>
          <w:szCs w:val="28"/>
          <w:lang w:val="en-US"/>
        </w:rPr>
        <w:t>Sanjinez</w:t>
      </w:r>
      <w:r w:rsidRPr="00757A48">
        <w:rPr>
          <w:sz w:val="28"/>
          <w:szCs w:val="28"/>
        </w:rPr>
        <w:t>-</w:t>
      </w:r>
      <w:r w:rsidRPr="00757A48">
        <w:rPr>
          <w:sz w:val="28"/>
          <w:szCs w:val="28"/>
          <w:lang w:val="en-US"/>
        </w:rPr>
        <w:t>Argando</w:t>
      </w:r>
      <w:r w:rsidRPr="00757A48">
        <w:rPr>
          <w:sz w:val="28"/>
          <w:szCs w:val="28"/>
        </w:rPr>
        <w:t>ñ</w:t>
      </w:r>
      <w:r w:rsidRPr="00757A48">
        <w:rPr>
          <w:sz w:val="28"/>
          <w:szCs w:val="28"/>
          <w:lang w:val="en-US"/>
        </w:rPr>
        <w:t>a</w:t>
      </w:r>
      <w:r w:rsidRPr="00757A48">
        <w:rPr>
          <w:sz w:val="28"/>
          <w:szCs w:val="28"/>
        </w:rPr>
        <w:t xml:space="preserve"> </w:t>
      </w:r>
      <w:r w:rsidRPr="00757A48">
        <w:rPr>
          <w:sz w:val="28"/>
          <w:szCs w:val="28"/>
          <w:lang w:val="en-US"/>
        </w:rPr>
        <w:t>E</w:t>
      </w:r>
      <w:r w:rsidRPr="00757A48">
        <w:rPr>
          <w:sz w:val="28"/>
          <w:szCs w:val="28"/>
        </w:rPr>
        <w:t>.</w:t>
      </w:r>
      <w:r w:rsidRPr="00757A48">
        <w:rPr>
          <w:sz w:val="28"/>
          <w:szCs w:val="28"/>
          <w:lang w:val="en-US"/>
        </w:rPr>
        <w:t>J</w:t>
      </w:r>
      <w:r w:rsidRPr="00757A48">
        <w:rPr>
          <w:sz w:val="28"/>
          <w:szCs w:val="28"/>
        </w:rPr>
        <w:t xml:space="preserve">., </w:t>
      </w:r>
      <w:r w:rsidRPr="00757A48">
        <w:rPr>
          <w:sz w:val="28"/>
          <w:szCs w:val="28"/>
          <w:lang w:val="en-US"/>
        </w:rPr>
        <w:t>Cavalheiro</w:t>
      </w:r>
      <w:r w:rsidRPr="00757A48">
        <w:rPr>
          <w:sz w:val="28"/>
          <w:szCs w:val="28"/>
        </w:rPr>
        <w:t xml:space="preserve"> </w:t>
      </w:r>
      <w:r w:rsidRPr="00757A48">
        <w:rPr>
          <w:sz w:val="28"/>
          <w:szCs w:val="28"/>
          <w:lang w:val="en-US"/>
        </w:rPr>
        <w:t>L</w:t>
      </w:r>
      <w:r w:rsidRPr="00757A48">
        <w:rPr>
          <w:sz w:val="28"/>
          <w:szCs w:val="28"/>
        </w:rPr>
        <w:t>.</w:t>
      </w:r>
      <w:r w:rsidRPr="00757A48">
        <w:rPr>
          <w:sz w:val="28"/>
          <w:szCs w:val="28"/>
          <w:lang w:val="en-US"/>
        </w:rPr>
        <w:t>F</w:t>
      </w:r>
      <w:r w:rsidRPr="00757A48">
        <w:rPr>
          <w:sz w:val="28"/>
          <w:szCs w:val="28"/>
        </w:rPr>
        <w:t xml:space="preserve">., </w:t>
      </w:r>
      <w:r w:rsidRPr="00757A48">
        <w:rPr>
          <w:sz w:val="28"/>
          <w:szCs w:val="28"/>
          <w:lang w:val="en-US"/>
        </w:rPr>
        <w:t>Naz</w:t>
      </w:r>
      <w:r w:rsidRPr="00757A48">
        <w:rPr>
          <w:sz w:val="28"/>
          <w:szCs w:val="28"/>
        </w:rPr>
        <w:t>á</w:t>
      </w:r>
      <w:r w:rsidRPr="00757A48">
        <w:rPr>
          <w:sz w:val="28"/>
          <w:szCs w:val="28"/>
          <w:lang w:val="en-US"/>
        </w:rPr>
        <w:t>rio</w:t>
      </w:r>
      <w:r w:rsidRPr="00757A48">
        <w:rPr>
          <w:sz w:val="28"/>
          <w:szCs w:val="28"/>
        </w:rPr>
        <w:t xml:space="preserve"> </w:t>
      </w:r>
      <w:r w:rsidRPr="00757A48">
        <w:rPr>
          <w:sz w:val="28"/>
          <w:szCs w:val="28"/>
          <w:lang w:val="en-US"/>
        </w:rPr>
        <w:t>C</w:t>
      </w:r>
      <w:r w:rsidRPr="00757A48">
        <w:rPr>
          <w:sz w:val="28"/>
          <w:szCs w:val="28"/>
        </w:rPr>
        <w:t>.</w:t>
      </w:r>
      <w:r w:rsidRPr="00757A48">
        <w:rPr>
          <w:sz w:val="28"/>
          <w:szCs w:val="28"/>
          <w:lang w:val="en-US"/>
        </w:rPr>
        <w:t>E</w:t>
      </w:r>
      <w:r w:rsidRPr="00757A48">
        <w:rPr>
          <w:sz w:val="28"/>
          <w:szCs w:val="28"/>
        </w:rPr>
        <w:t>.</w:t>
      </w:r>
      <w:r w:rsidRPr="00757A48">
        <w:rPr>
          <w:sz w:val="28"/>
          <w:szCs w:val="28"/>
          <w:lang w:val="en-US"/>
        </w:rPr>
        <w:t>D</w:t>
      </w:r>
      <w:r w:rsidRPr="00757A48">
        <w:rPr>
          <w:sz w:val="28"/>
          <w:szCs w:val="28"/>
        </w:rPr>
        <w:t xml:space="preserve">., </w:t>
      </w:r>
      <w:r w:rsidRPr="00757A48">
        <w:rPr>
          <w:sz w:val="28"/>
          <w:szCs w:val="28"/>
          <w:lang w:val="en-US"/>
        </w:rPr>
        <w:t>Caires</w:t>
      </w:r>
      <w:r w:rsidRPr="00757A48">
        <w:rPr>
          <w:sz w:val="28"/>
          <w:szCs w:val="28"/>
        </w:rPr>
        <w:t xml:space="preserve"> </w:t>
      </w:r>
      <w:r w:rsidRPr="00757A48">
        <w:rPr>
          <w:sz w:val="28"/>
          <w:szCs w:val="28"/>
          <w:lang w:val="en-US"/>
        </w:rPr>
        <w:t>A</w:t>
      </w:r>
      <w:r w:rsidRPr="00757A48">
        <w:rPr>
          <w:sz w:val="28"/>
          <w:szCs w:val="28"/>
        </w:rPr>
        <w:t>.</w:t>
      </w:r>
      <w:r w:rsidRPr="00757A48">
        <w:rPr>
          <w:sz w:val="28"/>
          <w:szCs w:val="28"/>
          <w:lang w:val="en-US"/>
        </w:rPr>
        <w:t>R</w:t>
      </w:r>
      <w:r w:rsidRPr="00757A48">
        <w:rPr>
          <w:sz w:val="28"/>
          <w:szCs w:val="28"/>
        </w:rPr>
        <w:t>.</w:t>
      </w:r>
      <w:r w:rsidRPr="00757A48">
        <w:rPr>
          <w:sz w:val="28"/>
          <w:szCs w:val="28"/>
          <w:lang w:val="en-US"/>
        </w:rPr>
        <w:t>L</w:t>
      </w:r>
      <w:r w:rsidRPr="00757A48">
        <w:rPr>
          <w:sz w:val="28"/>
          <w:szCs w:val="28"/>
        </w:rPr>
        <w:t xml:space="preserve">., </w:t>
      </w:r>
      <w:r w:rsidRPr="00757A48">
        <w:rPr>
          <w:sz w:val="28"/>
          <w:szCs w:val="28"/>
          <w:lang w:val="en-US"/>
        </w:rPr>
        <w:t>Michels</w:t>
      </w:r>
      <w:r w:rsidRPr="00757A48">
        <w:rPr>
          <w:sz w:val="28"/>
          <w:szCs w:val="28"/>
        </w:rPr>
        <w:t xml:space="preserve"> </w:t>
      </w:r>
      <w:r w:rsidRPr="00757A48">
        <w:rPr>
          <w:sz w:val="28"/>
          <w:szCs w:val="28"/>
          <w:lang w:val="en-US"/>
        </w:rPr>
        <w:t>F</w:t>
      </w:r>
      <w:r w:rsidRPr="00757A48">
        <w:rPr>
          <w:sz w:val="28"/>
          <w:szCs w:val="28"/>
        </w:rPr>
        <w:t>.</w:t>
      </w:r>
      <w:r w:rsidRPr="00757A48">
        <w:rPr>
          <w:sz w:val="28"/>
          <w:szCs w:val="28"/>
          <w:lang w:val="en-US"/>
        </w:rPr>
        <w:t>S</w:t>
      </w:r>
      <w:r w:rsidRPr="00757A48">
        <w:rPr>
          <w:sz w:val="28"/>
          <w:szCs w:val="28"/>
        </w:rPr>
        <w:t xml:space="preserve">., </w:t>
      </w:r>
      <w:r w:rsidRPr="00757A48">
        <w:rPr>
          <w:sz w:val="28"/>
          <w:szCs w:val="28"/>
          <w:lang w:val="en-US"/>
        </w:rPr>
        <w:t>Freitas</w:t>
      </w:r>
      <w:r w:rsidRPr="00757A48">
        <w:rPr>
          <w:sz w:val="28"/>
          <w:szCs w:val="28"/>
        </w:rPr>
        <w:t xml:space="preserve"> </w:t>
      </w:r>
      <w:r w:rsidRPr="00757A48">
        <w:rPr>
          <w:sz w:val="28"/>
          <w:szCs w:val="28"/>
          <w:lang w:val="en-US"/>
        </w:rPr>
        <w:t>K</w:t>
      </w:r>
      <w:r w:rsidRPr="00757A48">
        <w:rPr>
          <w:sz w:val="28"/>
          <w:szCs w:val="28"/>
        </w:rPr>
        <w:t>.</w:t>
      </w:r>
      <w:r w:rsidRPr="00757A48">
        <w:rPr>
          <w:sz w:val="28"/>
          <w:szCs w:val="28"/>
          <w:lang w:val="en-US"/>
        </w:rPr>
        <w:t>d</w:t>
      </w:r>
      <w:r w:rsidRPr="00757A48">
        <w:rPr>
          <w:sz w:val="28"/>
          <w:szCs w:val="28"/>
        </w:rPr>
        <w:t>.</w:t>
      </w:r>
      <w:r w:rsidRPr="00757A48">
        <w:rPr>
          <w:sz w:val="28"/>
          <w:szCs w:val="28"/>
          <w:lang w:val="en-US"/>
        </w:rPr>
        <w:t>C</w:t>
      </w:r>
      <w:r w:rsidRPr="00757A48">
        <w:rPr>
          <w:sz w:val="28"/>
          <w:szCs w:val="28"/>
        </w:rPr>
        <w:t xml:space="preserve">., </w:t>
      </w:r>
      <w:r w:rsidRPr="00757A48">
        <w:rPr>
          <w:sz w:val="28"/>
          <w:szCs w:val="28"/>
          <w:lang w:val="en-US"/>
        </w:rPr>
        <w:t>Asato</w:t>
      </w:r>
      <w:r w:rsidRPr="00757A48">
        <w:rPr>
          <w:sz w:val="28"/>
          <w:szCs w:val="28"/>
        </w:rPr>
        <w:t xml:space="preserve"> </w:t>
      </w:r>
      <w:r w:rsidRPr="00757A48">
        <w:rPr>
          <w:sz w:val="28"/>
          <w:szCs w:val="28"/>
          <w:lang w:val="en-US"/>
        </w:rPr>
        <w:t>M</w:t>
      </w:r>
      <w:r w:rsidRPr="00757A48">
        <w:rPr>
          <w:sz w:val="28"/>
          <w:szCs w:val="28"/>
        </w:rPr>
        <w:t>.</w:t>
      </w:r>
      <w:r w:rsidRPr="00757A48">
        <w:rPr>
          <w:sz w:val="28"/>
          <w:szCs w:val="28"/>
          <w:lang w:val="en-US"/>
        </w:rPr>
        <w:t>A</w:t>
      </w:r>
      <w:r w:rsidRPr="00757A48">
        <w:rPr>
          <w:sz w:val="28"/>
          <w:szCs w:val="28"/>
        </w:rPr>
        <w:t xml:space="preserve">., </w:t>
      </w:r>
      <w:r w:rsidRPr="00757A48">
        <w:rPr>
          <w:sz w:val="28"/>
          <w:szCs w:val="28"/>
          <w:lang w:val="en-US"/>
        </w:rPr>
        <w:t>Donadon</w:t>
      </w:r>
      <w:r w:rsidRPr="00757A48">
        <w:rPr>
          <w:sz w:val="28"/>
          <w:szCs w:val="28"/>
        </w:rPr>
        <w:t xml:space="preserve"> </w:t>
      </w:r>
      <w:r w:rsidRPr="00757A48">
        <w:rPr>
          <w:sz w:val="28"/>
          <w:szCs w:val="28"/>
          <w:lang w:val="en-US"/>
        </w:rPr>
        <w:t>J</w:t>
      </w:r>
      <w:r w:rsidRPr="00757A48">
        <w:rPr>
          <w:sz w:val="28"/>
          <w:szCs w:val="28"/>
        </w:rPr>
        <w:t>.</w:t>
      </w:r>
      <w:r w:rsidRPr="00757A48">
        <w:rPr>
          <w:sz w:val="28"/>
          <w:szCs w:val="28"/>
          <w:lang w:val="en-US"/>
        </w:rPr>
        <w:t>R</w:t>
      </w:r>
      <w:r w:rsidRPr="00757A48">
        <w:rPr>
          <w:sz w:val="28"/>
          <w:szCs w:val="28"/>
        </w:rPr>
        <w:t xml:space="preserve">., </w:t>
      </w:r>
      <w:r w:rsidRPr="00757A48">
        <w:rPr>
          <w:sz w:val="28"/>
          <w:szCs w:val="28"/>
          <w:lang w:val="en-US"/>
        </w:rPr>
        <w:t>Bogo</w:t>
      </w:r>
      <w:r w:rsidRPr="00757A48">
        <w:rPr>
          <w:sz w:val="28"/>
          <w:szCs w:val="28"/>
        </w:rPr>
        <w:t xml:space="preserve"> </w:t>
      </w:r>
      <w:r w:rsidRPr="00757A48">
        <w:rPr>
          <w:sz w:val="28"/>
          <w:szCs w:val="28"/>
          <w:lang w:val="en-US"/>
        </w:rPr>
        <w:t>D</w:t>
      </w:r>
      <w:r w:rsidRPr="00757A48">
        <w:rPr>
          <w:sz w:val="28"/>
          <w:szCs w:val="28"/>
        </w:rPr>
        <w:t xml:space="preserve">., </w:t>
      </w:r>
      <w:r w:rsidRPr="00757A48">
        <w:rPr>
          <w:sz w:val="28"/>
          <w:szCs w:val="28"/>
          <w:lang w:val="en-US"/>
        </w:rPr>
        <w:t>Guimar</w:t>
      </w:r>
      <w:r w:rsidRPr="00757A48">
        <w:rPr>
          <w:sz w:val="28"/>
          <w:szCs w:val="28"/>
        </w:rPr>
        <w:t>ã</w:t>
      </w:r>
      <w:r w:rsidRPr="00757A48">
        <w:rPr>
          <w:sz w:val="28"/>
          <w:szCs w:val="28"/>
          <w:lang w:val="en-US"/>
        </w:rPr>
        <w:t>es</w:t>
      </w:r>
      <w:r w:rsidRPr="00757A48">
        <w:rPr>
          <w:sz w:val="28"/>
          <w:szCs w:val="28"/>
        </w:rPr>
        <w:t xml:space="preserve"> </w:t>
      </w:r>
      <w:r w:rsidRPr="00757A48">
        <w:rPr>
          <w:sz w:val="28"/>
          <w:szCs w:val="28"/>
          <w:lang w:val="en-US"/>
        </w:rPr>
        <w:t>R</w:t>
      </w:r>
      <w:r w:rsidRPr="00757A48">
        <w:rPr>
          <w:sz w:val="28"/>
          <w:szCs w:val="28"/>
        </w:rPr>
        <w:t>.</w:t>
      </w:r>
      <w:r w:rsidRPr="00757A48">
        <w:rPr>
          <w:sz w:val="28"/>
          <w:szCs w:val="28"/>
          <w:lang w:val="en-US"/>
        </w:rPr>
        <w:t>d</w:t>
      </w:r>
      <w:r w:rsidRPr="00757A48">
        <w:rPr>
          <w:sz w:val="28"/>
          <w:szCs w:val="28"/>
        </w:rPr>
        <w:t>.</w:t>
      </w:r>
      <w:r w:rsidRPr="00757A48">
        <w:rPr>
          <w:sz w:val="28"/>
          <w:szCs w:val="28"/>
          <w:lang w:val="en-US"/>
        </w:rPr>
        <w:t>C</w:t>
      </w:r>
      <w:r w:rsidRPr="00757A48">
        <w:rPr>
          <w:sz w:val="28"/>
          <w:szCs w:val="28"/>
        </w:rPr>
        <w:t>.</w:t>
      </w:r>
      <w:r w:rsidRPr="00757A48">
        <w:rPr>
          <w:sz w:val="28"/>
          <w:szCs w:val="28"/>
          <w:lang w:val="en-US"/>
        </w:rPr>
        <w:t>A</w:t>
      </w:r>
      <w:r w:rsidRPr="00757A48">
        <w:rPr>
          <w:sz w:val="28"/>
          <w:szCs w:val="28"/>
        </w:rPr>
        <w:t xml:space="preserve">. </w:t>
      </w:r>
      <w:r w:rsidRPr="00757A48">
        <w:rPr>
          <w:sz w:val="28"/>
          <w:szCs w:val="28"/>
          <w:lang w:val="en-US"/>
        </w:rPr>
        <w:t>Comparative</w:t>
      </w:r>
      <w:r w:rsidRPr="00757A48">
        <w:rPr>
          <w:sz w:val="28"/>
          <w:szCs w:val="28"/>
        </w:rPr>
        <w:t xml:space="preserve"> </w:t>
      </w:r>
      <w:r w:rsidRPr="00757A48">
        <w:rPr>
          <w:sz w:val="28"/>
          <w:szCs w:val="28"/>
          <w:lang w:val="en-US"/>
        </w:rPr>
        <w:t>Analysis</w:t>
      </w:r>
      <w:r w:rsidRPr="00757A48">
        <w:rPr>
          <w:sz w:val="28"/>
          <w:szCs w:val="28"/>
        </w:rPr>
        <w:t xml:space="preserve"> </w:t>
      </w:r>
      <w:r w:rsidRPr="00757A48">
        <w:rPr>
          <w:sz w:val="28"/>
          <w:szCs w:val="28"/>
          <w:lang w:val="en-US"/>
        </w:rPr>
        <w:t>of</w:t>
      </w:r>
      <w:r w:rsidRPr="00757A48">
        <w:rPr>
          <w:sz w:val="28"/>
          <w:szCs w:val="28"/>
        </w:rPr>
        <w:t xml:space="preserve"> </w:t>
      </w:r>
      <w:r w:rsidRPr="00757A48">
        <w:rPr>
          <w:sz w:val="28"/>
          <w:szCs w:val="28"/>
          <w:lang w:val="en-US"/>
        </w:rPr>
        <w:t>Grape</w:t>
      </w:r>
      <w:r w:rsidRPr="00757A48">
        <w:rPr>
          <w:sz w:val="28"/>
          <w:szCs w:val="28"/>
        </w:rPr>
        <w:t xml:space="preserve"> </w:t>
      </w:r>
      <w:r w:rsidRPr="00757A48">
        <w:rPr>
          <w:sz w:val="28"/>
          <w:szCs w:val="28"/>
          <w:lang w:val="en-US"/>
        </w:rPr>
        <w:t>Seed</w:t>
      </w:r>
      <w:r w:rsidRPr="00757A48">
        <w:rPr>
          <w:sz w:val="28"/>
          <w:szCs w:val="28"/>
        </w:rPr>
        <w:t xml:space="preserve"> </w:t>
      </w:r>
      <w:r w:rsidRPr="00757A48">
        <w:rPr>
          <w:sz w:val="28"/>
          <w:szCs w:val="28"/>
          <w:lang w:val="en-US"/>
        </w:rPr>
        <w:t>Oil</w:t>
      </w:r>
      <w:r w:rsidRPr="00757A48">
        <w:rPr>
          <w:sz w:val="28"/>
          <w:szCs w:val="28"/>
        </w:rPr>
        <w:t xml:space="preserve">, </w:t>
      </w:r>
      <w:r w:rsidRPr="00757A48">
        <w:rPr>
          <w:sz w:val="28"/>
          <w:szCs w:val="28"/>
          <w:lang w:val="en-US"/>
        </w:rPr>
        <w:t>Linseed</w:t>
      </w:r>
      <w:r w:rsidRPr="00757A48">
        <w:rPr>
          <w:sz w:val="28"/>
          <w:szCs w:val="28"/>
        </w:rPr>
        <w:t xml:space="preserve"> </w:t>
      </w:r>
      <w:r w:rsidRPr="00757A48">
        <w:rPr>
          <w:sz w:val="28"/>
          <w:szCs w:val="28"/>
          <w:lang w:val="en-US"/>
        </w:rPr>
        <w:t>Oil</w:t>
      </w:r>
      <w:r w:rsidRPr="00757A48">
        <w:rPr>
          <w:sz w:val="28"/>
          <w:szCs w:val="28"/>
        </w:rPr>
        <w:t xml:space="preserve">, </w:t>
      </w:r>
      <w:r w:rsidRPr="00757A48">
        <w:rPr>
          <w:sz w:val="28"/>
          <w:szCs w:val="28"/>
          <w:lang w:val="en-US"/>
        </w:rPr>
        <w:t>and</w:t>
      </w:r>
      <w:r w:rsidRPr="00757A48">
        <w:rPr>
          <w:sz w:val="28"/>
          <w:szCs w:val="28"/>
        </w:rPr>
        <w:t xml:space="preserve"> </w:t>
      </w:r>
      <w:r w:rsidRPr="00757A48">
        <w:rPr>
          <w:sz w:val="28"/>
          <w:szCs w:val="28"/>
          <w:lang w:val="en-US"/>
        </w:rPr>
        <w:t>a</w:t>
      </w:r>
      <w:r w:rsidRPr="00757A48">
        <w:rPr>
          <w:sz w:val="28"/>
          <w:szCs w:val="28"/>
        </w:rPr>
        <w:t xml:space="preserve"> </w:t>
      </w:r>
      <w:r w:rsidRPr="00757A48">
        <w:rPr>
          <w:sz w:val="28"/>
          <w:szCs w:val="28"/>
          <w:lang w:val="en-US"/>
        </w:rPr>
        <w:t>Blend</w:t>
      </w:r>
      <w:r w:rsidRPr="00757A48">
        <w:rPr>
          <w:sz w:val="28"/>
          <w:szCs w:val="28"/>
        </w:rPr>
        <w:t xml:space="preserve">: </w:t>
      </w:r>
      <w:r w:rsidRPr="00757A48">
        <w:rPr>
          <w:sz w:val="28"/>
          <w:szCs w:val="28"/>
          <w:lang w:val="en-US"/>
        </w:rPr>
        <w:t>In</w:t>
      </w:r>
      <w:r w:rsidRPr="00757A48">
        <w:rPr>
          <w:sz w:val="28"/>
          <w:szCs w:val="28"/>
        </w:rPr>
        <w:t xml:space="preserve"> </w:t>
      </w:r>
      <w:r w:rsidRPr="00757A48">
        <w:rPr>
          <w:sz w:val="28"/>
          <w:szCs w:val="28"/>
          <w:lang w:val="en-US"/>
        </w:rPr>
        <w:t>Vivo</w:t>
      </w:r>
      <w:r w:rsidRPr="00757A48">
        <w:rPr>
          <w:sz w:val="28"/>
          <w:szCs w:val="28"/>
        </w:rPr>
        <w:t xml:space="preserve"> </w:t>
      </w:r>
      <w:r w:rsidRPr="00757A48">
        <w:rPr>
          <w:sz w:val="28"/>
          <w:szCs w:val="28"/>
          <w:lang w:val="en-US"/>
        </w:rPr>
        <w:t>Effects</w:t>
      </w:r>
      <w:r w:rsidRPr="00757A48">
        <w:rPr>
          <w:sz w:val="28"/>
          <w:szCs w:val="28"/>
        </w:rPr>
        <w:t xml:space="preserve"> </w:t>
      </w:r>
      <w:r w:rsidRPr="00757A48">
        <w:rPr>
          <w:sz w:val="28"/>
          <w:szCs w:val="28"/>
          <w:lang w:val="en-US"/>
        </w:rPr>
        <w:t>of</w:t>
      </w:r>
      <w:r w:rsidRPr="00757A48">
        <w:rPr>
          <w:sz w:val="28"/>
          <w:szCs w:val="28"/>
        </w:rPr>
        <w:t xml:space="preserve"> </w:t>
      </w:r>
      <w:r w:rsidRPr="00757A48">
        <w:rPr>
          <w:sz w:val="28"/>
          <w:szCs w:val="28"/>
          <w:lang w:val="en-US"/>
        </w:rPr>
        <w:t>Supplementation</w:t>
      </w:r>
      <w:r w:rsidRPr="00757A48">
        <w:rPr>
          <w:sz w:val="28"/>
          <w:szCs w:val="28"/>
        </w:rPr>
        <w:t xml:space="preserve"> // </w:t>
      </w:r>
      <w:r w:rsidRPr="00757A48">
        <w:rPr>
          <w:sz w:val="28"/>
          <w:szCs w:val="28"/>
          <w:lang w:val="en-US"/>
        </w:rPr>
        <w:t>Foods</w:t>
      </w:r>
      <w:r w:rsidRPr="00757A48">
        <w:rPr>
          <w:sz w:val="28"/>
          <w:szCs w:val="28"/>
        </w:rPr>
        <w:t>. - 2024. - Т. 13, № 14. - С. 2283.</w:t>
      </w:r>
    </w:p>
    <w:p w14:paraId="38ED610D"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Ramadan M.F., Mörsel J.T. Oxidative stability of black cumin (Nigella sativa L.), coriander (Coriandrum sativum L.) and niger (Guizotia abyssinica Cass.) crude seed oils upon stripping // European Journal of Lipid Science and Technology. - 2004. - Т. 106, № 1. - С. 35–43.</w:t>
      </w:r>
    </w:p>
    <w:p w14:paraId="05B1012C"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Naderi M., Mazaheri Y., Torbati M., Azadmard-Damirchi S., Rezagholizade-Shirvan A., Shokri S. Evaluation of the qualitative properties of the oil extracted from the mixture of Helianthus annuus and Nigella sativa seeds during heating // Scientific Reports. - 2024. - Т. 14, № 1. - С. 17573.</w:t>
      </w:r>
    </w:p>
    <w:p w14:paraId="7286B977"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lastRenderedPageBreak/>
        <w:t>Kosman E., Cohen Y. Procedures for calculating and differentiating synergism and antagonism in action of fungicide mixtures // Phytopathology. - 1996. - Т. 86, № 11. - С. 1263–1272.</w:t>
      </w:r>
    </w:p>
    <w:p w14:paraId="35860B2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Silva A.F.C., Silva L.A., de Souza E.L., de Oliveira M.E.G. Mechanism of action and the biological activities of Nigella sativa oil components // Food Bioscience. - 2020. - Т. 38. - С. 100789.</w:t>
      </w:r>
    </w:p>
    <w:p w14:paraId="7267D4C6"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Di Pietro Fernandes C., Santana L.F., dos Santos J.R., Fernandes D.S., Hiane P.A., Pott A., Freitas K.C., Bogo D., do Nascimento V.A., Filiú W.F.O., Asato M.A., Guimarães R.C.A. Nutraceutical Potential of Grape (Vitis vinifera L.) Seed Oil in Oxidative Stress, Inflammation, Obesity and Metabolic Alterations // Molecules. - 2023. - Т. 28, № 23. - С. 7811.</w:t>
      </w:r>
    </w:p>
    <w:p w14:paraId="145AB3CE"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Leonard A.S., Saltzman D.A., Mueller M.J. Synergistic super potent antioxidant cold pressed botanic oil blends. - 2007. - US Patent App. 11/787,796.</w:t>
      </w:r>
    </w:p>
    <w:p w14:paraId="76B0B3AF"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Lebrazi S., Fikri-Benbrahim K., El Fadili M., Jeddi M., Aboulghazi A., Benziane Z., Moufakkir C., Kharbach Y., Harhar H., Bouyahya A., Najjari C., Fadil M. Investigating the synergistic action of three essential oils for antibacterial and antioxidant applications: A comprehensive framework using mixture design, artificial neural networks, and in silico methods // Food Bioscience. - 2025. - Т. 67. - С. 106250.</w:t>
      </w:r>
    </w:p>
    <w:p w14:paraId="73EA3635" w14:textId="77777777" w:rsidR="00757A48" w:rsidRPr="00757A48" w:rsidRDefault="00757A48" w:rsidP="00D724EC">
      <w:pPr>
        <w:pStyle w:val="a7"/>
        <w:numPr>
          <w:ilvl w:val="0"/>
          <w:numId w:val="27"/>
        </w:numPr>
        <w:tabs>
          <w:tab w:val="left" w:pos="993"/>
        </w:tabs>
        <w:ind w:left="0" w:firstLine="567"/>
        <w:jc w:val="both"/>
        <w:rPr>
          <w:sz w:val="28"/>
          <w:szCs w:val="28"/>
          <w:lang w:val="en-US"/>
        </w:rPr>
      </w:pPr>
      <w:r w:rsidRPr="00757A48">
        <w:rPr>
          <w:sz w:val="28"/>
          <w:szCs w:val="28"/>
          <w:lang w:val="en-US"/>
        </w:rPr>
        <w:t>Crespo Y.A., Bravo Sánchez L.R., García Quintana Y., Tapuy Cabrera A.S., Bermúdez Del Sol A., Guzmán Mayancha D.M. Evaluation of the synergistic effects of antioxidant activity on mixtures of the essential oil from Apium graveolens L., Thymus vulgaris L. and Coriandrum sativum L. using simplex-lattice design // Heliyon. - 2019. - Т. 5, № 6. - С. e01939.</w:t>
      </w:r>
    </w:p>
    <w:p w14:paraId="5BC97F7B" w14:textId="5F43CA31" w:rsidR="001478EA" w:rsidRPr="00757A48" w:rsidRDefault="001478EA" w:rsidP="00D724EC">
      <w:pPr>
        <w:autoSpaceDE w:val="0"/>
        <w:autoSpaceDN w:val="0"/>
        <w:ind w:hanging="640"/>
        <w:jc w:val="both"/>
        <w:rPr>
          <w:lang w:val="en-US"/>
        </w:rPr>
      </w:pPr>
    </w:p>
    <w:p w14:paraId="0D99CBAB" w14:textId="1DB3EAEA" w:rsidR="00B43CBE" w:rsidRPr="00757A48" w:rsidRDefault="00B43CBE" w:rsidP="00D724EC">
      <w:pPr>
        <w:rPr>
          <w:lang w:val="en-US"/>
        </w:rPr>
      </w:pPr>
      <w:r w:rsidRPr="00757A48">
        <w:rPr>
          <w:lang w:val="en-US"/>
        </w:rPr>
        <w:br w:type="page"/>
      </w:r>
    </w:p>
    <w:p w14:paraId="1A47E3EF" w14:textId="79DE25E8" w:rsidR="00F12C76" w:rsidRPr="000D79C4" w:rsidRDefault="00C30889" w:rsidP="00D724EC">
      <w:pPr>
        <w:pStyle w:val="1"/>
        <w:spacing w:before="0" w:after="0"/>
        <w:jc w:val="center"/>
        <w:rPr>
          <w:rFonts w:ascii="Times New Roman" w:hAnsi="Times New Roman" w:cs="Times New Roman"/>
          <w:b/>
          <w:bCs/>
          <w:color w:val="000000" w:themeColor="text1"/>
          <w:sz w:val="28"/>
          <w:szCs w:val="28"/>
        </w:rPr>
      </w:pPr>
      <w:bookmarkStart w:id="83" w:name="_Toc231160304"/>
      <w:r w:rsidRPr="000D79C4">
        <w:rPr>
          <w:rFonts w:ascii="Times New Roman" w:hAnsi="Times New Roman" w:cs="Times New Roman"/>
          <w:b/>
          <w:bCs/>
          <w:color w:val="000000" w:themeColor="text1"/>
          <w:sz w:val="28"/>
          <w:szCs w:val="28"/>
        </w:rPr>
        <w:lastRenderedPageBreak/>
        <w:t>ПРИ</w:t>
      </w:r>
      <w:r w:rsidR="00816678">
        <w:rPr>
          <w:rFonts w:ascii="Times New Roman" w:hAnsi="Times New Roman" w:cs="Times New Roman"/>
          <w:b/>
          <w:bCs/>
          <w:color w:val="000000" w:themeColor="text1"/>
          <w:sz w:val="28"/>
          <w:szCs w:val="28"/>
        </w:rPr>
        <w:t>Л</w:t>
      </w:r>
      <w:r w:rsidRPr="000D79C4">
        <w:rPr>
          <w:rFonts w:ascii="Times New Roman" w:hAnsi="Times New Roman" w:cs="Times New Roman"/>
          <w:b/>
          <w:bCs/>
          <w:color w:val="000000" w:themeColor="text1"/>
          <w:sz w:val="28"/>
          <w:szCs w:val="28"/>
        </w:rPr>
        <w:t>ОЖЕНИЕ</w:t>
      </w:r>
      <w:r w:rsidR="00B96552">
        <w:rPr>
          <w:rFonts w:ascii="Times New Roman" w:hAnsi="Times New Roman" w:cs="Times New Roman"/>
          <w:b/>
          <w:bCs/>
          <w:color w:val="000000" w:themeColor="text1"/>
          <w:sz w:val="28"/>
          <w:szCs w:val="28"/>
        </w:rPr>
        <w:t xml:space="preserve"> А</w:t>
      </w:r>
      <w:bookmarkEnd w:id="83"/>
    </w:p>
    <w:p w14:paraId="2C43286E" w14:textId="4AE084FA" w:rsidR="00E14DF8" w:rsidRDefault="00C30889" w:rsidP="00D724EC">
      <w:pPr>
        <w:jc w:val="center"/>
        <w:rPr>
          <w:b/>
          <w:bCs/>
          <w:sz w:val="28"/>
          <w:szCs w:val="28"/>
        </w:rPr>
      </w:pPr>
      <w:r w:rsidRPr="00BC7502">
        <w:rPr>
          <w:b/>
          <w:bCs/>
          <w:sz w:val="28"/>
          <w:szCs w:val="28"/>
        </w:rPr>
        <w:t>Публикации по теме диссертации</w:t>
      </w:r>
    </w:p>
    <w:p w14:paraId="26A53B7B" w14:textId="77777777" w:rsidR="00BC7502" w:rsidRPr="00BC7502" w:rsidRDefault="00BC7502" w:rsidP="00D724EC">
      <w:pPr>
        <w:jc w:val="center"/>
        <w:rPr>
          <w:b/>
          <w:bCs/>
          <w:sz w:val="28"/>
          <w:szCs w:val="28"/>
        </w:rPr>
      </w:pPr>
    </w:p>
    <w:p w14:paraId="6EB3F426" w14:textId="20339E25" w:rsidR="00D67A7B" w:rsidRPr="000D79C4" w:rsidRDefault="00D67A7B" w:rsidP="00D724EC">
      <w:pPr>
        <w:pStyle w:val="a7"/>
        <w:numPr>
          <w:ilvl w:val="0"/>
          <w:numId w:val="22"/>
        </w:numPr>
        <w:tabs>
          <w:tab w:val="left" w:pos="993"/>
        </w:tabs>
        <w:ind w:left="0" w:firstLine="709"/>
        <w:jc w:val="both"/>
        <w:rPr>
          <w:sz w:val="28"/>
          <w:szCs w:val="28"/>
          <w:lang w:val="en-US"/>
        </w:rPr>
      </w:pPr>
      <w:r w:rsidRPr="000D79C4">
        <w:rPr>
          <w:sz w:val="28"/>
          <w:szCs w:val="28"/>
          <w:u w:val="single"/>
        </w:rPr>
        <w:t>Rustam Tokpayev</w:t>
      </w:r>
      <w:r w:rsidRPr="000D79C4">
        <w:rPr>
          <w:sz w:val="28"/>
          <w:szCs w:val="28"/>
        </w:rPr>
        <w:t xml:space="preserve">, </w:t>
      </w:r>
      <w:r w:rsidRPr="000D79C4">
        <w:rPr>
          <w:b/>
          <w:bCs/>
          <w:sz w:val="28"/>
          <w:szCs w:val="28"/>
        </w:rPr>
        <w:t>Zair Ibraimov*</w:t>
      </w:r>
      <w:r w:rsidRPr="000D79C4">
        <w:rPr>
          <w:sz w:val="28"/>
          <w:szCs w:val="28"/>
        </w:rPr>
        <w:t xml:space="preserve">, Khavaza Tamina, Bauyrzhan Bukenov, Bagashar Zhaksybay, Amina Abdullanova, Yekaterina Chshendrygina, Kanagat Kishibayev and </w:t>
      </w:r>
      <w:r w:rsidRPr="000D79C4">
        <w:rPr>
          <w:sz w:val="28"/>
          <w:szCs w:val="28"/>
          <w:u w:val="single"/>
        </w:rPr>
        <w:t>Luca Fiori</w:t>
      </w:r>
      <w:r w:rsidRPr="000D79C4">
        <w:rPr>
          <w:sz w:val="28"/>
          <w:szCs w:val="28"/>
        </w:rPr>
        <w:t xml:space="preserve">. </w:t>
      </w:r>
      <w:r w:rsidRPr="000D79C4">
        <w:rPr>
          <w:sz w:val="28"/>
          <w:szCs w:val="28"/>
          <w:lang w:val="en-US"/>
        </w:rPr>
        <w:t xml:space="preserve">Supercritical fluid </w:t>
      </w:r>
      <w:r w:rsidRPr="000D79C4">
        <w:rPr>
          <w:sz w:val="28"/>
          <w:szCs w:val="28"/>
        </w:rPr>
        <w:t>СО</w:t>
      </w:r>
      <w:r w:rsidRPr="000D79C4">
        <w:rPr>
          <w:sz w:val="28"/>
          <w:szCs w:val="28"/>
          <w:vertAlign w:val="subscript"/>
          <w:lang w:val="en-US"/>
        </w:rPr>
        <w:t>2</w:t>
      </w:r>
      <w:r w:rsidRPr="000D79C4">
        <w:rPr>
          <w:sz w:val="28"/>
          <w:szCs w:val="28"/>
          <w:lang w:val="en-US"/>
        </w:rPr>
        <w:t xml:space="preserve"> extraction of essential oil from spearmint leaves dried by vacuum drying with a desiccant // Foods, №15 (2), 2026, </w:t>
      </w:r>
      <w:r w:rsidRPr="000D79C4">
        <w:rPr>
          <w:sz w:val="28"/>
          <w:szCs w:val="28"/>
        </w:rPr>
        <w:t>процентиль</w:t>
      </w:r>
      <w:r w:rsidRPr="000D79C4">
        <w:rPr>
          <w:sz w:val="28"/>
          <w:szCs w:val="28"/>
          <w:lang w:val="en-US"/>
        </w:rPr>
        <w:t xml:space="preserve"> </w:t>
      </w:r>
      <w:r w:rsidRPr="000D79C4">
        <w:rPr>
          <w:sz w:val="28"/>
          <w:szCs w:val="28"/>
        </w:rPr>
        <w:t>по</w:t>
      </w:r>
      <w:r w:rsidRPr="000D79C4">
        <w:rPr>
          <w:sz w:val="28"/>
          <w:szCs w:val="28"/>
          <w:lang w:val="en-US"/>
        </w:rPr>
        <w:t xml:space="preserve"> Scopus </w:t>
      </w:r>
      <w:r w:rsidRPr="000D79C4">
        <w:rPr>
          <w:b/>
          <w:bCs/>
          <w:sz w:val="28"/>
          <w:szCs w:val="28"/>
          <w:lang w:val="en-US"/>
        </w:rPr>
        <w:t>99%</w:t>
      </w:r>
      <w:r w:rsidRPr="000D79C4">
        <w:rPr>
          <w:sz w:val="28"/>
          <w:szCs w:val="28"/>
          <w:lang w:val="en-US"/>
        </w:rPr>
        <w:t xml:space="preserve">, WoS </w:t>
      </w:r>
      <w:r w:rsidRPr="000D79C4">
        <w:rPr>
          <w:b/>
          <w:bCs/>
          <w:sz w:val="28"/>
          <w:szCs w:val="28"/>
          <w:lang w:val="en-US"/>
        </w:rPr>
        <w:t>Q1</w:t>
      </w:r>
      <w:r w:rsidRPr="000D79C4">
        <w:rPr>
          <w:sz w:val="28"/>
          <w:szCs w:val="28"/>
          <w:lang w:val="en-US"/>
        </w:rPr>
        <w:t xml:space="preserve">, IF=5,1. </w:t>
      </w:r>
      <w:hyperlink r:id="rId50" w:history="1">
        <w:r w:rsidRPr="000D79C4">
          <w:rPr>
            <w:rStyle w:val="ae"/>
            <w:sz w:val="28"/>
            <w:szCs w:val="28"/>
            <w:lang w:val="en-US"/>
          </w:rPr>
          <w:t>https://10.3390/foods15020213</w:t>
        </w:r>
      </w:hyperlink>
      <w:r w:rsidRPr="000D79C4">
        <w:rPr>
          <w:sz w:val="28"/>
          <w:szCs w:val="28"/>
          <w:lang w:val="en-US"/>
        </w:rPr>
        <w:t xml:space="preserve">. </w:t>
      </w:r>
    </w:p>
    <w:p w14:paraId="060F0661" w14:textId="2B4897E1" w:rsidR="00D67A7B" w:rsidRPr="000D79C4" w:rsidRDefault="00D67A7B" w:rsidP="00D724EC">
      <w:pPr>
        <w:pStyle w:val="a7"/>
        <w:numPr>
          <w:ilvl w:val="0"/>
          <w:numId w:val="22"/>
        </w:numPr>
        <w:tabs>
          <w:tab w:val="left" w:pos="993"/>
        </w:tabs>
        <w:ind w:left="0" w:firstLine="709"/>
        <w:jc w:val="both"/>
        <w:rPr>
          <w:sz w:val="28"/>
          <w:szCs w:val="28"/>
        </w:rPr>
      </w:pPr>
      <w:r w:rsidRPr="000D79C4">
        <w:rPr>
          <w:b/>
          <w:bCs/>
          <w:sz w:val="28"/>
          <w:szCs w:val="28"/>
        </w:rPr>
        <w:t>Ибраимов</w:t>
      </w:r>
      <w:r w:rsidRPr="000D79C4">
        <w:rPr>
          <w:b/>
          <w:bCs/>
          <w:sz w:val="28"/>
          <w:szCs w:val="28"/>
          <w:lang w:val="en-US"/>
        </w:rPr>
        <w:t xml:space="preserve"> </w:t>
      </w:r>
      <w:r w:rsidRPr="000D79C4">
        <w:rPr>
          <w:b/>
          <w:bCs/>
          <w:sz w:val="28"/>
          <w:szCs w:val="28"/>
        </w:rPr>
        <w:t>З</w:t>
      </w:r>
      <w:r w:rsidRPr="000D79C4">
        <w:rPr>
          <w:b/>
          <w:bCs/>
          <w:sz w:val="28"/>
          <w:szCs w:val="28"/>
          <w:lang w:val="en-US"/>
        </w:rPr>
        <w:t>.</w:t>
      </w:r>
      <w:r w:rsidRPr="000D79C4">
        <w:rPr>
          <w:b/>
          <w:bCs/>
          <w:sz w:val="28"/>
          <w:szCs w:val="28"/>
        </w:rPr>
        <w:t>Т</w:t>
      </w:r>
      <w:r w:rsidRPr="000D79C4">
        <w:rPr>
          <w:b/>
          <w:bCs/>
          <w:sz w:val="28"/>
          <w:szCs w:val="28"/>
          <w:lang w:val="en-US"/>
        </w:rPr>
        <w:t>.</w:t>
      </w:r>
      <w:r w:rsidRPr="000D79C4">
        <w:rPr>
          <w:sz w:val="28"/>
          <w:szCs w:val="28"/>
          <w:lang w:val="en-US"/>
        </w:rPr>
        <w:t xml:space="preserve">, </w:t>
      </w:r>
      <w:r w:rsidRPr="000D79C4">
        <w:rPr>
          <w:sz w:val="28"/>
          <w:szCs w:val="28"/>
          <w:u w:val="single"/>
        </w:rPr>
        <w:t>Токпаев</w:t>
      </w:r>
      <w:r w:rsidRPr="000D79C4">
        <w:rPr>
          <w:sz w:val="28"/>
          <w:szCs w:val="28"/>
          <w:u w:val="single"/>
          <w:lang w:val="en-US"/>
        </w:rPr>
        <w:t xml:space="preserve"> </w:t>
      </w:r>
      <w:r w:rsidRPr="000D79C4">
        <w:rPr>
          <w:sz w:val="28"/>
          <w:szCs w:val="28"/>
          <w:u w:val="single"/>
        </w:rPr>
        <w:t>Р</w:t>
      </w:r>
      <w:r w:rsidRPr="000D79C4">
        <w:rPr>
          <w:sz w:val="28"/>
          <w:szCs w:val="28"/>
          <w:u w:val="single"/>
          <w:lang w:val="en-US"/>
        </w:rPr>
        <w:t>.</w:t>
      </w:r>
      <w:r w:rsidRPr="000D79C4">
        <w:rPr>
          <w:sz w:val="28"/>
          <w:szCs w:val="28"/>
          <w:u w:val="single"/>
        </w:rPr>
        <w:t>Р</w:t>
      </w:r>
      <w:r w:rsidRPr="000D79C4">
        <w:rPr>
          <w:sz w:val="28"/>
          <w:szCs w:val="28"/>
          <w:u w:val="single"/>
          <w:lang w:val="en-US"/>
        </w:rPr>
        <w:t>.</w:t>
      </w:r>
      <w:r w:rsidRPr="000D79C4">
        <w:rPr>
          <w:sz w:val="28"/>
          <w:szCs w:val="28"/>
          <w:lang w:val="en-US"/>
        </w:rPr>
        <w:t xml:space="preserve">, </w:t>
      </w:r>
      <w:r w:rsidRPr="000D79C4">
        <w:rPr>
          <w:sz w:val="28"/>
          <w:szCs w:val="28"/>
        </w:rPr>
        <w:t>Жақсыбай</w:t>
      </w:r>
      <w:r w:rsidRPr="000D79C4">
        <w:rPr>
          <w:sz w:val="28"/>
          <w:szCs w:val="28"/>
          <w:lang w:val="en-US"/>
        </w:rPr>
        <w:t xml:space="preserve"> </w:t>
      </w:r>
      <w:r w:rsidRPr="000D79C4">
        <w:rPr>
          <w:sz w:val="28"/>
          <w:szCs w:val="28"/>
        </w:rPr>
        <w:t>Б</w:t>
      </w:r>
      <w:r w:rsidRPr="000D79C4">
        <w:rPr>
          <w:sz w:val="28"/>
          <w:szCs w:val="28"/>
          <w:lang w:val="en-US"/>
        </w:rPr>
        <w:t>.</w:t>
      </w:r>
      <w:r w:rsidRPr="000D79C4">
        <w:rPr>
          <w:sz w:val="28"/>
          <w:szCs w:val="28"/>
        </w:rPr>
        <w:t>Б</w:t>
      </w:r>
      <w:r w:rsidRPr="000D79C4">
        <w:rPr>
          <w:sz w:val="28"/>
          <w:szCs w:val="28"/>
          <w:lang w:val="en-US"/>
        </w:rPr>
        <w:t xml:space="preserve">., </w:t>
      </w:r>
      <w:r w:rsidRPr="000D79C4">
        <w:rPr>
          <w:sz w:val="28"/>
          <w:szCs w:val="28"/>
        </w:rPr>
        <w:t>Хаваза</w:t>
      </w:r>
      <w:r w:rsidRPr="000D79C4">
        <w:rPr>
          <w:sz w:val="28"/>
          <w:szCs w:val="28"/>
          <w:lang w:val="en-US"/>
        </w:rPr>
        <w:t xml:space="preserve"> </w:t>
      </w:r>
      <w:r w:rsidRPr="000D79C4">
        <w:rPr>
          <w:sz w:val="28"/>
          <w:szCs w:val="28"/>
        </w:rPr>
        <w:t>Т</w:t>
      </w:r>
      <w:r w:rsidRPr="000D79C4">
        <w:rPr>
          <w:sz w:val="28"/>
          <w:szCs w:val="28"/>
          <w:lang w:val="en-US"/>
        </w:rPr>
        <w:t>.</w:t>
      </w:r>
      <w:r w:rsidRPr="000D79C4">
        <w:rPr>
          <w:sz w:val="28"/>
          <w:szCs w:val="28"/>
        </w:rPr>
        <w:t>Н</w:t>
      </w:r>
      <w:r w:rsidRPr="000D79C4">
        <w:rPr>
          <w:sz w:val="28"/>
          <w:szCs w:val="28"/>
          <w:lang w:val="en-US"/>
        </w:rPr>
        <w:t xml:space="preserve">., </w:t>
      </w:r>
      <w:r w:rsidRPr="000D79C4">
        <w:rPr>
          <w:sz w:val="28"/>
          <w:szCs w:val="28"/>
        </w:rPr>
        <w:t>Наурызбаев</w:t>
      </w:r>
      <w:r w:rsidRPr="000D79C4">
        <w:rPr>
          <w:sz w:val="28"/>
          <w:szCs w:val="28"/>
          <w:lang w:val="en-US"/>
        </w:rPr>
        <w:t xml:space="preserve"> </w:t>
      </w:r>
      <w:r w:rsidRPr="000D79C4">
        <w:rPr>
          <w:sz w:val="28"/>
          <w:szCs w:val="28"/>
        </w:rPr>
        <w:t>М</w:t>
      </w:r>
      <w:r w:rsidRPr="000D79C4">
        <w:rPr>
          <w:sz w:val="28"/>
          <w:szCs w:val="28"/>
          <w:lang w:val="en-US"/>
        </w:rPr>
        <w:t>.</w:t>
      </w:r>
      <w:r w:rsidRPr="000D79C4">
        <w:rPr>
          <w:sz w:val="28"/>
          <w:szCs w:val="28"/>
        </w:rPr>
        <w:t>К</w:t>
      </w:r>
      <w:r w:rsidRPr="000D79C4">
        <w:rPr>
          <w:sz w:val="28"/>
          <w:szCs w:val="28"/>
          <w:lang w:val="en-US"/>
        </w:rPr>
        <w:t xml:space="preserve">., </w:t>
      </w:r>
      <w:r w:rsidRPr="000D79C4">
        <w:rPr>
          <w:sz w:val="28"/>
          <w:szCs w:val="28"/>
          <w:u w:val="single"/>
          <w:lang w:val="en-US"/>
        </w:rPr>
        <w:t>Luca Fiori.</w:t>
      </w:r>
      <w:r w:rsidRPr="000D79C4">
        <w:rPr>
          <w:sz w:val="28"/>
          <w:szCs w:val="28"/>
          <w:lang w:val="en-US"/>
        </w:rPr>
        <w:t xml:space="preserve"> </w:t>
      </w:r>
      <w:r w:rsidRPr="000D79C4">
        <w:rPr>
          <w:sz w:val="28"/>
          <w:szCs w:val="28"/>
        </w:rPr>
        <w:t>Изучение растворимости эфирного масла мяты колосистой M. Spicata L. в сверхкритическом СО</w:t>
      </w:r>
      <w:r w:rsidRPr="000D79C4">
        <w:rPr>
          <w:sz w:val="28"/>
          <w:szCs w:val="28"/>
          <w:vertAlign w:val="subscript"/>
        </w:rPr>
        <w:t>2</w:t>
      </w:r>
      <w:r w:rsidRPr="000D79C4">
        <w:rPr>
          <w:sz w:val="28"/>
          <w:szCs w:val="28"/>
        </w:rPr>
        <w:t xml:space="preserve"> // Материалы IV Международного симпозиума, посвященного 91-летию со дня рождения доктора технических наук, профессора, заслуженного деятеля науки и техники РФ, основателя научной школы Льва Александровича Остроумова, 18-19 сентября 2025 г. – С. 166-169. </w:t>
      </w:r>
    </w:p>
    <w:p w14:paraId="097469BE" w14:textId="70AA74E9" w:rsidR="00D67A7B" w:rsidRPr="000D79C4" w:rsidRDefault="00D67A7B" w:rsidP="00D724EC">
      <w:pPr>
        <w:pStyle w:val="a7"/>
        <w:numPr>
          <w:ilvl w:val="0"/>
          <w:numId w:val="22"/>
        </w:numPr>
        <w:tabs>
          <w:tab w:val="left" w:pos="993"/>
        </w:tabs>
        <w:ind w:left="0" w:firstLine="709"/>
        <w:jc w:val="both"/>
        <w:rPr>
          <w:sz w:val="28"/>
          <w:szCs w:val="28"/>
        </w:rPr>
      </w:pPr>
      <w:r w:rsidRPr="000D79C4">
        <w:rPr>
          <w:b/>
          <w:bCs/>
          <w:sz w:val="28"/>
          <w:szCs w:val="28"/>
        </w:rPr>
        <w:t>Ибраимов З.Т.</w:t>
      </w:r>
      <w:r w:rsidRPr="000D79C4">
        <w:rPr>
          <w:sz w:val="28"/>
          <w:szCs w:val="28"/>
        </w:rPr>
        <w:t>, Абдулланова А.М., Жақсыбай Б.Б., Дюсенкулова Б.Ж. Сверхкритическая СО</w:t>
      </w:r>
      <w:r w:rsidRPr="000D79C4">
        <w:rPr>
          <w:sz w:val="28"/>
          <w:szCs w:val="28"/>
          <w:vertAlign w:val="subscript"/>
        </w:rPr>
        <w:t>2</w:t>
      </w:r>
      <w:r w:rsidRPr="000D79C4">
        <w:rPr>
          <w:sz w:val="28"/>
          <w:szCs w:val="28"/>
        </w:rPr>
        <w:t xml:space="preserve"> экстракция эфирного масла базилика // Материалы международной конференции студентов и молодых ученых «ФАРАБИ ӘЛЕМІ», Алматы, 4-6 апреля 2024 г. – С. 26-27 </w:t>
      </w:r>
    </w:p>
    <w:p w14:paraId="520961D5" w14:textId="565411C5" w:rsidR="00D67A7B" w:rsidRPr="000D79C4" w:rsidRDefault="00D67A7B" w:rsidP="00D724EC">
      <w:pPr>
        <w:pStyle w:val="a7"/>
        <w:numPr>
          <w:ilvl w:val="0"/>
          <w:numId w:val="22"/>
        </w:numPr>
        <w:tabs>
          <w:tab w:val="left" w:pos="993"/>
        </w:tabs>
        <w:ind w:left="0" w:firstLine="709"/>
        <w:jc w:val="both"/>
        <w:rPr>
          <w:sz w:val="28"/>
          <w:szCs w:val="28"/>
        </w:rPr>
      </w:pPr>
      <w:r w:rsidRPr="000D79C4">
        <w:rPr>
          <w:b/>
          <w:bCs/>
          <w:sz w:val="28"/>
          <w:szCs w:val="28"/>
        </w:rPr>
        <w:t>Ибраимов З.Т.</w:t>
      </w:r>
      <w:r w:rsidRPr="000D79C4">
        <w:rPr>
          <w:sz w:val="28"/>
          <w:szCs w:val="28"/>
        </w:rPr>
        <w:t>, Хаваза Т.Н., Жақсыбай Б.Б., Абдулланова А.М., Токпаев Р.Р. Исследование процессов сверхкритической СО</w:t>
      </w:r>
      <w:r w:rsidRPr="000D79C4">
        <w:rPr>
          <w:sz w:val="28"/>
          <w:szCs w:val="28"/>
          <w:vertAlign w:val="subscript"/>
        </w:rPr>
        <w:t>2</w:t>
      </w:r>
      <w:r w:rsidRPr="000D79C4">
        <w:rPr>
          <w:sz w:val="28"/>
          <w:szCs w:val="28"/>
        </w:rPr>
        <w:t xml:space="preserve"> экстракции эфирного масла мяты колосистой M. Spicata l. Тезисы докладов XII Международного Беремжановского съезда по химии и химической технологии, Алматы, 4-6 декабря 2024, – С. 205.</w:t>
      </w:r>
    </w:p>
    <w:p w14:paraId="0C4C398F" w14:textId="0589D621" w:rsidR="00B96552" w:rsidRDefault="00B96552" w:rsidP="00D724EC">
      <w:pPr>
        <w:rPr>
          <w:b/>
          <w:bCs/>
          <w:sz w:val="28"/>
          <w:szCs w:val="28"/>
        </w:rPr>
      </w:pPr>
      <w:r>
        <w:rPr>
          <w:b/>
          <w:bCs/>
          <w:sz w:val="28"/>
          <w:szCs w:val="28"/>
        </w:rPr>
        <w:br w:type="page"/>
      </w:r>
    </w:p>
    <w:p w14:paraId="5578FB2F" w14:textId="5A6133AF" w:rsidR="00B96552" w:rsidRDefault="00B96552" w:rsidP="00D724EC">
      <w:pPr>
        <w:pStyle w:val="1"/>
        <w:spacing w:before="0" w:after="0"/>
        <w:jc w:val="center"/>
        <w:rPr>
          <w:rFonts w:ascii="Times New Roman" w:hAnsi="Times New Roman" w:cs="Times New Roman"/>
          <w:b/>
          <w:bCs/>
          <w:color w:val="000000" w:themeColor="text1"/>
          <w:sz w:val="28"/>
          <w:szCs w:val="28"/>
        </w:rPr>
      </w:pPr>
      <w:bookmarkStart w:id="84" w:name="_Toc231160305"/>
      <w:r w:rsidRPr="000D79C4">
        <w:rPr>
          <w:rFonts w:ascii="Times New Roman" w:hAnsi="Times New Roman" w:cs="Times New Roman"/>
          <w:b/>
          <w:bCs/>
          <w:color w:val="000000" w:themeColor="text1"/>
          <w:sz w:val="28"/>
          <w:szCs w:val="28"/>
        </w:rPr>
        <w:lastRenderedPageBreak/>
        <w:t>ПРИ</w:t>
      </w:r>
      <w:r w:rsidR="00816678">
        <w:rPr>
          <w:rFonts w:ascii="Times New Roman" w:hAnsi="Times New Roman" w:cs="Times New Roman"/>
          <w:b/>
          <w:bCs/>
          <w:color w:val="000000" w:themeColor="text1"/>
          <w:sz w:val="28"/>
          <w:szCs w:val="28"/>
        </w:rPr>
        <w:t>Л</w:t>
      </w:r>
      <w:r w:rsidRPr="000D79C4">
        <w:rPr>
          <w:rFonts w:ascii="Times New Roman" w:hAnsi="Times New Roman" w:cs="Times New Roman"/>
          <w:b/>
          <w:bCs/>
          <w:color w:val="000000" w:themeColor="text1"/>
          <w:sz w:val="28"/>
          <w:szCs w:val="28"/>
        </w:rPr>
        <w:t>ОЖЕНИЕ</w:t>
      </w:r>
      <w:r>
        <w:rPr>
          <w:rFonts w:ascii="Times New Roman" w:hAnsi="Times New Roman" w:cs="Times New Roman"/>
          <w:b/>
          <w:bCs/>
          <w:color w:val="000000" w:themeColor="text1"/>
          <w:sz w:val="28"/>
          <w:szCs w:val="28"/>
        </w:rPr>
        <w:t xml:space="preserve"> Б</w:t>
      </w:r>
      <w:bookmarkEnd w:id="84"/>
    </w:p>
    <w:p w14:paraId="36D0EB35" w14:textId="1DF3CD3B" w:rsidR="00B96552" w:rsidRPr="00B134B3" w:rsidRDefault="00B96552" w:rsidP="00D724EC">
      <w:pPr>
        <w:jc w:val="center"/>
        <w:rPr>
          <w:b/>
          <w:bCs/>
          <w:sz w:val="28"/>
          <w:szCs w:val="28"/>
        </w:rPr>
      </w:pPr>
      <w:r w:rsidRPr="00B134B3">
        <w:rPr>
          <w:b/>
          <w:bCs/>
          <w:sz w:val="28"/>
          <w:szCs w:val="28"/>
        </w:rPr>
        <w:t>Структурные формулы основных соединений ЭМ мяты, безлика и РМ виноградной косточки и черного тмина</w:t>
      </w:r>
    </w:p>
    <w:p w14:paraId="1D68AF1C" w14:textId="54127533" w:rsidR="00B96552" w:rsidRDefault="00B96552" w:rsidP="00D724EC">
      <w:pPr>
        <w:jc w:val="both"/>
        <w:rPr>
          <w:b/>
          <w:bCs/>
          <w:sz w:val="28"/>
          <w:szCs w:val="28"/>
        </w:rPr>
      </w:pPr>
    </w:p>
    <w:p w14:paraId="63270FEC" w14:textId="33F7E0E4" w:rsidR="00B96552" w:rsidRDefault="00B96552" w:rsidP="00D724EC">
      <w:pPr>
        <w:jc w:val="center"/>
        <w:rPr>
          <w:b/>
          <w:bCs/>
          <w:sz w:val="28"/>
          <w:szCs w:val="28"/>
          <w:lang w:val="en-US"/>
        </w:rPr>
      </w:pPr>
      <w:r w:rsidRPr="00B96552">
        <w:rPr>
          <w:b/>
          <w:bCs/>
          <w:noProof/>
          <w:sz w:val="28"/>
          <w:szCs w:val="28"/>
          <w:lang w:val="en-US"/>
        </w:rPr>
        <w:drawing>
          <wp:inline distT="0" distB="0" distL="0" distR="0" wp14:anchorId="7847ECA4" wp14:editId="39B1D92A">
            <wp:extent cx="1588135" cy="1942323"/>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605877" cy="1964022"/>
                    </a:xfrm>
                    <a:prstGeom prst="rect">
                      <a:avLst/>
                    </a:prstGeom>
                  </pic:spPr>
                </pic:pic>
              </a:graphicData>
            </a:graphic>
          </wp:inline>
        </w:drawing>
      </w:r>
    </w:p>
    <w:p w14:paraId="477B4E30" w14:textId="54E7C987" w:rsidR="002A6B25" w:rsidRDefault="002A6B25" w:rsidP="00D724EC">
      <w:pPr>
        <w:jc w:val="center"/>
        <w:rPr>
          <w:sz w:val="28"/>
          <w:szCs w:val="28"/>
        </w:rPr>
      </w:pPr>
      <w:r w:rsidRPr="002A6B25">
        <w:rPr>
          <w:sz w:val="28"/>
          <w:szCs w:val="28"/>
        </w:rPr>
        <w:t>Рисунок 1</w:t>
      </w:r>
      <w:r w:rsidR="00B134B3">
        <w:rPr>
          <w:sz w:val="28"/>
          <w:szCs w:val="28"/>
        </w:rPr>
        <w:t xml:space="preserve">Б – </w:t>
      </w:r>
      <w:r>
        <w:rPr>
          <w:sz w:val="28"/>
          <w:szCs w:val="28"/>
        </w:rPr>
        <w:t xml:space="preserve">Карвон – основное соединение ЭМ мяты </w:t>
      </w:r>
      <w:r w:rsidRPr="002A6B25">
        <w:rPr>
          <w:i/>
          <w:iCs/>
          <w:sz w:val="28"/>
          <w:szCs w:val="28"/>
          <w:lang w:val="en-US"/>
        </w:rPr>
        <w:t>Mentha</w:t>
      </w:r>
      <w:r w:rsidRPr="002A6B25">
        <w:rPr>
          <w:i/>
          <w:iCs/>
          <w:sz w:val="28"/>
          <w:szCs w:val="28"/>
        </w:rPr>
        <w:t xml:space="preserve"> </w:t>
      </w:r>
      <w:r>
        <w:rPr>
          <w:i/>
          <w:iCs/>
          <w:sz w:val="28"/>
          <w:szCs w:val="28"/>
          <w:lang w:val="en-US"/>
        </w:rPr>
        <w:t>s</w:t>
      </w:r>
      <w:r w:rsidRPr="002A6B25">
        <w:rPr>
          <w:i/>
          <w:iCs/>
          <w:sz w:val="28"/>
          <w:szCs w:val="28"/>
          <w:lang w:val="en-US"/>
        </w:rPr>
        <w:t>picata</w:t>
      </w:r>
      <w:r w:rsidRPr="002A6B25">
        <w:rPr>
          <w:sz w:val="28"/>
          <w:szCs w:val="28"/>
        </w:rPr>
        <w:t xml:space="preserve"> </w:t>
      </w:r>
      <w:r>
        <w:rPr>
          <w:sz w:val="28"/>
          <w:szCs w:val="28"/>
          <w:lang w:val="en-US"/>
        </w:rPr>
        <w:t>L</w:t>
      </w:r>
      <w:r w:rsidRPr="002A6B25">
        <w:rPr>
          <w:sz w:val="28"/>
          <w:szCs w:val="28"/>
        </w:rPr>
        <w:t>.</w:t>
      </w:r>
    </w:p>
    <w:p w14:paraId="710200CC" w14:textId="74E58F03" w:rsidR="002A6B25" w:rsidRDefault="002A6B25" w:rsidP="00D724EC">
      <w:pPr>
        <w:rPr>
          <w:sz w:val="28"/>
          <w:szCs w:val="28"/>
        </w:rPr>
      </w:pPr>
    </w:p>
    <w:p w14:paraId="25AC5E80" w14:textId="06A0BC6E" w:rsidR="002A6B25" w:rsidRDefault="007429E7" w:rsidP="00D724EC">
      <w:pPr>
        <w:jc w:val="center"/>
        <w:rPr>
          <w:sz w:val="28"/>
          <w:szCs w:val="28"/>
        </w:rPr>
      </w:pPr>
      <w:r>
        <w:rPr>
          <w:noProof/>
          <w14:ligatures w14:val="standardContextual"/>
        </w:rPr>
        <w:t>А)</w:t>
      </w:r>
      <w:r w:rsidR="002A6B25" w:rsidRPr="002A6B25">
        <w:rPr>
          <w:noProof/>
          <w:sz w:val="28"/>
          <w:szCs w:val="28"/>
        </w:rPr>
        <w:drawing>
          <wp:inline distT="0" distB="0" distL="0" distR="0" wp14:anchorId="202BB38B" wp14:editId="2D2B3FF3">
            <wp:extent cx="2423136" cy="1340802"/>
            <wp:effectExtent l="7620" t="0" r="4445"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rot="5400000">
                      <a:off x="0" y="0"/>
                      <a:ext cx="2449895" cy="1355609"/>
                    </a:xfrm>
                    <a:prstGeom prst="rect">
                      <a:avLst/>
                    </a:prstGeom>
                    <a:ln>
                      <a:noFill/>
                    </a:ln>
                  </pic:spPr>
                </pic:pic>
              </a:graphicData>
            </a:graphic>
          </wp:inline>
        </w:drawing>
      </w:r>
      <w:r w:rsidRPr="007429E7">
        <w:rPr>
          <w:noProof/>
          <w14:ligatures w14:val="standardContextual"/>
        </w:rPr>
        <w:t xml:space="preserve"> </w:t>
      </w:r>
      <w:r>
        <w:rPr>
          <w:noProof/>
          <w14:ligatures w14:val="standardContextual"/>
        </w:rPr>
        <w:t>Б)</w:t>
      </w:r>
      <w:r w:rsidRPr="007429E7">
        <w:rPr>
          <w:noProof/>
          <w:sz w:val="28"/>
          <w:szCs w:val="28"/>
        </w:rPr>
        <w:drawing>
          <wp:inline distT="0" distB="0" distL="0" distR="0" wp14:anchorId="63A72579" wp14:editId="69826200">
            <wp:extent cx="2434700" cy="1258018"/>
            <wp:effectExtent l="0" t="2223" r="1588" b="1587"/>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rot="5400000">
                      <a:off x="0" y="0"/>
                      <a:ext cx="2504274" cy="1293967"/>
                    </a:xfrm>
                    <a:prstGeom prst="rect">
                      <a:avLst/>
                    </a:prstGeom>
                  </pic:spPr>
                </pic:pic>
              </a:graphicData>
            </a:graphic>
          </wp:inline>
        </w:drawing>
      </w:r>
    </w:p>
    <w:p w14:paraId="2EC63B42" w14:textId="17D9F83B" w:rsidR="007429E7" w:rsidRPr="007429E7" w:rsidRDefault="007429E7" w:rsidP="00D724EC">
      <w:pPr>
        <w:jc w:val="center"/>
        <w:rPr>
          <w:i/>
          <w:iCs/>
        </w:rPr>
      </w:pPr>
      <w:r w:rsidRPr="007429E7">
        <w:rPr>
          <w:i/>
          <w:iCs/>
        </w:rPr>
        <w:t>А - (R)-(-)-линалоол (ликареол) энантиомер, Б - (S)-(+)-линалоол (кориандрол) энантиомер</w:t>
      </w:r>
    </w:p>
    <w:p w14:paraId="3C9788A2" w14:textId="77777777" w:rsidR="00B134B3" w:rsidRDefault="00B134B3" w:rsidP="00D724EC">
      <w:pPr>
        <w:jc w:val="center"/>
        <w:rPr>
          <w:sz w:val="28"/>
          <w:szCs w:val="28"/>
        </w:rPr>
      </w:pPr>
    </w:p>
    <w:p w14:paraId="045A9CAE" w14:textId="413C2D02" w:rsidR="007429E7" w:rsidRDefault="007429E7" w:rsidP="00D724EC">
      <w:pPr>
        <w:jc w:val="center"/>
        <w:rPr>
          <w:sz w:val="28"/>
          <w:szCs w:val="28"/>
        </w:rPr>
      </w:pPr>
      <w:r w:rsidRPr="002A6B25">
        <w:rPr>
          <w:sz w:val="28"/>
          <w:szCs w:val="28"/>
        </w:rPr>
        <w:t xml:space="preserve">Рисунок </w:t>
      </w:r>
      <w:r>
        <w:rPr>
          <w:sz w:val="28"/>
          <w:szCs w:val="28"/>
        </w:rPr>
        <w:t>2</w:t>
      </w:r>
      <w:r w:rsidR="00B134B3">
        <w:rPr>
          <w:sz w:val="28"/>
          <w:szCs w:val="28"/>
        </w:rPr>
        <w:t>Б –</w:t>
      </w:r>
      <w:r w:rsidRPr="002A6B25">
        <w:rPr>
          <w:sz w:val="28"/>
          <w:szCs w:val="28"/>
        </w:rPr>
        <w:t xml:space="preserve"> </w:t>
      </w:r>
      <w:r>
        <w:rPr>
          <w:sz w:val="28"/>
          <w:szCs w:val="28"/>
        </w:rPr>
        <w:t xml:space="preserve">Линалоол – один из основных соединений ЭМ базилика </w:t>
      </w:r>
      <w:r w:rsidRPr="00C24F2E">
        <w:rPr>
          <w:i/>
          <w:iCs/>
          <w:sz w:val="28"/>
        </w:rPr>
        <w:t>Ocimum basilicum</w:t>
      </w:r>
      <w:r w:rsidRPr="002A6B25">
        <w:rPr>
          <w:sz w:val="28"/>
          <w:szCs w:val="28"/>
        </w:rPr>
        <w:t xml:space="preserve"> </w:t>
      </w:r>
      <w:r>
        <w:rPr>
          <w:sz w:val="28"/>
          <w:szCs w:val="28"/>
          <w:lang w:val="en-US"/>
        </w:rPr>
        <w:t>L</w:t>
      </w:r>
      <w:r w:rsidRPr="002A6B25">
        <w:rPr>
          <w:sz w:val="28"/>
          <w:szCs w:val="28"/>
        </w:rPr>
        <w:t>.</w:t>
      </w:r>
    </w:p>
    <w:p w14:paraId="6D75C25F" w14:textId="006BC4D9" w:rsidR="002A6B25" w:rsidRDefault="002A6B25" w:rsidP="00D724EC">
      <w:pPr>
        <w:jc w:val="center"/>
        <w:rPr>
          <w:sz w:val="28"/>
          <w:szCs w:val="28"/>
        </w:rPr>
      </w:pPr>
    </w:p>
    <w:p w14:paraId="416B602B" w14:textId="6C761FBC" w:rsidR="007429E7" w:rsidRDefault="007429E7" w:rsidP="00D724EC">
      <w:pPr>
        <w:jc w:val="center"/>
        <w:rPr>
          <w:sz w:val="28"/>
          <w:szCs w:val="28"/>
        </w:rPr>
      </w:pPr>
      <w:r w:rsidRPr="007429E7">
        <w:rPr>
          <w:noProof/>
          <w:sz w:val="28"/>
          <w:szCs w:val="28"/>
        </w:rPr>
        <w:drawing>
          <wp:inline distT="0" distB="0" distL="0" distR="0" wp14:anchorId="4E6BD3CF" wp14:editId="03A6E775">
            <wp:extent cx="2266950" cy="217908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83207" cy="2194711"/>
                    </a:xfrm>
                    <a:prstGeom prst="rect">
                      <a:avLst/>
                    </a:prstGeom>
                  </pic:spPr>
                </pic:pic>
              </a:graphicData>
            </a:graphic>
          </wp:inline>
        </w:drawing>
      </w:r>
    </w:p>
    <w:p w14:paraId="28A99449" w14:textId="0CA73473" w:rsidR="00925683" w:rsidRDefault="00925683" w:rsidP="00D724EC">
      <w:pPr>
        <w:jc w:val="center"/>
        <w:rPr>
          <w:sz w:val="28"/>
          <w:szCs w:val="28"/>
        </w:rPr>
      </w:pPr>
      <w:r w:rsidRPr="002A6B25">
        <w:rPr>
          <w:sz w:val="28"/>
          <w:szCs w:val="28"/>
        </w:rPr>
        <w:lastRenderedPageBreak/>
        <w:t xml:space="preserve">Рисунок </w:t>
      </w:r>
      <w:r>
        <w:rPr>
          <w:sz w:val="28"/>
          <w:szCs w:val="28"/>
        </w:rPr>
        <w:t>3</w:t>
      </w:r>
      <w:r w:rsidR="00B134B3">
        <w:rPr>
          <w:sz w:val="28"/>
          <w:szCs w:val="28"/>
        </w:rPr>
        <w:t xml:space="preserve">Б – </w:t>
      </w:r>
      <w:r>
        <w:rPr>
          <w:sz w:val="28"/>
          <w:szCs w:val="28"/>
        </w:rPr>
        <w:t xml:space="preserve">Метилэвгенол – один из основных соединений ЭМ базилика </w:t>
      </w:r>
      <w:r w:rsidRPr="00C24F2E">
        <w:rPr>
          <w:i/>
          <w:iCs/>
          <w:sz w:val="28"/>
        </w:rPr>
        <w:t>Ocimum basilicum</w:t>
      </w:r>
      <w:r w:rsidRPr="002A6B25">
        <w:rPr>
          <w:sz w:val="28"/>
          <w:szCs w:val="28"/>
        </w:rPr>
        <w:t xml:space="preserve"> </w:t>
      </w:r>
      <w:r>
        <w:rPr>
          <w:sz w:val="28"/>
          <w:szCs w:val="28"/>
          <w:lang w:val="en-US"/>
        </w:rPr>
        <w:t>L</w:t>
      </w:r>
      <w:r w:rsidRPr="002A6B25">
        <w:rPr>
          <w:sz w:val="28"/>
          <w:szCs w:val="28"/>
        </w:rPr>
        <w:t>.</w:t>
      </w:r>
    </w:p>
    <w:p w14:paraId="6EE72FA8" w14:textId="361C2C3B" w:rsidR="00925683" w:rsidRDefault="00925683" w:rsidP="00D724EC">
      <w:pPr>
        <w:jc w:val="center"/>
        <w:rPr>
          <w:sz w:val="28"/>
          <w:szCs w:val="28"/>
        </w:rPr>
      </w:pPr>
    </w:p>
    <w:p w14:paraId="71D991FF" w14:textId="2BA817AE" w:rsidR="00925683" w:rsidRDefault="00925683" w:rsidP="00D724EC">
      <w:pPr>
        <w:jc w:val="center"/>
        <w:rPr>
          <w:sz w:val="28"/>
          <w:szCs w:val="28"/>
        </w:rPr>
      </w:pPr>
      <w:r>
        <w:rPr>
          <w:sz w:val="28"/>
          <w:szCs w:val="28"/>
        </w:rPr>
        <w:t>А)</w:t>
      </w:r>
      <w:r w:rsidRPr="00925683">
        <w:rPr>
          <w:noProof/>
          <w:sz w:val="28"/>
          <w:szCs w:val="28"/>
        </w:rPr>
        <w:drawing>
          <wp:inline distT="0" distB="0" distL="0" distR="0" wp14:anchorId="6A38DFB0" wp14:editId="4A6DFAF1">
            <wp:extent cx="4048690" cy="905001"/>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048690" cy="905001"/>
                    </a:xfrm>
                    <a:prstGeom prst="rect">
                      <a:avLst/>
                    </a:prstGeom>
                  </pic:spPr>
                </pic:pic>
              </a:graphicData>
            </a:graphic>
          </wp:inline>
        </w:drawing>
      </w:r>
    </w:p>
    <w:p w14:paraId="6AA12774" w14:textId="5FFED37D" w:rsidR="00925683" w:rsidRDefault="00925683" w:rsidP="00D724EC">
      <w:pPr>
        <w:jc w:val="center"/>
        <w:rPr>
          <w:sz w:val="28"/>
          <w:szCs w:val="28"/>
        </w:rPr>
      </w:pPr>
      <w:r>
        <w:rPr>
          <w:sz w:val="28"/>
          <w:szCs w:val="28"/>
        </w:rPr>
        <w:t xml:space="preserve">Б) </w:t>
      </w:r>
      <w:r w:rsidRPr="00925683">
        <w:rPr>
          <w:noProof/>
          <w:sz w:val="28"/>
          <w:szCs w:val="28"/>
        </w:rPr>
        <w:drawing>
          <wp:inline distT="0" distB="0" distL="0" distR="0" wp14:anchorId="11FFC124" wp14:editId="1BA12CCA">
            <wp:extent cx="4201111" cy="914528"/>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201111" cy="914528"/>
                    </a:xfrm>
                    <a:prstGeom prst="rect">
                      <a:avLst/>
                    </a:prstGeom>
                  </pic:spPr>
                </pic:pic>
              </a:graphicData>
            </a:graphic>
          </wp:inline>
        </w:drawing>
      </w:r>
    </w:p>
    <w:p w14:paraId="4E045B58" w14:textId="4D8F7D08" w:rsidR="006A76D7" w:rsidRPr="006A76D7" w:rsidRDefault="006A76D7" w:rsidP="00D724EC">
      <w:pPr>
        <w:jc w:val="center"/>
        <w:rPr>
          <w:sz w:val="28"/>
          <w:szCs w:val="28"/>
        </w:rPr>
      </w:pPr>
      <w:r>
        <w:rPr>
          <w:sz w:val="28"/>
          <w:szCs w:val="28"/>
        </w:rPr>
        <w:t xml:space="preserve">В) </w:t>
      </w:r>
      <w:r w:rsidRPr="006A76D7">
        <w:rPr>
          <w:noProof/>
          <w:sz w:val="28"/>
          <w:szCs w:val="28"/>
        </w:rPr>
        <w:drawing>
          <wp:inline distT="0" distB="0" distL="0" distR="0" wp14:anchorId="7A6EE200" wp14:editId="78FE38BB">
            <wp:extent cx="2495550" cy="1890568"/>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533076" cy="1918997"/>
                    </a:xfrm>
                    <a:prstGeom prst="rect">
                      <a:avLst/>
                    </a:prstGeom>
                    <a:ln>
                      <a:noFill/>
                    </a:ln>
                  </pic:spPr>
                </pic:pic>
              </a:graphicData>
            </a:graphic>
          </wp:inline>
        </w:drawing>
      </w:r>
      <w:r>
        <w:rPr>
          <w:sz w:val="28"/>
          <w:szCs w:val="28"/>
        </w:rPr>
        <w:t>Г)</w:t>
      </w:r>
      <w:r w:rsidRPr="006A76D7">
        <w:rPr>
          <w:noProof/>
          <w14:ligatures w14:val="standardContextual"/>
        </w:rPr>
        <w:t xml:space="preserve"> </w:t>
      </w:r>
      <w:r w:rsidRPr="006A76D7">
        <w:rPr>
          <w:noProof/>
          <w:sz w:val="28"/>
          <w:szCs w:val="28"/>
        </w:rPr>
        <w:drawing>
          <wp:inline distT="0" distB="0" distL="0" distR="0" wp14:anchorId="5C894ED3" wp14:editId="6E3E990E">
            <wp:extent cx="2667000" cy="1894489"/>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719971" cy="1932117"/>
                    </a:xfrm>
                    <a:prstGeom prst="rect">
                      <a:avLst/>
                    </a:prstGeom>
                  </pic:spPr>
                </pic:pic>
              </a:graphicData>
            </a:graphic>
          </wp:inline>
        </w:drawing>
      </w:r>
    </w:p>
    <w:p w14:paraId="5C46A157" w14:textId="76F78CDD" w:rsidR="00925683" w:rsidRPr="006A76D7" w:rsidRDefault="00925683" w:rsidP="00D724EC">
      <w:pPr>
        <w:jc w:val="center"/>
        <w:rPr>
          <w:i/>
          <w:iCs/>
          <w:sz w:val="28"/>
          <w:szCs w:val="28"/>
        </w:rPr>
      </w:pPr>
      <w:r w:rsidRPr="006A76D7">
        <w:rPr>
          <w:i/>
          <w:iCs/>
          <w:sz w:val="28"/>
          <w:szCs w:val="28"/>
        </w:rPr>
        <w:t xml:space="preserve">А – пальмитиновая кислота, Б </w:t>
      </w:r>
      <w:r w:rsidR="006A76D7" w:rsidRPr="006A76D7">
        <w:rPr>
          <w:i/>
          <w:iCs/>
          <w:sz w:val="28"/>
          <w:szCs w:val="28"/>
        </w:rPr>
        <w:t>–</w:t>
      </w:r>
      <w:r w:rsidRPr="006A76D7">
        <w:rPr>
          <w:i/>
          <w:iCs/>
          <w:sz w:val="28"/>
          <w:szCs w:val="28"/>
        </w:rPr>
        <w:t xml:space="preserve"> </w:t>
      </w:r>
      <w:r w:rsidR="006A76D7" w:rsidRPr="006A76D7">
        <w:rPr>
          <w:i/>
          <w:iCs/>
          <w:sz w:val="28"/>
          <w:szCs w:val="28"/>
        </w:rPr>
        <w:t xml:space="preserve">стеариновая кислота, В – линолевая кислота, Г – олеиновая кислота </w:t>
      </w:r>
    </w:p>
    <w:p w14:paraId="636CCF7D" w14:textId="77777777" w:rsidR="00B134B3" w:rsidRDefault="00B134B3" w:rsidP="00D724EC">
      <w:pPr>
        <w:jc w:val="center"/>
        <w:rPr>
          <w:sz w:val="28"/>
          <w:szCs w:val="28"/>
        </w:rPr>
      </w:pPr>
    </w:p>
    <w:p w14:paraId="33100E93" w14:textId="1C617FB4" w:rsidR="00925683" w:rsidRDefault="00925683" w:rsidP="00D724EC">
      <w:pPr>
        <w:jc w:val="center"/>
        <w:rPr>
          <w:sz w:val="28"/>
          <w:szCs w:val="28"/>
        </w:rPr>
      </w:pPr>
      <w:r>
        <w:rPr>
          <w:sz w:val="28"/>
          <w:szCs w:val="28"/>
        </w:rPr>
        <w:t>Рисунок 4</w:t>
      </w:r>
      <w:r w:rsidR="00B134B3">
        <w:rPr>
          <w:sz w:val="28"/>
          <w:szCs w:val="28"/>
        </w:rPr>
        <w:t>Б –</w:t>
      </w:r>
      <w:r>
        <w:rPr>
          <w:sz w:val="28"/>
          <w:szCs w:val="28"/>
        </w:rPr>
        <w:t xml:space="preserve"> Основные соединения масел виноградной косточки, черного тмина и функционального масла на их основе</w:t>
      </w:r>
    </w:p>
    <w:p w14:paraId="0AAC54D4" w14:textId="77777777" w:rsidR="007429E7" w:rsidRPr="002A6B25" w:rsidRDefault="007429E7" w:rsidP="00D724EC">
      <w:pPr>
        <w:jc w:val="center"/>
        <w:rPr>
          <w:sz w:val="28"/>
          <w:szCs w:val="28"/>
        </w:rPr>
      </w:pPr>
    </w:p>
    <w:sectPr w:rsidR="007429E7" w:rsidRPr="002A6B25" w:rsidSect="003F4B92">
      <w:pgSz w:w="11906" w:h="16838" w:code="9"/>
      <w:pgMar w:top="1134" w:right="566"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A2F9F" w14:textId="77777777" w:rsidR="00E1396B" w:rsidRDefault="00E1396B" w:rsidP="00342FA5">
      <w:r>
        <w:separator/>
      </w:r>
    </w:p>
  </w:endnote>
  <w:endnote w:type="continuationSeparator" w:id="0">
    <w:p w14:paraId="0B900C54" w14:textId="77777777" w:rsidR="00E1396B" w:rsidRDefault="00E1396B" w:rsidP="0034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Cond">
    <w:altName w:val="MS Gothic"/>
    <w:panose1 w:val="00000000000000000000"/>
    <w:charset w:val="80"/>
    <w:family w:val="swiss"/>
    <w:notTrueType/>
    <w:pitch w:val="default"/>
    <w:sig w:usb0="00000000"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543878"/>
      <w:docPartObj>
        <w:docPartGallery w:val="Page Numbers (Bottom of Page)"/>
        <w:docPartUnique/>
      </w:docPartObj>
    </w:sdtPr>
    <w:sdtEndPr/>
    <w:sdtContent>
      <w:p w14:paraId="6AF3AD1C" w14:textId="35DFF458" w:rsidR="00D971E6" w:rsidRDefault="00D971E6">
        <w:pPr>
          <w:pStyle w:val="af9"/>
          <w:jc w:val="center"/>
        </w:pPr>
        <w:r>
          <w:fldChar w:fldCharType="begin"/>
        </w:r>
        <w:r>
          <w:instrText>PAGE   \* MERGEFORMAT</w:instrText>
        </w:r>
        <w:r>
          <w:fldChar w:fldCharType="separate"/>
        </w:r>
        <w:r>
          <w:t>2</w:t>
        </w:r>
        <w:r>
          <w:fldChar w:fldCharType="end"/>
        </w:r>
      </w:p>
    </w:sdtContent>
  </w:sdt>
  <w:p w14:paraId="52EA8D5B" w14:textId="77777777" w:rsidR="00D971E6" w:rsidRDefault="00D971E6">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7ADB" w14:textId="7978409B" w:rsidR="00A73A7D" w:rsidRPr="00A73A7D" w:rsidRDefault="00A73A7D" w:rsidP="00A73A7D">
    <w:pPr>
      <w:pStyle w:val="af9"/>
      <w:jc w:val="center"/>
      <w:rPr>
        <w:lang w:val="kk-K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CCAC3" w14:textId="77777777" w:rsidR="00E1396B" w:rsidRDefault="00E1396B" w:rsidP="00342FA5">
      <w:r>
        <w:separator/>
      </w:r>
    </w:p>
  </w:footnote>
  <w:footnote w:type="continuationSeparator" w:id="0">
    <w:p w14:paraId="12147279" w14:textId="77777777" w:rsidR="00E1396B" w:rsidRDefault="00E1396B" w:rsidP="00342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11CB6"/>
    <w:multiLevelType w:val="multilevel"/>
    <w:tmpl w:val="4322F548"/>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362498B"/>
    <w:multiLevelType w:val="hybridMultilevel"/>
    <w:tmpl w:val="2B56E352"/>
    <w:lvl w:ilvl="0" w:tplc="77E652F2">
      <w:start w:val="1"/>
      <w:numFmt w:val="decimal"/>
      <w:lvlText w:val="%1."/>
      <w:lvlJc w:val="left"/>
      <w:pPr>
        <w:ind w:left="3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FBE713E">
      <w:start w:val="1"/>
      <w:numFmt w:val="lowerLetter"/>
      <w:lvlText w:val="%2"/>
      <w:lvlJc w:val="left"/>
      <w:pPr>
        <w:ind w:left="17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E528574">
      <w:start w:val="1"/>
      <w:numFmt w:val="lowerRoman"/>
      <w:lvlText w:val="%3"/>
      <w:lvlJc w:val="left"/>
      <w:pPr>
        <w:ind w:left="25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EBAB2B2">
      <w:start w:val="1"/>
      <w:numFmt w:val="decimal"/>
      <w:lvlText w:val="%4"/>
      <w:lvlJc w:val="left"/>
      <w:pPr>
        <w:ind w:left="32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CF8944A">
      <w:start w:val="1"/>
      <w:numFmt w:val="lowerLetter"/>
      <w:lvlText w:val="%5"/>
      <w:lvlJc w:val="left"/>
      <w:pPr>
        <w:ind w:left="39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AE6C434">
      <w:start w:val="1"/>
      <w:numFmt w:val="lowerRoman"/>
      <w:lvlText w:val="%6"/>
      <w:lvlJc w:val="left"/>
      <w:pPr>
        <w:ind w:left="46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B7C8380">
      <w:start w:val="1"/>
      <w:numFmt w:val="decimal"/>
      <w:lvlText w:val="%7"/>
      <w:lvlJc w:val="left"/>
      <w:pPr>
        <w:ind w:left="53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E56C358">
      <w:start w:val="1"/>
      <w:numFmt w:val="lowerLetter"/>
      <w:lvlText w:val="%8"/>
      <w:lvlJc w:val="left"/>
      <w:pPr>
        <w:ind w:left="61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AFCFDE4">
      <w:start w:val="1"/>
      <w:numFmt w:val="lowerRoman"/>
      <w:lvlText w:val="%9"/>
      <w:lvlJc w:val="left"/>
      <w:pPr>
        <w:ind w:left="68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15A107FE"/>
    <w:multiLevelType w:val="hybridMultilevel"/>
    <w:tmpl w:val="E5F0BCF2"/>
    <w:lvl w:ilvl="0" w:tplc="3FAE787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5554ED"/>
    <w:multiLevelType w:val="multilevel"/>
    <w:tmpl w:val="2632B69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440" w:hanging="1080"/>
      </w:pPr>
      <w:rPr>
        <w:rFonts w:hint="default"/>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AF7214F"/>
    <w:multiLevelType w:val="hybridMultilevel"/>
    <w:tmpl w:val="715A1592"/>
    <w:lvl w:ilvl="0" w:tplc="F4F4B9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D3E0974"/>
    <w:multiLevelType w:val="multilevel"/>
    <w:tmpl w:val="DD464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985271"/>
    <w:multiLevelType w:val="hybridMultilevel"/>
    <w:tmpl w:val="6A28E438"/>
    <w:lvl w:ilvl="0" w:tplc="FFFFFFFF">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FFFFFFF">
      <w:start w:val="1"/>
      <w:numFmt w:val="lowerLetter"/>
      <w:lvlText w:val="%2"/>
      <w:lvlJc w:val="left"/>
      <w:pPr>
        <w:ind w:left="17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FFFFFFF">
      <w:start w:val="1"/>
      <w:numFmt w:val="lowerRoman"/>
      <w:lvlText w:val="%3"/>
      <w:lvlJc w:val="left"/>
      <w:pPr>
        <w:ind w:left="25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FFFFFFF">
      <w:start w:val="1"/>
      <w:numFmt w:val="decimal"/>
      <w:lvlText w:val="%4"/>
      <w:lvlJc w:val="left"/>
      <w:pPr>
        <w:ind w:left="32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FFFFFFF">
      <w:start w:val="1"/>
      <w:numFmt w:val="lowerLetter"/>
      <w:lvlText w:val="%5"/>
      <w:lvlJc w:val="left"/>
      <w:pPr>
        <w:ind w:left="39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FFFFFFF">
      <w:start w:val="1"/>
      <w:numFmt w:val="lowerRoman"/>
      <w:lvlText w:val="%6"/>
      <w:lvlJc w:val="left"/>
      <w:pPr>
        <w:ind w:left="46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FFFFFFF">
      <w:start w:val="1"/>
      <w:numFmt w:val="decimal"/>
      <w:lvlText w:val="%7"/>
      <w:lvlJc w:val="left"/>
      <w:pPr>
        <w:ind w:left="53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FFFFFFF">
      <w:start w:val="1"/>
      <w:numFmt w:val="lowerLetter"/>
      <w:lvlText w:val="%8"/>
      <w:lvlJc w:val="left"/>
      <w:pPr>
        <w:ind w:left="61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FFFFFFF">
      <w:start w:val="1"/>
      <w:numFmt w:val="lowerRoman"/>
      <w:lvlText w:val="%9"/>
      <w:lvlJc w:val="left"/>
      <w:pPr>
        <w:ind w:left="68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243D60CC"/>
    <w:multiLevelType w:val="hybridMultilevel"/>
    <w:tmpl w:val="79A2CE8A"/>
    <w:lvl w:ilvl="0" w:tplc="F4F4B9AE">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4C12F75"/>
    <w:multiLevelType w:val="hybridMultilevel"/>
    <w:tmpl w:val="A29CE2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4D07F26"/>
    <w:multiLevelType w:val="hybridMultilevel"/>
    <w:tmpl w:val="38CEB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9D3D30"/>
    <w:multiLevelType w:val="hybridMultilevel"/>
    <w:tmpl w:val="1EA02640"/>
    <w:lvl w:ilvl="0" w:tplc="D0D872AC">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D82054A">
      <w:start w:val="1"/>
      <w:numFmt w:val="bullet"/>
      <w:lvlText w:val="o"/>
      <w:lvlJc w:val="left"/>
      <w:pPr>
        <w:ind w:left="17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21C6362">
      <w:start w:val="1"/>
      <w:numFmt w:val="bullet"/>
      <w:lvlText w:val="▪"/>
      <w:lvlJc w:val="left"/>
      <w:pPr>
        <w:ind w:left="25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3140A22">
      <w:start w:val="1"/>
      <w:numFmt w:val="bullet"/>
      <w:lvlText w:val="•"/>
      <w:lvlJc w:val="left"/>
      <w:pPr>
        <w:ind w:left="32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E0280A0">
      <w:start w:val="1"/>
      <w:numFmt w:val="bullet"/>
      <w:lvlText w:val="o"/>
      <w:lvlJc w:val="left"/>
      <w:pPr>
        <w:ind w:left="39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08C5170">
      <w:start w:val="1"/>
      <w:numFmt w:val="bullet"/>
      <w:lvlText w:val="▪"/>
      <w:lvlJc w:val="left"/>
      <w:pPr>
        <w:ind w:left="467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290B258">
      <w:start w:val="1"/>
      <w:numFmt w:val="bullet"/>
      <w:lvlText w:val="•"/>
      <w:lvlJc w:val="left"/>
      <w:pPr>
        <w:ind w:left="53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A50BE24">
      <w:start w:val="1"/>
      <w:numFmt w:val="bullet"/>
      <w:lvlText w:val="o"/>
      <w:lvlJc w:val="left"/>
      <w:pPr>
        <w:ind w:left="61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912E030">
      <w:start w:val="1"/>
      <w:numFmt w:val="bullet"/>
      <w:lvlText w:val="▪"/>
      <w:lvlJc w:val="left"/>
      <w:pPr>
        <w:ind w:left="68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2E4668EB"/>
    <w:multiLevelType w:val="hybridMultilevel"/>
    <w:tmpl w:val="80026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046D4D"/>
    <w:multiLevelType w:val="hybridMultilevel"/>
    <w:tmpl w:val="9D985F0E"/>
    <w:lvl w:ilvl="0" w:tplc="9FAE75EE">
      <w:start w:val="1"/>
      <w:numFmt w:val="decimal"/>
      <w:lvlText w:val="%1."/>
      <w:lvlJc w:val="left"/>
      <w:pPr>
        <w:ind w:left="349" w:hanging="360"/>
      </w:pPr>
    </w:lvl>
    <w:lvl w:ilvl="1" w:tplc="04190019">
      <w:start w:val="1"/>
      <w:numFmt w:val="lowerLetter"/>
      <w:lvlText w:val="%2."/>
      <w:lvlJc w:val="left"/>
      <w:pPr>
        <w:ind w:left="1069" w:hanging="360"/>
      </w:pPr>
    </w:lvl>
    <w:lvl w:ilvl="2" w:tplc="0419001B">
      <w:start w:val="1"/>
      <w:numFmt w:val="lowerRoman"/>
      <w:lvlText w:val="%3."/>
      <w:lvlJc w:val="right"/>
      <w:pPr>
        <w:ind w:left="1789" w:hanging="180"/>
      </w:pPr>
    </w:lvl>
    <w:lvl w:ilvl="3" w:tplc="0419000F">
      <w:start w:val="1"/>
      <w:numFmt w:val="decimal"/>
      <w:lvlText w:val="%4."/>
      <w:lvlJc w:val="left"/>
      <w:pPr>
        <w:ind w:left="2509" w:hanging="360"/>
      </w:pPr>
    </w:lvl>
    <w:lvl w:ilvl="4" w:tplc="04190019">
      <w:start w:val="1"/>
      <w:numFmt w:val="lowerLetter"/>
      <w:lvlText w:val="%5."/>
      <w:lvlJc w:val="left"/>
      <w:pPr>
        <w:ind w:left="3229" w:hanging="360"/>
      </w:pPr>
    </w:lvl>
    <w:lvl w:ilvl="5" w:tplc="0419001B">
      <w:start w:val="1"/>
      <w:numFmt w:val="lowerRoman"/>
      <w:lvlText w:val="%6."/>
      <w:lvlJc w:val="right"/>
      <w:pPr>
        <w:ind w:left="3949" w:hanging="180"/>
      </w:pPr>
    </w:lvl>
    <w:lvl w:ilvl="6" w:tplc="0419000F">
      <w:start w:val="1"/>
      <w:numFmt w:val="decimal"/>
      <w:lvlText w:val="%7."/>
      <w:lvlJc w:val="left"/>
      <w:pPr>
        <w:ind w:left="4669" w:hanging="360"/>
      </w:pPr>
    </w:lvl>
    <w:lvl w:ilvl="7" w:tplc="04190019">
      <w:start w:val="1"/>
      <w:numFmt w:val="lowerLetter"/>
      <w:lvlText w:val="%8."/>
      <w:lvlJc w:val="left"/>
      <w:pPr>
        <w:ind w:left="5389" w:hanging="360"/>
      </w:pPr>
    </w:lvl>
    <w:lvl w:ilvl="8" w:tplc="0419001B">
      <w:start w:val="1"/>
      <w:numFmt w:val="lowerRoman"/>
      <w:lvlText w:val="%9."/>
      <w:lvlJc w:val="right"/>
      <w:pPr>
        <w:ind w:left="6109" w:hanging="180"/>
      </w:pPr>
    </w:lvl>
  </w:abstractNum>
  <w:abstractNum w:abstractNumId="13" w15:restartNumberingAfterBreak="0">
    <w:nsid w:val="33836EB0"/>
    <w:multiLevelType w:val="hybridMultilevel"/>
    <w:tmpl w:val="67D4D0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D424EF"/>
    <w:multiLevelType w:val="hybridMultilevel"/>
    <w:tmpl w:val="5376545C"/>
    <w:lvl w:ilvl="0" w:tplc="0419000F">
      <w:start w:val="1"/>
      <w:numFmt w:val="decimal"/>
      <w:lvlText w:val="%1."/>
      <w:lvlJc w:val="left"/>
      <w:pPr>
        <w:ind w:left="2129" w:hanging="360"/>
      </w:pPr>
    </w:lvl>
    <w:lvl w:ilvl="1" w:tplc="04190019" w:tentative="1">
      <w:start w:val="1"/>
      <w:numFmt w:val="lowerLetter"/>
      <w:lvlText w:val="%2."/>
      <w:lvlJc w:val="left"/>
      <w:pPr>
        <w:ind w:left="2849" w:hanging="360"/>
      </w:pPr>
    </w:lvl>
    <w:lvl w:ilvl="2" w:tplc="0419001B" w:tentative="1">
      <w:start w:val="1"/>
      <w:numFmt w:val="lowerRoman"/>
      <w:lvlText w:val="%3."/>
      <w:lvlJc w:val="right"/>
      <w:pPr>
        <w:ind w:left="3569" w:hanging="180"/>
      </w:pPr>
    </w:lvl>
    <w:lvl w:ilvl="3" w:tplc="0419000F" w:tentative="1">
      <w:start w:val="1"/>
      <w:numFmt w:val="decimal"/>
      <w:lvlText w:val="%4."/>
      <w:lvlJc w:val="left"/>
      <w:pPr>
        <w:ind w:left="4289" w:hanging="360"/>
      </w:pPr>
    </w:lvl>
    <w:lvl w:ilvl="4" w:tplc="04190019" w:tentative="1">
      <w:start w:val="1"/>
      <w:numFmt w:val="lowerLetter"/>
      <w:lvlText w:val="%5."/>
      <w:lvlJc w:val="left"/>
      <w:pPr>
        <w:ind w:left="5009" w:hanging="360"/>
      </w:pPr>
    </w:lvl>
    <w:lvl w:ilvl="5" w:tplc="0419001B" w:tentative="1">
      <w:start w:val="1"/>
      <w:numFmt w:val="lowerRoman"/>
      <w:lvlText w:val="%6."/>
      <w:lvlJc w:val="right"/>
      <w:pPr>
        <w:ind w:left="5729" w:hanging="180"/>
      </w:pPr>
    </w:lvl>
    <w:lvl w:ilvl="6" w:tplc="0419000F" w:tentative="1">
      <w:start w:val="1"/>
      <w:numFmt w:val="decimal"/>
      <w:lvlText w:val="%7."/>
      <w:lvlJc w:val="left"/>
      <w:pPr>
        <w:ind w:left="6449" w:hanging="360"/>
      </w:pPr>
    </w:lvl>
    <w:lvl w:ilvl="7" w:tplc="04190019" w:tentative="1">
      <w:start w:val="1"/>
      <w:numFmt w:val="lowerLetter"/>
      <w:lvlText w:val="%8."/>
      <w:lvlJc w:val="left"/>
      <w:pPr>
        <w:ind w:left="7169" w:hanging="360"/>
      </w:pPr>
    </w:lvl>
    <w:lvl w:ilvl="8" w:tplc="0419001B" w:tentative="1">
      <w:start w:val="1"/>
      <w:numFmt w:val="lowerRoman"/>
      <w:lvlText w:val="%9."/>
      <w:lvlJc w:val="right"/>
      <w:pPr>
        <w:ind w:left="7889" w:hanging="180"/>
      </w:pPr>
    </w:lvl>
  </w:abstractNum>
  <w:abstractNum w:abstractNumId="15" w15:restartNumberingAfterBreak="0">
    <w:nsid w:val="400C4992"/>
    <w:multiLevelType w:val="hybridMultilevel"/>
    <w:tmpl w:val="2E7E2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216916"/>
    <w:multiLevelType w:val="multilevel"/>
    <w:tmpl w:val="82E8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0B0362"/>
    <w:multiLevelType w:val="hybridMultilevel"/>
    <w:tmpl w:val="03A2A6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1626F50"/>
    <w:multiLevelType w:val="hybridMultilevel"/>
    <w:tmpl w:val="35E05E3E"/>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56483E5C"/>
    <w:multiLevelType w:val="hybridMultilevel"/>
    <w:tmpl w:val="3BF2FE4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60D5268E"/>
    <w:multiLevelType w:val="multilevel"/>
    <w:tmpl w:val="A88EB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8B11E5A"/>
    <w:multiLevelType w:val="hybridMultilevel"/>
    <w:tmpl w:val="21B6BB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BD5A60"/>
    <w:multiLevelType w:val="hybridMultilevel"/>
    <w:tmpl w:val="BD1A2074"/>
    <w:lvl w:ilvl="0" w:tplc="0419000F">
      <w:start w:val="1"/>
      <w:numFmt w:val="decimal"/>
      <w:lvlText w:val="%1."/>
      <w:lvlJc w:val="left"/>
      <w:pPr>
        <w:ind w:left="2135" w:hanging="360"/>
      </w:pPr>
    </w:lvl>
    <w:lvl w:ilvl="1" w:tplc="04190019" w:tentative="1">
      <w:start w:val="1"/>
      <w:numFmt w:val="lowerLetter"/>
      <w:lvlText w:val="%2."/>
      <w:lvlJc w:val="left"/>
      <w:pPr>
        <w:ind w:left="2855" w:hanging="360"/>
      </w:pPr>
    </w:lvl>
    <w:lvl w:ilvl="2" w:tplc="0419001B" w:tentative="1">
      <w:start w:val="1"/>
      <w:numFmt w:val="lowerRoman"/>
      <w:lvlText w:val="%3."/>
      <w:lvlJc w:val="right"/>
      <w:pPr>
        <w:ind w:left="3575" w:hanging="180"/>
      </w:pPr>
    </w:lvl>
    <w:lvl w:ilvl="3" w:tplc="0419000F" w:tentative="1">
      <w:start w:val="1"/>
      <w:numFmt w:val="decimal"/>
      <w:lvlText w:val="%4."/>
      <w:lvlJc w:val="left"/>
      <w:pPr>
        <w:ind w:left="4295" w:hanging="360"/>
      </w:pPr>
    </w:lvl>
    <w:lvl w:ilvl="4" w:tplc="04190019" w:tentative="1">
      <w:start w:val="1"/>
      <w:numFmt w:val="lowerLetter"/>
      <w:lvlText w:val="%5."/>
      <w:lvlJc w:val="left"/>
      <w:pPr>
        <w:ind w:left="5015" w:hanging="360"/>
      </w:pPr>
    </w:lvl>
    <w:lvl w:ilvl="5" w:tplc="0419001B" w:tentative="1">
      <w:start w:val="1"/>
      <w:numFmt w:val="lowerRoman"/>
      <w:lvlText w:val="%6."/>
      <w:lvlJc w:val="right"/>
      <w:pPr>
        <w:ind w:left="5735" w:hanging="180"/>
      </w:pPr>
    </w:lvl>
    <w:lvl w:ilvl="6" w:tplc="0419000F" w:tentative="1">
      <w:start w:val="1"/>
      <w:numFmt w:val="decimal"/>
      <w:lvlText w:val="%7."/>
      <w:lvlJc w:val="left"/>
      <w:pPr>
        <w:ind w:left="6455" w:hanging="360"/>
      </w:pPr>
    </w:lvl>
    <w:lvl w:ilvl="7" w:tplc="04190019" w:tentative="1">
      <w:start w:val="1"/>
      <w:numFmt w:val="lowerLetter"/>
      <w:lvlText w:val="%8."/>
      <w:lvlJc w:val="left"/>
      <w:pPr>
        <w:ind w:left="7175" w:hanging="360"/>
      </w:pPr>
    </w:lvl>
    <w:lvl w:ilvl="8" w:tplc="0419001B" w:tentative="1">
      <w:start w:val="1"/>
      <w:numFmt w:val="lowerRoman"/>
      <w:lvlText w:val="%9."/>
      <w:lvlJc w:val="right"/>
      <w:pPr>
        <w:ind w:left="7895" w:hanging="180"/>
      </w:pPr>
    </w:lvl>
  </w:abstractNum>
  <w:abstractNum w:abstractNumId="23" w15:restartNumberingAfterBreak="0">
    <w:nsid w:val="6BB7105B"/>
    <w:multiLevelType w:val="hybridMultilevel"/>
    <w:tmpl w:val="694270CE"/>
    <w:lvl w:ilvl="0" w:tplc="0E2854A6">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926701C">
      <w:start w:val="1"/>
      <w:numFmt w:val="lowerLetter"/>
      <w:lvlText w:val="%2"/>
      <w:lvlJc w:val="left"/>
      <w:pPr>
        <w:ind w:left="17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764F140">
      <w:start w:val="1"/>
      <w:numFmt w:val="lowerRoman"/>
      <w:lvlText w:val="%3"/>
      <w:lvlJc w:val="left"/>
      <w:pPr>
        <w:ind w:left="25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FD037DC">
      <w:start w:val="1"/>
      <w:numFmt w:val="decimal"/>
      <w:lvlText w:val="%4"/>
      <w:lvlJc w:val="left"/>
      <w:pPr>
        <w:ind w:left="32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750BEC4">
      <w:start w:val="1"/>
      <w:numFmt w:val="lowerLetter"/>
      <w:lvlText w:val="%5"/>
      <w:lvlJc w:val="left"/>
      <w:pPr>
        <w:ind w:left="39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9524D70">
      <w:start w:val="1"/>
      <w:numFmt w:val="lowerRoman"/>
      <w:lvlText w:val="%6"/>
      <w:lvlJc w:val="left"/>
      <w:pPr>
        <w:ind w:left="46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40A4A08">
      <w:start w:val="1"/>
      <w:numFmt w:val="decimal"/>
      <w:lvlText w:val="%7"/>
      <w:lvlJc w:val="left"/>
      <w:pPr>
        <w:ind w:left="53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99AAB32">
      <w:start w:val="1"/>
      <w:numFmt w:val="lowerLetter"/>
      <w:lvlText w:val="%8"/>
      <w:lvlJc w:val="left"/>
      <w:pPr>
        <w:ind w:left="61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72E9DCC">
      <w:start w:val="1"/>
      <w:numFmt w:val="lowerRoman"/>
      <w:lvlText w:val="%9"/>
      <w:lvlJc w:val="left"/>
      <w:pPr>
        <w:ind w:left="68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4" w15:restartNumberingAfterBreak="0">
    <w:nsid w:val="6CF419FB"/>
    <w:multiLevelType w:val="hybridMultilevel"/>
    <w:tmpl w:val="B0CC2C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77304CF6"/>
    <w:multiLevelType w:val="hybridMultilevel"/>
    <w:tmpl w:val="A232E8EA"/>
    <w:lvl w:ilvl="0" w:tplc="0419000F">
      <w:start w:val="1"/>
      <w:numFmt w:val="decimal"/>
      <w:lvlText w:val="%1."/>
      <w:lvlJc w:val="left"/>
      <w:pPr>
        <w:ind w:left="2129" w:hanging="360"/>
      </w:pPr>
    </w:lvl>
    <w:lvl w:ilvl="1" w:tplc="04190019" w:tentative="1">
      <w:start w:val="1"/>
      <w:numFmt w:val="lowerLetter"/>
      <w:lvlText w:val="%2."/>
      <w:lvlJc w:val="left"/>
      <w:pPr>
        <w:ind w:left="2849" w:hanging="360"/>
      </w:pPr>
    </w:lvl>
    <w:lvl w:ilvl="2" w:tplc="0419001B" w:tentative="1">
      <w:start w:val="1"/>
      <w:numFmt w:val="lowerRoman"/>
      <w:lvlText w:val="%3."/>
      <w:lvlJc w:val="right"/>
      <w:pPr>
        <w:ind w:left="3569" w:hanging="180"/>
      </w:pPr>
    </w:lvl>
    <w:lvl w:ilvl="3" w:tplc="0419000F" w:tentative="1">
      <w:start w:val="1"/>
      <w:numFmt w:val="decimal"/>
      <w:lvlText w:val="%4."/>
      <w:lvlJc w:val="left"/>
      <w:pPr>
        <w:ind w:left="4289" w:hanging="360"/>
      </w:pPr>
    </w:lvl>
    <w:lvl w:ilvl="4" w:tplc="04190019" w:tentative="1">
      <w:start w:val="1"/>
      <w:numFmt w:val="lowerLetter"/>
      <w:lvlText w:val="%5."/>
      <w:lvlJc w:val="left"/>
      <w:pPr>
        <w:ind w:left="5009" w:hanging="360"/>
      </w:pPr>
    </w:lvl>
    <w:lvl w:ilvl="5" w:tplc="0419001B" w:tentative="1">
      <w:start w:val="1"/>
      <w:numFmt w:val="lowerRoman"/>
      <w:lvlText w:val="%6."/>
      <w:lvlJc w:val="right"/>
      <w:pPr>
        <w:ind w:left="5729" w:hanging="180"/>
      </w:pPr>
    </w:lvl>
    <w:lvl w:ilvl="6" w:tplc="0419000F" w:tentative="1">
      <w:start w:val="1"/>
      <w:numFmt w:val="decimal"/>
      <w:lvlText w:val="%7."/>
      <w:lvlJc w:val="left"/>
      <w:pPr>
        <w:ind w:left="6449" w:hanging="360"/>
      </w:pPr>
    </w:lvl>
    <w:lvl w:ilvl="7" w:tplc="04190019" w:tentative="1">
      <w:start w:val="1"/>
      <w:numFmt w:val="lowerLetter"/>
      <w:lvlText w:val="%8."/>
      <w:lvlJc w:val="left"/>
      <w:pPr>
        <w:ind w:left="7169" w:hanging="360"/>
      </w:pPr>
    </w:lvl>
    <w:lvl w:ilvl="8" w:tplc="0419001B" w:tentative="1">
      <w:start w:val="1"/>
      <w:numFmt w:val="lowerRoman"/>
      <w:lvlText w:val="%9."/>
      <w:lvlJc w:val="right"/>
      <w:pPr>
        <w:ind w:left="7889" w:hanging="180"/>
      </w:pPr>
    </w:lvl>
  </w:abstractNum>
  <w:abstractNum w:abstractNumId="26" w15:restartNumberingAfterBreak="0">
    <w:nsid w:val="77456EBA"/>
    <w:multiLevelType w:val="hybridMultilevel"/>
    <w:tmpl w:val="AAD8A52E"/>
    <w:lvl w:ilvl="0" w:tplc="C4768C4C">
      <w:start w:val="1"/>
      <w:numFmt w:val="decimal"/>
      <w:lvlText w:val="%1."/>
      <w:lvlJc w:val="left"/>
      <w:pPr>
        <w:ind w:left="1069" w:hanging="360"/>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90E55CD"/>
    <w:multiLevelType w:val="hybridMultilevel"/>
    <w:tmpl w:val="C94CE516"/>
    <w:lvl w:ilvl="0" w:tplc="3AAE7BAE">
      <w:start w:val="1"/>
      <w:numFmt w:val="decimal"/>
      <w:lvlText w:val="%1."/>
      <w:lvlJc w:val="left"/>
      <w:pPr>
        <w:tabs>
          <w:tab w:val="num" w:pos="720"/>
        </w:tabs>
        <w:ind w:left="720" w:hanging="360"/>
      </w:pPr>
    </w:lvl>
    <w:lvl w:ilvl="1" w:tplc="43FA1FB4" w:tentative="1">
      <w:start w:val="1"/>
      <w:numFmt w:val="decimal"/>
      <w:lvlText w:val="%2."/>
      <w:lvlJc w:val="left"/>
      <w:pPr>
        <w:tabs>
          <w:tab w:val="num" w:pos="1440"/>
        </w:tabs>
        <w:ind w:left="1440" w:hanging="360"/>
      </w:pPr>
    </w:lvl>
    <w:lvl w:ilvl="2" w:tplc="A0624DE6" w:tentative="1">
      <w:start w:val="1"/>
      <w:numFmt w:val="decimal"/>
      <w:lvlText w:val="%3."/>
      <w:lvlJc w:val="left"/>
      <w:pPr>
        <w:tabs>
          <w:tab w:val="num" w:pos="2160"/>
        </w:tabs>
        <w:ind w:left="2160" w:hanging="360"/>
      </w:pPr>
    </w:lvl>
    <w:lvl w:ilvl="3" w:tplc="FC5CFF86" w:tentative="1">
      <w:start w:val="1"/>
      <w:numFmt w:val="decimal"/>
      <w:lvlText w:val="%4."/>
      <w:lvlJc w:val="left"/>
      <w:pPr>
        <w:tabs>
          <w:tab w:val="num" w:pos="2880"/>
        </w:tabs>
        <w:ind w:left="2880" w:hanging="360"/>
      </w:pPr>
    </w:lvl>
    <w:lvl w:ilvl="4" w:tplc="4A96B4E2" w:tentative="1">
      <w:start w:val="1"/>
      <w:numFmt w:val="decimal"/>
      <w:lvlText w:val="%5."/>
      <w:lvlJc w:val="left"/>
      <w:pPr>
        <w:tabs>
          <w:tab w:val="num" w:pos="3600"/>
        </w:tabs>
        <w:ind w:left="3600" w:hanging="360"/>
      </w:pPr>
    </w:lvl>
    <w:lvl w:ilvl="5" w:tplc="B13AA260" w:tentative="1">
      <w:start w:val="1"/>
      <w:numFmt w:val="decimal"/>
      <w:lvlText w:val="%6."/>
      <w:lvlJc w:val="left"/>
      <w:pPr>
        <w:tabs>
          <w:tab w:val="num" w:pos="4320"/>
        </w:tabs>
        <w:ind w:left="4320" w:hanging="360"/>
      </w:pPr>
    </w:lvl>
    <w:lvl w:ilvl="6" w:tplc="D07C9DD6" w:tentative="1">
      <w:start w:val="1"/>
      <w:numFmt w:val="decimal"/>
      <w:lvlText w:val="%7."/>
      <w:lvlJc w:val="left"/>
      <w:pPr>
        <w:tabs>
          <w:tab w:val="num" w:pos="5040"/>
        </w:tabs>
        <w:ind w:left="5040" w:hanging="360"/>
      </w:pPr>
    </w:lvl>
    <w:lvl w:ilvl="7" w:tplc="C7BAA14C" w:tentative="1">
      <w:start w:val="1"/>
      <w:numFmt w:val="decimal"/>
      <w:lvlText w:val="%8."/>
      <w:lvlJc w:val="left"/>
      <w:pPr>
        <w:tabs>
          <w:tab w:val="num" w:pos="5760"/>
        </w:tabs>
        <w:ind w:left="5760" w:hanging="360"/>
      </w:pPr>
    </w:lvl>
    <w:lvl w:ilvl="8" w:tplc="7B76C6D6" w:tentative="1">
      <w:start w:val="1"/>
      <w:numFmt w:val="decimal"/>
      <w:lvlText w:val="%9."/>
      <w:lvlJc w:val="left"/>
      <w:pPr>
        <w:tabs>
          <w:tab w:val="num" w:pos="6480"/>
        </w:tabs>
        <w:ind w:left="6480" w:hanging="360"/>
      </w:pPr>
    </w:lvl>
  </w:abstractNum>
  <w:abstractNum w:abstractNumId="28" w15:restartNumberingAfterBreak="0">
    <w:nsid w:val="7AAA1271"/>
    <w:multiLevelType w:val="hybridMultilevel"/>
    <w:tmpl w:val="7A56CCF6"/>
    <w:lvl w:ilvl="0" w:tplc="7E5637BC">
      <w:start w:val="1"/>
      <w:numFmt w:val="decimal"/>
      <w:lvlText w:val="%1."/>
      <w:lvlJc w:val="left"/>
      <w:pPr>
        <w:tabs>
          <w:tab w:val="num" w:pos="720"/>
        </w:tabs>
        <w:ind w:left="720" w:hanging="360"/>
      </w:pPr>
    </w:lvl>
    <w:lvl w:ilvl="1" w:tplc="800CE5FC" w:tentative="1">
      <w:start w:val="1"/>
      <w:numFmt w:val="decimal"/>
      <w:lvlText w:val="%2."/>
      <w:lvlJc w:val="left"/>
      <w:pPr>
        <w:tabs>
          <w:tab w:val="num" w:pos="1440"/>
        </w:tabs>
        <w:ind w:left="1440" w:hanging="360"/>
      </w:pPr>
    </w:lvl>
    <w:lvl w:ilvl="2" w:tplc="7DDC0350" w:tentative="1">
      <w:start w:val="1"/>
      <w:numFmt w:val="decimal"/>
      <w:lvlText w:val="%3."/>
      <w:lvlJc w:val="left"/>
      <w:pPr>
        <w:tabs>
          <w:tab w:val="num" w:pos="2160"/>
        </w:tabs>
        <w:ind w:left="2160" w:hanging="360"/>
      </w:pPr>
    </w:lvl>
    <w:lvl w:ilvl="3" w:tplc="8B720D82" w:tentative="1">
      <w:start w:val="1"/>
      <w:numFmt w:val="decimal"/>
      <w:lvlText w:val="%4."/>
      <w:lvlJc w:val="left"/>
      <w:pPr>
        <w:tabs>
          <w:tab w:val="num" w:pos="2880"/>
        </w:tabs>
        <w:ind w:left="2880" w:hanging="360"/>
      </w:pPr>
    </w:lvl>
    <w:lvl w:ilvl="4" w:tplc="6F3CB7CA" w:tentative="1">
      <w:start w:val="1"/>
      <w:numFmt w:val="decimal"/>
      <w:lvlText w:val="%5."/>
      <w:lvlJc w:val="left"/>
      <w:pPr>
        <w:tabs>
          <w:tab w:val="num" w:pos="3600"/>
        </w:tabs>
        <w:ind w:left="3600" w:hanging="360"/>
      </w:pPr>
    </w:lvl>
    <w:lvl w:ilvl="5" w:tplc="704CA736" w:tentative="1">
      <w:start w:val="1"/>
      <w:numFmt w:val="decimal"/>
      <w:lvlText w:val="%6."/>
      <w:lvlJc w:val="left"/>
      <w:pPr>
        <w:tabs>
          <w:tab w:val="num" w:pos="4320"/>
        </w:tabs>
        <w:ind w:left="4320" w:hanging="360"/>
      </w:pPr>
    </w:lvl>
    <w:lvl w:ilvl="6" w:tplc="6EE6D304" w:tentative="1">
      <w:start w:val="1"/>
      <w:numFmt w:val="decimal"/>
      <w:lvlText w:val="%7."/>
      <w:lvlJc w:val="left"/>
      <w:pPr>
        <w:tabs>
          <w:tab w:val="num" w:pos="5040"/>
        </w:tabs>
        <w:ind w:left="5040" w:hanging="360"/>
      </w:pPr>
    </w:lvl>
    <w:lvl w:ilvl="7" w:tplc="BCD83A8E" w:tentative="1">
      <w:start w:val="1"/>
      <w:numFmt w:val="decimal"/>
      <w:lvlText w:val="%8."/>
      <w:lvlJc w:val="left"/>
      <w:pPr>
        <w:tabs>
          <w:tab w:val="num" w:pos="5760"/>
        </w:tabs>
        <w:ind w:left="5760" w:hanging="360"/>
      </w:pPr>
    </w:lvl>
    <w:lvl w:ilvl="8" w:tplc="E0E68BFE" w:tentative="1">
      <w:start w:val="1"/>
      <w:numFmt w:val="decimal"/>
      <w:lvlText w:val="%9."/>
      <w:lvlJc w:val="left"/>
      <w:pPr>
        <w:tabs>
          <w:tab w:val="num" w:pos="6480"/>
        </w:tabs>
        <w:ind w:left="6480" w:hanging="360"/>
      </w:pPr>
    </w:lvl>
  </w:abstractNum>
  <w:num w:numId="1" w16cid:durableId="613438223">
    <w:abstractNumId w:val="3"/>
  </w:num>
  <w:num w:numId="2" w16cid:durableId="1173184749">
    <w:abstractNumId w:val="19"/>
  </w:num>
  <w:num w:numId="3" w16cid:durableId="1465389698">
    <w:abstractNumId w:val="0"/>
  </w:num>
  <w:num w:numId="4" w16cid:durableId="1268347554">
    <w:abstractNumId w:val="22"/>
  </w:num>
  <w:num w:numId="5" w16cid:durableId="1398823082">
    <w:abstractNumId w:val="15"/>
  </w:num>
  <w:num w:numId="6" w16cid:durableId="490408795">
    <w:abstractNumId w:val="25"/>
  </w:num>
  <w:num w:numId="7" w16cid:durableId="1629119910">
    <w:abstractNumId w:val="14"/>
  </w:num>
  <w:num w:numId="8" w16cid:durableId="1138306922">
    <w:abstractNumId w:val="11"/>
  </w:num>
  <w:num w:numId="9" w16cid:durableId="1093236053">
    <w:abstractNumId w:val="24"/>
  </w:num>
  <w:num w:numId="10" w16cid:durableId="702750837">
    <w:abstractNumId w:val="17"/>
  </w:num>
  <w:num w:numId="11" w16cid:durableId="383912584">
    <w:abstractNumId w:val="21"/>
  </w:num>
  <w:num w:numId="12" w16cid:durableId="1669794887">
    <w:abstractNumId w:val="28"/>
  </w:num>
  <w:num w:numId="13" w16cid:durableId="24252135">
    <w:abstractNumId w:val="27"/>
  </w:num>
  <w:num w:numId="14" w16cid:durableId="2044479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37739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1044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472296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8147532">
    <w:abstractNumId w:val="10"/>
  </w:num>
  <w:num w:numId="19" w16cid:durableId="454980761">
    <w:abstractNumId w:val="13"/>
  </w:num>
  <w:num w:numId="20" w16cid:durableId="1692800643">
    <w:abstractNumId w:val="26"/>
  </w:num>
  <w:num w:numId="21" w16cid:durableId="1104151265">
    <w:abstractNumId w:val="4"/>
  </w:num>
  <w:num w:numId="22" w16cid:durableId="1365056079">
    <w:abstractNumId w:val="7"/>
  </w:num>
  <w:num w:numId="23" w16cid:durableId="1411777806">
    <w:abstractNumId w:val="1"/>
  </w:num>
  <w:num w:numId="24" w16cid:durableId="1386292341">
    <w:abstractNumId w:val="18"/>
  </w:num>
  <w:num w:numId="25" w16cid:durableId="1744058070">
    <w:abstractNumId w:val="9"/>
  </w:num>
  <w:num w:numId="26" w16cid:durableId="719089214">
    <w:abstractNumId w:val="8"/>
  </w:num>
  <w:num w:numId="27" w16cid:durableId="1605648059">
    <w:abstractNumId w:val="2"/>
  </w:num>
  <w:num w:numId="28" w16cid:durableId="477262228">
    <w:abstractNumId w:val="20"/>
  </w:num>
  <w:num w:numId="29" w16cid:durableId="557404502">
    <w:abstractNumId w:val="16"/>
  </w:num>
  <w:num w:numId="30" w16cid:durableId="3367357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88"/>
    <w:rsid w:val="00003D90"/>
    <w:rsid w:val="00005DE8"/>
    <w:rsid w:val="0000605B"/>
    <w:rsid w:val="00006356"/>
    <w:rsid w:val="00011F91"/>
    <w:rsid w:val="0001241D"/>
    <w:rsid w:val="00013F6E"/>
    <w:rsid w:val="00015A40"/>
    <w:rsid w:val="00016C3E"/>
    <w:rsid w:val="00026BA3"/>
    <w:rsid w:val="000318D6"/>
    <w:rsid w:val="0003406D"/>
    <w:rsid w:val="0005280E"/>
    <w:rsid w:val="00053B73"/>
    <w:rsid w:val="0006063D"/>
    <w:rsid w:val="00061023"/>
    <w:rsid w:val="000612C6"/>
    <w:rsid w:val="0006487D"/>
    <w:rsid w:val="00083905"/>
    <w:rsid w:val="00083C89"/>
    <w:rsid w:val="0009625A"/>
    <w:rsid w:val="000C5B2A"/>
    <w:rsid w:val="000C6BB0"/>
    <w:rsid w:val="000D4132"/>
    <w:rsid w:val="000D753C"/>
    <w:rsid w:val="000D79C4"/>
    <w:rsid w:val="000E222E"/>
    <w:rsid w:val="000E3661"/>
    <w:rsid w:val="000E3914"/>
    <w:rsid w:val="000F0C12"/>
    <w:rsid w:val="000F1C83"/>
    <w:rsid w:val="000F1D96"/>
    <w:rsid w:val="001001DE"/>
    <w:rsid w:val="00102333"/>
    <w:rsid w:val="00105141"/>
    <w:rsid w:val="001060FB"/>
    <w:rsid w:val="00120A95"/>
    <w:rsid w:val="00122C02"/>
    <w:rsid w:val="001278D4"/>
    <w:rsid w:val="00133457"/>
    <w:rsid w:val="001478EA"/>
    <w:rsid w:val="00153716"/>
    <w:rsid w:val="00161DB6"/>
    <w:rsid w:val="001679B9"/>
    <w:rsid w:val="00177F25"/>
    <w:rsid w:val="00186C88"/>
    <w:rsid w:val="00194997"/>
    <w:rsid w:val="00194A12"/>
    <w:rsid w:val="0019768D"/>
    <w:rsid w:val="001A05F7"/>
    <w:rsid w:val="001B2A75"/>
    <w:rsid w:val="001B7867"/>
    <w:rsid w:val="001D6589"/>
    <w:rsid w:val="001E296A"/>
    <w:rsid w:val="001E2CD3"/>
    <w:rsid w:val="001E6341"/>
    <w:rsid w:val="00202C3D"/>
    <w:rsid w:val="002049B0"/>
    <w:rsid w:val="00204C24"/>
    <w:rsid w:val="00215E41"/>
    <w:rsid w:val="00216A29"/>
    <w:rsid w:val="0022304E"/>
    <w:rsid w:val="00254C39"/>
    <w:rsid w:val="00255E80"/>
    <w:rsid w:val="00261BD2"/>
    <w:rsid w:val="0026546B"/>
    <w:rsid w:val="00265488"/>
    <w:rsid w:val="002672F5"/>
    <w:rsid w:val="002715DA"/>
    <w:rsid w:val="00274244"/>
    <w:rsid w:val="002810B4"/>
    <w:rsid w:val="00284FB3"/>
    <w:rsid w:val="00287CC1"/>
    <w:rsid w:val="00297FFE"/>
    <w:rsid w:val="002A28BF"/>
    <w:rsid w:val="002A2913"/>
    <w:rsid w:val="002A63CB"/>
    <w:rsid w:val="002A6B25"/>
    <w:rsid w:val="002B04C9"/>
    <w:rsid w:val="002B2FDB"/>
    <w:rsid w:val="002B6DD8"/>
    <w:rsid w:val="002C2AD5"/>
    <w:rsid w:val="002D2CB0"/>
    <w:rsid w:val="002D7D9A"/>
    <w:rsid w:val="002E6BB3"/>
    <w:rsid w:val="002E7E96"/>
    <w:rsid w:val="002F716E"/>
    <w:rsid w:val="00310C0A"/>
    <w:rsid w:val="00310ED4"/>
    <w:rsid w:val="00312602"/>
    <w:rsid w:val="0031713D"/>
    <w:rsid w:val="003229EF"/>
    <w:rsid w:val="003313C9"/>
    <w:rsid w:val="00336551"/>
    <w:rsid w:val="00337427"/>
    <w:rsid w:val="00342FA5"/>
    <w:rsid w:val="003474E2"/>
    <w:rsid w:val="00347ED9"/>
    <w:rsid w:val="00355216"/>
    <w:rsid w:val="003605D6"/>
    <w:rsid w:val="00360A67"/>
    <w:rsid w:val="00363449"/>
    <w:rsid w:val="003649D3"/>
    <w:rsid w:val="00365D43"/>
    <w:rsid w:val="0036744F"/>
    <w:rsid w:val="00376DA7"/>
    <w:rsid w:val="00380680"/>
    <w:rsid w:val="00380B9B"/>
    <w:rsid w:val="003839BB"/>
    <w:rsid w:val="0038694C"/>
    <w:rsid w:val="00387564"/>
    <w:rsid w:val="003A33E5"/>
    <w:rsid w:val="003A4AAF"/>
    <w:rsid w:val="003A5082"/>
    <w:rsid w:val="003A6599"/>
    <w:rsid w:val="003B1A70"/>
    <w:rsid w:val="003B42D8"/>
    <w:rsid w:val="003C4FE1"/>
    <w:rsid w:val="003D3218"/>
    <w:rsid w:val="003E6946"/>
    <w:rsid w:val="003E72CE"/>
    <w:rsid w:val="003E795F"/>
    <w:rsid w:val="003E7C76"/>
    <w:rsid w:val="003F3AF0"/>
    <w:rsid w:val="003F4B92"/>
    <w:rsid w:val="003F5819"/>
    <w:rsid w:val="00402F43"/>
    <w:rsid w:val="00405B49"/>
    <w:rsid w:val="004111A4"/>
    <w:rsid w:val="00412F88"/>
    <w:rsid w:val="00415824"/>
    <w:rsid w:val="004162C0"/>
    <w:rsid w:val="00416FF9"/>
    <w:rsid w:val="00431BE7"/>
    <w:rsid w:val="0043214A"/>
    <w:rsid w:val="00433CC6"/>
    <w:rsid w:val="00435715"/>
    <w:rsid w:val="00442A26"/>
    <w:rsid w:val="004501D4"/>
    <w:rsid w:val="004540BA"/>
    <w:rsid w:val="004602A5"/>
    <w:rsid w:val="00463223"/>
    <w:rsid w:val="004635EB"/>
    <w:rsid w:val="00476CAC"/>
    <w:rsid w:val="004866AC"/>
    <w:rsid w:val="00497BBA"/>
    <w:rsid w:val="004A3A0C"/>
    <w:rsid w:val="004B0141"/>
    <w:rsid w:val="004B62DF"/>
    <w:rsid w:val="004B79AA"/>
    <w:rsid w:val="004C1936"/>
    <w:rsid w:val="004D687D"/>
    <w:rsid w:val="004D6FEF"/>
    <w:rsid w:val="004E6207"/>
    <w:rsid w:val="004F223F"/>
    <w:rsid w:val="00503ACD"/>
    <w:rsid w:val="00504C4C"/>
    <w:rsid w:val="00505B3E"/>
    <w:rsid w:val="00507AAC"/>
    <w:rsid w:val="00513656"/>
    <w:rsid w:val="00523E4D"/>
    <w:rsid w:val="00530CAD"/>
    <w:rsid w:val="0053601A"/>
    <w:rsid w:val="005419A2"/>
    <w:rsid w:val="00541F96"/>
    <w:rsid w:val="005443D6"/>
    <w:rsid w:val="00551FE1"/>
    <w:rsid w:val="00554B06"/>
    <w:rsid w:val="00555D34"/>
    <w:rsid w:val="005616D0"/>
    <w:rsid w:val="00561A39"/>
    <w:rsid w:val="0056356D"/>
    <w:rsid w:val="0056546B"/>
    <w:rsid w:val="00566242"/>
    <w:rsid w:val="00567E89"/>
    <w:rsid w:val="00571312"/>
    <w:rsid w:val="0057170C"/>
    <w:rsid w:val="00571AF9"/>
    <w:rsid w:val="00576398"/>
    <w:rsid w:val="0058789D"/>
    <w:rsid w:val="00594039"/>
    <w:rsid w:val="005A2AAE"/>
    <w:rsid w:val="005A4BE7"/>
    <w:rsid w:val="005B0171"/>
    <w:rsid w:val="005B0D85"/>
    <w:rsid w:val="005B126A"/>
    <w:rsid w:val="005B70D9"/>
    <w:rsid w:val="005C10A8"/>
    <w:rsid w:val="005C24AF"/>
    <w:rsid w:val="005D33FA"/>
    <w:rsid w:val="005D70E6"/>
    <w:rsid w:val="005F13C8"/>
    <w:rsid w:val="00600150"/>
    <w:rsid w:val="0060070B"/>
    <w:rsid w:val="00600FFD"/>
    <w:rsid w:val="00602534"/>
    <w:rsid w:val="00602B30"/>
    <w:rsid w:val="00607000"/>
    <w:rsid w:val="00614631"/>
    <w:rsid w:val="0061516B"/>
    <w:rsid w:val="0061533A"/>
    <w:rsid w:val="00615477"/>
    <w:rsid w:val="00623CF7"/>
    <w:rsid w:val="0062732F"/>
    <w:rsid w:val="0062763E"/>
    <w:rsid w:val="00641433"/>
    <w:rsid w:val="00643446"/>
    <w:rsid w:val="00646B56"/>
    <w:rsid w:val="00652B70"/>
    <w:rsid w:val="006563F3"/>
    <w:rsid w:val="00667327"/>
    <w:rsid w:val="00667585"/>
    <w:rsid w:val="00687A26"/>
    <w:rsid w:val="00696AF9"/>
    <w:rsid w:val="00697156"/>
    <w:rsid w:val="006A1336"/>
    <w:rsid w:val="006A6D97"/>
    <w:rsid w:val="006A76D7"/>
    <w:rsid w:val="006A7EBA"/>
    <w:rsid w:val="006B04DA"/>
    <w:rsid w:val="006B5B9D"/>
    <w:rsid w:val="006C0B77"/>
    <w:rsid w:val="006C11FF"/>
    <w:rsid w:val="006C617C"/>
    <w:rsid w:val="006D2955"/>
    <w:rsid w:val="006D7178"/>
    <w:rsid w:val="006E0C5D"/>
    <w:rsid w:val="006E3F35"/>
    <w:rsid w:val="006E5E04"/>
    <w:rsid w:val="006E69B6"/>
    <w:rsid w:val="006F2A51"/>
    <w:rsid w:val="00700655"/>
    <w:rsid w:val="00701E11"/>
    <w:rsid w:val="00704698"/>
    <w:rsid w:val="0071013F"/>
    <w:rsid w:val="00712B4B"/>
    <w:rsid w:val="00720A11"/>
    <w:rsid w:val="0072182C"/>
    <w:rsid w:val="007245F0"/>
    <w:rsid w:val="0072589A"/>
    <w:rsid w:val="00727F52"/>
    <w:rsid w:val="007349C2"/>
    <w:rsid w:val="007429E7"/>
    <w:rsid w:val="00744BE0"/>
    <w:rsid w:val="00745C40"/>
    <w:rsid w:val="0074605D"/>
    <w:rsid w:val="00747261"/>
    <w:rsid w:val="00757A48"/>
    <w:rsid w:val="00762228"/>
    <w:rsid w:val="007714D0"/>
    <w:rsid w:val="0077193E"/>
    <w:rsid w:val="00776A7E"/>
    <w:rsid w:val="007770DE"/>
    <w:rsid w:val="00791C52"/>
    <w:rsid w:val="00797EAC"/>
    <w:rsid w:val="007A250B"/>
    <w:rsid w:val="007B68E0"/>
    <w:rsid w:val="007C4E63"/>
    <w:rsid w:val="007C5393"/>
    <w:rsid w:val="007D1BDA"/>
    <w:rsid w:val="007D474B"/>
    <w:rsid w:val="007E7FA1"/>
    <w:rsid w:val="007F1C9C"/>
    <w:rsid w:val="008018AC"/>
    <w:rsid w:val="008060E6"/>
    <w:rsid w:val="0080783D"/>
    <w:rsid w:val="00811350"/>
    <w:rsid w:val="00816678"/>
    <w:rsid w:val="00820A25"/>
    <w:rsid w:val="008222DA"/>
    <w:rsid w:val="008242FF"/>
    <w:rsid w:val="00826B6B"/>
    <w:rsid w:val="00832AA9"/>
    <w:rsid w:val="00841C92"/>
    <w:rsid w:val="00846A1B"/>
    <w:rsid w:val="008478A8"/>
    <w:rsid w:val="008569E2"/>
    <w:rsid w:val="00860843"/>
    <w:rsid w:val="00863E86"/>
    <w:rsid w:val="00870751"/>
    <w:rsid w:val="00871DF7"/>
    <w:rsid w:val="008878C4"/>
    <w:rsid w:val="00892389"/>
    <w:rsid w:val="008A202A"/>
    <w:rsid w:val="008A5BA0"/>
    <w:rsid w:val="008A76BC"/>
    <w:rsid w:val="008B00BD"/>
    <w:rsid w:val="008B2147"/>
    <w:rsid w:val="008B2C31"/>
    <w:rsid w:val="008C3CD0"/>
    <w:rsid w:val="008E1DB6"/>
    <w:rsid w:val="008E4EAC"/>
    <w:rsid w:val="008F7E39"/>
    <w:rsid w:val="00900D2F"/>
    <w:rsid w:val="0091136B"/>
    <w:rsid w:val="00922C48"/>
    <w:rsid w:val="00925683"/>
    <w:rsid w:val="0094567D"/>
    <w:rsid w:val="00955489"/>
    <w:rsid w:val="00960965"/>
    <w:rsid w:val="00966788"/>
    <w:rsid w:val="0097181E"/>
    <w:rsid w:val="00973428"/>
    <w:rsid w:val="00983FDF"/>
    <w:rsid w:val="009A284E"/>
    <w:rsid w:val="009A3754"/>
    <w:rsid w:val="009B31E9"/>
    <w:rsid w:val="009B5E3A"/>
    <w:rsid w:val="009B6486"/>
    <w:rsid w:val="009B6E46"/>
    <w:rsid w:val="009C0E75"/>
    <w:rsid w:val="009C10A0"/>
    <w:rsid w:val="009C1AAA"/>
    <w:rsid w:val="009C20D6"/>
    <w:rsid w:val="009D2430"/>
    <w:rsid w:val="009D3555"/>
    <w:rsid w:val="009D7ED2"/>
    <w:rsid w:val="009E038A"/>
    <w:rsid w:val="009E76EE"/>
    <w:rsid w:val="009E79CF"/>
    <w:rsid w:val="009F0DEF"/>
    <w:rsid w:val="009F4D22"/>
    <w:rsid w:val="00A10762"/>
    <w:rsid w:val="00A24F8E"/>
    <w:rsid w:val="00A276FA"/>
    <w:rsid w:val="00A445D1"/>
    <w:rsid w:val="00A44F12"/>
    <w:rsid w:val="00A47AF3"/>
    <w:rsid w:val="00A5108D"/>
    <w:rsid w:val="00A52E31"/>
    <w:rsid w:val="00A535EB"/>
    <w:rsid w:val="00A53645"/>
    <w:rsid w:val="00A542DB"/>
    <w:rsid w:val="00A55CC4"/>
    <w:rsid w:val="00A60930"/>
    <w:rsid w:val="00A60A09"/>
    <w:rsid w:val="00A62883"/>
    <w:rsid w:val="00A6416A"/>
    <w:rsid w:val="00A71BE7"/>
    <w:rsid w:val="00A73A7D"/>
    <w:rsid w:val="00A7512A"/>
    <w:rsid w:val="00A76F0A"/>
    <w:rsid w:val="00A77CBC"/>
    <w:rsid w:val="00A80A76"/>
    <w:rsid w:val="00A927EB"/>
    <w:rsid w:val="00A93A16"/>
    <w:rsid w:val="00A94416"/>
    <w:rsid w:val="00A97BDE"/>
    <w:rsid w:val="00A97F0F"/>
    <w:rsid w:val="00AA2007"/>
    <w:rsid w:val="00AA3F99"/>
    <w:rsid w:val="00AA4ADE"/>
    <w:rsid w:val="00AA51B4"/>
    <w:rsid w:val="00AB34CB"/>
    <w:rsid w:val="00AB3FC8"/>
    <w:rsid w:val="00AB6186"/>
    <w:rsid w:val="00AC3ABE"/>
    <w:rsid w:val="00AD420E"/>
    <w:rsid w:val="00AD453E"/>
    <w:rsid w:val="00AD4A35"/>
    <w:rsid w:val="00AD77E1"/>
    <w:rsid w:val="00AE4AF6"/>
    <w:rsid w:val="00AE5DD3"/>
    <w:rsid w:val="00AE72A9"/>
    <w:rsid w:val="00AF18BD"/>
    <w:rsid w:val="00B0244F"/>
    <w:rsid w:val="00B04B33"/>
    <w:rsid w:val="00B102EE"/>
    <w:rsid w:val="00B11B4E"/>
    <w:rsid w:val="00B134B3"/>
    <w:rsid w:val="00B1398F"/>
    <w:rsid w:val="00B21064"/>
    <w:rsid w:val="00B2249F"/>
    <w:rsid w:val="00B23457"/>
    <w:rsid w:val="00B242B8"/>
    <w:rsid w:val="00B242CE"/>
    <w:rsid w:val="00B30525"/>
    <w:rsid w:val="00B425E5"/>
    <w:rsid w:val="00B43CBE"/>
    <w:rsid w:val="00B4543E"/>
    <w:rsid w:val="00B47772"/>
    <w:rsid w:val="00B51449"/>
    <w:rsid w:val="00B53447"/>
    <w:rsid w:val="00B65CC3"/>
    <w:rsid w:val="00B70B77"/>
    <w:rsid w:val="00B80880"/>
    <w:rsid w:val="00B879F7"/>
    <w:rsid w:val="00B915B7"/>
    <w:rsid w:val="00B94765"/>
    <w:rsid w:val="00B95E63"/>
    <w:rsid w:val="00B96552"/>
    <w:rsid w:val="00BA29AC"/>
    <w:rsid w:val="00BB6979"/>
    <w:rsid w:val="00BC21AE"/>
    <w:rsid w:val="00BC7502"/>
    <w:rsid w:val="00BD57D0"/>
    <w:rsid w:val="00BD7EE5"/>
    <w:rsid w:val="00BE0E5A"/>
    <w:rsid w:val="00BE528E"/>
    <w:rsid w:val="00BE7898"/>
    <w:rsid w:val="00BF4F16"/>
    <w:rsid w:val="00C025DA"/>
    <w:rsid w:val="00C03FA3"/>
    <w:rsid w:val="00C2000C"/>
    <w:rsid w:val="00C21583"/>
    <w:rsid w:val="00C221D9"/>
    <w:rsid w:val="00C24F2E"/>
    <w:rsid w:val="00C26C08"/>
    <w:rsid w:val="00C30889"/>
    <w:rsid w:val="00C40E3F"/>
    <w:rsid w:val="00C41027"/>
    <w:rsid w:val="00C42824"/>
    <w:rsid w:val="00C42B43"/>
    <w:rsid w:val="00C442E4"/>
    <w:rsid w:val="00C45570"/>
    <w:rsid w:val="00C5470F"/>
    <w:rsid w:val="00C558AF"/>
    <w:rsid w:val="00C63629"/>
    <w:rsid w:val="00C638A8"/>
    <w:rsid w:val="00C63CEB"/>
    <w:rsid w:val="00C86602"/>
    <w:rsid w:val="00C912D4"/>
    <w:rsid w:val="00C95D56"/>
    <w:rsid w:val="00C96983"/>
    <w:rsid w:val="00CA035E"/>
    <w:rsid w:val="00CB07D4"/>
    <w:rsid w:val="00CC469B"/>
    <w:rsid w:val="00CC68D4"/>
    <w:rsid w:val="00CD651D"/>
    <w:rsid w:val="00CD77E2"/>
    <w:rsid w:val="00CE1E87"/>
    <w:rsid w:val="00CE3BF4"/>
    <w:rsid w:val="00CF2728"/>
    <w:rsid w:val="00CF5932"/>
    <w:rsid w:val="00D015B2"/>
    <w:rsid w:val="00D02060"/>
    <w:rsid w:val="00D07B22"/>
    <w:rsid w:val="00D1115C"/>
    <w:rsid w:val="00D134D9"/>
    <w:rsid w:val="00D150F1"/>
    <w:rsid w:val="00D27923"/>
    <w:rsid w:val="00D31792"/>
    <w:rsid w:val="00D36678"/>
    <w:rsid w:val="00D42529"/>
    <w:rsid w:val="00D45F29"/>
    <w:rsid w:val="00D50E09"/>
    <w:rsid w:val="00D51C49"/>
    <w:rsid w:val="00D57473"/>
    <w:rsid w:val="00D63455"/>
    <w:rsid w:val="00D65CB1"/>
    <w:rsid w:val="00D67A7B"/>
    <w:rsid w:val="00D724EC"/>
    <w:rsid w:val="00D73A07"/>
    <w:rsid w:val="00D74FE4"/>
    <w:rsid w:val="00D808CC"/>
    <w:rsid w:val="00D81B19"/>
    <w:rsid w:val="00D85552"/>
    <w:rsid w:val="00D90AE7"/>
    <w:rsid w:val="00D91DBC"/>
    <w:rsid w:val="00D92180"/>
    <w:rsid w:val="00D93532"/>
    <w:rsid w:val="00D971E6"/>
    <w:rsid w:val="00DA00D9"/>
    <w:rsid w:val="00DA2A34"/>
    <w:rsid w:val="00DA4AA4"/>
    <w:rsid w:val="00DA4C32"/>
    <w:rsid w:val="00DA77E4"/>
    <w:rsid w:val="00DB56C9"/>
    <w:rsid w:val="00DB584F"/>
    <w:rsid w:val="00DB7EFA"/>
    <w:rsid w:val="00DC2469"/>
    <w:rsid w:val="00DC3A9F"/>
    <w:rsid w:val="00DC41CF"/>
    <w:rsid w:val="00DC4A79"/>
    <w:rsid w:val="00DD1B72"/>
    <w:rsid w:val="00DD7292"/>
    <w:rsid w:val="00DE1369"/>
    <w:rsid w:val="00DE5DCE"/>
    <w:rsid w:val="00DE70B2"/>
    <w:rsid w:val="00DF2C1B"/>
    <w:rsid w:val="00DF7F27"/>
    <w:rsid w:val="00E00393"/>
    <w:rsid w:val="00E00819"/>
    <w:rsid w:val="00E01F4A"/>
    <w:rsid w:val="00E0696D"/>
    <w:rsid w:val="00E13051"/>
    <w:rsid w:val="00E1396B"/>
    <w:rsid w:val="00E1469C"/>
    <w:rsid w:val="00E147A1"/>
    <w:rsid w:val="00E14DF8"/>
    <w:rsid w:val="00E25C11"/>
    <w:rsid w:val="00E31C06"/>
    <w:rsid w:val="00E3212F"/>
    <w:rsid w:val="00E32390"/>
    <w:rsid w:val="00E366BA"/>
    <w:rsid w:val="00E423B6"/>
    <w:rsid w:val="00E579F5"/>
    <w:rsid w:val="00E708A4"/>
    <w:rsid w:val="00E71A91"/>
    <w:rsid w:val="00E72B80"/>
    <w:rsid w:val="00E72BAD"/>
    <w:rsid w:val="00E74BFE"/>
    <w:rsid w:val="00E82B12"/>
    <w:rsid w:val="00E833B0"/>
    <w:rsid w:val="00E87745"/>
    <w:rsid w:val="00EA0F22"/>
    <w:rsid w:val="00EA266C"/>
    <w:rsid w:val="00EA4495"/>
    <w:rsid w:val="00EA59DF"/>
    <w:rsid w:val="00EB1DAC"/>
    <w:rsid w:val="00EB24ED"/>
    <w:rsid w:val="00EB5CD7"/>
    <w:rsid w:val="00ED057E"/>
    <w:rsid w:val="00ED1CD9"/>
    <w:rsid w:val="00EE4070"/>
    <w:rsid w:val="00EF3B83"/>
    <w:rsid w:val="00EF45AB"/>
    <w:rsid w:val="00EF62EE"/>
    <w:rsid w:val="00EF63C5"/>
    <w:rsid w:val="00F020A0"/>
    <w:rsid w:val="00F111F0"/>
    <w:rsid w:val="00F12C76"/>
    <w:rsid w:val="00F14628"/>
    <w:rsid w:val="00F27015"/>
    <w:rsid w:val="00F30AEF"/>
    <w:rsid w:val="00F314B1"/>
    <w:rsid w:val="00F32229"/>
    <w:rsid w:val="00F32827"/>
    <w:rsid w:val="00F344AB"/>
    <w:rsid w:val="00F4226F"/>
    <w:rsid w:val="00F436A6"/>
    <w:rsid w:val="00F46AF6"/>
    <w:rsid w:val="00F47955"/>
    <w:rsid w:val="00F5390F"/>
    <w:rsid w:val="00F565F6"/>
    <w:rsid w:val="00F644B4"/>
    <w:rsid w:val="00F81CE1"/>
    <w:rsid w:val="00F81E36"/>
    <w:rsid w:val="00F859F3"/>
    <w:rsid w:val="00F90516"/>
    <w:rsid w:val="00F92E3A"/>
    <w:rsid w:val="00F97A88"/>
    <w:rsid w:val="00FA2ACD"/>
    <w:rsid w:val="00FA6328"/>
    <w:rsid w:val="00FB6BA0"/>
    <w:rsid w:val="00FC75D6"/>
    <w:rsid w:val="00FD2F30"/>
    <w:rsid w:val="00FF1ADF"/>
    <w:rsid w:val="00FF7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FF55D"/>
  <w15:chartTrackingRefBased/>
  <w15:docId w15:val="{C95E5456-CC72-4790-839A-236A337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7C76"/>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26548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rsid w:val="0026548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265488"/>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26548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265488"/>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265488"/>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265488"/>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265488"/>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265488"/>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5488"/>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sid w:val="00265488"/>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265488"/>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265488"/>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265488"/>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265488"/>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65488"/>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65488"/>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65488"/>
    <w:rPr>
      <w:rFonts w:eastAsiaTheme="majorEastAsia" w:cstheme="majorBidi"/>
      <w:color w:val="272727" w:themeColor="text1" w:themeTint="D8"/>
      <w:sz w:val="28"/>
    </w:rPr>
  </w:style>
  <w:style w:type="paragraph" w:styleId="a3">
    <w:name w:val="Title"/>
    <w:basedOn w:val="a"/>
    <w:next w:val="a"/>
    <w:link w:val="a4"/>
    <w:uiPriority w:val="10"/>
    <w:qFormat/>
    <w:rsid w:val="0026548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654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5488"/>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2654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65488"/>
    <w:pPr>
      <w:spacing w:before="160"/>
      <w:jc w:val="center"/>
    </w:pPr>
    <w:rPr>
      <w:i/>
      <w:iCs/>
      <w:color w:val="404040" w:themeColor="text1" w:themeTint="BF"/>
    </w:rPr>
  </w:style>
  <w:style w:type="character" w:customStyle="1" w:styleId="22">
    <w:name w:val="Цитата 2 Знак"/>
    <w:basedOn w:val="a0"/>
    <w:link w:val="21"/>
    <w:uiPriority w:val="29"/>
    <w:rsid w:val="00265488"/>
    <w:rPr>
      <w:rFonts w:ascii="Times New Roman" w:hAnsi="Times New Roman"/>
      <w:i/>
      <w:iCs/>
      <w:color w:val="404040" w:themeColor="text1" w:themeTint="BF"/>
      <w:sz w:val="28"/>
    </w:rPr>
  </w:style>
  <w:style w:type="paragraph" w:styleId="a7">
    <w:name w:val="List Paragraph"/>
    <w:basedOn w:val="a"/>
    <w:uiPriority w:val="34"/>
    <w:qFormat/>
    <w:rsid w:val="00265488"/>
    <w:pPr>
      <w:ind w:left="720"/>
      <w:contextualSpacing/>
    </w:pPr>
  </w:style>
  <w:style w:type="character" w:styleId="a8">
    <w:name w:val="Intense Emphasis"/>
    <w:basedOn w:val="a0"/>
    <w:uiPriority w:val="21"/>
    <w:qFormat/>
    <w:rsid w:val="00265488"/>
    <w:rPr>
      <w:i/>
      <w:iCs/>
      <w:color w:val="2E74B5" w:themeColor="accent1" w:themeShade="BF"/>
    </w:rPr>
  </w:style>
  <w:style w:type="paragraph" w:styleId="a9">
    <w:name w:val="Intense Quote"/>
    <w:basedOn w:val="a"/>
    <w:next w:val="a"/>
    <w:link w:val="aa"/>
    <w:uiPriority w:val="30"/>
    <w:qFormat/>
    <w:rsid w:val="0026548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265488"/>
    <w:rPr>
      <w:rFonts w:ascii="Times New Roman" w:hAnsi="Times New Roman"/>
      <w:i/>
      <w:iCs/>
      <w:color w:val="2E74B5" w:themeColor="accent1" w:themeShade="BF"/>
      <w:sz w:val="28"/>
    </w:rPr>
  </w:style>
  <w:style w:type="character" w:styleId="ab">
    <w:name w:val="Intense Reference"/>
    <w:basedOn w:val="a0"/>
    <w:uiPriority w:val="32"/>
    <w:qFormat/>
    <w:rsid w:val="00265488"/>
    <w:rPr>
      <w:b/>
      <w:bCs/>
      <w:smallCaps/>
      <w:color w:val="2E74B5" w:themeColor="accent1" w:themeShade="BF"/>
      <w:spacing w:val="5"/>
    </w:rPr>
  </w:style>
  <w:style w:type="character" w:styleId="ac">
    <w:name w:val="Placeholder Text"/>
    <w:basedOn w:val="a0"/>
    <w:uiPriority w:val="99"/>
    <w:semiHidden/>
    <w:rsid w:val="001478EA"/>
    <w:rPr>
      <w:color w:val="666666"/>
    </w:rPr>
  </w:style>
  <w:style w:type="paragraph" w:styleId="ad">
    <w:name w:val="TOC Heading"/>
    <w:basedOn w:val="1"/>
    <w:next w:val="a"/>
    <w:uiPriority w:val="39"/>
    <w:unhideWhenUsed/>
    <w:qFormat/>
    <w:rsid w:val="00405B49"/>
    <w:pPr>
      <w:spacing w:before="240" w:after="0" w:line="259" w:lineRule="auto"/>
      <w:outlineLvl w:val="9"/>
    </w:pPr>
    <w:rPr>
      <w:sz w:val="32"/>
      <w:szCs w:val="32"/>
    </w:rPr>
  </w:style>
  <w:style w:type="paragraph" w:styleId="11">
    <w:name w:val="toc 1"/>
    <w:basedOn w:val="a"/>
    <w:next w:val="a"/>
    <w:autoRedefine/>
    <w:uiPriority w:val="39"/>
    <w:unhideWhenUsed/>
    <w:rsid w:val="00D67A7B"/>
    <w:pPr>
      <w:tabs>
        <w:tab w:val="left" w:pos="851"/>
        <w:tab w:val="left" w:pos="1701"/>
        <w:tab w:val="right" w:leader="dot" w:pos="9628"/>
      </w:tabs>
      <w:spacing w:after="100"/>
      <w:ind w:left="709" w:hanging="709"/>
    </w:pPr>
  </w:style>
  <w:style w:type="paragraph" w:styleId="23">
    <w:name w:val="toc 2"/>
    <w:basedOn w:val="a"/>
    <w:next w:val="a"/>
    <w:autoRedefine/>
    <w:uiPriority w:val="39"/>
    <w:unhideWhenUsed/>
    <w:rsid w:val="00405B49"/>
    <w:pPr>
      <w:spacing w:after="100"/>
      <w:ind w:left="280"/>
    </w:pPr>
  </w:style>
  <w:style w:type="paragraph" w:styleId="31">
    <w:name w:val="toc 3"/>
    <w:basedOn w:val="a"/>
    <w:next w:val="a"/>
    <w:autoRedefine/>
    <w:uiPriority w:val="39"/>
    <w:unhideWhenUsed/>
    <w:rsid w:val="00523E4D"/>
    <w:pPr>
      <w:tabs>
        <w:tab w:val="left" w:pos="1680"/>
        <w:tab w:val="right" w:leader="dot" w:pos="9629"/>
      </w:tabs>
      <w:ind w:left="561"/>
    </w:pPr>
  </w:style>
  <w:style w:type="character" w:styleId="ae">
    <w:name w:val="Hyperlink"/>
    <w:basedOn w:val="a0"/>
    <w:uiPriority w:val="99"/>
    <w:unhideWhenUsed/>
    <w:rsid w:val="00405B49"/>
    <w:rPr>
      <w:color w:val="0563C1" w:themeColor="hyperlink"/>
      <w:u w:val="single"/>
    </w:rPr>
  </w:style>
  <w:style w:type="paragraph" w:styleId="af">
    <w:name w:val="No Spacing"/>
    <w:uiPriority w:val="1"/>
    <w:qFormat/>
    <w:rsid w:val="0000605B"/>
    <w:pPr>
      <w:spacing w:after="0" w:line="240" w:lineRule="auto"/>
    </w:pPr>
    <w:rPr>
      <w:rFonts w:ascii="Times New Roman" w:hAnsi="Times New Roman"/>
      <w:sz w:val="28"/>
    </w:rPr>
  </w:style>
  <w:style w:type="character" w:styleId="af0">
    <w:name w:val="annotation reference"/>
    <w:basedOn w:val="a0"/>
    <w:uiPriority w:val="99"/>
    <w:semiHidden/>
    <w:unhideWhenUsed/>
    <w:rsid w:val="00A47AF3"/>
    <w:rPr>
      <w:sz w:val="16"/>
      <w:szCs w:val="16"/>
    </w:rPr>
  </w:style>
  <w:style w:type="paragraph" w:styleId="af1">
    <w:name w:val="annotation text"/>
    <w:basedOn w:val="a"/>
    <w:link w:val="af2"/>
    <w:uiPriority w:val="99"/>
    <w:semiHidden/>
    <w:unhideWhenUsed/>
    <w:rsid w:val="00A47AF3"/>
    <w:rPr>
      <w:sz w:val="20"/>
      <w:szCs w:val="20"/>
    </w:rPr>
  </w:style>
  <w:style w:type="character" w:customStyle="1" w:styleId="af2">
    <w:name w:val="Текст примечания Знак"/>
    <w:basedOn w:val="a0"/>
    <w:link w:val="af1"/>
    <w:uiPriority w:val="99"/>
    <w:semiHidden/>
    <w:rsid w:val="00A47AF3"/>
    <w:rPr>
      <w:rFonts w:ascii="Times New Roman" w:hAnsi="Times New Roman"/>
      <w:sz w:val="20"/>
      <w:szCs w:val="20"/>
    </w:rPr>
  </w:style>
  <w:style w:type="paragraph" w:styleId="af3">
    <w:name w:val="annotation subject"/>
    <w:basedOn w:val="af1"/>
    <w:next w:val="af1"/>
    <w:link w:val="af4"/>
    <w:uiPriority w:val="99"/>
    <w:semiHidden/>
    <w:unhideWhenUsed/>
    <w:rsid w:val="00A47AF3"/>
    <w:rPr>
      <w:b/>
      <w:bCs/>
    </w:rPr>
  </w:style>
  <w:style w:type="character" w:customStyle="1" w:styleId="af4">
    <w:name w:val="Тема примечания Знак"/>
    <w:basedOn w:val="af2"/>
    <w:link w:val="af3"/>
    <w:uiPriority w:val="99"/>
    <w:semiHidden/>
    <w:rsid w:val="00A47AF3"/>
    <w:rPr>
      <w:rFonts w:ascii="Times New Roman" w:hAnsi="Times New Roman"/>
      <w:b/>
      <w:bCs/>
      <w:sz w:val="20"/>
      <w:szCs w:val="20"/>
    </w:rPr>
  </w:style>
  <w:style w:type="table" w:styleId="af5">
    <w:name w:val="Table Grid"/>
    <w:basedOn w:val="a1"/>
    <w:uiPriority w:val="39"/>
    <w:rsid w:val="00727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caption"/>
    <w:basedOn w:val="a"/>
    <w:next w:val="a"/>
    <w:uiPriority w:val="35"/>
    <w:unhideWhenUsed/>
    <w:qFormat/>
    <w:rsid w:val="00AF18BD"/>
    <w:pPr>
      <w:spacing w:after="200"/>
    </w:pPr>
    <w:rPr>
      <w:i/>
      <w:iCs/>
      <w:color w:val="44546A" w:themeColor="text2"/>
      <w:sz w:val="18"/>
      <w:szCs w:val="18"/>
    </w:rPr>
  </w:style>
  <w:style w:type="paragraph" w:styleId="af7">
    <w:name w:val="header"/>
    <w:basedOn w:val="a"/>
    <w:link w:val="af8"/>
    <w:uiPriority w:val="99"/>
    <w:unhideWhenUsed/>
    <w:rsid w:val="00342FA5"/>
    <w:pPr>
      <w:tabs>
        <w:tab w:val="center" w:pos="4677"/>
        <w:tab w:val="right" w:pos="9355"/>
      </w:tabs>
    </w:pPr>
  </w:style>
  <w:style w:type="character" w:customStyle="1" w:styleId="af8">
    <w:name w:val="Верхний колонтитул Знак"/>
    <w:basedOn w:val="a0"/>
    <w:link w:val="af7"/>
    <w:uiPriority w:val="99"/>
    <w:rsid w:val="00342FA5"/>
    <w:rPr>
      <w:rFonts w:ascii="Times New Roman" w:hAnsi="Times New Roman"/>
      <w:sz w:val="28"/>
    </w:rPr>
  </w:style>
  <w:style w:type="paragraph" w:styleId="af9">
    <w:name w:val="footer"/>
    <w:basedOn w:val="a"/>
    <w:link w:val="afa"/>
    <w:uiPriority w:val="99"/>
    <w:unhideWhenUsed/>
    <w:rsid w:val="00342FA5"/>
    <w:pPr>
      <w:tabs>
        <w:tab w:val="center" w:pos="4677"/>
        <w:tab w:val="right" w:pos="9355"/>
      </w:tabs>
    </w:pPr>
  </w:style>
  <w:style w:type="character" w:customStyle="1" w:styleId="afa">
    <w:name w:val="Нижний колонтитул Знак"/>
    <w:basedOn w:val="a0"/>
    <w:link w:val="af9"/>
    <w:uiPriority w:val="99"/>
    <w:rsid w:val="00342FA5"/>
    <w:rPr>
      <w:rFonts w:ascii="Times New Roman" w:hAnsi="Times New Roman"/>
      <w:sz w:val="28"/>
    </w:rPr>
  </w:style>
  <w:style w:type="table" w:customStyle="1" w:styleId="12">
    <w:name w:val="Сетка таблицы1"/>
    <w:basedOn w:val="a1"/>
    <w:next w:val="af5"/>
    <w:uiPriority w:val="39"/>
    <w:rsid w:val="00EA266C"/>
    <w:pPr>
      <w:spacing w:after="0" w:line="240" w:lineRule="auto"/>
      <w:jc w:val="both"/>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alloon Text"/>
    <w:basedOn w:val="a"/>
    <w:link w:val="afc"/>
    <w:uiPriority w:val="99"/>
    <w:semiHidden/>
    <w:unhideWhenUsed/>
    <w:rsid w:val="00DF7F27"/>
    <w:rPr>
      <w:rFonts w:ascii="Segoe UI" w:hAnsi="Segoe UI" w:cs="Segoe UI"/>
      <w:sz w:val="18"/>
      <w:szCs w:val="18"/>
    </w:rPr>
  </w:style>
  <w:style w:type="character" w:customStyle="1" w:styleId="afc">
    <w:name w:val="Текст выноски Знак"/>
    <w:basedOn w:val="a0"/>
    <w:link w:val="afb"/>
    <w:uiPriority w:val="99"/>
    <w:semiHidden/>
    <w:rsid w:val="00DF7F27"/>
    <w:rPr>
      <w:rFonts w:ascii="Segoe UI" w:hAnsi="Segoe UI" w:cs="Segoe UI"/>
      <w:sz w:val="18"/>
      <w:szCs w:val="18"/>
    </w:rPr>
  </w:style>
  <w:style w:type="paragraph" w:customStyle="1" w:styleId="Default">
    <w:name w:val="Default"/>
    <w:rsid w:val="00435715"/>
    <w:pPr>
      <w:autoSpaceDE w:val="0"/>
      <w:autoSpaceDN w:val="0"/>
      <w:adjustRightInd w:val="0"/>
      <w:spacing w:after="0" w:line="240" w:lineRule="auto"/>
    </w:pPr>
    <w:rPr>
      <w:rFonts w:ascii="YS Text Cond" w:eastAsia="YS Text Cond" w:cs="YS Text Cond"/>
      <w:color w:val="000000"/>
      <w:kern w:val="0"/>
      <w:sz w:val="24"/>
      <w:szCs w:val="24"/>
    </w:rPr>
  </w:style>
  <w:style w:type="character" w:styleId="afd">
    <w:name w:val="Unresolved Mention"/>
    <w:basedOn w:val="a0"/>
    <w:uiPriority w:val="99"/>
    <w:semiHidden/>
    <w:unhideWhenUsed/>
    <w:rsid w:val="00687A26"/>
    <w:rPr>
      <w:color w:val="605E5C"/>
      <w:shd w:val="clear" w:color="auto" w:fill="E1DFDD"/>
    </w:rPr>
  </w:style>
  <w:style w:type="paragraph" w:styleId="afe">
    <w:name w:val="Revision"/>
    <w:hidden/>
    <w:uiPriority w:val="99"/>
    <w:semiHidden/>
    <w:rsid w:val="00B94765"/>
    <w:pPr>
      <w:spacing w:after="0" w:line="240" w:lineRule="auto"/>
    </w:pPr>
    <w:rPr>
      <w:rFonts w:ascii="Times New Roman" w:hAnsi="Times New Roman"/>
      <w:sz w:val="28"/>
    </w:rPr>
  </w:style>
  <w:style w:type="character" w:styleId="aff">
    <w:name w:val="Strong"/>
    <w:basedOn w:val="a0"/>
    <w:uiPriority w:val="22"/>
    <w:qFormat/>
    <w:rsid w:val="00F146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0323">
      <w:bodyDiv w:val="1"/>
      <w:marLeft w:val="0"/>
      <w:marRight w:val="0"/>
      <w:marTop w:val="0"/>
      <w:marBottom w:val="0"/>
      <w:divBdr>
        <w:top w:val="none" w:sz="0" w:space="0" w:color="auto"/>
        <w:left w:val="none" w:sz="0" w:space="0" w:color="auto"/>
        <w:bottom w:val="none" w:sz="0" w:space="0" w:color="auto"/>
        <w:right w:val="none" w:sz="0" w:space="0" w:color="auto"/>
      </w:divBdr>
      <w:divsChild>
        <w:div w:id="2055041244">
          <w:marLeft w:val="640"/>
          <w:marRight w:val="0"/>
          <w:marTop w:val="0"/>
          <w:marBottom w:val="0"/>
          <w:divBdr>
            <w:top w:val="none" w:sz="0" w:space="0" w:color="auto"/>
            <w:left w:val="none" w:sz="0" w:space="0" w:color="auto"/>
            <w:bottom w:val="none" w:sz="0" w:space="0" w:color="auto"/>
            <w:right w:val="none" w:sz="0" w:space="0" w:color="auto"/>
          </w:divBdr>
        </w:div>
        <w:div w:id="821198394">
          <w:marLeft w:val="640"/>
          <w:marRight w:val="0"/>
          <w:marTop w:val="0"/>
          <w:marBottom w:val="0"/>
          <w:divBdr>
            <w:top w:val="none" w:sz="0" w:space="0" w:color="auto"/>
            <w:left w:val="none" w:sz="0" w:space="0" w:color="auto"/>
            <w:bottom w:val="none" w:sz="0" w:space="0" w:color="auto"/>
            <w:right w:val="none" w:sz="0" w:space="0" w:color="auto"/>
          </w:divBdr>
        </w:div>
        <w:div w:id="283512107">
          <w:marLeft w:val="640"/>
          <w:marRight w:val="0"/>
          <w:marTop w:val="0"/>
          <w:marBottom w:val="0"/>
          <w:divBdr>
            <w:top w:val="none" w:sz="0" w:space="0" w:color="auto"/>
            <w:left w:val="none" w:sz="0" w:space="0" w:color="auto"/>
            <w:bottom w:val="none" w:sz="0" w:space="0" w:color="auto"/>
            <w:right w:val="none" w:sz="0" w:space="0" w:color="auto"/>
          </w:divBdr>
        </w:div>
      </w:divsChild>
    </w:div>
    <w:div w:id="21323517">
      <w:bodyDiv w:val="1"/>
      <w:marLeft w:val="0"/>
      <w:marRight w:val="0"/>
      <w:marTop w:val="0"/>
      <w:marBottom w:val="0"/>
      <w:divBdr>
        <w:top w:val="none" w:sz="0" w:space="0" w:color="auto"/>
        <w:left w:val="none" w:sz="0" w:space="0" w:color="auto"/>
        <w:bottom w:val="none" w:sz="0" w:space="0" w:color="auto"/>
        <w:right w:val="none" w:sz="0" w:space="0" w:color="auto"/>
      </w:divBdr>
      <w:divsChild>
        <w:div w:id="1308972730">
          <w:marLeft w:val="640"/>
          <w:marRight w:val="0"/>
          <w:marTop w:val="0"/>
          <w:marBottom w:val="0"/>
          <w:divBdr>
            <w:top w:val="none" w:sz="0" w:space="0" w:color="auto"/>
            <w:left w:val="none" w:sz="0" w:space="0" w:color="auto"/>
            <w:bottom w:val="none" w:sz="0" w:space="0" w:color="auto"/>
            <w:right w:val="none" w:sz="0" w:space="0" w:color="auto"/>
          </w:divBdr>
        </w:div>
        <w:div w:id="815031318">
          <w:marLeft w:val="640"/>
          <w:marRight w:val="0"/>
          <w:marTop w:val="0"/>
          <w:marBottom w:val="0"/>
          <w:divBdr>
            <w:top w:val="none" w:sz="0" w:space="0" w:color="auto"/>
            <w:left w:val="none" w:sz="0" w:space="0" w:color="auto"/>
            <w:bottom w:val="none" w:sz="0" w:space="0" w:color="auto"/>
            <w:right w:val="none" w:sz="0" w:space="0" w:color="auto"/>
          </w:divBdr>
        </w:div>
        <w:div w:id="1386637778">
          <w:marLeft w:val="640"/>
          <w:marRight w:val="0"/>
          <w:marTop w:val="0"/>
          <w:marBottom w:val="0"/>
          <w:divBdr>
            <w:top w:val="none" w:sz="0" w:space="0" w:color="auto"/>
            <w:left w:val="none" w:sz="0" w:space="0" w:color="auto"/>
            <w:bottom w:val="none" w:sz="0" w:space="0" w:color="auto"/>
            <w:right w:val="none" w:sz="0" w:space="0" w:color="auto"/>
          </w:divBdr>
        </w:div>
        <w:div w:id="1368336467">
          <w:marLeft w:val="640"/>
          <w:marRight w:val="0"/>
          <w:marTop w:val="0"/>
          <w:marBottom w:val="0"/>
          <w:divBdr>
            <w:top w:val="none" w:sz="0" w:space="0" w:color="auto"/>
            <w:left w:val="none" w:sz="0" w:space="0" w:color="auto"/>
            <w:bottom w:val="none" w:sz="0" w:space="0" w:color="auto"/>
            <w:right w:val="none" w:sz="0" w:space="0" w:color="auto"/>
          </w:divBdr>
        </w:div>
        <w:div w:id="288705218">
          <w:marLeft w:val="640"/>
          <w:marRight w:val="0"/>
          <w:marTop w:val="0"/>
          <w:marBottom w:val="0"/>
          <w:divBdr>
            <w:top w:val="none" w:sz="0" w:space="0" w:color="auto"/>
            <w:left w:val="none" w:sz="0" w:space="0" w:color="auto"/>
            <w:bottom w:val="none" w:sz="0" w:space="0" w:color="auto"/>
            <w:right w:val="none" w:sz="0" w:space="0" w:color="auto"/>
          </w:divBdr>
        </w:div>
        <w:div w:id="380330301">
          <w:marLeft w:val="640"/>
          <w:marRight w:val="0"/>
          <w:marTop w:val="0"/>
          <w:marBottom w:val="0"/>
          <w:divBdr>
            <w:top w:val="none" w:sz="0" w:space="0" w:color="auto"/>
            <w:left w:val="none" w:sz="0" w:space="0" w:color="auto"/>
            <w:bottom w:val="none" w:sz="0" w:space="0" w:color="auto"/>
            <w:right w:val="none" w:sz="0" w:space="0" w:color="auto"/>
          </w:divBdr>
        </w:div>
        <w:div w:id="1965310030">
          <w:marLeft w:val="640"/>
          <w:marRight w:val="0"/>
          <w:marTop w:val="0"/>
          <w:marBottom w:val="0"/>
          <w:divBdr>
            <w:top w:val="none" w:sz="0" w:space="0" w:color="auto"/>
            <w:left w:val="none" w:sz="0" w:space="0" w:color="auto"/>
            <w:bottom w:val="none" w:sz="0" w:space="0" w:color="auto"/>
            <w:right w:val="none" w:sz="0" w:space="0" w:color="auto"/>
          </w:divBdr>
        </w:div>
        <w:div w:id="2143499468">
          <w:marLeft w:val="640"/>
          <w:marRight w:val="0"/>
          <w:marTop w:val="0"/>
          <w:marBottom w:val="0"/>
          <w:divBdr>
            <w:top w:val="none" w:sz="0" w:space="0" w:color="auto"/>
            <w:left w:val="none" w:sz="0" w:space="0" w:color="auto"/>
            <w:bottom w:val="none" w:sz="0" w:space="0" w:color="auto"/>
            <w:right w:val="none" w:sz="0" w:space="0" w:color="auto"/>
          </w:divBdr>
        </w:div>
        <w:div w:id="216936225">
          <w:marLeft w:val="640"/>
          <w:marRight w:val="0"/>
          <w:marTop w:val="0"/>
          <w:marBottom w:val="0"/>
          <w:divBdr>
            <w:top w:val="none" w:sz="0" w:space="0" w:color="auto"/>
            <w:left w:val="none" w:sz="0" w:space="0" w:color="auto"/>
            <w:bottom w:val="none" w:sz="0" w:space="0" w:color="auto"/>
            <w:right w:val="none" w:sz="0" w:space="0" w:color="auto"/>
          </w:divBdr>
        </w:div>
        <w:div w:id="700400918">
          <w:marLeft w:val="640"/>
          <w:marRight w:val="0"/>
          <w:marTop w:val="0"/>
          <w:marBottom w:val="0"/>
          <w:divBdr>
            <w:top w:val="none" w:sz="0" w:space="0" w:color="auto"/>
            <w:left w:val="none" w:sz="0" w:space="0" w:color="auto"/>
            <w:bottom w:val="none" w:sz="0" w:space="0" w:color="auto"/>
            <w:right w:val="none" w:sz="0" w:space="0" w:color="auto"/>
          </w:divBdr>
        </w:div>
        <w:div w:id="1737630702">
          <w:marLeft w:val="640"/>
          <w:marRight w:val="0"/>
          <w:marTop w:val="0"/>
          <w:marBottom w:val="0"/>
          <w:divBdr>
            <w:top w:val="none" w:sz="0" w:space="0" w:color="auto"/>
            <w:left w:val="none" w:sz="0" w:space="0" w:color="auto"/>
            <w:bottom w:val="none" w:sz="0" w:space="0" w:color="auto"/>
            <w:right w:val="none" w:sz="0" w:space="0" w:color="auto"/>
          </w:divBdr>
        </w:div>
        <w:div w:id="2023165663">
          <w:marLeft w:val="640"/>
          <w:marRight w:val="0"/>
          <w:marTop w:val="0"/>
          <w:marBottom w:val="0"/>
          <w:divBdr>
            <w:top w:val="none" w:sz="0" w:space="0" w:color="auto"/>
            <w:left w:val="none" w:sz="0" w:space="0" w:color="auto"/>
            <w:bottom w:val="none" w:sz="0" w:space="0" w:color="auto"/>
            <w:right w:val="none" w:sz="0" w:space="0" w:color="auto"/>
          </w:divBdr>
        </w:div>
        <w:div w:id="541132802">
          <w:marLeft w:val="640"/>
          <w:marRight w:val="0"/>
          <w:marTop w:val="0"/>
          <w:marBottom w:val="0"/>
          <w:divBdr>
            <w:top w:val="none" w:sz="0" w:space="0" w:color="auto"/>
            <w:left w:val="none" w:sz="0" w:space="0" w:color="auto"/>
            <w:bottom w:val="none" w:sz="0" w:space="0" w:color="auto"/>
            <w:right w:val="none" w:sz="0" w:space="0" w:color="auto"/>
          </w:divBdr>
        </w:div>
        <w:div w:id="1293092322">
          <w:marLeft w:val="640"/>
          <w:marRight w:val="0"/>
          <w:marTop w:val="0"/>
          <w:marBottom w:val="0"/>
          <w:divBdr>
            <w:top w:val="none" w:sz="0" w:space="0" w:color="auto"/>
            <w:left w:val="none" w:sz="0" w:space="0" w:color="auto"/>
            <w:bottom w:val="none" w:sz="0" w:space="0" w:color="auto"/>
            <w:right w:val="none" w:sz="0" w:space="0" w:color="auto"/>
          </w:divBdr>
        </w:div>
        <w:div w:id="1005941723">
          <w:marLeft w:val="640"/>
          <w:marRight w:val="0"/>
          <w:marTop w:val="0"/>
          <w:marBottom w:val="0"/>
          <w:divBdr>
            <w:top w:val="none" w:sz="0" w:space="0" w:color="auto"/>
            <w:left w:val="none" w:sz="0" w:space="0" w:color="auto"/>
            <w:bottom w:val="none" w:sz="0" w:space="0" w:color="auto"/>
            <w:right w:val="none" w:sz="0" w:space="0" w:color="auto"/>
          </w:divBdr>
        </w:div>
        <w:div w:id="926500699">
          <w:marLeft w:val="640"/>
          <w:marRight w:val="0"/>
          <w:marTop w:val="0"/>
          <w:marBottom w:val="0"/>
          <w:divBdr>
            <w:top w:val="none" w:sz="0" w:space="0" w:color="auto"/>
            <w:left w:val="none" w:sz="0" w:space="0" w:color="auto"/>
            <w:bottom w:val="none" w:sz="0" w:space="0" w:color="auto"/>
            <w:right w:val="none" w:sz="0" w:space="0" w:color="auto"/>
          </w:divBdr>
        </w:div>
        <w:div w:id="2030599554">
          <w:marLeft w:val="640"/>
          <w:marRight w:val="0"/>
          <w:marTop w:val="0"/>
          <w:marBottom w:val="0"/>
          <w:divBdr>
            <w:top w:val="none" w:sz="0" w:space="0" w:color="auto"/>
            <w:left w:val="none" w:sz="0" w:space="0" w:color="auto"/>
            <w:bottom w:val="none" w:sz="0" w:space="0" w:color="auto"/>
            <w:right w:val="none" w:sz="0" w:space="0" w:color="auto"/>
          </w:divBdr>
        </w:div>
        <w:div w:id="342048113">
          <w:marLeft w:val="640"/>
          <w:marRight w:val="0"/>
          <w:marTop w:val="0"/>
          <w:marBottom w:val="0"/>
          <w:divBdr>
            <w:top w:val="none" w:sz="0" w:space="0" w:color="auto"/>
            <w:left w:val="none" w:sz="0" w:space="0" w:color="auto"/>
            <w:bottom w:val="none" w:sz="0" w:space="0" w:color="auto"/>
            <w:right w:val="none" w:sz="0" w:space="0" w:color="auto"/>
          </w:divBdr>
        </w:div>
        <w:div w:id="828599485">
          <w:marLeft w:val="640"/>
          <w:marRight w:val="0"/>
          <w:marTop w:val="0"/>
          <w:marBottom w:val="0"/>
          <w:divBdr>
            <w:top w:val="none" w:sz="0" w:space="0" w:color="auto"/>
            <w:left w:val="none" w:sz="0" w:space="0" w:color="auto"/>
            <w:bottom w:val="none" w:sz="0" w:space="0" w:color="auto"/>
            <w:right w:val="none" w:sz="0" w:space="0" w:color="auto"/>
          </w:divBdr>
        </w:div>
        <w:div w:id="923564719">
          <w:marLeft w:val="640"/>
          <w:marRight w:val="0"/>
          <w:marTop w:val="0"/>
          <w:marBottom w:val="0"/>
          <w:divBdr>
            <w:top w:val="none" w:sz="0" w:space="0" w:color="auto"/>
            <w:left w:val="none" w:sz="0" w:space="0" w:color="auto"/>
            <w:bottom w:val="none" w:sz="0" w:space="0" w:color="auto"/>
            <w:right w:val="none" w:sz="0" w:space="0" w:color="auto"/>
          </w:divBdr>
        </w:div>
        <w:div w:id="1193568868">
          <w:marLeft w:val="640"/>
          <w:marRight w:val="0"/>
          <w:marTop w:val="0"/>
          <w:marBottom w:val="0"/>
          <w:divBdr>
            <w:top w:val="none" w:sz="0" w:space="0" w:color="auto"/>
            <w:left w:val="none" w:sz="0" w:space="0" w:color="auto"/>
            <w:bottom w:val="none" w:sz="0" w:space="0" w:color="auto"/>
            <w:right w:val="none" w:sz="0" w:space="0" w:color="auto"/>
          </w:divBdr>
        </w:div>
        <w:div w:id="842087856">
          <w:marLeft w:val="640"/>
          <w:marRight w:val="0"/>
          <w:marTop w:val="0"/>
          <w:marBottom w:val="0"/>
          <w:divBdr>
            <w:top w:val="none" w:sz="0" w:space="0" w:color="auto"/>
            <w:left w:val="none" w:sz="0" w:space="0" w:color="auto"/>
            <w:bottom w:val="none" w:sz="0" w:space="0" w:color="auto"/>
            <w:right w:val="none" w:sz="0" w:space="0" w:color="auto"/>
          </w:divBdr>
        </w:div>
        <w:div w:id="435368259">
          <w:marLeft w:val="640"/>
          <w:marRight w:val="0"/>
          <w:marTop w:val="0"/>
          <w:marBottom w:val="0"/>
          <w:divBdr>
            <w:top w:val="none" w:sz="0" w:space="0" w:color="auto"/>
            <w:left w:val="none" w:sz="0" w:space="0" w:color="auto"/>
            <w:bottom w:val="none" w:sz="0" w:space="0" w:color="auto"/>
            <w:right w:val="none" w:sz="0" w:space="0" w:color="auto"/>
          </w:divBdr>
        </w:div>
        <w:div w:id="2088963886">
          <w:marLeft w:val="640"/>
          <w:marRight w:val="0"/>
          <w:marTop w:val="0"/>
          <w:marBottom w:val="0"/>
          <w:divBdr>
            <w:top w:val="none" w:sz="0" w:space="0" w:color="auto"/>
            <w:left w:val="none" w:sz="0" w:space="0" w:color="auto"/>
            <w:bottom w:val="none" w:sz="0" w:space="0" w:color="auto"/>
            <w:right w:val="none" w:sz="0" w:space="0" w:color="auto"/>
          </w:divBdr>
        </w:div>
        <w:div w:id="1932006219">
          <w:marLeft w:val="640"/>
          <w:marRight w:val="0"/>
          <w:marTop w:val="0"/>
          <w:marBottom w:val="0"/>
          <w:divBdr>
            <w:top w:val="none" w:sz="0" w:space="0" w:color="auto"/>
            <w:left w:val="none" w:sz="0" w:space="0" w:color="auto"/>
            <w:bottom w:val="none" w:sz="0" w:space="0" w:color="auto"/>
            <w:right w:val="none" w:sz="0" w:space="0" w:color="auto"/>
          </w:divBdr>
        </w:div>
        <w:div w:id="583032156">
          <w:marLeft w:val="640"/>
          <w:marRight w:val="0"/>
          <w:marTop w:val="0"/>
          <w:marBottom w:val="0"/>
          <w:divBdr>
            <w:top w:val="none" w:sz="0" w:space="0" w:color="auto"/>
            <w:left w:val="none" w:sz="0" w:space="0" w:color="auto"/>
            <w:bottom w:val="none" w:sz="0" w:space="0" w:color="auto"/>
            <w:right w:val="none" w:sz="0" w:space="0" w:color="auto"/>
          </w:divBdr>
        </w:div>
        <w:div w:id="1169446412">
          <w:marLeft w:val="640"/>
          <w:marRight w:val="0"/>
          <w:marTop w:val="0"/>
          <w:marBottom w:val="0"/>
          <w:divBdr>
            <w:top w:val="none" w:sz="0" w:space="0" w:color="auto"/>
            <w:left w:val="none" w:sz="0" w:space="0" w:color="auto"/>
            <w:bottom w:val="none" w:sz="0" w:space="0" w:color="auto"/>
            <w:right w:val="none" w:sz="0" w:space="0" w:color="auto"/>
          </w:divBdr>
        </w:div>
        <w:div w:id="516386614">
          <w:marLeft w:val="640"/>
          <w:marRight w:val="0"/>
          <w:marTop w:val="0"/>
          <w:marBottom w:val="0"/>
          <w:divBdr>
            <w:top w:val="none" w:sz="0" w:space="0" w:color="auto"/>
            <w:left w:val="none" w:sz="0" w:space="0" w:color="auto"/>
            <w:bottom w:val="none" w:sz="0" w:space="0" w:color="auto"/>
            <w:right w:val="none" w:sz="0" w:space="0" w:color="auto"/>
          </w:divBdr>
        </w:div>
        <w:div w:id="480655551">
          <w:marLeft w:val="640"/>
          <w:marRight w:val="0"/>
          <w:marTop w:val="0"/>
          <w:marBottom w:val="0"/>
          <w:divBdr>
            <w:top w:val="none" w:sz="0" w:space="0" w:color="auto"/>
            <w:left w:val="none" w:sz="0" w:space="0" w:color="auto"/>
            <w:bottom w:val="none" w:sz="0" w:space="0" w:color="auto"/>
            <w:right w:val="none" w:sz="0" w:space="0" w:color="auto"/>
          </w:divBdr>
        </w:div>
        <w:div w:id="341670594">
          <w:marLeft w:val="640"/>
          <w:marRight w:val="0"/>
          <w:marTop w:val="0"/>
          <w:marBottom w:val="0"/>
          <w:divBdr>
            <w:top w:val="none" w:sz="0" w:space="0" w:color="auto"/>
            <w:left w:val="none" w:sz="0" w:space="0" w:color="auto"/>
            <w:bottom w:val="none" w:sz="0" w:space="0" w:color="auto"/>
            <w:right w:val="none" w:sz="0" w:space="0" w:color="auto"/>
          </w:divBdr>
        </w:div>
        <w:div w:id="53897854">
          <w:marLeft w:val="640"/>
          <w:marRight w:val="0"/>
          <w:marTop w:val="0"/>
          <w:marBottom w:val="0"/>
          <w:divBdr>
            <w:top w:val="none" w:sz="0" w:space="0" w:color="auto"/>
            <w:left w:val="none" w:sz="0" w:space="0" w:color="auto"/>
            <w:bottom w:val="none" w:sz="0" w:space="0" w:color="auto"/>
            <w:right w:val="none" w:sz="0" w:space="0" w:color="auto"/>
          </w:divBdr>
        </w:div>
        <w:div w:id="397290990">
          <w:marLeft w:val="640"/>
          <w:marRight w:val="0"/>
          <w:marTop w:val="0"/>
          <w:marBottom w:val="0"/>
          <w:divBdr>
            <w:top w:val="none" w:sz="0" w:space="0" w:color="auto"/>
            <w:left w:val="none" w:sz="0" w:space="0" w:color="auto"/>
            <w:bottom w:val="none" w:sz="0" w:space="0" w:color="auto"/>
            <w:right w:val="none" w:sz="0" w:space="0" w:color="auto"/>
          </w:divBdr>
        </w:div>
        <w:div w:id="621154312">
          <w:marLeft w:val="640"/>
          <w:marRight w:val="0"/>
          <w:marTop w:val="0"/>
          <w:marBottom w:val="0"/>
          <w:divBdr>
            <w:top w:val="none" w:sz="0" w:space="0" w:color="auto"/>
            <w:left w:val="none" w:sz="0" w:space="0" w:color="auto"/>
            <w:bottom w:val="none" w:sz="0" w:space="0" w:color="auto"/>
            <w:right w:val="none" w:sz="0" w:space="0" w:color="auto"/>
          </w:divBdr>
        </w:div>
        <w:div w:id="205222313">
          <w:marLeft w:val="640"/>
          <w:marRight w:val="0"/>
          <w:marTop w:val="0"/>
          <w:marBottom w:val="0"/>
          <w:divBdr>
            <w:top w:val="none" w:sz="0" w:space="0" w:color="auto"/>
            <w:left w:val="none" w:sz="0" w:space="0" w:color="auto"/>
            <w:bottom w:val="none" w:sz="0" w:space="0" w:color="auto"/>
            <w:right w:val="none" w:sz="0" w:space="0" w:color="auto"/>
          </w:divBdr>
        </w:div>
        <w:div w:id="468667313">
          <w:marLeft w:val="640"/>
          <w:marRight w:val="0"/>
          <w:marTop w:val="0"/>
          <w:marBottom w:val="0"/>
          <w:divBdr>
            <w:top w:val="none" w:sz="0" w:space="0" w:color="auto"/>
            <w:left w:val="none" w:sz="0" w:space="0" w:color="auto"/>
            <w:bottom w:val="none" w:sz="0" w:space="0" w:color="auto"/>
            <w:right w:val="none" w:sz="0" w:space="0" w:color="auto"/>
          </w:divBdr>
        </w:div>
        <w:div w:id="1457870215">
          <w:marLeft w:val="640"/>
          <w:marRight w:val="0"/>
          <w:marTop w:val="0"/>
          <w:marBottom w:val="0"/>
          <w:divBdr>
            <w:top w:val="none" w:sz="0" w:space="0" w:color="auto"/>
            <w:left w:val="none" w:sz="0" w:space="0" w:color="auto"/>
            <w:bottom w:val="none" w:sz="0" w:space="0" w:color="auto"/>
            <w:right w:val="none" w:sz="0" w:space="0" w:color="auto"/>
          </w:divBdr>
        </w:div>
        <w:div w:id="1197817216">
          <w:marLeft w:val="640"/>
          <w:marRight w:val="0"/>
          <w:marTop w:val="0"/>
          <w:marBottom w:val="0"/>
          <w:divBdr>
            <w:top w:val="none" w:sz="0" w:space="0" w:color="auto"/>
            <w:left w:val="none" w:sz="0" w:space="0" w:color="auto"/>
            <w:bottom w:val="none" w:sz="0" w:space="0" w:color="auto"/>
            <w:right w:val="none" w:sz="0" w:space="0" w:color="auto"/>
          </w:divBdr>
        </w:div>
        <w:div w:id="1623072534">
          <w:marLeft w:val="640"/>
          <w:marRight w:val="0"/>
          <w:marTop w:val="0"/>
          <w:marBottom w:val="0"/>
          <w:divBdr>
            <w:top w:val="none" w:sz="0" w:space="0" w:color="auto"/>
            <w:left w:val="none" w:sz="0" w:space="0" w:color="auto"/>
            <w:bottom w:val="none" w:sz="0" w:space="0" w:color="auto"/>
            <w:right w:val="none" w:sz="0" w:space="0" w:color="auto"/>
          </w:divBdr>
        </w:div>
        <w:div w:id="779572593">
          <w:marLeft w:val="640"/>
          <w:marRight w:val="0"/>
          <w:marTop w:val="0"/>
          <w:marBottom w:val="0"/>
          <w:divBdr>
            <w:top w:val="none" w:sz="0" w:space="0" w:color="auto"/>
            <w:left w:val="none" w:sz="0" w:space="0" w:color="auto"/>
            <w:bottom w:val="none" w:sz="0" w:space="0" w:color="auto"/>
            <w:right w:val="none" w:sz="0" w:space="0" w:color="auto"/>
          </w:divBdr>
        </w:div>
        <w:div w:id="1822188045">
          <w:marLeft w:val="640"/>
          <w:marRight w:val="0"/>
          <w:marTop w:val="0"/>
          <w:marBottom w:val="0"/>
          <w:divBdr>
            <w:top w:val="none" w:sz="0" w:space="0" w:color="auto"/>
            <w:left w:val="none" w:sz="0" w:space="0" w:color="auto"/>
            <w:bottom w:val="none" w:sz="0" w:space="0" w:color="auto"/>
            <w:right w:val="none" w:sz="0" w:space="0" w:color="auto"/>
          </w:divBdr>
        </w:div>
        <w:div w:id="1052923835">
          <w:marLeft w:val="640"/>
          <w:marRight w:val="0"/>
          <w:marTop w:val="0"/>
          <w:marBottom w:val="0"/>
          <w:divBdr>
            <w:top w:val="none" w:sz="0" w:space="0" w:color="auto"/>
            <w:left w:val="none" w:sz="0" w:space="0" w:color="auto"/>
            <w:bottom w:val="none" w:sz="0" w:space="0" w:color="auto"/>
            <w:right w:val="none" w:sz="0" w:space="0" w:color="auto"/>
          </w:divBdr>
        </w:div>
        <w:div w:id="991979758">
          <w:marLeft w:val="640"/>
          <w:marRight w:val="0"/>
          <w:marTop w:val="0"/>
          <w:marBottom w:val="0"/>
          <w:divBdr>
            <w:top w:val="none" w:sz="0" w:space="0" w:color="auto"/>
            <w:left w:val="none" w:sz="0" w:space="0" w:color="auto"/>
            <w:bottom w:val="none" w:sz="0" w:space="0" w:color="auto"/>
            <w:right w:val="none" w:sz="0" w:space="0" w:color="auto"/>
          </w:divBdr>
        </w:div>
        <w:div w:id="204561639">
          <w:marLeft w:val="640"/>
          <w:marRight w:val="0"/>
          <w:marTop w:val="0"/>
          <w:marBottom w:val="0"/>
          <w:divBdr>
            <w:top w:val="none" w:sz="0" w:space="0" w:color="auto"/>
            <w:left w:val="none" w:sz="0" w:space="0" w:color="auto"/>
            <w:bottom w:val="none" w:sz="0" w:space="0" w:color="auto"/>
            <w:right w:val="none" w:sz="0" w:space="0" w:color="auto"/>
          </w:divBdr>
        </w:div>
        <w:div w:id="1017346895">
          <w:marLeft w:val="640"/>
          <w:marRight w:val="0"/>
          <w:marTop w:val="0"/>
          <w:marBottom w:val="0"/>
          <w:divBdr>
            <w:top w:val="none" w:sz="0" w:space="0" w:color="auto"/>
            <w:left w:val="none" w:sz="0" w:space="0" w:color="auto"/>
            <w:bottom w:val="none" w:sz="0" w:space="0" w:color="auto"/>
            <w:right w:val="none" w:sz="0" w:space="0" w:color="auto"/>
          </w:divBdr>
        </w:div>
        <w:div w:id="582032150">
          <w:marLeft w:val="640"/>
          <w:marRight w:val="0"/>
          <w:marTop w:val="0"/>
          <w:marBottom w:val="0"/>
          <w:divBdr>
            <w:top w:val="none" w:sz="0" w:space="0" w:color="auto"/>
            <w:left w:val="none" w:sz="0" w:space="0" w:color="auto"/>
            <w:bottom w:val="none" w:sz="0" w:space="0" w:color="auto"/>
            <w:right w:val="none" w:sz="0" w:space="0" w:color="auto"/>
          </w:divBdr>
        </w:div>
        <w:div w:id="981153207">
          <w:marLeft w:val="640"/>
          <w:marRight w:val="0"/>
          <w:marTop w:val="0"/>
          <w:marBottom w:val="0"/>
          <w:divBdr>
            <w:top w:val="none" w:sz="0" w:space="0" w:color="auto"/>
            <w:left w:val="none" w:sz="0" w:space="0" w:color="auto"/>
            <w:bottom w:val="none" w:sz="0" w:space="0" w:color="auto"/>
            <w:right w:val="none" w:sz="0" w:space="0" w:color="auto"/>
          </w:divBdr>
        </w:div>
        <w:div w:id="951935400">
          <w:marLeft w:val="640"/>
          <w:marRight w:val="0"/>
          <w:marTop w:val="0"/>
          <w:marBottom w:val="0"/>
          <w:divBdr>
            <w:top w:val="none" w:sz="0" w:space="0" w:color="auto"/>
            <w:left w:val="none" w:sz="0" w:space="0" w:color="auto"/>
            <w:bottom w:val="none" w:sz="0" w:space="0" w:color="auto"/>
            <w:right w:val="none" w:sz="0" w:space="0" w:color="auto"/>
          </w:divBdr>
        </w:div>
        <w:div w:id="200897878">
          <w:marLeft w:val="640"/>
          <w:marRight w:val="0"/>
          <w:marTop w:val="0"/>
          <w:marBottom w:val="0"/>
          <w:divBdr>
            <w:top w:val="none" w:sz="0" w:space="0" w:color="auto"/>
            <w:left w:val="none" w:sz="0" w:space="0" w:color="auto"/>
            <w:bottom w:val="none" w:sz="0" w:space="0" w:color="auto"/>
            <w:right w:val="none" w:sz="0" w:space="0" w:color="auto"/>
          </w:divBdr>
        </w:div>
        <w:div w:id="531848947">
          <w:marLeft w:val="640"/>
          <w:marRight w:val="0"/>
          <w:marTop w:val="0"/>
          <w:marBottom w:val="0"/>
          <w:divBdr>
            <w:top w:val="none" w:sz="0" w:space="0" w:color="auto"/>
            <w:left w:val="none" w:sz="0" w:space="0" w:color="auto"/>
            <w:bottom w:val="none" w:sz="0" w:space="0" w:color="auto"/>
            <w:right w:val="none" w:sz="0" w:space="0" w:color="auto"/>
          </w:divBdr>
        </w:div>
        <w:div w:id="609508155">
          <w:marLeft w:val="640"/>
          <w:marRight w:val="0"/>
          <w:marTop w:val="0"/>
          <w:marBottom w:val="0"/>
          <w:divBdr>
            <w:top w:val="none" w:sz="0" w:space="0" w:color="auto"/>
            <w:left w:val="none" w:sz="0" w:space="0" w:color="auto"/>
            <w:bottom w:val="none" w:sz="0" w:space="0" w:color="auto"/>
            <w:right w:val="none" w:sz="0" w:space="0" w:color="auto"/>
          </w:divBdr>
        </w:div>
        <w:div w:id="183713044">
          <w:marLeft w:val="640"/>
          <w:marRight w:val="0"/>
          <w:marTop w:val="0"/>
          <w:marBottom w:val="0"/>
          <w:divBdr>
            <w:top w:val="none" w:sz="0" w:space="0" w:color="auto"/>
            <w:left w:val="none" w:sz="0" w:space="0" w:color="auto"/>
            <w:bottom w:val="none" w:sz="0" w:space="0" w:color="auto"/>
            <w:right w:val="none" w:sz="0" w:space="0" w:color="auto"/>
          </w:divBdr>
        </w:div>
        <w:div w:id="1079596052">
          <w:marLeft w:val="640"/>
          <w:marRight w:val="0"/>
          <w:marTop w:val="0"/>
          <w:marBottom w:val="0"/>
          <w:divBdr>
            <w:top w:val="none" w:sz="0" w:space="0" w:color="auto"/>
            <w:left w:val="none" w:sz="0" w:space="0" w:color="auto"/>
            <w:bottom w:val="none" w:sz="0" w:space="0" w:color="auto"/>
            <w:right w:val="none" w:sz="0" w:space="0" w:color="auto"/>
          </w:divBdr>
        </w:div>
        <w:div w:id="465704679">
          <w:marLeft w:val="640"/>
          <w:marRight w:val="0"/>
          <w:marTop w:val="0"/>
          <w:marBottom w:val="0"/>
          <w:divBdr>
            <w:top w:val="none" w:sz="0" w:space="0" w:color="auto"/>
            <w:left w:val="none" w:sz="0" w:space="0" w:color="auto"/>
            <w:bottom w:val="none" w:sz="0" w:space="0" w:color="auto"/>
            <w:right w:val="none" w:sz="0" w:space="0" w:color="auto"/>
          </w:divBdr>
        </w:div>
        <w:div w:id="811602910">
          <w:marLeft w:val="640"/>
          <w:marRight w:val="0"/>
          <w:marTop w:val="0"/>
          <w:marBottom w:val="0"/>
          <w:divBdr>
            <w:top w:val="none" w:sz="0" w:space="0" w:color="auto"/>
            <w:left w:val="none" w:sz="0" w:space="0" w:color="auto"/>
            <w:bottom w:val="none" w:sz="0" w:space="0" w:color="auto"/>
            <w:right w:val="none" w:sz="0" w:space="0" w:color="auto"/>
          </w:divBdr>
        </w:div>
        <w:div w:id="1193148871">
          <w:marLeft w:val="640"/>
          <w:marRight w:val="0"/>
          <w:marTop w:val="0"/>
          <w:marBottom w:val="0"/>
          <w:divBdr>
            <w:top w:val="none" w:sz="0" w:space="0" w:color="auto"/>
            <w:left w:val="none" w:sz="0" w:space="0" w:color="auto"/>
            <w:bottom w:val="none" w:sz="0" w:space="0" w:color="auto"/>
            <w:right w:val="none" w:sz="0" w:space="0" w:color="auto"/>
          </w:divBdr>
        </w:div>
        <w:div w:id="1253244949">
          <w:marLeft w:val="640"/>
          <w:marRight w:val="0"/>
          <w:marTop w:val="0"/>
          <w:marBottom w:val="0"/>
          <w:divBdr>
            <w:top w:val="none" w:sz="0" w:space="0" w:color="auto"/>
            <w:left w:val="none" w:sz="0" w:space="0" w:color="auto"/>
            <w:bottom w:val="none" w:sz="0" w:space="0" w:color="auto"/>
            <w:right w:val="none" w:sz="0" w:space="0" w:color="auto"/>
          </w:divBdr>
        </w:div>
        <w:div w:id="771438857">
          <w:marLeft w:val="640"/>
          <w:marRight w:val="0"/>
          <w:marTop w:val="0"/>
          <w:marBottom w:val="0"/>
          <w:divBdr>
            <w:top w:val="none" w:sz="0" w:space="0" w:color="auto"/>
            <w:left w:val="none" w:sz="0" w:space="0" w:color="auto"/>
            <w:bottom w:val="none" w:sz="0" w:space="0" w:color="auto"/>
            <w:right w:val="none" w:sz="0" w:space="0" w:color="auto"/>
          </w:divBdr>
        </w:div>
        <w:div w:id="475538786">
          <w:marLeft w:val="640"/>
          <w:marRight w:val="0"/>
          <w:marTop w:val="0"/>
          <w:marBottom w:val="0"/>
          <w:divBdr>
            <w:top w:val="none" w:sz="0" w:space="0" w:color="auto"/>
            <w:left w:val="none" w:sz="0" w:space="0" w:color="auto"/>
            <w:bottom w:val="none" w:sz="0" w:space="0" w:color="auto"/>
            <w:right w:val="none" w:sz="0" w:space="0" w:color="auto"/>
          </w:divBdr>
        </w:div>
        <w:div w:id="861363328">
          <w:marLeft w:val="640"/>
          <w:marRight w:val="0"/>
          <w:marTop w:val="0"/>
          <w:marBottom w:val="0"/>
          <w:divBdr>
            <w:top w:val="none" w:sz="0" w:space="0" w:color="auto"/>
            <w:left w:val="none" w:sz="0" w:space="0" w:color="auto"/>
            <w:bottom w:val="none" w:sz="0" w:space="0" w:color="auto"/>
            <w:right w:val="none" w:sz="0" w:space="0" w:color="auto"/>
          </w:divBdr>
        </w:div>
        <w:div w:id="1273853577">
          <w:marLeft w:val="640"/>
          <w:marRight w:val="0"/>
          <w:marTop w:val="0"/>
          <w:marBottom w:val="0"/>
          <w:divBdr>
            <w:top w:val="none" w:sz="0" w:space="0" w:color="auto"/>
            <w:left w:val="none" w:sz="0" w:space="0" w:color="auto"/>
            <w:bottom w:val="none" w:sz="0" w:space="0" w:color="auto"/>
            <w:right w:val="none" w:sz="0" w:space="0" w:color="auto"/>
          </w:divBdr>
        </w:div>
        <w:div w:id="23100041">
          <w:marLeft w:val="640"/>
          <w:marRight w:val="0"/>
          <w:marTop w:val="0"/>
          <w:marBottom w:val="0"/>
          <w:divBdr>
            <w:top w:val="none" w:sz="0" w:space="0" w:color="auto"/>
            <w:left w:val="none" w:sz="0" w:space="0" w:color="auto"/>
            <w:bottom w:val="none" w:sz="0" w:space="0" w:color="auto"/>
            <w:right w:val="none" w:sz="0" w:space="0" w:color="auto"/>
          </w:divBdr>
        </w:div>
        <w:div w:id="359207128">
          <w:marLeft w:val="640"/>
          <w:marRight w:val="0"/>
          <w:marTop w:val="0"/>
          <w:marBottom w:val="0"/>
          <w:divBdr>
            <w:top w:val="none" w:sz="0" w:space="0" w:color="auto"/>
            <w:left w:val="none" w:sz="0" w:space="0" w:color="auto"/>
            <w:bottom w:val="none" w:sz="0" w:space="0" w:color="auto"/>
            <w:right w:val="none" w:sz="0" w:space="0" w:color="auto"/>
          </w:divBdr>
        </w:div>
        <w:div w:id="876283898">
          <w:marLeft w:val="640"/>
          <w:marRight w:val="0"/>
          <w:marTop w:val="0"/>
          <w:marBottom w:val="0"/>
          <w:divBdr>
            <w:top w:val="none" w:sz="0" w:space="0" w:color="auto"/>
            <w:left w:val="none" w:sz="0" w:space="0" w:color="auto"/>
            <w:bottom w:val="none" w:sz="0" w:space="0" w:color="auto"/>
            <w:right w:val="none" w:sz="0" w:space="0" w:color="auto"/>
          </w:divBdr>
        </w:div>
        <w:div w:id="121195677">
          <w:marLeft w:val="640"/>
          <w:marRight w:val="0"/>
          <w:marTop w:val="0"/>
          <w:marBottom w:val="0"/>
          <w:divBdr>
            <w:top w:val="none" w:sz="0" w:space="0" w:color="auto"/>
            <w:left w:val="none" w:sz="0" w:space="0" w:color="auto"/>
            <w:bottom w:val="none" w:sz="0" w:space="0" w:color="auto"/>
            <w:right w:val="none" w:sz="0" w:space="0" w:color="auto"/>
          </w:divBdr>
        </w:div>
        <w:div w:id="1009868911">
          <w:marLeft w:val="640"/>
          <w:marRight w:val="0"/>
          <w:marTop w:val="0"/>
          <w:marBottom w:val="0"/>
          <w:divBdr>
            <w:top w:val="none" w:sz="0" w:space="0" w:color="auto"/>
            <w:left w:val="none" w:sz="0" w:space="0" w:color="auto"/>
            <w:bottom w:val="none" w:sz="0" w:space="0" w:color="auto"/>
            <w:right w:val="none" w:sz="0" w:space="0" w:color="auto"/>
          </w:divBdr>
        </w:div>
        <w:div w:id="547305583">
          <w:marLeft w:val="640"/>
          <w:marRight w:val="0"/>
          <w:marTop w:val="0"/>
          <w:marBottom w:val="0"/>
          <w:divBdr>
            <w:top w:val="none" w:sz="0" w:space="0" w:color="auto"/>
            <w:left w:val="none" w:sz="0" w:space="0" w:color="auto"/>
            <w:bottom w:val="none" w:sz="0" w:space="0" w:color="auto"/>
            <w:right w:val="none" w:sz="0" w:space="0" w:color="auto"/>
          </w:divBdr>
        </w:div>
        <w:div w:id="399255000">
          <w:marLeft w:val="640"/>
          <w:marRight w:val="0"/>
          <w:marTop w:val="0"/>
          <w:marBottom w:val="0"/>
          <w:divBdr>
            <w:top w:val="none" w:sz="0" w:space="0" w:color="auto"/>
            <w:left w:val="none" w:sz="0" w:space="0" w:color="auto"/>
            <w:bottom w:val="none" w:sz="0" w:space="0" w:color="auto"/>
            <w:right w:val="none" w:sz="0" w:space="0" w:color="auto"/>
          </w:divBdr>
        </w:div>
        <w:div w:id="1488011941">
          <w:marLeft w:val="640"/>
          <w:marRight w:val="0"/>
          <w:marTop w:val="0"/>
          <w:marBottom w:val="0"/>
          <w:divBdr>
            <w:top w:val="none" w:sz="0" w:space="0" w:color="auto"/>
            <w:left w:val="none" w:sz="0" w:space="0" w:color="auto"/>
            <w:bottom w:val="none" w:sz="0" w:space="0" w:color="auto"/>
            <w:right w:val="none" w:sz="0" w:space="0" w:color="auto"/>
          </w:divBdr>
        </w:div>
        <w:div w:id="1532911425">
          <w:marLeft w:val="640"/>
          <w:marRight w:val="0"/>
          <w:marTop w:val="0"/>
          <w:marBottom w:val="0"/>
          <w:divBdr>
            <w:top w:val="none" w:sz="0" w:space="0" w:color="auto"/>
            <w:left w:val="none" w:sz="0" w:space="0" w:color="auto"/>
            <w:bottom w:val="none" w:sz="0" w:space="0" w:color="auto"/>
            <w:right w:val="none" w:sz="0" w:space="0" w:color="auto"/>
          </w:divBdr>
        </w:div>
        <w:div w:id="1626279317">
          <w:marLeft w:val="640"/>
          <w:marRight w:val="0"/>
          <w:marTop w:val="0"/>
          <w:marBottom w:val="0"/>
          <w:divBdr>
            <w:top w:val="none" w:sz="0" w:space="0" w:color="auto"/>
            <w:left w:val="none" w:sz="0" w:space="0" w:color="auto"/>
            <w:bottom w:val="none" w:sz="0" w:space="0" w:color="auto"/>
            <w:right w:val="none" w:sz="0" w:space="0" w:color="auto"/>
          </w:divBdr>
        </w:div>
        <w:div w:id="618757033">
          <w:marLeft w:val="640"/>
          <w:marRight w:val="0"/>
          <w:marTop w:val="0"/>
          <w:marBottom w:val="0"/>
          <w:divBdr>
            <w:top w:val="none" w:sz="0" w:space="0" w:color="auto"/>
            <w:left w:val="none" w:sz="0" w:space="0" w:color="auto"/>
            <w:bottom w:val="none" w:sz="0" w:space="0" w:color="auto"/>
            <w:right w:val="none" w:sz="0" w:space="0" w:color="auto"/>
          </w:divBdr>
        </w:div>
        <w:div w:id="825323286">
          <w:marLeft w:val="640"/>
          <w:marRight w:val="0"/>
          <w:marTop w:val="0"/>
          <w:marBottom w:val="0"/>
          <w:divBdr>
            <w:top w:val="none" w:sz="0" w:space="0" w:color="auto"/>
            <w:left w:val="none" w:sz="0" w:space="0" w:color="auto"/>
            <w:bottom w:val="none" w:sz="0" w:space="0" w:color="auto"/>
            <w:right w:val="none" w:sz="0" w:space="0" w:color="auto"/>
          </w:divBdr>
        </w:div>
        <w:div w:id="1428699690">
          <w:marLeft w:val="640"/>
          <w:marRight w:val="0"/>
          <w:marTop w:val="0"/>
          <w:marBottom w:val="0"/>
          <w:divBdr>
            <w:top w:val="none" w:sz="0" w:space="0" w:color="auto"/>
            <w:left w:val="none" w:sz="0" w:space="0" w:color="auto"/>
            <w:bottom w:val="none" w:sz="0" w:space="0" w:color="auto"/>
            <w:right w:val="none" w:sz="0" w:space="0" w:color="auto"/>
          </w:divBdr>
        </w:div>
        <w:div w:id="28189898">
          <w:marLeft w:val="640"/>
          <w:marRight w:val="0"/>
          <w:marTop w:val="0"/>
          <w:marBottom w:val="0"/>
          <w:divBdr>
            <w:top w:val="none" w:sz="0" w:space="0" w:color="auto"/>
            <w:left w:val="none" w:sz="0" w:space="0" w:color="auto"/>
            <w:bottom w:val="none" w:sz="0" w:space="0" w:color="auto"/>
            <w:right w:val="none" w:sz="0" w:space="0" w:color="auto"/>
          </w:divBdr>
        </w:div>
        <w:div w:id="1906142427">
          <w:marLeft w:val="640"/>
          <w:marRight w:val="0"/>
          <w:marTop w:val="0"/>
          <w:marBottom w:val="0"/>
          <w:divBdr>
            <w:top w:val="none" w:sz="0" w:space="0" w:color="auto"/>
            <w:left w:val="none" w:sz="0" w:space="0" w:color="auto"/>
            <w:bottom w:val="none" w:sz="0" w:space="0" w:color="auto"/>
            <w:right w:val="none" w:sz="0" w:space="0" w:color="auto"/>
          </w:divBdr>
        </w:div>
        <w:div w:id="660237858">
          <w:marLeft w:val="640"/>
          <w:marRight w:val="0"/>
          <w:marTop w:val="0"/>
          <w:marBottom w:val="0"/>
          <w:divBdr>
            <w:top w:val="none" w:sz="0" w:space="0" w:color="auto"/>
            <w:left w:val="none" w:sz="0" w:space="0" w:color="auto"/>
            <w:bottom w:val="none" w:sz="0" w:space="0" w:color="auto"/>
            <w:right w:val="none" w:sz="0" w:space="0" w:color="auto"/>
          </w:divBdr>
        </w:div>
        <w:div w:id="650601875">
          <w:marLeft w:val="640"/>
          <w:marRight w:val="0"/>
          <w:marTop w:val="0"/>
          <w:marBottom w:val="0"/>
          <w:divBdr>
            <w:top w:val="none" w:sz="0" w:space="0" w:color="auto"/>
            <w:left w:val="none" w:sz="0" w:space="0" w:color="auto"/>
            <w:bottom w:val="none" w:sz="0" w:space="0" w:color="auto"/>
            <w:right w:val="none" w:sz="0" w:space="0" w:color="auto"/>
          </w:divBdr>
        </w:div>
        <w:div w:id="1533493399">
          <w:marLeft w:val="640"/>
          <w:marRight w:val="0"/>
          <w:marTop w:val="0"/>
          <w:marBottom w:val="0"/>
          <w:divBdr>
            <w:top w:val="none" w:sz="0" w:space="0" w:color="auto"/>
            <w:left w:val="none" w:sz="0" w:space="0" w:color="auto"/>
            <w:bottom w:val="none" w:sz="0" w:space="0" w:color="auto"/>
            <w:right w:val="none" w:sz="0" w:space="0" w:color="auto"/>
          </w:divBdr>
        </w:div>
        <w:div w:id="1806703896">
          <w:marLeft w:val="640"/>
          <w:marRight w:val="0"/>
          <w:marTop w:val="0"/>
          <w:marBottom w:val="0"/>
          <w:divBdr>
            <w:top w:val="none" w:sz="0" w:space="0" w:color="auto"/>
            <w:left w:val="none" w:sz="0" w:space="0" w:color="auto"/>
            <w:bottom w:val="none" w:sz="0" w:space="0" w:color="auto"/>
            <w:right w:val="none" w:sz="0" w:space="0" w:color="auto"/>
          </w:divBdr>
        </w:div>
        <w:div w:id="891621638">
          <w:marLeft w:val="640"/>
          <w:marRight w:val="0"/>
          <w:marTop w:val="0"/>
          <w:marBottom w:val="0"/>
          <w:divBdr>
            <w:top w:val="none" w:sz="0" w:space="0" w:color="auto"/>
            <w:left w:val="none" w:sz="0" w:space="0" w:color="auto"/>
            <w:bottom w:val="none" w:sz="0" w:space="0" w:color="auto"/>
            <w:right w:val="none" w:sz="0" w:space="0" w:color="auto"/>
          </w:divBdr>
        </w:div>
        <w:div w:id="381253920">
          <w:marLeft w:val="640"/>
          <w:marRight w:val="0"/>
          <w:marTop w:val="0"/>
          <w:marBottom w:val="0"/>
          <w:divBdr>
            <w:top w:val="none" w:sz="0" w:space="0" w:color="auto"/>
            <w:left w:val="none" w:sz="0" w:space="0" w:color="auto"/>
            <w:bottom w:val="none" w:sz="0" w:space="0" w:color="auto"/>
            <w:right w:val="none" w:sz="0" w:space="0" w:color="auto"/>
          </w:divBdr>
        </w:div>
        <w:div w:id="1637106175">
          <w:marLeft w:val="640"/>
          <w:marRight w:val="0"/>
          <w:marTop w:val="0"/>
          <w:marBottom w:val="0"/>
          <w:divBdr>
            <w:top w:val="none" w:sz="0" w:space="0" w:color="auto"/>
            <w:left w:val="none" w:sz="0" w:space="0" w:color="auto"/>
            <w:bottom w:val="none" w:sz="0" w:space="0" w:color="auto"/>
            <w:right w:val="none" w:sz="0" w:space="0" w:color="auto"/>
          </w:divBdr>
        </w:div>
        <w:div w:id="1809785021">
          <w:marLeft w:val="640"/>
          <w:marRight w:val="0"/>
          <w:marTop w:val="0"/>
          <w:marBottom w:val="0"/>
          <w:divBdr>
            <w:top w:val="none" w:sz="0" w:space="0" w:color="auto"/>
            <w:left w:val="none" w:sz="0" w:space="0" w:color="auto"/>
            <w:bottom w:val="none" w:sz="0" w:space="0" w:color="auto"/>
            <w:right w:val="none" w:sz="0" w:space="0" w:color="auto"/>
          </w:divBdr>
        </w:div>
        <w:div w:id="2052880335">
          <w:marLeft w:val="640"/>
          <w:marRight w:val="0"/>
          <w:marTop w:val="0"/>
          <w:marBottom w:val="0"/>
          <w:divBdr>
            <w:top w:val="none" w:sz="0" w:space="0" w:color="auto"/>
            <w:left w:val="none" w:sz="0" w:space="0" w:color="auto"/>
            <w:bottom w:val="none" w:sz="0" w:space="0" w:color="auto"/>
            <w:right w:val="none" w:sz="0" w:space="0" w:color="auto"/>
          </w:divBdr>
        </w:div>
        <w:div w:id="1533568395">
          <w:marLeft w:val="640"/>
          <w:marRight w:val="0"/>
          <w:marTop w:val="0"/>
          <w:marBottom w:val="0"/>
          <w:divBdr>
            <w:top w:val="none" w:sz="0" w:space="0" w:color="auto"/>
            <w:left w:val="none" w:sz="0" w:space="0" w:color="auto"/>
            <w:bottom w:val="none" w:sz="0" w:space="0" w:color="auto"/>
            <w:right w:val="none" w:sz="0" w:space="0" w:color="auto"/>
          </w:divBdr>
        </w:div>
        <w:div w:id="788402052">
          <w:marLeft w:val="640"/>
          <w:marRight w:val="0"/>
          <w:marTop w:val="0"/>
          <w:marBottom w:val="0"/>
          <w:divBdr>
            <w:top w:val="none" w:sz="0" w:space="0" w:color="auto"/>
            <w:left w:val="none" w:sz="0" w:space="0" w:color="auto"/>
            <w:bottom w:val="none" w:sz="0" w:space="0" w:color="auto"/>
            <w:right w:val="none" w:sz="0" w:space="0" w:color="auto"/>
          </w:divBdr>
        </w:div>
        <w:div w:id="1075401190">
          <w:marLeft w:val="640"/>
          <w:marRight w:val="0"/>
          <w:marTop w:val="0"/>
          <w:marBottom w:val="0"/>
          <w:divBdr>
            <w:top w:val="none" w:sz="0" w:space="0" w:color="auto"/>
            <w:left w:val="none" w:sz="0" w:space="0" w:color="auto"/>
            <w:bottom w:val="none" w:sz="0" w:space="0" w:color="auto"/>
            <w:right w:val="none" w:sz="0" w:space="0" w:color="auto"/>
          </w:divBdr>
        </w:div>
        <w:div w:id="2051176725">
          <w:marLeft w:val="640"/>
          <w:marRight w:val="0"/>
          <w:marTop w:val="0"/>
          <w:marBottom w:val="0"/>
          <w:divBdr>
            <w:top w:val="none" w:sz="0" w:space="0" w:color="auto"/>
            <w:left w:val="none" w:sz="0" w:space="0" w:color="auto"/>
            <w:bottom w:val="none" w:sz="0" w:space="0" w:color="auto"/>
            <w:right w:val="none" w:sz="0" w:space="0" w:color="auto"/>
          </w:divBdr>
        </w:div>
        <w:div w:id="1430391220">
          <w:marLeft w:val="640"/>
          <w:marRight w:val="0"/>
          <w:marTop w:val="0"/>
          <w:marBottom w:val="0"/>
          <w:divBdr>
            <w:top w:val="none" w:sz="0" w:space="0" w:color="auto"/>
            <w:left w:val="none" w:sz="0" w:space="0" w:color="auto"/>
            <w:bottom w:val="none" w:sz="0" w:space="0" w:color="auto"/>
            <w:right w:val="none" w:sz="0" w:space="0" w:color="auto"/>
          </w:divBdr>
        </w:div>
        <w:div w:id="1205827527">
          <w:marLeft w:val="640"/>
          <w:marRight w:val="0"/>
          <w:marTop w:val="0"/>
          <w:marBottom w:val="0"/>
          <w:divBdr>
            <w:top w:val="none" w:sz="0" w:space="0" w:color="auto"/>
            <w:left w:val="none" w:sz="0" w:space="0" w:color="auto"/>
            <w:bottom w:val="none" w:sz="0" w:space="0" w:color="auto"/>
            <w:right w:val="none" w:sz="0" w:space="0" w:color="auto"/>
          </w:divBdr>
        </w:div>
        <w:div w:id="852496228">
          <w:marLeft w:val="640"/>
          <w:marRight w:val="0"/>
          <w:marTop w:val="0"/>
          <w:marBottom w:val="0"/>
          <w:divBdr>
            <w:top w:val="none" w:sz="0" w:space="0" w:color="auto"/>
            <w:left w:val="none" w:sz="0" w:space="0" w:color="auto"/>
            <w:bottom w:val="none" w:sz="0" w:space="0" w:color="auto"/>
            <w:right w:val="none" w:sz="0" w:space="0" w:color="auto"/>
          </w:divBdr>
        </w:div>
        <w:div w:id="1797946115">
          <w:marLeft w:val="640"/>
          <w:marRight w:val="0"/>
          <w:marTop w:val="0"/>
          <w:marBottom w:val="0"/>
          <w:divBdr>
            <w:top w:val="none" w:sz="0" w:space="0" w:color="auto"/>
            <w:left w:val="none" w:sz="0" w:space="0" w:color="auto"/>
            <w:bottom w:val="none" w:sz="0" w:space="0" w:color="auto"/>
            <w:right w:val="none" w:sz="0" w:space="0" w:color="auto"/>
          </w:divBdr>
        </w:div>
        <w:div w:id="1508523483">
          <w:marLeft w:val="640"/>
          <w:marRight w:val="0"/>
          <w:marTop w:val="0"/>
          <w:marBottom w:val="0"/>
          <w:divBdr>
            <w:top w:val="none" w:sz="0" w:space="0" w:color="auto"/>
            <w:left w:val="none" w:sz="0" w:space="0" w:color="auto"/>
            <w:bottom w:val="none" w:sz="0" w:space="0" w:color="auto"/>
            <w:right w:val="none" w:sz="0" w:space="0" w:color="auto"/>
          </w:divBdr>
        </w:div>
        <w:div w:id="328022252">
          <w:marLeft w:val="640"/>
          <w:marRight w:val="0"/>
          <w:marTop w:val="0"/>
          <w:marBottom w:val="0"/>
          <w:divBdr>
            <w:top w:val="none" w:sz="0" w:space="0" w:color="auto"/>
            <w:left w:val="none" w:sz="0" w:space="0" w:color="auto"/>
            <w:bottom w:val="none" w:sz="0" w:space="0" w:color="auto"/>
            <w:right w:val="none" w:sz="0" w:space="0" w:color="auto"/>
          </w:divBdr>
        </w:div>
        <w:div w:id="1428306148">
          <w:marLeft w:val="640"/>
          <w:marRight w:val="0"/>
          <w:marTop w:val="0"/>
          <w:marBottom w:val="0"/>
          <w:divBdr>
            <w:top w:val="none" w:sz="0" w:space="0" w:color="auto"/>
            <w:left w:val="none" w:sz="0" w:space="0" w:color="auto"/>
            <w:bottom w:val="none" w:sz="0" w:space="0" w:color="auto"/>
            <w:right w:val="none" w:sz="0" w:space="0" w:color="auto"/>
          </w:divBdr>
        </w:div>
        <w:div w:id="220332849">
          <w:marLeft w:val="640"/>
          <w:marRight w:val="0"/>
          <w:marTop w:val="0"/>
          <w:marBottom w:val="0"/>
          <w:divBdr>
            <w:top w:val="none" w:sz="0" w:space="0" w:color="auto"/>
            <w:left w:val="none" w:sz="0" w:space="0" w:color="auto"/>
            <w:bottom w:val="none" w:sz="0" w:space="0" w:color="auto"/>
            <w:right w:val="none" w:sz="0" w:space="0" w:color="auto"/>
          </w:divBdr>
        </w:div>
        <w:div w:id="1865098980">
          <w:marLeft w:val="640"/>
          <w:marRight w:val="0"/>
          <w:marTop w:val="0"/>
          <w:marBottom w:val="0"/>
          <w:divBdr>
            <w:top w:val="none" w:sz="0" w:space="0" w:color="auto"/>
            <w:left w:val="none" w:sz="0" w:space="0" w:color="auto"/>
            <w:bottom w:val="none" w:sz="0" w:space="0" w:color="auto"/>
            <w:right w:val="none" w:sz="0" w:space="0" w:color="auto"/>
          </w:divBdr>
        </w:div>
        <w:div w:id="209734025">
          <w:marLeft w:val="640"/>
          <w:marRight w:val="0"/>
          <w:marTop w:val="0"/>
          <w:marBottom w:val="0"/>
          <w:divBdr>
            <w:top w:val="none" w:sz="0" w:space="0" w:color="auto"/>
            <w:left w:val="none" w:sz="0" w:space="0" w:color="auto"/>
            <w:bottom w:val="none" w:sz="0" w:space="0" w:color="auto"/>
            <w:right w:val="none" w:sz="0" w:space="0" w:color="auto"/>
          </w:divBdr>
        </w:div>
        <w:div w:id="603078140">
          <w:marLeft w:val="640"/>
          <w:marRight w:val="0"/>
          <w:marTop w:val="0"/>
          <w:marBottom w:val="0"/>
          <w:divBdr>
            <w:top w:val="none" w:sz="0" w:space="0" w:color="auto"/>
            <w:left w:val="none" w:sz="0" w:space="0" w:color="auto"/>
            <w:bottom w:val="none" w:sz="0" w:space="0" w:color="auto"/>
            <w:right w:val="none" w:sz="0" w:space="0" w:color="auto"/>
          </w:divBdr>
        </w:div>
        <w:div w:id="288165737">
          <w:marLeft w:val="640"/>
          <w:marRight w:val="0"/>
          <w:marTop w:val="0"/>
          <w:marBottom w:val="0"/>
          <w:divBdr>
            <w:top w:val="none" w:sz="0" w:space="0" w:color="auto"/>
            <w:left w:val="none" w:sz="0" w:space="0" w:color="auto"/>
            <w:bottom w:val="none" w:sz="0" w:space="0" w:color="auto"/>
            <w:right w:val="none" w:sz="0" w:space="0" w:color="auto"/>
          </w:divBdr>
        </w:div>
        <w:div w:id="1287813511">
          <w:marLeft w:val="640"/>
          <w:marRight w:val="0"/>
          <w:marTop w:val="0"/>
          <w:marBottom w:val="0"/>
          <w:divBdr>
            <w:top w:val="none" w:sz="0" w:space="0" w:color="auto"/>
            <w:left w:val="none" w:sz="0" w:space="0" w:color="auto"/>
            <w:bottom w:val="none" w:sz="0" w:space="0" w:color="auto"/>
            <w:right w:val="none" w:sz="0" w:space="0" w:color="auto"/>
          </w:divBdr>
        </w:div>
        <w:div w:id="1227913600">
          <w:marLeft w:val="640"/>
          <w:marRight w:val="0"/>
          <w:marTop w:val="0"/>
          <w:marBottom w:val="0"/>
          <w:divBdr>
            <w:top w:val="none" w:sz="0" w:space="0" w:color="auto"/>
            <w:left w:val="none" w:sz="0" w:space="0" w:color="auto"/>
            <w:bottom w:val="none" w:sz="0" w:space="0" w:color="auto"/>
            <w:right w:val="none" w:sz="0" w:space="0" w:color="auto"/>
          </w:divBdr>
        </w:div>
        <w:div w:id="1434668044">
          <w:marLeft w:val="640"/>
          <w:marRight w:val="0"/>
          <w:marTop w:val="0"/>
          <w:marBottom w:val="0"/>
          <w:divBdr>
            <w:top w:val="none" w:sz="0" w:space="0" w:color="auto"/>
            <w:left w:val="none" w:sz="0" w:space="0" w:color="auto"/>
            <w:bottom w:val="none" w:sz="0" w:space="0" w:color="auto"/>
            <w:right w:val="none" w:sz="0" w:space="0" w:color="auto"/>
          </w:divBdr>
        </w:div>
        <w:div w:id="2043824720">
          <w:marLeft w:val="640"/>
          <w:marRight w:val="0"/>
          <w:marTop w:val="0"/>
          <w:marBottom w:val="0"/>
          <w:divBdr>
            <w:top w:val="none" w:sz="0" w:space="0" w:color="auto"/>
            <w:left w:val="none" w:sz="0" w:space="0" w:color="auto"/>
            <w:bottom w:val="none" w:sz="0" w:space="0" w:color="auto"/>
            <w:right w:val="none" w:sz="0" w:space="0" w:color="auto"/>
          </w:divBdr>
        </w:div>
        <w:div w:id="2105416349">
          <w:marLeft w:val="640"/>
          <w:marRight w:val="0"/>
          <w:marTop w:val="0"/>
          <w:marBottom w:val="0"/>
          <w:divBdr>
            <w:top w:val="none" w:sz="0" w:space="0" w:color="auto"/>
            <w:left w:val="none" w:sz="0" w:space="0" w:color="auto"/>
            <w:bottom w:val="none" w:sz="0" w:space="0" w:color="auto"/>
            <w:right w:val="none" w:sz="0" w:space="0" w:color="auto"/>
          </w:divBdr>
        </w:div>
        <w:div w:id="338198397">
          <w:marLeft w:val="640"/>
          <w:marRight w:val="0"/>
          <w:marTop w:val="0"/>
          <w:marBottom w:val="0"/>
          <w:divBdr>
            <w:top w:val="none" w:sz="0" w:space="0" w:color="auto"/>
            <w:left w:val="none" w:sz="0" w:space="0" w:color="auto"/>
            <w:bottom w:val="none" w:sz="0" w:space="0" w:color="auto"/>
            <w:right w:val="none" w:sz="0" w:space="0" w:color="auto"/>
          </w:divBdr>
        </w:div>
        <w:div w:id="224604612">
          <w:marLeft w:val="640"/>
          <w:marRight w:val="0"/>
          <w:marTop w:val="0"/>
          <w:marBottom w:val="0"/>
          <w:divBdr>
            <w:top w:val="none" w:sz="0" w:space="0" w:color="auto"/>
            <w:left w:val="none" w:sz="0" w:space="0" w:color="auto"/>
            <w:bottom w:val="none" w:sz="0" w:space="0" w:color="auto"/>
            <w:right w:val="none" w:sz="0" w:space="0" w:color="auto"/>
          </w:divBdr>
        </w:div>
        <w:div w:id="1332096756">
          <w:marLeft w:val="640"/>
          <w:marRight w:val="0"/>
          <w:marTop w:val="0"/>
          <w:marBottom w:val="0"/>
          <w:divBdr>
            <w:top w:val="none" w:sz="0" w:space="0" w:color="auto"/>
            <w:left w:val="none" w:sz="0" w:space="0" w:color="auto"/>
            <w:bottom w:val="none" w:sz="0" w:space="0" w:color="auto"/>
            <w:right w:val="none" w:sz="0" w:space="0" w:color="auto"/>
          </w:divBdr>
        </w:div>
        <w:div w:id="1777096934">
          <w:marLeft w:val="640"/>
          <w:marRight w:val="0"/>
          <w:marTop w:val="0"/>
          <w:marBottom w:val="0"/>
          <w:divBdr>
            <w:top w:val="none" w:sz="0" w:space="0" w:color="auto"/>
            <w:left w:val="none" w:sz="0" w:space="0" w:color="auto"/>
            <w:bottom w:val="none" w:sz="0" w:space="0" w:color="auto"/>
            <w:right w:val="none" w:sz="0" w:space="0" w:color="auto"/>
          </w:divBdr>
        </w:div>
        <w:div w:id="439300611">
          <w:marLeft w:val="640"/>
          <w:marRight w:val="0"/>
          <w:marTop w:val="0"/>
          <w:marBottom w:val="0"/>
          <w:divBdr>
            <w:top w:val="none" w:sz="0" w:space="0" w:color="auto"/>
            <w:left w:val="none" w:sz="0" w:space="0" w:color="auto"/>
            <w:bottom w:val="none" w:sz="0" w:space="0" w:color="auto"/>
            <w:right w:val="none" w:sz="0" w:space="0" w:color="auto"/>
          </w:divBdr>
        </w:div>
        <w:div w:id="976497585">
          <w:marLeft w:val="640"/>
          <w:marRight w:val="0"/>
          <w:marTop w:val="0"/>
          <w:marBottom w:val="0"/>
          <w:divBdr>
            <w:top w:val="none" w:sz="0" w:space="0" w:color="auto"/>
            <w:left w:val="none" w:sz="0" w:space="0" w:color="auto"/>
            <w:bottom w:val="none" w:sz="0" w:space="0" w:color="auto"/>
            <w:right w:val="none" w:sz="0" w:space="0" w:color="auto"/>
          </w:divBdr>
        </w:div>
        <w:div w:id="811947965">
          <w:marLeft w:val="640"/>
          <w:marRight w:val="0"/>
          <w:marTop w:val="0"/>
          <w:marBottom w:val="0"/>
          <w:divBdr>
            <w:top w:val="none" w:sz="0" w:space="0" w:color="auto"/>
            <w:left w:val="none" w:sz="0" w:space="0" w:color="auto"/>
            <w:bottom w:val="none" w:sz="0" w:space="0" w:color="auto"/>
            <w:right w:val="none" w:sz="0" w:space="0" w:color="auto"/>
          </w:divBdr>
        </w:div>
        <w:div w:id="10569492">
          <w:marLeft w:val="640"/>
          <w:marRight w:val="0"/>
          <w:marTop w:val="0"/>
          <w:marBottom w:val="0"/>
          <w:divBdr>
            <w:top w:val="none" w:sz="0" w:space="0" w:color="auto"/>
            <w:left w:val="none" w:sz="0" w:space="0" w:color="auto"/>
            <w:bottom w:val="none" w:sz="0" w:space="0" w:color="auto"/>
            <w:right w:val="none" w:sz="0" w:space="0" w:color="auto"/>
          </w:divBdr>
        </w:div>
        <w:div w:id="1894735616">
          <w:marLeft w:val="640"/>
          <w:marRight w:val="0"/>
          <w:marTop w:val="0"/>
          <w:marBottom w:val="0"/>
          <w:divBdr>
            <w:top w:val="none" w:sz="0" w:space="0" w:color="auto"/>
            <w:left w:val="none" w:sz="0" w:space="0" w:color="auto"/>
            <w:bottom w:val="none" w:sz="0" w:space="0" w:color="auto"/>
            <w:right w:val="none" w:sz="0" w:space="0" w:color="auto"/>
          </w:divBdr>
        </w:div>
        <w:div w:id="763191535">
          <w:marLeft w:val="640"/>
          <w:marRight w:val="0"/>
          <w:marTop w:val="0"/>
          <w:marBottom w:val="0"/>
          <w:divBdr>
            <w:top w:val="none" w:sz="0" w:space="0" w:color="auto"/>
            <w:left w:val="none" w:sz="0" w:space="0" w:color="auto"/>
            <w:bottom w:val="none" w:sz="0" w:space="0" w:color="auto"/>
            <w:right w:val="none" w:sz="0" w:space="0" w:color="auto"/>
          </w:divBdr>
        </w:div>
        <w:div w:id="1436095147">
          <w:marLeft w:val="640"/>
          <w:marRight w:val="0"/>
          <w:marTop w:val="0"/>
          <w:marBottom w:val="0"/>
          <w:divBdr>
            <w:top w:val="none" w:sz="0" w:space="0" w:color="auto"/>
            <w:left w:val="none" w:sz="0" w:space="0" w:color="auto"/>
            <w:bottom w:val="none" w:sz="0" w:space="0" w:color="auto"/>
            <w:right w:val="none" w:sz="0" w:space="0" w:color="auto"/>
          </w:divBdr>
        </w:div>
        <w:div w:id="847913716">
          <w:marLeft w:val="640"/>
          <w:marRight w:val="0"/>
          <w:marTop w:val="0"/>
          <w:marBottom w:val="0"/>
          <w:divBdr>
            <w:top w:val="none" w:sz="0" w:space="0" w:color="auto"/>
            <w:left w:val="none" w:sz="0" w:space="0" w:color="auto"/>
            <w:bottom w:val="none" w:sz="0" w:space="0" w:color="auto"/>
            <w:right w:val="none" w:sz="0" w:space="0" w:color="auto"/>
          </w:divBdr>
        </w:div>
        <w:div w:id="70588320">
          <w:marLeft w:val="640"/>
          <w:marRight w:val="0"/>
          <w:marTop w:val="0"/>
          <w:marBottom w:val="0"/>
          <w:divBdr>
            <w:top w:val="none" w:sz="0" w:space="0" w:color="auto"/>
            <w:left w:val="none" w:sz="0" w:space="0" w:color="auto"/>
            <w:bottom w:val="none" w:sz="0" w:space="0" w:color="auto"/>
            <w:right w:val="none" w:sz="0" w:space="0" w:color="auto"/>
          </w:divBdr>
        </w:div>
        <w:div w:id="1683698139">
          <w:marLeft w:val="640"/>
          <w:marRight w:val="0"/>
          <w:marTop w:val="0"/>
          <w:marBottom w:val="0"/>
          <w:divBdr>
            <w:top w:val="none" w:sz="0" w:space="0" w:color="auto"/>
            <w:left w:val="none" w:sz="0" w:space="0" w:color="auto"/>
            <w:bottom w:val="none" w:sz="0" w:space="0" w:color="auto"/>
            <w:right w:val="none" w:sz="0" w:space="0" w:color="auto"/>
          </w:divBdr>
        </w:div>
        <w:div w:id="996345381">
          <w:marLeft w:val="640"/>
          <w:marRight w:val="0"/>
          <w:marTop w:val="0"/>
          <w:marBottom w:val="0"/>
          <w:divBdr>
            <w:top w:val="none" w:sz="0" w:space="0" w:color="auto"/>
            <w:left w:val="none" w:sz="0" w:space="0" w:color="auto"/>
            <w:bottom w:val="none" w:sz="0" w:space="0" w:color="auto"/>
            <w:right w:val="none" w:sz="0" w:space="0" w:color="auto"/>
          </w:divBdr>
        </w:div>
        <w:div w:id="979649810">
          <w:marLeft w:val="640"/>
          <w:marRight w:val="0"/>
          <w:marTop w:val="0"/>
          <w:marBottom w:val="0"/>
          <w:divBdr>
            <w:top w:val="none" w:sz="0" w:space="0" w:color="auto"/>
            <w:left w:val="none" w:sz="0" w:space="0" w:color="auto"/>
            <w:bottom w:val="none" w:sz="0" w:space="0" w:color="auto"/>
            <w:right w:val="none" w:sz="0" w:space="0" w:color="auto"/>
          </w:divBdr>
        </w:div>
        <w:div w:id="1566140648">
          <w:marLeft w:val="640"/>
          <w:marRight w:val="0"/>
          <w:marTop w:val="0"/>
          <w:marBottom w:val="0"/>
          <w:divBdr>
            <w:top w:val="none" w:sz="0" w:space="0" w:color="auto"/>
            <w:left w:val="none" w:sz="0" w:space="0" w:color="auto"/>
            <w:bottom w:val="none" w:sz="0" w:space="0" w:color="auto"/>
            <w:right w:val="none" w:sz="0" w:space="0" w:color="auto"/>
          </w:divBdr>
        </w:div>
        <w:div w:id="1069303933">
          <w:marLeft w:val="640"/>
          <w:marRight w:val="0"/>
          <w:marTop w:val="0"/>
          <w:marBottom w:val="0"/>
          <w:divBdr>
            <w:top w:val="none" w:sz="0" w:space="0" w:color="auto"/>
            <w:left w:val="none" w:sz="0" w:space="0" w:color="auto"/>
            <w:bottom w:val="none" w:sz="0" w:space="0" w:color="auto"/>
            <w:right w:val="none" w:sz="0" w:space="0" w:color="auto"/>
          </w:divBdr>
        </w:div>
        <w:div w:id="2098478497">
          <w:marLeft w:val="640"/>
          <w:marRight w:val="0"/>
          <w:marTop w:val="0"/>
          <w:marBottom w:val="0"/>
          <w:divBdr>
            <w:top w:val="none" w:sz="0" w:space="0" w:color="auto"/>
            <w:left w:val="none" w:sz="0" w:space="0" w:color="auto"/>
            <w:bottom w:val="none" w:sz="0" w:space="0" w:color="auto"/>
            <w:right w:val="none" w:sz="0" w:space="0" w:color="auto"/>
          </w:divBdr>
        </w:div>
        <w:div w:id="1520503627">
          <w:marLeft w:val="640"/>
          <w:marRight w:val="0"/>
          <w:marTop w:val="0"/>
          <w:marBottom w:val="0"/>
          <w:divBdr>
            <w:top w:val="none" w:sz="0" w:space="0" w:color="auto"/>
            <w:left w:val="none" w:sz="0" w:space="0" w:color="auto"/>
            <w:bottom w:val="none" w:sz="0" w:space="0" w:color="auto"/>
            <w:right w:val="none" w:sz="0" w:space="0" w:color="auto"/>
          </w:divBdr>
        </w:div>
        <w:div w:id="1222793708">
          <w:marLeft w:val="640"/>
          <w:marRight w:val="0"/>
          <w:marTop w:val="0"/>
          <w:marBottom w:val="0"/>
          <w:divBdr>
            <w:top w:val="none" w:sz="0" w:space="0" w:color="auto"/>
            <w:left w:val="none" w:sz="0" w:space="0" w:color="auto"/>
            <w:bottom w:val="none" w:sz="0" w:space="0" w:color="auto"/>
            <w:right w:val="none" w:sz="0" w:space="0" w:color="auto"/>
          </w:divBdr>
        </w:div>
        <w:div w:id="1453939308">
          <w:marLeft w:val="640"/>
          <w:marRight w:val="0"/>
          <w:marTop w:val="0"/>
          <w:marBottom w:val="0"/>
          <w:divBdr>
            <w:top w:val="none" w:sz="0" w:space="0" w:color="auto"/>
            <w:left w:val="none" w:sz="0" w:space="0" w:color="auto"/>
            <w:bottom w:val="none" w:sz="0" w:space="0" w:color="auto"/>
            <w:right w:val="none" w:sz="0" w:space="0" w:color="auto"/>
          </w:divBdr>
        </w:div>
        <w:div w:id="2138521247">
          <w:marLeft w:val="640"/>
          <w:marRight w:val="0"/>
          <w:marTop w:val="0"/>
          <w:marBottom w:val="0"/>
          <w:divBdr>
            <w:top w:val="none" w:sz="0" w:space="0" w:color="auto"/>
            <w:left w:val="none" w:sz="0" w:space="0" w:color="auto"/>
            <w:bottom w:val="none" w:sz="0" w:space="0" w:color="auto"/>
            <w:right w:val="none" w:sz="0" w:space="0" w:color="auto"/>
          </w:divBdr>
        </w:div>
        <w:div w:id="103692500">
          <w:marLeft w:val="640"/>
          <w:marRight w:val="0"/>
          <w:marTop w:val="0"/>
          <w:marBottom w:val="0"/>
          <w:divBdr>
            <w:top w:val="none" w:sz="0" w:space="0" w:color="auto"/>
            <w:left w:val="none" w:sz="0" w:space="0" w:color="auto"/>
            <w:bottom w:val="none" w:sz="0" w:space="0" w:color="auto"/>
            <w:right w:val="none" w:sz="0" w:space="0" w:color="auto"/>
          </w:divBdr>
        </w:div>
        <w:div w:id="837505056">
          <w:marLeft w:val="640"/>
          <w:marRight w:val="0"/>
          <w:marTop w:val="0"/>
          <w:marBottom w:val="0"/>
          <w:divBdr>
            <w:top w:val="none" w:sz="0" w:space="0" w:color="auto"/>
            <w:left w:val="none" w:sz="0" w:space="0" w:color="auto"/>
            <w:bottom w:val="none" w:sz="0" w:space="0" w:color="auto"/>
            <w:right w:val="none" w:sz="0" w:space="0" w:color="auto"/>
          </w:divBdr>
        </w:div>
        <w:div w:id="93475133">
          <w:marLeft w:val="640"/>
          <w:marRight w:val="0"/>
          <w:marTop w:val="0"/>
          <w:marBottom w:val="0"/>
          <w:divBdr>
            <w:top w:val="none" w:sz="0" w:space="0" w:color="auto"/>
            <w:left w:val="none" w:sz="0" w:space="0" w:color="auto"/>
            <w:bottom w:val="none" w:sz="0" w:space="0" w:color="auto"/>
            <w:right w:val="none" w:sz="0" w:space="0" w:color="auto"/>
          </w:divBdr>
        </w:div>
        <w:div w:id="874346793">
          <w:marLeft w:val="640"/>
          <w:marRight w:val="0"/>
          <w:marTop w:val="0"/>
          <w:marBottom w:val="0"/>
          <w:divBdr>
            <w:top w:val="none" w:sz="0" w:space="0" w:color="auto"/>
            <w:left w:val="none" w:sz="0" w:space="0" w:color="auto"/>
            <w:bottom w:val="none" w:sz="0" w:space="0" w:color="auto"/>
            <w:right w:val="none" w:sz="0" w:space="0" w:color="auto"/>
          </w:divBdr>
        </w:div>
        <w:div w:id="993679582">
          <w:marLeft w:val="640"/>
          <w:marRight w:val="0"/>
          <w:marTop w:val="0"/>
          <w:marBottom w:val="0"/>
          <w:divBdr>
            <w:top w:val="none" w:sz="0" w:space="0" w:color="auto"/>
            <w:left w:val="none" w:sz="0" w:space="0" w:color="auto"/>
            <w:bottom w:val="none" w:sz="0" w:space="0" w:color="auto"/>
            <w:right w:val="none" w:sz="0" w:space="0" w:color="auto"/>
          </w:divBdr>
        </w:div>
        <w:div w:id="1712225320">
          <w:marLeft w:val="640"/>
          <w:marRight w:val="0"/>
          <w:marTop w:val="0"/>
          <w:marBottom w:val="0"/>
          <w:divBdr>
            <w:top w:val="none" w:sz="0" w:space="0" w:color="auto"/>
            <w:left w:val="none" w:sz="0" w:space="0" w:color="auto"/>
            <w:bottom w:val="none" w:sz="0" w:space="0" w:color="auto"/>
            <w:right w:val="none" w:sz="0" w:space="0" w:color="auto"/>
          </w:divBdr>
        </w:div>
        <w:div w:id="1013190312">
          <w:marLeft w:val="640"/>
          <w:marRight w:val="0"/>
          <w:marTop w:val="0"/>
          <w:marBottom w:val="0"/>
          <w:divBdr>
            <w:top w:val="none" w:sz="0" w:space="0" w:color="auto"/>
            <w:left w:val="none" w:sz="0" w:space="0" w:color="auto"/>
            <w:bottom w:val="none" w:sz="0" w:space="0" w:color="auto"/>
            <w:right w:val="none" w:sz="0" w:space="0" w:color="auto"/>
          </w:divBdr>
        </w:div>
        <w:div w:id="1548907258">
          <w:marLeft w:val="640"/>
          <w:marRight w:val="0"/>
          <w:marTop w:val="0"/>
          <w:marBottom w:val="0"/>
          <w:divBdr>
            <w:top w:val="none" w:sz="0" w:space="0" w:color="auto"/>
            <w:left w:val="none" w:sz="0" w:space="0" w:color="auto"/>
            <w:bottom w:val="none" w:sz="0" w:space="0" w:color="auto"/>
            <w:right w:val="none" w:sz="0" w:space="0" w:color="auto"/>
          </w:divBdr>
        </w:div>
        <w:div w:id="333530539">
          <w:marLeft w:val="640"/>
          <w:marRight w:val="0"/>
          <w:marTop w:val="0"/>
          <w:marBottom w:val="0"/>
          <w:divBdr>
            <w:top w:val="none" w:sz="0" w:space="0" w:color="auto"/>
            <w:left w:val="none" w:sz="0" w:space="0" w:color="auto"/>
            <w:bottom w:val="none" w:sz="0" w:space="0" w:color="auto"/>
            <w:right w:val="none" w:sz="0" w:space="0" w:color="auto"/>
          </w:divBdr>
        </w:div>
        <w:div w:id="1269043092">
          <w:marLeft w:val="640"/>
          <w:marRight w:val="0"/>
          <w:marTop w:val="0"/>
          <w:marBottom w:val="0"/>
          <w:divBdr>
            <w:top w:val="none" w:sz="0" w:space="0" w:color="auto"/>
            <w:left w:val="none" w:sz="0" w:space="0" w:color="auto"/>
            <w:bottom w:val="none" w:sz="0" w:space="0" w:color="auto"/>
            <w:right w:val="none" w:sz="0" w:space="0" w:color="auto"/>
          </w:divBdr>
        </w:div>
        <w:div w:id="646934942">
          <w:marLeft w:val="640"/>
          <w:marRight w:val="0"/>
          <w:marTop w:val="0"/>
          <w:marBottom w:val="0"/>
          <w:divBdr>
            <w:top w:val="none" w:sz="0" w:space="0" w:color="auto"/>
            <w:left w:val="none" w:sz="0" w:space="0" w:color="auto"/>
            <w:bottom w:val="none" w:sz="0" w:space="0" w:color="auto"/>
            <w:right w:val="none" w:sz="0" w:space="0" w:color="auto"/>
          </w:divBdr>
        </w:div>
        <w:div w:id="1856261326">
          <w:marLeft w:val="640"/>
          <w:marRight w:val="0"/>
          <w:marTop w:val="0"/>
          <w:marBottom w:val="0"/>
          <w:divBdr>
            <w:top w:val="none" w:sz="0" w:space="0" w:color="auto"/>
            <w:left w:val="none" w:sz="0" w:space="0" w:color="auto"/>
            <w:bottom w:val="none" w:sz="0" w:space="0" w:color="auto"/>
            <w:right w:val="none" w:sz="0" w:space="0" w:color="auto"/>
          </w:divBdr>
        </w:div>
        <w:div w:id="358897166">
          <w:marLeft w:val="640"/>
          <w:marRight w:val="0"/>
          <w:marTop w:val="0"/>
          <w:marBottom w:val="0"/>
          <w:divBdr>
            <w:top w:val="none" w:sz="0" w:space="0" w:color="auto"/>
            <w:left w:val="none" w:sz="0" w:space="0" w:color="auto"/>
            <w:bottom w:val="none" w:sz="0" w:space="0" w:color="auto"/>
            <w:right w:val="none" w:sz="0" w:space="0" w:color="auto"/>
          </w:divBdr>
        </w:div>
        <w:div w:id="1901402664">
          <w:marLeft w:val="640"/>
          <w:marRight w:val="0"/>
          <w:marTop w:val="0"/>
          <w:marBottom w:val="0"/>
          <w:divBdr>
            <w:top w:val="none" w:sz="0" w:space="0" w:color="auto"/>
            <w:left w:val="none" w:sz="0" w:space="0" w:color="auto"/>
            <w:bottom w:val="none" w:sz="0" w:space="0" w:color="auto"/>
            <w:right w:val="none" w:sz="0" w:space="0" w:color="auto"/>
          </w:divBdr>
        </w:div>
        <w:div w:id="209197664">
          <w:marLeft w:val="640"/>
          <w:marRight w:val="0"/>
          <w:marTop w:val="0"/>
          <w:marBottom w:val="0"/>
          <w:divBdr>
            <w:top w:val="none" w:sz="0" w:space="0" w:color="auto"/>
            <w:left w:val="none" w:sz="0" w:space="0" w:color="auto"/>
            <w:bottom w:val="none" w:sz="0" w:space="0" w:color="auto"/>
            <w:right w:val="none" w:sz="0" w:space="0" w:color="auto"/>
          </w:divBdr>
        </w:div>
        <w:div w:id="1893494034">
          <w:marLeft w:val="640"/>
          <w:marRight w:val="0"/>
          <w:marTop w:val="0"/>
          <w:marBottom w:val="0"/>
          <w:divBdr>
            <w:top w:val="none" w:sz="0" w:space="0" w:color="auto"/>
            <w:left w:val="none" w:sz="0" w:space="0" w:color="auto"/>
            <w:bottom w:val="none" w:sz="0" w:space="0" w:color="auto"/>
            <w:right w:val="none" w:sz="0" w:space="0" w:color="auto"/>
          </w:divBdr>
        </w:div>
        <w:div w:id="1692798321">
          <w:marLeft w:val="640"/>
          <w:marRight w:val="0"/>
          <w:marTop w:val="0"/>
          <w:marBottom w:val="0"/>
          <w:divBdr>
            <w:top w:val="none" w:sz="0" w:space="0" w:color="auto"/>
            <w:left w:val="none" w:sz="0" w:space="0" w:color="auto"/>
            <w:bottom w:val="none" w:sz="0" w:space="0" w:color="auto"/>
            <w:right w:val="none" w:sz="0" w:space="0" w:color="auto"/>
          </w:divBdr>
        </w:div>
        <w:div w:id="946740958">
          <w:marLeft w:val="640"/>
          <w:marRight w:val="0"/>
          <w:marTop w:val="0"/>
          <w:marBottom w:val="0"/>
          <w:divBdr>
            <w:top w:val="none" w:sz="0" w:space="0" w:color="auto"/>
            <w:left w:val="none" w:sz="0" w:space="0" w:color="auto"/>
            <w:bottom w:val="none" w:sz="0" w:space="0" w:color="auto"/>
            <w:right w:val="none" w:sz="0" w:space="0" w:color="auto"/>
          </w:divBdr>
        </w:div>
        <w:div w:id="850146259">
          <w:marLeft w:val="640"/>
          <w:marRight w:val="0"/>
          <w:marTop w:val="0"/>
          <w:marBottom w:val="0"/>
          <w:divBdr>
            <w:top w:val="none" w:sz="0" w:space="0" w:color="auto"/>
            <w:left w:val="none" w:sz="0" w:space="0" w:color="auto"/>
            <w:bottom w:val="none" w:sz="0" w:space="0" w:color="auto"/>
            <w:right w:val="none" w:sz="0" w:space="0" w:color="auto"/>
          </w:divBdr>
        </w:div>
        <w:div w:id="762727344">
          <w:marLeft w:val="640"/>
          <w:marRight w:val="0"/>
          <w:marTop w:val="0"/>
          <w:marBottom w:val="0"/>
          <w:divBdr>
            <w:top w:val="none" w:sz="0" w:space="0" w:color="auto"/>
            <w:left w:val="none" w:sz="0" w:space="0" w:color="auto"/>
            <w:bottom w:val="none" w:sz="0" w:space="0" w:color="auto"/>
            <w:right w:val="none" w:sz="0" w:space="0" w:color="auto"/>
          </w:divBdr>
        </w:div>
        <w:div w:id="1073552611">
          <w:marLeft w:val="640"/>
          <w:marRight w:val="0"/>
          <w:marTop w:val="0"/>
          <w:marBottom w:val="0"/>
          <w:divBdr>
            <w:top w:val="none" w:sz="0" w:space="0" w:color="auto"/>
            <w:left w:val="none" w:sz="0" w:space="0" w:color="auto"/>
            <w:bottom w:val="none" w:sz="0" w:space="0" w:color="auto"/>
            <w:right w:val="none" w:sz="0" w:space="0" w:color="auto"/>
          </w:divBdr>
        </w:div>
        <w:div w:id="1252663952">
          <w:marLeft w:val="640"/>
          <w:marRight w:val="0"/>
          <w:marTop w:val="0"/>
          <w:marBottom w:val="0"/>
          <w:divBdr>
            <w:top w:val="none" w:sz="0" w:space="0" w:color="auto"/>
            <w:left w:val="none" w:sz="0" w:space="0" w:color="auto"/>
            <w:bottom w:val="none" w:sz="0" w:space="0" w:color="auto"/>
            <w:right w:val="none" w:sz="0" w:space="0" w:color="auto"/>
          </w:divBdr>
        </w:div>
        <w:div w:id="2006126316">
          <w:marLeft w:val="640"/>
          <w:marRight w:val="0"/>
          <w:marTop w:val="0"/>
          <w:marBottom w:val="0"/>
          <w:divBdr>
            <w:top w:val="none" w:sz="0" w:space="0" w:color="auto"/>
            <w:left w:val="none" w:sz="0" w:space="0" w:color="auto"/>
            <w:bottom w:val="none" w:sz="0" w:space="0" w:color="auto"/>
            <w:right w:val="none" w:sz="0" w:space="0" w:color="auto"/>
          </w:divBdr>
        </w:div>
        <w:div w:id="212616536">
          <w:marLeft w:val="640"/>
          <w:marRight w:val="0"/>
          <w:marTop w:val="0"/>
          <w:marBottom w:val="0"/>
          <w:divBdr>
            <w:top w:val="none" w:sz="0" w:space="0" w:color="auto"/>
            <w:left w:val="none" w:sz="0" w:space="0" w:color="auto"/>
            <w:bottom w:val="none" w:sz="0" w:space="0" w:color="auto"/>
            <w:right w:val="none" w:sz="0" w:space="0" w:color="auto"/>
          </w:divBdr>
        </w:div>
        <w:div w:id="1559896461">
          <w:marLeft w:val="640"/>
          <w:marRight w:val="0"/>
          <w:marTop w:val="0"/>
          <w:marBottom w:val="0"/>
          <w:divBdr>
            <w:top w:val="none" w:sz="0" w:space="0" w:color="auto"/>
            <w:left w:val="none" w:sz="0" w:space="0" w:color="auto"/>
            <w:bottom w:val="none" w:sz="0" w:space="0" w:color="auto"/>
            <w:right w:val="none" w:sz="0" w:space="0" w:color="auto"/>
          </w:divBdr>
        </w:div>
        <w:div w:id="889267820">
          <w:marLeft w:val="640"/>
          <w:marRight w:val="0"/>
          <w:marTop w:val="0"/>
          <w:marBottom w:val="0"/>
          <w:divBdr>
            <w:top w:val="none" w:sz="0" w:space="0" w:color="auto"/>
            <w:left w:val="none" w:sz="0" w:space="0" w:color="auto"/>
            <w:bottom w:val="none" w:sz="0" w:space="0" w:color="auto"/>
            <w:right w:val="none" w:sz="0" w:space="0" w:color="auto"/>
          </w:divBdr>
        </w:div>
        <w:div w:id="411122487">
          <w:marLeft w:val="640"/>
          <w:marRight w:val="0"/>
          <w:marTop w:val="0"/>
          <w:marBottom w:val="0"/>
          <w:divBdr>
            <w:top w:val="none" w:sz="0" w:space="0" w:color="auto"/>
            <w:left w:val="none" w:sz="0" w:space="0" w:color="auto"/>
            <w:bottom w:val="none" w:sz="0" w:space="0" w:color="auto"/>
            <w:right w:val="none" w:sz="0" w:space="0" w:color="auto"/>
          </w:divBdr>
        </w:div>
        <w:div w:id="1426489190">
          <w:marLeft w:val="640"/>
          <w:marRight w:val="0"/>
          <w:marTop w:val="0"/>
          <w:marBottom w:val="0"/>
          <w:divBdr>
            <w:top w:val="none" w:sz="0" w:space="0" w:color="auto"/>
            <w:left w:val="none" w:sz="0" w:space="0" w:color="auto"/>
            <w:bottom w:val="none" w:sz="0" w:space="0" w:color="auto"/>
            <w:right w:val="none" w:sz="0" w:space="0" w:color="auto"/>
          </w:divBdr>
        </w:div>
        <w:div w:id="531117641">
          <w:marLeft w:val="640"/>
          <w:marRight w:val="0"/>
          <w:marTop w:val="0"/>
          <w:marBottom w:val="0"/>
          <w:divBdr>
            <w:top w:val="none" w:sz="0" w:space="0" w:color="auto"/>
            <w:left w:val="none" w:sz="0" w:space="0" w:color="auto"/>
            <w:bottom w:val="none" w:sz="0" w:space="0" w:color="auto"/>
            <w:right w:val="none" w:sz="0" w:space="0" w:color="auto"/>
          </w:divBdr>
        </w:div>
        <w:div w:id="400644588">
          <w:marLeft w:val="640"/>
          <w:marRight w:val="0"/>
          <w:marTop w:val="0"/>
          <w:marBottom w:val="0"/>
          <w:divBdr>
            <w:top w:val="none" w:sz="0" w:space="0" w:color="auto"/>
            <w:left w:val="none" w:sz="0" w:space="0" w:color="auto"/>
            <w:bottom w:val="none" w:sz="0" w:space="0" w:color="auto"/>
            <w:right w:val="none" w:sz="0" w:space="0" w:color="auto"/>
          </w:divBdr>
        </w:div>
        <w:div w:id="1649285857">
          <w:marLeft w:val="640"/>
          <w:marRight w:val="0"/>
          <w:marTop w:val="0"/>
          <w:marBottom w:val="0"/>
          <w:divBdr>
            <w:top w:val="none" w:sz="0" w:space="0" w:color="auto"/>
            <w:left w:val="none" w:sz="0" w:space="0" w:color="auto"/>
            <w:bottom w:val="none" w:sz="0" w:space="0" w:color="auto"/>
            <w:right w:val="none" w:sz="0" w:space="0" w:color="auto"/>
          </w:divBdr>
        </w:div>
        <w:div w:id="1268467025">
          <w:marLeft w:val="640"/>
          <w:marRight w:val="0"/>
          <w:marTop w:val="0"/>
          <w:marBottom w:val="0"/>
          <w:divBdr>
            <w:top w:val="none" w:sz="0" w:space="0" w:color="auto"/>
            <w:left w:val="none" w:sz="0" w:space="0" w:color="auto"/>
            <w:bottom w:val="none" w:sz="0" w:space="0" w:color="auto"/>
            <w:right w:val="none" w:sz="0" w:space="0" w:color="auto"/>
          </w:divBdr>
        </w:div>
        <w:div w:id="1284076146">
          <w:marLeft w:val="640"/>
          <w:marRight w:val="0"/>
          <w:marTop w:val="0"/>
          <w:marBottom w:val="0"/>
          <w:divBdr>
            <w:top w:val="none" w:sz="0" w:space="0" w:color="auto"/>
            <w:left w:val="none" w:sz="0" w:space="0" w:color="auto"/>
            <w:bottom w:val="none" w:sz="0" w:space="0" w:color="auto"/>
            <w:right w:val="none" w:sz="0" w:space="0" w:color="auto"/>
          </w:divBdr>
        </w:div>
        <w:div w:id="501704337">
          <w:marLeft w:val="640"/>
          <w:marRight w:val="0"/>
          <w:marTop w:val="0"/>
          <w:marBottom w:val="0"/>
          <w:divBdr>
            <w:top w:val="none" w:sz="0" w:space="0" w:color="auto"/>
            <w:left w:val="none" w:sz="0" w:space="0" w:color="auto"/>
            <w:bottom w:val="none" w:sz="0" w:space="0" w:color="auto"/>
            <w:right w:val="none" w:sz="0" w:space="0" w:color="auto"/>
          </w:divBdr>
        </w:div>
        <w:div w:id="1650859432">
          <w:marLeft w:val="640"/>
          <w:marRight w:val="0"/>
          <w:marTop w:val="0"/>
          <w:marBottom w:val="0"/>
          <w:divBdr>
            <w:top w:val="none" w:sz="0" w:space="0" w:color="auto"/>
            <w:left w:val="none" w:sz="0" w:space="0" w:color="auto"/>
            <w:bottom w:val="none" w:sz="0" w:space="0" w:color="auto"/>
            <w:right w:val="none" w:sz="0" w:space="0" w:color="auto"/>
          </w:divBdr>
        </w:div>
        <w:div w:id="1139420394">
          <w:marLeft w:val="640"/>
          <w:marRight w:val="0"/>
          <w:marTop w:val="0"/>
          <w:marBottom w:val="0"/>
          <w:divBdr>
            <w:top w:val="none" w:sz="0" w:space="0" w:color="auto"/>
            <w:left w:val="none" w:sz="0" w:space="0" w:color="auto"/>
            <w:bottom w:val="none" w:sz="0" w:space="0" w:color="auto"/>
            <w:right w:val="none" w:sz="0" w:space="0" w:color="auto"/>
          </w:divBdr>
        </w:div>
        <w:div w:id="308444380">
          <w:marLeft w:val="640"/>
          <w:marRight w:val="0"/>
          <w:marTop w:val="0"/>
          <w:marBottom w:val="0"/>
          <w:divBdr>
            <w:top w:val="none" w:sz="0" w:space="0" w:color="auto"/>
            <w:left w:val="none" w:sz="0" w:space="0" w:color="auto"/>
            <w:bottom w:val="none" w:sz="0" w:space="0" w:color="auto"/>
            <w:right w:val="none" w:sz="0" w:space="0" w:color="auto"/>
          </w:divBdr>
        </w:div>
        <w:div w:id="826484467">
          <w:marLeft w:val="640"/>
          <w:marRight w:val="0"/>
          <w:marTop w:val="0"/>
          <w:marBottom w:val="0"/>
          <w:divBdr>
            <w:top w:val="none" w:sz="0" w:space="0" w:color="auto"/>
            <w:left w:val="none" w:sz="0" w:space="0" w:color="auto"/>
            <w:bottom w:val="none" w:sz="0" w:space="0" w:color="auto"/>
            <w:right w:val="none" w:sz="0" w:space="0" w:color="auto"/>
          </w:divBdr>
        </w:div>
        <w:div w:id="1406417364">
          <w:marLeft w:val="640"/>
          <w:marRight w:val="0"/>
          <w:marTop w:val="0"/>
          <w:marBottom w:val="0"/>
          <w:divBdr>
            <w:top w:val="none" w:sz="0" w:space="0" w:color="auto"/>
            <w:left w:val="none" w:sz="0" w:space="0" w:color="auto"/>
            <w:bottom w:val="none" w:sz="0" w:space="0" w:color="auto"/>
            <w:right w:val="none" w:sz="0" w:space="0" w:color="auto"/>
          </w:divBdr>
        </w:div>
        <w:div w:id="370543540">
          <w:marLeft w:val="640"/>
          <w:marRight w:val="0"/>
          <w:marTop w:val="0"/>
          <w:marBottom w:val="0"/>
          <w:divBdr>
            <w:top w:val="none" w:sz="0" w:space="0" w:color="auto"/>
            <w:left w:val="none" w:sz="0" w:space="0" w:color="auto"/>
            <w:bottom w:val="none" w:sz="0" w:space="0" w:color="auto"/>
            <w:right w:val="none" w:sz="0" w:space="0" w:color="auto"/>
          </w:divBdr>
        </w:div>
        <w:div w:id="174150533">
          <w:marLeft w:val="640"/>
          <w:marRight w:val="0"/>
          <w:marTop w:val="0"/>
          <w:marBottom w:val="0"/>
          <w:divBdr>
            <w:top w:val="none" w:sz="0" w:space="0" w:color="auto"/>
            <w:left w:val="none" w:sz="0" w:space="0" w:color="auto"/>
            <w:bottom w:val="none" w:sz="0" w:space="0" w:color="auto"/>
            <w:right w:val="none" w:sz="0" w:space="0" w:color="auto"/>
          </w:divBdr>
        </w:div>
        <w:div w:id="1102146041">
          <w:marLeft w:val="640"/>
          <w:marRight w:val="0"/>
          <w:marTop w:val="0"/>
          <w:marBottom w:val="0"/>
          <w:divBdr>
            <w:top w:val="none" w:sz="0" w:space="0" w:color="auto"/>
            <w:left w:val="none" w:sz="0" w:space="0" w:color="auto"/>
            <w:bottom w:val="none" w:sz="0" w:space="0" w:color="auto"/>
            <w:right w:val="none" w:sz="0" w:space="0" w:color="auto"/>
          </w:divBdr>
        </w:div>
        <w:div w:id="750589425">
          <w:marLeft w:val="640"/>
          <w:marRight w:val="0"/>
          <w:marTop w:val="0"/>
          <w:marBottom w:val="0"/>
          <w:divBdr>
            <w:top w:val="none" w:sz="0" w:space="0" w:color="auto"/>
            <w:left w:val="none" w:sz="0" w:space="0" w:color="auto"/>
            <w:bottom w:val="none" w:sz="0" w:space="0" w:color="auto"/>
            <w:right w:val="none" w:sz="0" w:space="0" w:color="auto"/>
          </w:divBdr>
        </w:div>
        <w:div w:id="1168442697">
          <w:marLeft w:val="640"/>
          <w:marRight w:val="0"/>
          <w:marTop w:val="0"/>
          <w:marBottom w:val="0"/>
          <w:divBdr>
            <w:top w:val="none" w:sz="0" w:space="0" w:color="auto"/>
            <w:left w:val="none" w:sz="0" w:space="0" w:color="auto"/>
            <w:bottom w:val="none" w:sz="0" w:space="0" w:color="auto"/>
            <w:right w:val="none" w:sz="0" w:space="0" w:color="auto"/>
          </w:divBdr>
        </w:div>
        <w:div w:id="1353603350">
          <w:marLeft w:val="640"/>
          <w:marRight w:val="0"/>
          <w:marTop w:val="0"/>
          <w:marBottom w:val="0"/>
          <w:divBdr>
            <w:top w:val="none" w:sz="0" w:space="0" w:color="auto"/>
            <w:left w:val="none" w:sz="0" w:space="0" w:color="auto"/>
            <w:bottom w:val="none" w:sz="0" w:space="0" w:color="auto"/>
            <w:right w:val="none" w:sz="0" w:space="0" w:color="auto"/>
          </w:divBdr>
        </w:div>
        <w:div w:id="1303845317">
          <w:marLeft w:val="640"/>
          <w:marRight w:val="0"/>
          <w:marTop w:val="0"/>
          <w:marBottom w:val="0"/>
          <w:divBdr>
            <w:top w:val="none" w:sz="0" w:space="0" w:color="auto"/>
            <w:left w:val="none" w:sz="0" w:space="0" w:color="auto"/>
            <w:bottom w:val="none" w:sz="0" w:space="0" w:color="auto"/>
            <w:right w:val="none" w:sz="0" w:space="0" w:color="auto"/>
          </w:divBdr>
        </w:div>
        <w:div w:id="867065169">
          <w:marLeft w:val="640"/>
          <w:marRight w:val="0"/>
          <w:marTop w:val="0"/>
          <w:marBottom w:val="0"/>
          <w:divBdr>
            <w:top w:val="none" w:sz="0" w:space="0" w:color="auto"/>
            <w:left w:val="none" w:sz="0" w:space="0" w:color="auto"/>
            <w:bottom w:val="none" w:sz="0" w:space="0" w:color="auto"/>
            <w:right w:val="none" w:sz="0" w:space="0" w:color="auto"/>
          </w:divBdr>
        </w:div>
        <w:div w:id="466095270">
          <w:marLeft w:val="640"/>
          <w:marRight w:val="0"/>
          <w:marTop w:val="0"/>
          <w:marBottom w:val="0"/>
          <w:divBdr>
            <w:top w:val="none" w:sz="0" w:space="0" w:color="auto"/>
            <w:left w:val="none" w:sz="0" w:space="0" w:color="auto"/>
            <w:bottom w:val="none" w:sz="0" w:space="0" w:color="auto"/>
            <w:right w:val="none" w:sz="0" w:space="0" w:color="auto"/>
          </w:divBdr>
        </w:div>
        <w:div w:id="1064763492">
          <w:marLeft w:val="640"/>
          <w:marRight w:val="0"/>
          <w:marTop w:val="0"/>
          <w:marBottom w:val="0"/>
          <w:divBdr>
            <w:top w:val="none" w:sz="0" w:space="0" w:color="auto"/>
            <w:left w:val="none" w:sz="0" w:space="0" w:color="auto"/>
            <w:bottom w:val="none" w:sz="0" w:space="0" w:color="auto"/>
            <w:right w:val="none" w:sz="0" w:space="0" w:color="auto"/>
          </w:divBdr>
        </w:div>
        <w:div w:id="325129431">
          <w:marLeft w:val="640"/>
          <w:marRight w:val="0"/>
          <w:marTop w:val="0"/>
          <w:marBottom w:val="0"/>
          <w:divBdr>
            <w:top w:val="none" w:sz="0" w:space="0" w:color="auto"/>
            <w:left w:val="none" w:sz="0" w:space="0" w:color="auto"/>
            <w:bottom w:val="none" w:sz="0" w:space="0" w:color="auto"/>
            <w:right w:val="none" w:sz="0" w:space="0" w:color="auto"/>
          </w:divBdr>
        </w:div>
        <w:div w:id="52197344">
          <w:marLeft w:val="640"/>
          <w:marRight w:val="0"/>
          <w:marTop w:val="0"/>
          <w:marBottom w:val="0"/>
          <w:divBdr>
            <w:top w:val="none" w:sz="0" w:space="0" w:color="auto"/>
            <w:left w:val="none" w:sz="0" w:space="0" w:color="auto"/>
            <w:bottom w:val="none" w:sz="0" w:space="0" w:color="auto"/>
            <w:right w:val="none" w:sz="0" w:space="0" w:color="auto"/>
          </w:divBdr>
        </w:div>
        <w:div w:id="2020155394">
          <w:marLeft w:val="640"/>
          <w:marRight w:val="0"/>
          <w:marTop w:val="0"/>
          <w:marBottom w:val="0"/>
          <w:divBdr>
            <w:top w:val="none" w:sz="0" w:space="0" w:color="auto"/>
            <w:left w:val="none" w:sz="0" w:space="0" w:color="auto"/>
            <w:bottom w:val="none" w:sz="0" w:space="0" w:color="auto"/>
            <w:right w:val="none" w:sz="0" w:space="0" w:color="auto"/>
          </w:divBdr>
        </w:div>
        <w:div w:id="2139757075">
          <w:marLeft w:val="640"/>
          <w:marRight w:val="0"/>
          <w:marTop w:val="0"/>
          <w:marBottom w:val="0"/>
          <w:divBdr>
            <w:top w:val="none" w:sz="0" w:space="0" w:color="auto"/>
            <w:left w:val="none" w:sz="0" w:space="0" w:color="auto"/>
            <w:bottom w:val="none" w:sz="0" w:space="0" w:color="auto"/>
            <w:right w:val="none" w:sz="0" w:space="0" w:color="auto"/>
          </w:divBdr>
        </w:div>
        <w:div w:id="1338728408">
          <w:marLeft w:val="640"/>
          <w:marRight w:val="0"/>
          <w:marTop w:val="0"/>
          <w:marBottom w:val="0"/>
          <w:divBdr>
            <w:top w:val="none" w:sz="0" w:space="0" w:color="auto"/>
            <w:left w:val="none" w:sz="0" w:space="0" w:color="auto"/>
            <w:bottom w:val="none" w:sz="0" w:space="0" w:color="auto"/>
            <w:right w:val="none" w:sz="0" w:space="0" w:color="auto"/>
          </w:divBdr>
        </w:div>
        <w:div w:id="2071344627">
          <w:marLeft w:val="640"/>
          <w:marRight w:val="0"/>
          <w:marTop w:val="0"/>
          <w:marBottom w:val="0"/>
          <w:divBdr>
            <w:top w:val="none" w:sz="0" w:space="0" w:color="auto"/>
            <w:left w:val="none" w:sz="0" w:space="0" w:color="auto"/>
            <w:bottom w:val="none" w:sz="0" w:space="0" w:color="auto"/>
            <w:right w:val="none" w:sz="0" w:space="0" w:color="auto"/>
          </w:divBdr>
        </w:div>
        <w:div w:id="1090927612">
          <w:marLeft w:val="640"/>
          <w:marRight w:val="0"/>
          <w:marTop w:val="0"/>
          <w:marBottom w:val="0"/>
          <w:divBdr>
            <w:top w:val="none" w:sz="0" w:space="0" w:color="auto"/>
            <w:left w:val="none" w:sz="0" w:space="0" w:color="auto"/>
            <w:bottom w:val="none" w:sz="0" w:space="0" w:color="auto"/>
            <w:right w:val="none" w:sz="0" w:space="0" w:color="auto"/>
          </w:divBdr>
        </w:div>
        <w:div w:id="1415008280">
          <w:marLeft w:val="640"/>
          <w:marRight w:val="0"/>
          <w:marTop w:val="0"/>
          <w:marBottom w:val="0"/>
          <w:divBdr>
            <w:top w:val="none" w:sz="0" w:space="0" w:color="auto"/>
            <w:left w:val="none" w:sz="0" w:space="0" w:color="auto"/>
            <w:bottom w:val="none" w:sz="0" w:space="0" w:color="auto"/>
            <w:right w:val="none" w:sz="0" w:space="0" w:color="auto"/>
          </w:divBdr>
        </w:div>
        <w:div w:id="1471945118">
          <w:marLeft w:val="640"/>
          <w:marRight w:val="0"/>
          <w:marTop w:val="0"/>
          <w:marBottom w:val="0"/>
          <w:divBdr>
            <w:top w:val="none" w:sz="0" w:space="0" w:color="auto"/>
            <w:left w:val="none" w:sz="0" w:space="0" w:color="auto"/>
            <w:bottom w:val="none" w:sz="0" w:space="0" w:color="auto"/>
            <w:right w:val="none" w:sz="0" w:space="0" w:color="auto"/>
          </w:divBdr>
        </w:div>
        <w:div w:id="1609047199">
          <w:marLeft w:val="640"/>
          <w:marRight w:val="0"/>
          <w:marTop w:val="0"/>
          <w:marBottom w:val="0"/>
          <w:divBdr>
            <w:top w:val="none" w:sz="0" w:space="0" w:color="auto"/>
            <w:left w:val="none" w:sz="0" w:space="0" w:color="auto"/>
            <w:bottom w:val="none" w:sz="0" w:space="0" w:color="auto"/>
            <w:right w:val="none" w:sz="0" w:space="0" w:color="auto"/>
          </w:divBdr>
        </w:div>
        <w:div w:id="185564112">
          <w:marLeft w:val="640"/>
          <w:marRight w:val="0"/>
          <w:marTop w:val="0"/>
          <w:marBottom w:val="0"/>
          <w:divBdr>
            <w:top w:val="none" w:sz="0" w:space="0" w:color="auto"/>
            <w:left w:val="none" w:sz="0" w:space="0" w:color="auto"/>
            <w:bottom w:val="none" w:sz="0" w:space="0" w:color="auto"/>
            <w:right w:val="none" w:sz="0" w:space="0" w:color="auto"/>
          </w:divBdr>
        </w:div>
        <w:div w:id="1978485148">
          <w:marLeft w:val="640"/>
          <w:marRight w:val="0"/>
          <w:marTop w:val="0"/>
          <w:marBottom w:val="0"/>
          <w:divBdr>
            <w:top w:val="none" w:sz="0" w:space="0" w:color="auto"/>
            <w:left w:val="none" w:sz="0" w:space="0" w:color="auto"/>
            <w:bottom w:val="none" w:sz="0" w:space="0" w:color="auto"/>
            <w:right w:val="none" w:sz="0" w:space="0" w:color="auto"/>
          </w:divBdr>
        </w:div>
        <w:div w:id="281228360">
          <w:marLeft w:val="640"/>
          <w:marRight w:val="0"/>
          <w:marTop w:val="0"/>
          <w:marBottom w:val="0"/>
          <w:divBdr>
            <w:top w:val="none" w:sz="0" w:space="0" w:color="auto"/>
            <w:left w:val="none" w:sz="0" w:space="0" w:color="auto"/>
            <w:bottom w:val="none" w:sz="0" w:space="0" w:color="auto"/>
            <w:right w:val="none" w:sz="0" w:space="0" w:color="auto"/>
          </w:divBdr>
        </w:div>
        <w:div w:id="1027833420">
          <w:marLeft w:val="640"/>
          <w:marRight w:val="0"/>
          <w:marTop w:val="0"/>
          <w:marBottom w:val="0"/>
          <w:divBdr>
            <w:top w:val="none" w:sz="0" w:space="0" w:color="auto"/>
            <w:left w:val="none" w:sz="0" w:space="0" w:color="auto"/>
            <w:bottom w:val="none" w:sz="0" w:space="0" w:color="auto"/>
            <w:right w:val="none" w:sz="0" w:space="0" w:color="auto"/>
          </w:divBdr>
        </w:div>
        <w:div w:id="1184826579">
          <w:marLeft w:val="640"/>
          <w:marRight w:val="0"/>
          <w:marTop w:val="0"/>
          <w:marBottom w:val="0"/>
          <w:divBdr>
            <w:top w:val="none" w:sz="0" w:space="0" w:color="auto"/>
            <w:left w:val="none" w:sz="0" w:space="0" w:color="auto"/>
            <w:bottom w:val="none" w:sz="0" w:space="0" w:color="auto"/>
            <w:right w:val="none" w:sz="0" w:space="0" w:color="auto"/>
          </w:divBdr>
        </w:div>
        <w:div w:id="517932387">
          <w:marLeft w:val="640"/>
          <w:marRight w:val="0"/>
          <w:marTop w:val="0"/>
          <w:marBottom w:val="0"/>
          <w:divBdr>
            <w:top w:val="none" w:sz="0" w:space="0" w:color="auto"/>
            <w:left w:val="none" w:sz="0" w:space="0" w:color="auto"/>
            <w:bottom w:val="none" w:sz="0" w:space="0" w:color="auto"/>
            <w:right w:val="none" w:sz="0" w:space="0" w:color="auto"/>
          </w:divBdr>
        </w:div>
        <w:div w:id="755395254">
          <w:marLeft w:val="640"/>
          <w:marRight w:val="0"/>
          <w:marTop w:val="0"/>
          <w:marBottom w:val="0"/>
          <w:divBdr>
            <w:top w:val="none" w:sz="0" w:space="0" w:color="auto"/>
            <w:left w:val="none" w:sz="0" w:space="0" w:color="auto"/>
            <w:bottom w:val="none" w:sz="0" w:space="0" w:color="auto"/>
            <w:right w:val="none" w:sz="0" w:space="0" w:color="auto"/>
          </w:divBdr>
        </w:div>
        <w:div w:id="1982416285">
          <w:marLeft w:val="640"/>
          <w:marRight w:val="0"/>
          <w:marTop w:val="0"/>
          <w:marBottom w:val="0"/>
          <w:divBdr>
            <w:top w:val="none" w:sz="0" w:space="0" w:color="auto"/>
            <w:left w:val="none" w:sz="0" w:space="0" w:color="auto"/>
            <w:bottom w:val="none" w:sz="0" w:space="0" w:color="auto"/>
            <w:right w:val="none" w:sz="0" w:space="0" w:color="auto"/>
          </w:divBdr>
        </w:div>
        <w:div w:id="801658824">
          <w:marLeft w:val="640"/>
          <w:marRight w:val="0"/>
          <w:marTop w:val="0"/>
          <w:marBottom w:val="0"/>
          <w:divBdr>
            <w:top w:val="none" w:sz="0" w:space="0" w:color="auto"/>
            <w:left w:val="none" w:sz="0" w:space="0" w:color="auto"/>
            <w:bottom w:val="none" w:sz="0" w:space="0" w:color="auto"/>
            <w:right w:val="none" w:sz="0" w:space="0" w:color="auto"/>
          </w:divBdr>
        </w:div>
        <w:div w:id="846019799">
          <w:marLeft w:val="640"/>
          <w:marRight w:val="0"/>
          <w:marTop w:val="0"/>
          <w:marBottom w:val="0"/>
          <w:divBdr>
            <w:top w:val="none" w:sz="0" w:space="0" w:color="auto"/>
            <w:left w:val="none" w:sz="0" w:space="0" w:color="auto"/>
            <w:bottom w:val="none" w:sz="0" w:space="0" w:color="auto"/>
            <w:right w:val="none" w:sz="0" w:space="0" w:color="auto"/>
          </w:divBdr>
        </w:div>
        <w:div w:id="636642531">
          <w:marLeft w:val="640"/>
          <w:marRight w:val="0"/>
          <w:marTop w:val="0"/>
          <w:marBottom w:val="0"/>
          <w:divBdr>
            <w:top w:val="none" w:sz="0" w:space="0" w:color="auto"/>
            <w:left w:val="none" w:sz="0" w:space="0" w:color="auto"/>
            <w:bottom w:val="none" w:sz="0" w:space="0" w:color="auto"/>
            <w:right w:val="none" w:sz="0" w:space="0" w:color="auto"/>
          </w:divBdr>
        </w:div>
        <w:div w:id="1868324249">
          <w:marLeft w:val="640"/>
          <w:marRight w:val="0"/>
          <w:marTop w:val="0"/>
          <w:marBottom w:val="0"/>
          <w:divBdr>
            <w:top w:val="none" w:sz="0" w:space="0" w:color="auto"/>
            <w:left w:val="none" w:sz="0" w:space="0" w:color="auto"/>
            <w:bottom w:val="none" w:sz="0" w:space="0" w:color="auto"/>
            <w:right w:val="none" w:sz="0" w:space="0" w:color="auto"/>
          </w:divBdr>
        </w:div>
        <w:div w:id="1438136498">
          <w:marLeft w:val="640"/>
          <w:marRight w:val="0"/>
          <w:marTop w:val="0"/>
          <w:marBottom w:val="0"/>
          <w:divBdr>
            <w:top w:val="none" w:sz="0" w:space="0" w:color="auto"/>
            <w:left w:val="none" w:sz="0" w:space="0" w:color="auto"/>
            <w:bottom w:val="none" w:sz="0" w:space="0" w:color="auto"/>
            <w:right w:val="none" w:sz="0" w:space="0" w:color="auto"/>
          </w:divBdr>
        </w:div>
        <w:div w:id="429787402">
          <w:marLeft w:val="640"/>
          <w:marRight w:val="0"/>
          <w:marTop w:val="0"/>
          <w:marBottom w:val="0"/>
          <w:divBdr>
            <w:top w:val="none" w:sz="0" w:space="0" w:color="auto"/>
            <w:left w:val="none" w:sz="0" w:space="0" w:color="auto"/>
            <w:bottom w:val="none" w:sz="0" w:space="0" w:color="auto"/>
            <w:right w:val="none" w:sz="0" w:space="0" w:color="auto"/>
          </w:divBdr>
        </w:div>
        <w:div w:id="1077895143">
          <w:marLeft w:val="640"/>
          <w:marRight w:val="0"/>
          <w:marTop w:val="0"/>
          <w:marBottom w:val="0"/>
          <w:divBdr>
            <w:top w:val="none" w:sz="0" w:space="0" w:color="auto"/>
            <w:left w:val="none" w:sz="0" w:space="0" w:color="auto"/>
            <w:bottom w:val="none" w:sz="0" w:space="0" w:color="auto"/>
            <w:right w:val="none" w:sz="0" w:space="0" w:color="auto"/>
          </w:divBdr>
        </w:div>
        <w:div w:id="1343893000">
          <w:marLeft w:val="640"/>
          <w:marRight w:val="0"/>
          <w:marTop w:val="0"/>
          <w:marBottom w:val="0"/>
          <w:divBdr>
            <w:top w:val="none" w:sz="0" w:space="0" w:color="auto"/>
            <w:left w:val="none" w:sz="0" w:space="0" w:color="auto"/>
            <w:bottom w:val="none" w:sz="0" w:space="0" w:color="auto"/>
            <w:right w:val="none" w:sz="0" w:space="0" w:color="auto"/>
          </w:divBdr>
        </w:div>
        <w:div w:id="229998402">
          <w:marLeft w:val="640"/>
          <w:marRight w:val="0"/>
          <w:marTop w:val="0"/>
          <w:marBottom w:val="0"/>
          <w:divBdr>
            <w:top w:val="none" w:sz="0" w:space="0" w:color="auto"/>
            <w:left w:val="none" w:sz="0" w:space="0" w:color="auto"/>
            <w:bottom w:val="none" w:sz="0" w:space="0" w:color="auto"/>
            <w:right w:val="none" w:sz="0" w:space="0" w:color="auto"/>
          </w:divBdr>
        </w:div>
        <w:div w:id="901140864">
          <w:marLeft w:val="640"/>
          <w:marRight w:val="0"/>
          <w:marTop w:val="0"/>
          <w:marBottom w:val="0"/>
          <w:divBdr>
            <w:top w:val="none" w:sz="0" w:space="0" w:color="auto"/>
            <w:left w:val="none" w:sz="0" w:space="0" w:color="auto"/>
            <w:bottom w:val="none" w:sz="0" w:space="0" w:color="auto"/>
            <w:right w:val="none" w:sz="0" w:space="0" w:color="auto"/>
          </w:divBdr>
        </w:div>
        <w:div w:id="1200431773">
          <w:marLeft w:val="640"/>
          <w:marRight w:val="0"/>
          <w:marTop w:val="0"/>
          <w:marBottom w:val="0"/>
          <w:divBdr>
            <w:top w:val="none" w:sz="0" w:space="0" w:color="auto"/>
            <w:left w:val="none" w:sz="0" w:space="0" w:color="auto"/>
            <w:bottom w:val="none" w:sz="0" w:space="0" w:color="auto"/>
            <w:right w:val="none" w:sz="0" w:space="0" w:color="auto"/>
          </w:divBdr>
        </w:div>
        <w:div w:id="79911514">
          <w:marLeft w:val="640"/>
          <w:marRight w:val="0"/>
          <w:marTop w:val="0"/>
          <w:marBottom w:val="0"/>
          <w:divBdr>
            <w:top w:val="none" w:sz="0" w:space="0" w:color="auto"/>
            <w:left w:val="none" w:sz="0" w:space="0" w:color="auto"/>
            <w:bottom w:val="none" w:sz="0" w:space="0" w:color="auto"/>
            <w:right w:val="none" w:sz="0" w:space="0" w:color="auto"/>
          </w:divBdr>
        </w:div>
        <w:div w:id="1540776438">
          <w:marLeft w:val="640"/>
          <w:marRight w:val="0"/>
          <w:marTop w:val="0"/>
          <w:marBottom w:val="0"/>
          <w:divBdr>
            <w:top w:val="none" w:sz="0" w:space="0" w:color="auto"/>
            <w:left w:val="none" w:sz="0" w:space="0" w:color="auto"/>
            <w:bottom w:val="none" w:sz="0" w:space="0" w:color="auto"/>
            <w:right w:val="none" w:sz="0" w:space="0" w:color="auto"/>
          </w:divBdr>
        </w:div>
        <w:div w:id="1337877250">
          <w:marLeft w:val="640"/>
          <w:marRight w:val="0"/>
          <w:marTop w:val="0"/>
          <w:marBottom w:val="0"/>
          <w:divBdr>
            <w:top w:val="none" w:sz="0" w:space="0" w:color="auto"/>
            <w:left w:val="none" w:sz="0" w:space="0" w:color="auto"/>
            <w:bottom w:val="none" w:sz="0" w:space="0" w:color="auto"/>
            <w:right w:val="none" w:sz="0" w:space="0" w:color="auto"/>
          </w:divBdr>
        </w:div>
        <w:div w:id="1910991071">
          <w:marLeft w:val="640"/>
          <w:marRight w:val="0"/>
          <w:marTop w:val="0"/>
          <w:marBottom w:val="0"/>
          <w:divBdr>
            <w:top w:val="none" w:sz="0" w:space="0" w:color="auto"/>
            <w:left w:val="none" w:sz="0" w:space="0" w:color="auto"/>
            <w:bottom w:val="none" w:sz="0" w:space="0" w:color="auto"/>
            <w:right w:val="none" w:sz="0" w:space="0" w:color="auto"/>
          </w:divBdr>
        </w:div>
        <w:div w:id="1273904073">
          <w:marLeft w:val="640"/>
          <w:marRight w:val="0"/>
          <w:marTop w:val="0"/>
          <w:marBottom w:val="0"/>
          <w:divBdr>
            <w:top w:val="none" w:sz="0" w:space="0" w:color="auto"/>
            <w:left w:val="none" w:sz="0" w:space="0" w:color="auto"/>
            <w:bottom w:val="none" w:sz="0" w:space="0" w:color="auto"/>
            <w:right w:val="none" w:sz="0" w:space="0" w:color="auto"/>
          </w:divBdr>
        </w:div>
        <w:div w:id="379860372">
          <w:marLeft w:val="640"/>
          <w:marRight w:val="0"/>
          <w:marTop w:val="0"/>
          <w:marBottom w:val="0"/>
          <w:divBdr>
            <w:top w:val="none" w:sz="0" w:space="0" w:color="auto"/>
            <w:left w:val="none" w:sz="0" w:space="0" w:color="auto"/>
            <w:bottom w:val="none" w:sz="0" w:space="0" w:color="auto"/>
            <w:right w:val="none" w:sz="0" w:space="0" w:color="auto"/>
          </w:divBdr>
        </w:div>
        <w:div w:id="297340855">
          <w:marLeft w:val="640"/>
          <w:marRight w:val="0"/>
          <w:marTop w:val="0"/>
          <w:marBottom w:val="0"/>
          <w:divBdr>
            <w:top w:val="none" w:sz="0" w:space="0" w:color="auto"/>
            <w:left w:val="none" w:sz="0" w:space="0" w:color="auto"/>
            <w:bottom w:val="none" w:sz="0" w:space="0" w:color="auto"/>
            <w:right w:val="none" w:sz="0" w:space="0" w:color="auto"/>
          </w:divBdr>
        </w:div>
        <w:div w:id="2086492630">
          <w:marLeft w:val="640"/>
          <w:marRight w:val="0"/>
          <w:marTop w:val="0"/>
          <w:marBottom w:val="0"/>
          <w:divBdr>
            <w:top w:val="none" w:sz="0" w:space="0" w:color="auto"/>
            <w:left w:val="none" w:sz="0" w:space="0" w:color="auto"/>
            <w:bottom w:val="none" w:sz="0" w:space="0" w:color="auto"/>
            <w:right w:val="none" w:sz="0" w:space="0" w:color="auto"/>
          </w:divBdr>
        </w:div>
        <w:div w:id="259606285">
          <w:marLeft w:val="640"/>
          <w:marRight w:val="0"/>
          <w:marTop w:val="0"/>
          <w:marBottom w:val="0"/>
          <w:divBdr>
            <w:top w:val="none" w:sz="0" w:space="0" w:color="auto"/>
            <w:left w:val="none" w:sz="0" w:space="0" w:color="auto"/>
            <w:bottom w:val="none" w:sz="0" w:space="0" w:color="auto"/>
            <w:right w:val="none" w:sz="0" w:space="0" w:color="auto"/>
          </w:divBdr>
        </w:div>
        <w:div w:id="1579751858">
          <w:marLeft w:val="640"/>
          <w:marRight w:val="0"/>
          <w:marTop w:val="0"/>
          <w:marBottom w:val="0"/>
          <w:divBdr>
            <w:top w:val="none" w:sz="0" w:space="0" w:color="auto"/>
            <w:left w:val="none" w:sz="0" w:space="0" w:color="auto"/>
            <w:bottom w:val="none" w:sz="0" w:space="0" w:color="auto"/>
            <w:right w:val="none" w:sz="0" w:space="0" w:color="auto"/>
          </w:divBdr>
        </w:div>
        <w:div w:id="1482770996">
          <w:marLeft w:val="640"/>
          <w:marRight w:val="0"/>
          <w:marTop w:val="0"/>
          <w:marBottom w:val="0"/>
          <w:divBdr>
            <w:top w:val="none" w:sz="0" w:space="0" w:color="auto"/>
            <w:left w:val="none" w:sz="0" w:space="0" w:color="auto"/>
            <w:bottom w:val="none" w:sz="0" w:space="0" w:color="auto"/>
            <w:right w:val="none" w:sz="0" w:space="0" w:color="auto"/>
          </w:divBdr>
        </w:div>
        <w:div w:id="1143884076">
          <w:marLeft w:val="640"/>
          <w:marRight w:val="0"/>
          <w:marTop w:val="0"/>
          <w:marBottom w:val="0"/>
          <w:divBdr>
            <w:top w:val="none" w:sz="0" w:space="0" w:color="auto"/>
            <w:left w:val="none" w:sz="0" w:space="0" w:color="auto"/>
            <w:bottom w:val="none" w:sz="0" w:space="0" w:color="auto"/>
            <w:right w:val="none" w:sz="0" w:space="0" w:color="auto"/>
          </w:divBdr>
        </w:div>
        <w:div w:id="961350143">
          <w:marLeft w:val="640"/>
          <w:marRight w:val="0"/>
          <w:marTop w:val="0"/>
          <w:marBottom w:val="0"/>
          <w:divBdr>
            <w:top w:val="none" w:sz="0" w:space="0" w:color="auto"/>
            <w:left w:val="none" w:sz="0" w:space="0" w:color="auto"/>
            <w:bottom w:val="none" w:sz="0" w:space="0" w:color="auto"/>
            <w:right w:val="none" w:sz="0" w:space="0" w:color="auto"/>
          </w:divBdr>
        </w:div>
        <w:div w:id="2033876752">
          <w:marLeft w:val="640"/>
          <w:marRight w:val="0"/>
          <w:marTop w:val="0"/>
          <w:marBottom w:val="0"/>
          <w:divBdr>
            <w:top w:val="none" w:sz="0" w:space="0" w:color="auto"/>
            <w:left w:val="none" w:sz="0" w:space="0" w:color="auto"/>
            <w:bottom w:val="none" w:sz="0" w:space="0" w:color="auto"/>
            <w:right w:val="none" w:sz="0" w:space="0" w:color="auto"/>
          </w:divBdr>
        </w:div>
        <w:div w:id="622733964">
          <w:marLeft w:val="640"/>
          <w:marRight w:val="0"/>
          <w:marTop w:val="0"/>
          <w:marBottom w:val="0"/>
          <w:divBdr>
            <w:top w:val="none" w:sz="0" w:space="0" w:color="auto"/>
            <w:left w:val="none" w:sz="0" w:space="0" w:color="auto"/>
            <w:bottom w:val="none" w:sz="0" w:space="0" w:color="auto"/>
            <w:right w:val="none" w:sz="0" w:space="0" w:color="auto"/>
          </w:divBdr>
        </w:div>
        <w:div w:id="1247760982">
          <w:marLeft w:val="640"/>
          <w:marRight w:val="0"/>
          <w:marTop w:val="0"/>
          <w:marBottom w:val="0"/>
          <w:divBdr>
            <w:top w:val="none" w:sz="0" w:space="0" w:color="auto"/>
            <w:left w:val="none" w:sz="0" w:space="0" w:color="auto"/>
            <w:bottom w:val="none" w:sz="0" w:space="0" w:color="auto"/>
            <w:right w:val="none" w:sz="0" w:space="0" w:color="auto"/>
          </w:divBdr>
        </w:div>
        <w:div w:id="1485049749">
          <w:marLeft w:val="640"/>
          <w:marRight w:val="0"/>
          <w:marTop w:val="0"/>
          <w:marBottom w:val="0"/>
          <w:divBdr>
            <w:top w:val="none" w:sz="0" w:space="0" w:color="auto"/>
            <w:left w:val="none" w:sz="0" w:space="0" w:color="auto"/>
            <w:bottom w:val="none" w:sz="0" w:space="0" w:color="auto"/>
            <w:right w:val="none" w:sz="0" w:space="0" w:color="auto"/>
          </w:divBdr>
        </w:div>
        <w:div w:id="1366442656">
          <w:marLeft w:val="640"/>
          <w:marRight w:val="0"/>
          <w:marTop w:val="0"/>
          <w:marBottom w:val="0"/>
          <w:divBdr>
            <w:top w:val="none" w:sz="0" w:space="0" w:color="auto"/>
            <w:left w:val="none" w:sz="0" w:space="0" w:color="auto"/>
            <w:bottom w:val="none" w:sz="0" w:space="0" w:color="auto"/>
            <w:right w:val="none" w:sz="0" w:space="0" w:color="auto"/>
          </w:divBdr>
        </w:div>
        <w:div w:id="402534265">
          <w:marLeft w:val="640"/>
          <w:marRight w:val="0"/>
          <w:marTop w:val="0"/>
          <w:marBottom w:val="0"/>
          <w:divBdr>
            <w:top w:val="none" w:sz="0" w:space="0" w:color="auto"/>
            <w:left w:val="none" w:sz="0" w:space="0" w:color="auto"/>
            <w:bottom w:val="none" w:sz="0" w:space="0" w:color="auto"/>
            <w:right w:val="none" w:sz="0" w:space="0" w:color="auto"/>
          </w:divBdr>
        </w:div>
        <w:div w:id="1384209185">
          <w:marLeft w:val="640"/>
          <w:marRight w:val="0"/>
          <w:marTop w:val="0"/>
          <w:marBottom w:val="0"/>
          <w:divBdr>
            <w:top w:val="none" w:sz="0" w:space="0" w:color="auto"/>
            <w:left w:val="none" w:sz="0" w:space="0" w:color="auto"/>
            <w:bottom w:val="none" w:sz="0" w:space="0" w:color="auto"/>
            <w:right w:val="none" w:sz="0" w:space="0" w:color="auto"/>
          </w:divBdr>
        </w:div>
        <w:div w:id="362632907">
          <w:marLeft w:val="640"/>
          <w:marRight w:val="0"/>
          <w:marTop w:val="0"/>
          <w:marBottom w:val="0"/>
          <w:divBdr>
            <w:top w:val="none" w:sz="0" w:space="0" w:color="auto"/>
            <w:left w:val="none" w:sz="0" w:space="0" w:color="auto"/>
            <w:bottom w:val="none" w:sz="0" w:space="0" w:color="auto"/>
            <w:right w:val="none" w:sz="0" w:space="0" w:color="auto"/>
          </w:divBdr>
        </w:div>
        <w:div w:id="1388140519">
          <w:marLeft w:val="640"/>
          <w:marRight w:val="0"/>
          <w:marTop w:val="0"/>
          <w:marBottom w:val="0"/>
          <w:divBdr>
            <w:top w:val="none" w:sz="0" w:space="0" w:color="auto"/>
            <w:left w:val="none" w:sz="0" w:space="0" w:color="auto"/>
            <w:bottom w:val="none" w:sz="0" w:space="0" w:color="auto"/>
            <w:right w:val="none" w:sz="0" w:space="0" w:color="auto"/>
          </w:divBdr>
        </w:div>
        <w:div w:id="1545293582">
          <w:marLeft w:val="640"/>
          <w:marRight w:val="0"/>
          <w:marTop w:val="0"/>
          <w:marBottom w:val="0"/>
          <w:divBdr>
            <w:top w:val="none" w:sz="0" w:space="0" w:color="auto"/>
            <w:left w:val="none" w:sz="0" w:space="0" w:color="auto"/>
            <w:bottom w:val="none" w:sz="0" w:space="0" w:color="auto"/>
            <w:right w:val="none" w:sz="0" w:space="0" w:color="auto"/>
          </w:divBdr>
        </w:div>
        <w:div w:id="2072263811">
          <w:marLeft w:val="640"/>
          <w:marRight w:val="0"/>
          <w:marTop w:val="0"/>
          <w:marBottom w:val="0"/>
          <w:divBdr>
            <w:top w:val="none" w:sz="0" w:space="0" w:color="auto"/>
            <w:left w:val="none" w:sz="0" w:space="0" w:color="auto"/>
            <w:bottom w:val="none" w:sz="0" w:space="0" w:color="auto"/>
            <w:right w:val="none" w:sz="0" w:space="0" w:color="auto"/>
          </w:divBdr>
        </w:div>
      </w:divsChild>
    </w:div>
    <w:div w:id="59985062">
      <w:bodyDiv w:val="1"/>
      <w:marLeft w:val="0"/>
      <w:marRight w:val="0"/>
      <w:marTop w:val="0"/>
      <w:marBottom w:val="0"/>
      <w:divBdr>
        <w:top w:val="none" w:sz="0" w:space="0" w:color="auto"/>
        <w:left w:val="none" w:sz="0" w:space="0" w:color="auto"/>
        <w:bottom w:val="none" w:sz="0" w:space="0" w:color="auto"/>
        <w:right w:val="none" w:sz="0" w:space="0" w:color="auto"/>
      </w:divBdr>
    </w:div>
    <w:div w:id="64689787">
      <w:bodyDiv w:val="1"/>
      <w:marLeft w:val="0"/>
      <w:marRight w:val="0"/>
      <w:marTop w:val="0"/>
      <w:marBottom w:val="0"/>
      <w:divBdr>
        <w:top w:val="none" w:sz="0" w:space="0" w:color="auto"/>
        <w:left w:val="none" w:sz="0" w:space="0" w:color="auto"/>
        <w:bottom w:val="none" w:sz="0" w:space="0" w:color="auto"/>
        <w:right w:val="none" w:sz="0" w:space="0" w:color="auto"/>
      </w:divBdr>
    </w:div>
    <w:div w:id="75984764">
      <w:bodyDiv w:val="1"/>
      <w:marLeft w:val="0"/>
      <w:marRight w:val="0"/>
      <w:marTop w:val="0"/>
      <w:marBottom w:val="0"/>
      <w:divBdr>
        <w:top w:val="none" w:sz="0" w:space="0" w:color="auto"/>
        <w:left w:val="none" w:sz="0" w:space="0" w:color="auto"/>
        <w:bottom w:val="none" w:sz="0" w:space="0" w:color="auto"/>
        <w:right w:val="none" w:sz="0" w:space="0" w:color="auto"/>
      </w:divBdr>
    </w:div>
    <w:div w:id="123471795">
      <w:bodyDiv w:val="1"/>
      <w:marLeft w:val="0"/>
      <w:marRight w:val="0"/>
      <w:marTop w:val="0"/>
      <w:marBottom w:val="0"/>
      <w:divBdr>
        <w:top w:val="none" w:sz="0" w:space="0" w:color="auto"/>
        <w:left w:val="none" w:sz="0" w:space="0" w:color="auto"/>
        <w:bottom w:val="none" w:sz="0" w:space="0" w:color="auto"/>
        <w:right w:val="none" w:sz="0" w:space="0" w:color="auto"/>
      </w:divBdr>
    </w:div>
    <w:div w:id="132868492">
      <w:bodyDiv w:val="1"/>
      <w:marLeft w:val="0"/>
      <w:marRight w:val="0"/>
      <w:marTop w:val="0"/>
      <w:marBottom w:val="0"/>
      <w:divBdr>
        <w:top w:val="none" w:sz="0" w:space="0" w:color="auto"/>
        <w:left w:val="none" w:sz="0" w:space="0" w:color="auto"/>
        <w:bottom w:val="none" w:sz="0" w:space="0" w:color="auto"/>
        <w:right w:val="none" w:sz="0" w:space="0" w:color="auto"/>
      </w:divBdr>
    </w:div>
    <w:div w:id="166792383">
      <w:bodyDiv w:val="1"/>
      <w:marLeft w:val="0"/>
      <w:marRight w:val="0"/>
      <w:marTop w:val="0"/>
      <w:marBottom w:val="0"/>
      <w:divBdr>
        <w:top w:val="none" w:sz="0" w:space="0" w:color="auto"/>
        <w:left w:val="none" w:sz="0" w:space="0" w:color="auto"/>
        <w:bottom w:val="none" w:sz="0" w:space="0" w:color="auto"/>
        <w:right w:val="none" w:sz="0" w:space="0" w:color="auto"/>
      </w:divBdr>
      <w:divsChild>
        <w:div w:id="923225757">
          <w:marLeft w:val="640"/>
          <w:marRight w:val="0"/>
          <w:marTop w:val="0"/>
          <w:marBottom w:val="0"/>
          <w:divBdr>
            <w:top w:val="none" w:sz="0" w:space="0" w:color="auto"/>
            <w:left w:val="none" w:sz="0" w:space="0" w:color="auto"/>
            <w:bottom w:val="none" w:sz="0" w:space="0" w:color="auto"/>
            <w:right w:val="none" w:sz="0" w:space="0" w:color="auto"/>
          </w:divBdr>
        </w:div>
        <w:div w:id="1845322752">
          <w:marLeft w:val="640"/>
          <w:marRight w:val="0"/>
          <w:marTop w:val="0"/>
          <w:marBottom w:val="0"/>
          <w:divBdr>
            <w:top w:val="none" w:sz="0" w:space="0" w:color="auto"/>
            <w:left w:val="none" w:sz="0" w:space="0" w:color="auto"/>
            <w:bottom w:val="none" w:sz="0" w:space="0" w:color="auto"/>
            <w:right w:val="none" w:sz="0" w:space="0" w:color="auto"/>
          </w:divBdr>
        </w:div>
        <w:div w:id="1724450545">
          <w:marLeft w:val="640"/>
          <w:marRight w:val="0"/>
          <w:marTop w:val="0"/>
          <w:marBottom w:val="0"/>
          <w:divBdr>
            <w:top w:val="none" w:sz="0" w:space="0" w:color="auto"/>
            <w:left w:val="none" w:sz="0" w:space="0" w:color="auto"/>
            <w:bottom w:val="none" w:sz="0" w:space="0" w:color="auto"/>
            <w:right w:val="none" w:sz="0" w:space="0" w:color="auto"/>
          </w:divBdr>
        </w:div>
        <w:div w:id="1232499099">
          <w:marLeft w:val="640"/>
          <w:marRight w:val="0"/>
          <w:marTop w:val="0"/>
          <w:marBottom w:val="0"/>
          <w:divBdr>
            <w:top w:val="none" w:sz="0" w:space="0" w:color="auto"/>
            <w:left w:val="none" w:sz="0" w:space="0" w:color="auto"/>
            <w:bottom w:val="none" w:sz="0" w:space="0" w:color="auto"/>
            <w:right w:val="none" w:sz="0" w:space="0" w:color="auto"/>
          </w:divBdr>
        </w:div>
        <w:div w:id="1635525706">
          <w:marLeft w:val="640"/>
          <w:marRight w:val="0"/>
          <w:marTop w:val="0"/>
          <w:marBottom w:val="0"/>
          <w:divBdr>
            <w:top w:val="none" w:sz="0" w:space="0" w:color="auto"/>
            <w:left w:val="none" w:sz="0" w:space="0" w:color="auto"/>
            <w:bottom w:val="none" w:sz="0" w:space="0" w:color="auto"/>
            <w:right w:val="none" w:sz="0" w:space="0" w:color="auto"/>
          </w:divBdr>
        </w:div>
        <w:div w:id="853423399">
          <w:marLeft w:val="640"/>
          <w:marRight w:val="0"/>
          <w:marTop w:val="0"/>
          <w:marBottom w:val="0"/>
          <w:divBdr>
            <w:top w:val="none" w:sz="0" w:space="0" w:color="auto"/>
            <w:left w:val="none" w:sz="0" w:space="0" w:color="auto"/>
            <w:bottom w:val="none" w:sz="0" w:space="0" w:color="auto"/>
            <w:right w:val="none" w:sz="0" w:space="0" w:color="auto"/>
          </w:divBdr>
        </w:div>
        <w:div w:id="950674453">
          <w:marLeft w:val="640"/>
          <w:marRight w:val="0"/>
          <w:marTop w:val="0"/>
          <w:marBottom w:val="0"/>
          <w:divBdr>
            <w:top w:val="none" w:sz="0" w:space="0" w:color="auto"/>
            <w:left w:val="none" w:sz="0" w:space="0" w:color="auto"/>
            <w:bottom w:val="none" w:sz="0" w:space="0" w:color="auto"/>
            <w:right w:val="none" w:sz="0" w:space="0" w:color="auto"/>
          </w:divBdr>
        </w:div>
        <w:div w:id="1142891823">
          <w:marLeft w:val="640"/>
          <w:marRight w:val="0"/>
          <w:marTop w:val="0"/>
          <w:marBottom w:val="0"/>
          <w:divBdr>
            <w:top w:val="none" w:sz="0" w:space="0" w:color="auto"/>
            <w:left w:val="none" w:sz="0" w:space="0" w:color="auto"/>
            <w:bottom w:val="none" w:sz="0" w:space="0" w:color="auto"/>
            <w:right w:val="none" w:sz="0" w:space="0" w:color="auto"/>
          </w:divBdr>
        </w:div>
        <w:div w:id="570236080">
          <w:marLeft w:val="640"/>
          <w:marRight w:val="0"/>
          <w:marTop w:val="0"/>
          <w:marBottom w:val="0"/>
          <w:divBdr>
            <w:top w:val="none" w:sz="0" w:space="0" w:color="auto"/>
            <w:left w:val="none" w:sz="0" w:space="0" w:color="auto"/>
            <w:bottom w:val="none" w:sz="0" w:space="0" w:color="auto"/>
            <w:right w:val="none" w:sz="0" w:space="0" w:color="auto"/>
          </w:divBdr>
        </w:div>
        <w:div w:id="359666636">
          <w:marLeft w:val="640"/>
          <w:marRight w:val="0"/>
          <w:marTop w:val="0"/>
          <w:marBottom w:val="0"/>
          <w:divBdr>
            <w:top w:val="none" w:sz="0" w:space="0" w:color="auto"/>
            <w:left w:val="none" w:sz="0" w:space="0" w:color="auto"/>
            <w:bottom w:val="none" w:sz="0" w:space="0" w:color="auto"/>
            <w:right w:val="none" w:sz="0" w:space="0" w:color="auto"/>
          </w:divBdr>
        </w:div>
        <w:div w:id="149906291">
          <w:marLeft w:val="640"/>
          <w:marRight w:val="0"/>
          <w:marTop w:val="0"/>
          <w:marBottom w:val="0"/>
          <w:divBdr>
            <w:top w:val="none" w:sz="0" w:space="0" w:color="auto"/>
            <w:left w:val="none" w:sz="0" w:space="0" w:color="auto"/>
            <w:bottom w:val="none" w:sz="0" w:space="0" w:color="auto"/>
            <w:right w:val="none" w:sz="0" w:space="0" w:color="auto"/>
          </w:divBdr>
        </w:div>
        <w:div w:id="1336416093">
          <w:marLeft w:val="640"/>
          <w:marRight w:val="0"/>
          <w:marTop w:val="0"/>
          <w:marBottom w:val="0"/>
          <w:divBdr>
            <w:top w:val="none" w:sz="0" w:space="0" w:color="auto"/>
            <w:left w:val="none" w:sz="0" w:space="0" w:color="auto"/>
            <w:bottom w:val="none" w:sz="0" w:space="0" w:color="auto"/>
            <w:right w:val="none" w:sz="0" w:space="0" w:color="auto"/>
          </w:divBdr>
        </w:div>
        <w:div w:id="1676105238">
          <w:marLeft w:val="640"/>
          <w:marRight w:val="0"/>
          <w:marTop w:val="0"/>
          <w:marBottom w:val="0"/>
          <w:divBdr>
            <w:top w:val="none" w:sz="0" w:space="0" w:color="auto"/>
            <w:left w:val="none" w:sz="0" w:space="0" w:color="auto"/>
            <w:bottom w:val="none" w:sz="0" w:space="0" w:color="auto"/>
            <w:right w:val="none" w:sz="0" w:space="0" w:color="auto"/>
          </w:divBdr>
        </w:div>
        <w:div w:id="872810694">
          <w:marLeft w:val="640"/>
          <w:marRight w:val="0"/>
          <w:marTop w:val="0"/>
          <w:marBottom w:val="0"/>
          <w:divBdr>
            <w:top w:val="none" w:sz="0" w:space="0" w:color="auto"/>
            <w:left w:val="none" w:sz="0" w:space="0" w:color="auto"/>
            <w:bottom w:val="none" w:sz="0" w:space="0" w:color="auto"/>
            <w:right w:val="none" w:sz="0" w:space="0" w:color="auto"/>
          </w:divBdr>
        </w:div>
        <w:div w:id="593048596">
          <w:marLeft w:val="640"/>
          <w:marRight w:val="0"/>
          <w:marTop w:val="0"/>
          <w:marBottom w:val="0"/>
          <w:divBdr>
            <w:top w:val="none" w:sz="0" w:space="0" w:color="auto"/>
            <w:left w:val="none" w:sz="0" w:space="0" w:color="auto"/>
            <w:bottom w:val="none" w:sz="0" w:space="0" w:color="auto"/>
            <w:right w:val="none" w:sz="0" w:space="0" w:color="auto"/>
          </w:divBdr>
        </w:div>
        <w:div w:id="1942715409">
          <w:marLeft w:val="640"/>
          <w:marRight w:val="0"/>
          <w:marTop w:val="0"/>
          <w:marBottom w:val="0"/>
          <w:divBdr>
            <w:top w:val="none" w:sz="0" w:space="0" w:color="auto"/>
            <w:left w:val="none" w:sz="0" w:space="0" w:color="auto"/>
            <w:bottom w:val="none" w:sz="0" w:space="0" w:color="auto"/>
            <w:right w:val="none" w:sz="0" w:space="0" w:color="auto"/>
          </w:divBdr>
        </w:div>
        <w:div w:id="1333995095">
          <w:marLeft w:val="640"/>
          <w:marRight w:val="0"/>
          <w:marTop w:val="0"/>
          <w:marBottom w:val="0"/>
          <w:divBdr>
            <w:top w:val="none" w:sz="0" w:space="0" w:color="auto"/>
            <w:left w:val="none" w:sz="0" w:space="0" w:color="auto"/>
            <w:bottom w:val="none" w:sz="0" w:space="0" w:color="auto"/>
            <w:right w:val="none" w:sz="0" w:space="0" w:color="auto"/>
          </w:divBdr>
        </w:div>
        <w:div w:id="2065178865">
          <w:marLeft w:val="640"/>
          <w:marRight w:val="0"/>
          <w:marTop w:val="0"/>
          <w:marBottom w:val="0"/>
          <w:divBdr>
            <w:top w:val="none" w:sz="0" w:space="0" w:color="auto"/>
            <w:left w:val="none" w:sz="0" w:space="0" w:color="auto"/>
            <w:bottom w:val="none" w:sz="0" w:space="0" w:color="auto"/>
            <w:right w:val="none" w:sz="0" w:space="0" w:color="auto"/>
          </w:divBdr>
        </w:div>
        <w:div w:id="1351836585">
          <w:marLeft w:val="640"/>
          <w:marRight w:val="0"/>
          <w:marTop w:val="0"/>
          <w:marBottom w:val="0"/>
          <w:divBdr>
            <w:top w:val="none" w:sz="0" w:space="0" w:color="auto"/>
            <w:left w:val="none" w:sz="0" w:space="0" w:color="auto"/>
            <w:bottom w:val="none" w:sz="0" w:space="0" w:color="auto"/>
            <w:right w:val="none" w:sz="0" w:space="0" w:color="auto"/>
          </w:divBdr>
        </w:div>
        <w:div w:id="1746534973">
          <w:marLeft w:val="640"/>
          <w:marRight w:val="0"/>
          <w:marTop w:val="0"/>
          <w:marBottom w:val="0"/>
          <w:divBdr>
            <w:top w:val="none" w:sz="0" w:space="0" w:color="auto"/>
            <w:left w:val="none" w:sz="0" w:space="0" w:color="auto"/>
            <w:bottom w:val="none" w:sz="0" w:space="0" w:color="auto"/>
            <w:right w:val="none" w:sz="0" w:space="0" w:color="auto"/>
          </w:divBdr>
        </w:div>
        <w:div w:id="1929385474">
          <w:marLeft w:val="640"/>
          <w:marRight w:val="0"/>
          <w:marTop w:val="0"/>
          <w:marBottom w:val="0"/>
          <w:divBdr>
            <w:top w:val="none" w:sz="0" w:space="0" w:color="auto"/>
            <w:left w:val="none" w:sz="0" w:space="0" w:color="auto"/>
            <w:bottom w:val="none" w:sz="0" w:space="0" w:color="auto"/>
            <w:right w:val="none" w:sz="0" w:space="0" w:color="auto"/>
          </w:divBdr>
        </w:div>
        <w:div w:id="1616017664">
          <w:marLeft w:val="640"/>
          <w:marRight w:val="0"/>
          <w:marTop w:val="0"/>
          <w:marBottom w:val="0"/>
          <w:divBdr>
            <w:top w:val="none" w:sz="0" w:space="0" w:color="auto"/>
            <w:left w:val="none" w:sz="0" w:space="0" w:color="auto"/>
            <w:bottom w:val="none" w:sz="0" w:space="0" w:color="auto"/>
            <w:right w:val="none" w:sz="0" w:space="0" w:color="auto"/>
          </w:divBdr>
        </w:div>
        <w:div w:id="257446727">
          <w:marLeft w:val="640"/>
          <w:marRight w:val="0"/>
          <w:marTop w:val="0"/>
          <w:marBottom w:val="0"/>
          <w:divBdr>
            <w:top w:val="none" w:sz="0" w:space="0" w:color="auto"/>
            <w:left w:val="none" w:sz="0" w:space="0" w:color="auto"/>
            <w:bottom w:val="none" w:sz="0" w:space="0" w:color="auto"/>
            <w:right w:val="none" w:sz="0" w:space="0" w:color="auto"/>
          </w:divBdr>
        </w:div>
        <w:div w:id="1909336996">
          <w:marLeft w:val="640"/>
          <w:marRight w:val="0"/>
          <w:marTop w:val="0"/>
          <w:marBottom w:val="0"/>
          <w:divBdr>
            <w:top w:val="none" w:sz="0" w:space="0" w:color="auto"/>
            <w:left w:val="none" w:sz="0" w:space="0" w:color="auto"/>
            <w:bottom w:val="none" w:sz="0" w:space="0" w:color="auto"/>
            <w:right w:val="none" w:sz="0" w:space="0" w:color="auto"/>
          </w:divBdr>
        </w:div>
        <w:div w:id="1518932947">
          <w:marLeft w:val="640"/>
          <w:marRight w:val="0"/>
          <w:marTop w:val="0"/>
          <w:marBottom w:val="0"/>
          <w:divBdr>
            <w:top w:val="none" w:sz="0" w:space="0" w:color="auto"/>
            <w:left w:val="none" w:sz="0" w:space="0" w:color="auto"/>
            <w:bottom w:val="none" w:sz="0" w:space="0" w:color="auto"/>
            <w:right w:val="none" w:sz="0" w:space="0" w:color="auto"/>
          </w:divBdr>
        </w:div>
        <w:div w:id="606424537">
          <w:marLeft w:val="640"/>
          <w:marRight w:val="0"/>
          <w:marTop w:val="0"/>
          <w:marBottom w:val="0"/>
          <w:divBdr>
            <w:top w:val="none" w:sz="0" w:space="0" w:color="auto"/>
            <w:left w:val="none" w:sz="0" w:space="0" w:color="auto"/>
            <w:bottom w:val="none" w:sz="0" w:space="0" w:color="auto"/>
            <w:right w:val="none" w:sz="0" w:space="0" w:color="auto"/>
          </w:divBdr>
        </w:div>
        <w:div w:id="346759314">
          <w:marLeft w:val="640"/>
          <w:marRight w:val="0"/>
          <w:marTop w:val="0"/>
          <w:marBottom w:val="0"/>
          <w:divBdr>
            <w:top w:val="none" w:sz="0" w:space="0" w:color="auto"/>
            <w:left w:val="none" w:sz="0" w:space="0" w:color="auto"/>
            <w:bottom w:val="none" w:sz="0" w:space="0" w:color="auto"/>
            <w:right w:val="none" w:sz="0" w:space="0" w:color="auto"/>
          </w:divBdr>
        </w:div>
        <w:div w:id="445003460">
          <w:marLeft w:val="640"/>
          <w:marRight w:val="0"/>
          <w:marTop w:val="0"/>
          <w:marBottom w:val="0"/>
          <w:divBdr>
            <w:top w:val="none" w:sz="0" w:space="0" w:color="auto"/>
            <w:left w:val="none" w:sz="0" w:space="0" w:color="auto"/>
            <w:bottom w:val="none" w:sz="0" w:space="0" w:color="auto"/>
            <w:right w:val="none" w:sz="0" w:space="0" w:color="auto"/>
          </w:divBdr>
        </w:div>
        <w:div w:id="433019147">
          <w:marLeft w:val="640"/>
          <w:marRight w:val="0"/>
          <w:marTop w:val="0"/>
          <w:marBottom w:val="0"/>
          <w:divBdr>
            <w:top w:val="none" w:sz="0" w:space="0" w:color="auto"/>
            <w:left w:val="none" w:sz="0" w:space="0" w:color="auto"/>
            <w:bottom w:val="none" w:sz="0" w:space="0" w:color="auto"/>
            <w:right w:val="none" w:sz="0" w:space="0" w:color="auto"/>
          </w:divBdr>
        </w:div>
        <w:div w:id="406152381">
          <w:marLeft w:val="640"/>
          <w:marRight w:val="0"/>
          <w:marTop w:val="0"/>
          <w:marBottom w:val="0"/>
          <w:divBdr>
            <w:top w:val="none" w:sz="0" w:space="0" w:color="auto"/>
            <w:left w:val="none" w:sz="0" w:space="0" w:color="auto"/>
            <w:bottom w:val="none" w:sz="0" w:space="0" w:color="auto"/>
            <w:right w:val="none" w:sz="0" w:space="0" w:color="auto"/>
          </w:divBdr>
        </w:div>
        <w:div w:id="1377972134">
          <w:marLeft w:val="640"/>
          <w:marRight w:val="0"/>
          <w:marTop w:val="0"/>
          <w:marBottom w:val="0"/>
          <w:divBdr>
            <w:top w:val="none" w:sz="0" w:space="0" w:color="auto"/>
            <w:left w:val="none" w:sz="0" w:space="0" w:color="auto"/>
            <w:bottom w:val="none" w:sz="0" w:space="0" w:color="auto"/>
            <w:right w:val="none" w:sz="0" w:space="0" w:color="auto"/>
          </w:divBdr>
        </w:div>
        <w:div w:id="91514760">
          <w:marLeft w:val="640"/>
          <w:marRight w:val="0"/>
          <w:marTop w:val="0"/>
          <w:marBottom w:val="0"/>
          <w:divBdr>
            <w:top w:val="none" w:sz="0" w:space="0" w:color="auto"/>
            <w:left w:val="none" w:sz="0" w:space="0" w:color="auto"/>
            <w:bottom w:val="none" w:sz="0" w:space="0" w:color="auto"/>
            <w:right w:val="none" w:sz="0" w:space="0" w:color="auto"/>
          </w:divBdr>
        </w:div>
        <w:div w:id="1906914528">
          <w:marLeft w:val="640"/>
          <w:marRight w:val="0"/>
          <w:marTop w:val="0"/>
          <w:marBottom w:val="0"/>
          <w:divBdr>
            <w:top w:val="none" w:sz="0" w:space="0" w:color="auto"/>
            <w:left w:val="none" w:sz="0" w:space="0" w:color="auto"/>
            <w:bottom w:val="none" w:sz="0" w:space="0" w:color="auto"/>
            <w:right w:val="none" w:sz="0" w:space="0" w:color="auto"/>
          </w:divBdr>
        </w:div>
        <w:div w:id="101413822">
          <w:marLeft w:val="640"/>
          <w:marRight w:val="0"/>
          <w:marTop w:val="0"/>
          <w:marBottom w:val="0"/>
          <w:divBdr>
            <w:top w:val="none" w:sz="0" w:space="0" w:color="auto"/>
            <w:left w:val="none" w:sz="0" w:space="0" w:color="auto"/>
            <w:bottom w:val="none" w:sz="0" w:space="0" w:color="auto"/>
            <w:right w:val="none" w:sz="0" w:space="0" w:color="auto"/>
          </w:divBdr>
        </w:div>
        <w:div w:id="1912227730">
          <w:marLeft w:val="640"/>
          <w:marRight w:val="0"/>
          <w:marTop w:val="0"/>
          <w:marBottom w:val="0"/>
          <w:divBdr>
            <w:top w:val="none" w:sz="0" w:space="0" w:color="auto"/>
            <w:left w:val="none" w:sz="0" w:space="0" w:color="auto"/>
            <w:bottom w:val="none" w:sz="0" w:space="0" w:color="auto"/>
            <w:right w:val="none" w:sz="0" w:space="0" w:color="auto"/>
          </w:divBdr>
        </w:div>
        <w:div w:id="1528254199">
          <w:marLeft w:val="640"/>
          <w:marRight w:val="0"/>
          <w:marTop w:val="0"/>
          <w:marBottom w:val="0"/>
          <w:divBdr>
            <w:top w:val="none" w:sz="0" w:space="0" w:color="auto"/>
            <w:left w:val="none" w:sz="0" w:space="0" w:color="auto"/>
            <w:bottom w:val="none" w:sz="0" w:space="0" w:color="auto"/>
            <w:right w:val="none" w:sz="0" w:space="0" w:color="auto"/>
          </w:divBdr>
        </w:div>
        <w:div w:id="128547982">
          <w:marLeft w:val="640"/>
          <w:marRight w:val="0"/>
          <w:marTop w:val="0"/>
          <w:marBottom w:val="0"/>
          <w:divBdr>
            <w:top w:val="none" w:sz="0" w:space="0" w:color="auto"/>
            <w:left w:val="none" w:sz="0" w:space="0" w:color="auto"/>
            <w:bottom w:val="none" w:sz="0" w:space="0" w:color="auto"/>
            <w:right w:val="none" w:sz="0" w:space="0" w:color="auto"/>
          </w:divBdr>
        </w:div>
        <w:div w:id="183331405">
          <w:marLeft w:val="640"/>
          <w:marRight w:val="0"/>
          <w:marTop w:val="0"/>
          <w:marBottom w:val="0"/>
          <w:divBdr>
            <w:top w:val="none" w:sz="0" w:space="0" w:color="auto"/>
            <w:left w:val="none" w:sz="0" w:space="0" w:color="auto"/>
            <w:bottom w:val="none" w:sz="0" w:space="0" w:color="auto"/>
            <w:right w:val="none" w:sz="0" w:space="0" w:color="auto"/>
          </w:divBdr>
        </w:div>
        <w:div w:id="560483018">
          <w:marLeft w:val="640"/>
          <w:marRight w:val="0"/>
          <w:marTop w:val="0"/>
          <w:marBottom w:val="0"/>
          <w:divBdr>
            <w:top w:val="none" w:sz="0" w:space="0" w:color="auto"/>
            <w:left w:val="none" w:sz="0" w:space="0" w:color="auto"/>
            <w:bottom w:val="none" w:sz="0" w:space="0" w:color="auto"/>
            <w:right w:val="none" w:sz="0" w:space="0" w:color="auto"/>
          </w:divBdr>
        </w:div>
        <w:div w:id="1221526185">
          <w:marLeft w:val="640"/>
          <w:marRight w:val="0"/>
          <w:marTop w:val="0"/>
          <w:marBottom w:val="0"/>
          <w:divBdr>
            <w:top w:val="none" w:sz="0" w:space="0" w:color="auto"/>
            <w:left w:val="none" w:sz="0" w:space="0" w:color="auto"/>
            <w:bottom w:val="none" w:sz="0" w:space="0" w:color="auto"/>
            <w:right w:val="none" w:sz="0" w:space="0" w:color="auto"/>
          </w:divBdr>
        </w:div>
        <w:div w:id="540558048">
          <w:marLeft w:val="640"/>
          <w:marRight w:val="0"/>
          <w:marTop w:val="0"/>
          <w:marBottom w:val="0"/>
          <w:divBdr>
            <w:top w:val="none" w:sz="0" w:space="0" w:color="auto"/>
            <w:left w:val="none" w:sz="0" w:space="0" w:color="auto"/>
            <w:bottom w:val="none" w:sz="0" w:space="0" w:color="auto"/>
            <w:right w:val="none" w:sz="0" w:space="0" w:color="auto"/>
          </w:divBdr>
        </w:div>
        <w:div w:id="862010062">
          <w:marLeft w:val="640"/>
          <w:marRight w:val="0"/>
          <w:marTop w:val="0"/>
          <w:marBottom w:val="0"/>
          <w:divBdr>
            <w:top w:val="none" w:sz="0" w:space="0" w:color="auto"/>
            <w:left w:val="none" w:sz="0" w:space="0" w:color="auto"/>
            <w:bottom w:val="none" w:sz="0" w:space="0" w:color="auto"/>
            <w:right w:val="none" w:sz="0" w:space="0" w:color="auto"/>
          </w:divBdr>
        </w:div>
        <w:div w:id="369500397">
          <w:marLeft w:val="640"/>
          <w:marRight w:val="0"/>
          <w:marTop w:val="0"/>
          <w:marBottom w:val="0"/>
          <w:divBdr>
            <w:top w:val="none" w:sz="0" w:space="0" w:color="auto"/>
            <w:left w:val="none" w:sz="0" w:space="0" w:color="auto"/>
            <w:bottom w:val="none" w:sz="0" w:space="0" w:color="auto"/>
            <w:right w:val="none" w:sz="0" w:space="0" w:color="auto"/>
          </w:divBdr>
        </w:div>
        <w:div w:id="827135364">
          <w:marLeft w:val="640"/>
          <w:marRight w:val="0"/>
          <w:marTop w:val="0"/>
          <w:marBottom w:val="0"/>
          <w:divBdr>
            <w:top w:val="none" w:sz="0" w:space="0" w:color="auto"/>
            <w:left w:val="none" w:sz="0" w:space="0" w:color="auto"/>
            <w:bottom w:val="none" w:sz="0" w:space="0" w:color="auto"/>
            <w:right w:val="none" w:sz="0" w:space="0" w:color="auto"/>
          </w:divBdr>
        </w:div>
        <w:div w:id="15348996">
          <w:marLeft w:val="640"/>
          <w:marRight w:val="0"/>
          <w:marTop w:val="0"/>
          <w:marBottom w:val="0"/>
          <w:divBdr>
            <w:top w:val="none" w:sz="0" w:space="0" w:color="auto"/>
            <w:left w:val="none" w:sz="0" w:space="0" w:color="auto"/>
            <w:bottom w:val="none" w:sz="0" w:space="0" w:color="auto"/>
            <w:right w:val="none" w:sz="0" w:space="0" w:color="auto"/>
          </w:divBdr>
        </w:div>
        <w:div w:id="1631669494">
          <w:marLeft w:val="640"/>
          <w:marRight w:val="0"/>
          <w:marTop w:val="0"/>
          <w:marBottom w:val="0"/>
          <w:divBdr>
            <w:top w:val="none" w:sz="0" w:space="0" w:color="auto"/>
            <w:left w:val="none" w:sz="0" w:space="0" w:color="auto"/>
            <w:bottom w:val="none" w:sz="0" w:space="0" w:color="auto"/>
            <w:right w:val="none" w:sz="0" w:space="0" w:color="auto"/>
          </w:divBdr>
        </w:div>
        <w:div w:id="651183571">
          <w:marLeft w:val="640"/>
          <w:marRight w:val="0"/>
          <w:marTop w:val="0"/>
          <w:marBottom w:val="0"/>
          <w:divBdr>
            <w:top w:val="none" w:sz="0" w:space="0" w:color="auto"/>
            <w:left w:val="none" w:sz="0" w:space="0" w:color="auto"/>
            <w:bottom w:val="none" w:sz="0" w:space="0" w:color="auto"/>
            <w:right w:val="none" w:sz="0" w:space="0" w:color="auto"/>
          </w:divBdr>
        </w:div>
        <w:div w:id="1132212541">
          <w:marLeft w:val="640"/>
          <w:marRight w:val="0"/>
          <w:marTop w:val="0"/>
          <w:marBottom w:val="0"/>
          <w:divBdr>
            <w:top w:val="none" w:sz="0" w:space="0" w:color="auto"/>
            <w:left w:val="none" w:sz="0" w:space="0" w:color="auto"/>
            <w:bottom w:val="none" w:sz="0" w:space="0" w:color="auto"/>
            <w:right w:val="none" w:sz="0" w:space="0" w:color="auto"/>
          </w:divBdr>
        </w:div>
        <w:div w:id="353724529">
          <w:marLeft w:val="640"/>
          <w:marRight w:val="0"/>
          <w:marTop w:val="0"/>
          <w:marBottom w:val="0"/>
          <w:divBdr>
            <w:top w:val="none" w:sz="0" w:space="0" w:color="auto"/>
            <w:left w:val="none" w:sz="0" w:space="0" w:color="auto"/>
            <w:bottom w:val="none" w:sz="0" w:space="0" w:color="auto"/>
            <w:right w:val="none" w:sz="0" w:space="0" w:color="auto"/>
          </w:divBdr>
        </w:div>
        <w:div w:id="1504975920">
          <w:marLeft w:val="640"/>
          <w:marRight w:val="0"/>
          <w:marTop w:val="0"/>
          <w:marBottom w:val="0"/>
          <w:divBdr>
            <w:top w:val="none" w:sz="0" w:space="0" w:color="auto"/>
            <w:left w:val="none" w:sz="0" w:space="0" w:color="auto"/>
            <w:bottom w:val="none" w:sz="0" w:space="0" w:color="auto"/>
            <w:right w:val="none" w:sz="0" w:space="0" w:color="auto"/>
          </w:divBdr>
        </w:div>
        <w:div w:id="1968512993">
          <w:marLeft w:val="640"/>
          <w:marRight w:val="0"/>
          <w:marTop w:val="0"/>
          <w:marBottom w:val="0"/>
          <w:divBdr>
            <w:top w:val="none" w:sz="0" w:space="0" w:color="auto"/>
            <w:left w:val="none" w:sz="0" w:space="0" w:color="auto"/>
            <w:bottom w:val="none" w:sz="0" w:space="0" w:color="auto"/>
            <w:right w:val="none" w:sz="0" w:space="0" w:color="auto"/>
          </w:divBdr>
        </w:div>
        <w:div w:id="462113798">
          <w:marLeft w:val="640"/>
          <w:marRight w:val="0"/>
          <w:marTop w:val="0"/>
          <w:marBottom w:val="0"/>
          <w:divBdr>
            <w:top w:val="none" w:sz="0" w:space="0" w:color="auto"/>
            <w:left w:val="none" w:sz="0" w:space="0" w:color="auto"/>
            <w:bottom w:val="none" w:sz="0" w:space="0" w:color="auto"/>
            <w:right w:val="none" w:sz="0" w:space="0" w:color="auto"/>
          </w:divBdr>
        </w:div>
        <w:div w:id="725566661">
          <w:marLeft w:val="640"/>
          <w:marRight w:val="0"/>
          <w:marTop w:val="0"/>
          <w:marBottom w:val="0"/>
          <w:divBdr>
            <w:top w:val="none" w:sz="0" w:space="0" w:color="auto"/>
            <w:left w:val="none" w:sz="0" w:space="0" w:color="auto"/>
            <w:bottom w:val="none" w:sz="0" w:space="0" w:color="auto"/>
            <w:right w:val="none" w:sz="0" w:space="0" w:color="auto"/>
          </w:divBdr>
        </w:div>
        <w:div w:id="1470711446">
          <w:marLeft w:val="640"/>
          <w:marRight w:val="0"/>
          <w:marTop w:val="0"/>
          <w:marBottom w:val="0"/>
          <w:divBdr>
            <w:top w:val="none" w:sz="0" w:space="0" w:color="auto"/>
            <w:left w:val="none" w:sz="0" w:space="0" w:color="auto"/>
            <w:bottom w:val="none" w:sz="0" w:space="0" w:color="auto"/>
            <w:right w:val="none" w:sz="0" w:space="0" w:color="auto"/>
          </w:divBdr>
        </w:div>
        <w:div w:id="1924870150">
          <w:marLeft w:val="640"/>
          <w:marRight w:val="0"/>
          <w:marTop w:val="0"/>
          <w:marBottom w:val="0"/>
          <w:divBdr>
            <w:top w:val="none" w:sz="0" w:space="0" w:color="auto"/>
            <w:left w:val="none" w:sz="0" w:space="0" w:color="auto"/>
            <w:bottom w:val="none" w:sz="0" w:space="0" w:color="auto"/>
            <w:right w:val="none" w:sz="0" w:space="0" w:color="auto"/>
          </w:divBdr>
        </w:div>
        <w:div w:id="1661731929">
          <w:marLeft w:val="640"/>
          <w:marRight w:val="0"/>
          <w:marTop w:val="0"/>
          <w:marBottom w:val="0"/>
          <w:divBdr>
            <w:top w:val="none" w:sz="0" w:space="0" w:color="auto"/>
            <w:left w:val="none" w:sz="0" w:space="0" w:color="auto"/>
            <w:bottom w:val="none" w:sz="0" w:space="0" w:color="auto"/>
            <w:right w:val="none" w:sz="0" w:space="0" w:color="auto"/>
          </w:divBdr>
        </w:div>
        <w:div w:id="1375958178">
          <w:marLeft w:val="640"/>
          <w:marRight w:val="0"/>
          <w:marTop w:val="0"/>
          <w:marBottom w:val="0"/>
          <w:divBdr>
            <w:top w:val="none" w:sz="0" w:space="0" w:color="auto"/>
            <w:left w:val="none" w:sz="0" w:space="0" w:color="auto"/>
            <w:bottom w:val="none" w:sz="0" w:space="0" w:color="auto"/>
            <w:right w:val="none" w:sz="0" w:space="0" w:color="auto"/>
          </w:divBdr>
        </w:div>
        <w:div w:id="608510316">
          <w:marLeft w:val="640"/>
          <w:marRight w:val="0"/>
          <w:marTop w:val="0"/>
          <w:marBottom w:val="0"/>
          <w:divBdr>
            <w:top w:val="none" w:sz="0" w:space="0" w:color="auto"/>
            <w:left w:val="none" w:sz="0" w:space="0" w:color="auto"/>
            <w:bottom w:val="none" w:sz="0" w:space="0" w:color="auto"/>
            <w:right w:val="none" w:sz="0" w:space="0" w:color="auto"/>
          </w:divBdr>
        </w:div>
        <w:div w:id="872309549">
          <w:marLeft w:val="640"/>
          <w:marRight w:val="0"/>
          <w:marTop w:val="0"/>
          <w:marBottom w:val="0"/>
          <w:divBdr>
            <w:top w:val="none" w:sz="0" w:space="0" w:color="auto"/>
            <w:left w:val="none" w:sz="0" w:space="0" w:color="auto"/>
            <w:bottom w:val="none" w:sz="0" w:space="0" w:color="auto"/>
            <w:right w:val="none" w:sz="0" w:space="0" w:color="auto"/>
          </w:divBdr>
        </w:div>
        <w:div w:id="1497379858">
          <w:marLeft w:val="640"/>
          <w:marRight w:val="0"/>
          <w:marTop w:val="0"/>
          <w:marBottom w:val="0"/>
          <w:divBdr>
            <w:top w:val="none" w:sz="0" w:space="0" w:color="auto"/>
            <w:left w:val="none" w:sz="0" w:space="0" w:color="auto"/>
            <w:bottom w:val="none" w:sz="0" w:space="0" w:color="auto"/>
            <w:right w:val="none" w:sz="0" w:space="0" w:color="auto"/>
          </w:divBdr>
        </w:div>
        <w:div w:id="1068922820">
          <w:marLeft w:val="640"/>
          <w:marRight w:val="0"/>
          <w:marTop w:val="0"/>
          <w:marBottom w:val="0"/>
          <w:divBdr>
            <w:top w:val="none" w:sz="0" w:space="0" w:color="auto"/>
            <w:left w:val="none" w:sz="0" w:space="0" w:color="auto"/>
            <w:bottom w:val="none" w:sz="0" w:space="0" w:color="auto"/>
            <w:right w:val="none" w:sz="0" w:space="0" w:color="auto"/>
          </w:divBdr>
        </w:div>
        <w:div w:id="1178734730">
          <w:marLeft w:val="640"/>
          <w:marRight w:val="0"/>
          <w:marTop w:val="0"/>
          <w:marBottom w:val="0"/>
          <w:divBdr>
            <w:top w:val="none" w:sz="0" w:space="0" w:color="auto"/>
            <w:left w:val="none" w:sz="0" w:space="0" w:color="auto"/>
            <w:bottom w:val="none" w:sz="0" w:space="0" w:color="auto"/>
            <w:right w:val="none" w:sz="0" w:space="0" w:color="auto"/>
          </w:divBdr>
        </w:div>
        <w:div w:id="2011715377">
          <w:marLeft w:val="640"/>
          <w:marRight w:val="0"/>
          <w:marTop w:val="0"/>
          <w:marBottom w:val="0"/>
          <w:divBdr>
            <w:top w:val="none" w:sz="0" w:space="0" w:color="auto"/>
            <w:left w:val="none" w:sz="0" w:space="0" w:color="auto"/>
            <w:bottom w:val="none" w:sz="0" w:space="0" w:color="auto"/>
            <w:right w:val="none" w:sz="0" w:space="0" w:color="auto"/>
          </w:divBdr>
        </w:div>
        <w:div w:id="74012152">
          <w:marLeft w:val="640"/>
          <w:marRight w:val="0"/>
          <w:marTop w:val="0"/>
          <w:marBottom w:val="0"/>
          <w:divBdr>
            <w:top w:val="none" w:sz="0" w:space="0" w:color="auto"/>
            <w:left w:val="none" w:sz="0" w:space="0" w:color="auto"/>
            <w:bottom w:val="none" w:sz="0" w:space="0" w:color="auto"/>
            <w:right w:val="none" w:sz="0" w:space="0" w:color="auto"/>
          </w:divBdr>
        </w:div>
        <w:div w:id="1031759058">
          <w:marLeft w:val="640"/>
          <w:marRight w:val="0"/>
          <w:marTop w:val="0"/>
          <w:marBottom w:val="0"/>
          <w:divBdr>
            <w:top w:val="none" w:sz="0" w:space="0" w:color="auto"/>
            <w:left w:val="none" w:sz="0" w:space="0" w:color="auto"/>
            <w:bottom w:val="none" w:sz="0" w:space="0" w:color="auto"/>
            <w:right w:val="none" w:sz="0" w:space="0" w:color="auto"/>
          </w:divBdr>
        </w:div>
        <w:div w:id="1736664359">
          <w:marLeft w:val="640"/>
          <w:marRight w:val="0"/>
          <w:marTop w:val="0"/>
          <w:marBottom w:val="0"/>
          <w:divBdr>
            <w:top w:val="none" w:sz="0" w:space="0" w:color="auto"/>
            <w:left w:val="none" w:sz="0" w:space="0" w:color="auto"/>
            <w:bottom w:val="none" w:sz="0" w:space="0" w:color="auto"/>
            <w:right w:val="none" w:sz="0" w:space="0" w:color="auto"/>
          </w:divBdr>
        </w:div>
        <w:div w:id="705181050">
          <w:marLeft w:val="640"/>
          <w:marRight w:val="0"/>
          <w:marTop w:val="0"/>
          <w:marBottom w:val="0"/>
          <w:divBdr>
            <w:top w:val="none" w:sz="0" w:space="0" w:color="auto"/>
            <w:left w:val="none" w:sz="0" w:space="0" w:color="auto"/>
            <w:bottom w:val="none" w:sz="0" w:space="0" w:color="auto"/>
            <w:right w:val="none" w:sz="0" w:space="0" w:color="auto"/>
          </w:divBdr>
        </w:div>
        <w:div w:id="380981866">
          <w:marLeft w:val="640"/>
          <w:marRight w:val="0"/>
          <w:marTop w:val="0"/>
          <w:marBottom w:val="0"/>
          <w:divBdr>
            <w:top w:val="none" w:sz="0" w:space="0" w:color="auto"/>
            <w:left w:val="none" w:sz="0" w:space="0" w:color="auto"/>
            <w:bottom w:val="none" w:sz="0" w:space="0" w:color="auto"/>
            <w:right w:val="none" w:sz="0" w:space="0" w:color="auto"/>
          </w:divBdr>
        </w:div>
        <w:div w:id="1034692993">
          <w:marLeft w:val="640"/>
          <w:marRight w:val="0"/>
          <w:marTop w:val="0"/>
          <w:marBottom w:val="0"/>
          <w:divBdr>
            <w:top w:val="none" w:sz="0" w:space="0" w:color="auto"/>
            <w:left w:val="none" w:sz="0" w:space="0" w:color="auto"/>
            <w:bottom w:val="none" w:sz="0" w:space="0" w:color="auto"/>
            <w:right w:val="none" w:sz="0" w:space="0" w:color="auto"/>
          </w:divBdr>
        </w:div>
        <w:div w:id="1562062910">
          <w:marLeft w:val="640"/>
          <w:marRight w:val="0"/>
          <w:marTop w:val="0"/>
          <w:marBottom w:val="0"/>
          <w:divBdr>
            <w:top w:val="none" w:sz="0" w:space="0" w:color="auto"/>
            <w:left w:val="none" w:sz="0" w:space="0" w:color="auto"/>
            <w:bottom w:val="none" w:sz="0" w:space="0" w:color="auto"/>
            <w:right w:val="none" w:sz="0" w:space="0" w:color="auto"/>
          </w:divBdr>
        </w:div>
        <w:div w:id="1148672535">
          <w:marLeft w:val="640"/>
          <w:marRight w:val="0"/>
          <w:marTop w:val="0"/>
          <w:marBottom w:val="0"/>
          <w:divBdr>
            <w:top w:val="none" w:sz="0" w:space="0" w:color="auto"/>
            <w:left w:val="none" w:sz="0" w:space="0" w:color="auto"/>
            <w:bottom w:val="none" w:sz="0" w:space="0" w:color="auto"/>
            <w:right w:val="none" w:sz="0" w:space="0" w:color="auto"/>
          </w:divBdr>
        </w:div>
        <w:div w:id="1096898281">
          <w:marLeft w:val="640"/>
          <w:marRight w:val="0"/>
          <w:marTop w:val="0"/>
          <w:marBottom w:val="0"/>
          <w:divBdr>
            <w:top w:val="none" w:sz="0" w:space="0" w:color="auto"/>
            <w:left w:val="none" w:sz="0" w:space="0" w:color="auto"/>
            <w:bottom w:val="none" w:sz="0" w:space="0" w:color="auto"/>
            <w:right w:val="none" w:sz="0" w:space="0" w:color="auto"/>
          </w:divBdr>
        </w:div>
        <w:div w:id="982853649">
          <w:marLeft w:val="640"/>
          <w:marRight w:val="0"/>
          <w:marTop w:val="0"/>
          <w:marBottom w:val="0"/>
          <w:divBdr>
            <w:top w:val="none" w:sz="0" w:space="0" w:color="auto"/>
            <w:left w:val="none" w:sz="0" w:space="0" w:color="auto"/>
            <w:bottom w:val="none" w:sz="0" w:space="0" w:color="auto"/>
            <w:right w:val="none" w:sz="0" w:space="0" w:color="auto"/>
          </w:divBdr>
        </w:div>
        <w:div w:id="863329035">
          <w:marLeft w:val="640"/>
          <w:marRight w:val="0"/>
          <w:marTop w:val="0"/>
          <w:marBottom w:val="0"/>
          <w:divBdr>
            <w:top w:val="none" w:sz="0" w:space="0" w:color="auto"/>
            <w:left w:val="none" w:sz="0" w:space="0" w:color="auto"/>
            <w:bottom w:val="none" w:sz="0" w:space="0" w:color="auto"/>
            <w:right w:val="none" w:sz="0" w:space="0" w:color="auto"/>
          </w:divBdr>
        </w:div>
        <w:div w:id="1618634888">
          <w:marLeft w:val="640"/>
          <w:marRight w:val="0"/>
          <w:marTop w:val="0"/>
          <w:marBottom w:val="0"/>
          <w:divBdr>
            <w:top w:val="none" w:sz="0" w:space="0" w:color="auto"/>
            <w:left w:val="none" w:sz="0" w:space="0" w:color="auto"/>
            <w:bottom w:val="none" w:sz="0" w:space="0" w:color="auto"/>
            <w:right w:val="none" w:sz="0" w:space="0" w:color="auto"/>
          </w:divBdr>
        </w:div>
        <w:div w:id="1408918742">
          <w:marLeft w:val="640"/>
          <w:marRight w:val="0"/>
          <w:marTop w:val="0"/>
          <w:marBottom w:val="0"/>
          <w:divBdr>
            <w:top w:val="none" w:sz="0" w:space="0" w:color="auto"/>
            <w:left w:val="none" w:sz="0" w:space="0" w:color="auto"/>
            <w:bottom w:val="none" w:sz="0" w:space="0" w:color="auto"/>
            <w:right w:val="none" w:sz="0" w:space="0" w:color="auto"/>
          </w:divBdr>
        </w:div>
        <w:div w:id="16784031">
          <w:marLeft w:val="640"/>
          <w:marRight w:val="0"/>
          <w:marTop w:val="0"/>
          <w:marBottom w:val="0"/>
          <w:divBdr>
            <w:top w:val="none" w:sz="0" w:space="0" w:color="auto"/>
            <w:left w:val="none" w:sz="0" w:space="0" w:color="auto"/>
            <w:bottom w:val="none" w:sz="0" w:space="0" w:color="auto"/>
            <w:right w:val="none" w:sz="0" w:space="0" w:color="auto"/>
          </w:divBdr>
        </w:div>
        <w:div w:id="1675497944">
          <w:marLeft w:val="640"/>
          <w:marRight w:val="0"/>
          <w:marTop w:val="0"/>
          <w:marBottom w:val="0"/>
          <w:divBdr>
            <w:top w:val="none" w:sz="0" w:space="0" w:color="auto"/>
            <w:left w:val="none" w:sz="0" w:space="0" w:color="auto"/>
            <w:bottom w:val="none" w:sz="0" w:space="0" w:color="auto"/>
            <w:right w:val="none" w:sz="0" w:space="0" w:color="auto"/>
          </w:divBdr>
        </w:div>
        <w:div w:id="336420522">
          <w:marLeft w:val="640"/>
          <w:marRight w:val="0"/>
          <w:marTop w:val="0"/>
          <w:marBottom w:val="0"/>
          <w:divBdr>
            <w:top w:val="none" w:sz="0" w:space="0" w:color="auto"/>
            <w:left w:val="none" w:sz="0" w:space="0" w:color="auto"/>
            <w:bottom w:val="none" w:sz="0" w:space="0" w:color="auto"/>
            <w:right w:val="none" w:sz="0" w:space="0" w:color="auto"/>
          </w:divBdr>
        </w:div>
        <w:div w:id="1091974592">
          <w:marLeft w:val="640"/>
          <w:marRight w:val="0"/>
          <w:marTop w:val="0"/>
          <w:marBottom w:val="0"/>
          <w:divBdr>
            <w:top w:val="none" w:sz="0" w:space="0" w:color="auto"/>
            <w:left w:val="none" w:sz="0" w:space="0" w:color="auto"/>
            <w:bottom w:val="none" w:sz="0" w:space="0" w:color="auto"/>
            <w:right w:val="none" w:sz="0" w:space="0" w:color="auto"/>
          </w:divBdr>
        </w:div>
        <w:div w:id="616641950">
          <w:marLeft w:val="640"/>
          <w:marRight w:val="0"/>
          <w:marTop w:val="0"/>
          <w:marBottom w:val="0"/>
          <w:divBdr>
            <w:top w:val="none" w:sz="0" w:space="0" w:color="auto"/>
            <w:left w:val="none" w:sz="0" w:space="0" w:color="auto"/>
            <w:bottom w:val="none" w:sz="0" w:space="0" w:color="auto"/>
            <w:right w:val="none" w:sz="0" w:space="0" w:color="auto"/>
          </w:divBdr>
        </w:div>
        <w:div w:id="2109815530">
          <w:marLeft w:val="640"/>
          <w:marRight w:val="0"/>
          <w:marTop w:val="0"/>
          <w:marBottom w:val="0"/>
          <w:divBdr>
            <w:top w:val="none" w:sz="0" w:space="0" w:color="auto"/>
            <w:left w:val="none" w:sz="0" w:space="0" w:color="auto"/>
            <w:bottom w:val="none" w:sz="0" w:space="0" w:color="auto"/>
            <w:right w:val="none" w:sz="0" w:space="0" w:color="auto"/>
          </w:divBdr>
        </w:div>
        <w:div w:id="883299502">
          <w:marLeft w:val="640"/>
          <w:marRight w:val="0"/>
          <w:marTop w:val="0"/>
          <w:marBottom w:val="0"/>
          <w:divBdr>
            <w:top w:val="none" w:sz="0" w:space="0" w:color="auto"/>
            <w:left w:val="none" w:sz="0" w:space="0" w:color="auto"/>
            <w:bottom w:val="none" w:sz="0" w:space="0" w:color="auto"/>
            <w:right w:val="none" w:sz="0" w:space="0" w:color="auto"/>
          </w:divBdr>
        </w:div>
        <w:div w:id="1683042633">
          <w:marLeft w:val="640"/>
          <w:marRight w:val="0"/>
          <w:marTop w:val="0"/>
          <w:marBottom w:val="0"/>
          <w:divBdr>
            <w:top w:val="none" w:sz="0" w:space="0" w:color="auto"/>
            <w:left w:val="none" w:sz="0" w:space="0" w:color="auto"/>
            <w:bottom w:val="none" w:sz="0" w:space="0" w:color="auto"/>
            <w:right w:val="none" w:sz="0" w:space="0" w:color="auto"/>
          </w:divBdr>
        </w:div>
        <w:div w:id="1666126378">
          <w:marLeft w:val="640"/>
          <w:marRight w:val="0"/>
          <w:marTop w:val="0"/>
          <w:marBottom w:val="0"/>
          <w:divBdr>
            <w:top w:val="none" w:sz="0" w:space="0" w:color="auto"/>
            <w:left w:val="none" w:sz="0" w:space="0" w:color="auto"/>
            <w:bottom w:val="none" w:sz="0" w:space="0" w:color="auto"/>
            <w:right w:val="none" w:sz="0" w:space="0" w:color="auto"/>
          </w:divBdr>
        </w:div>
        <w:div w:id="1876769919">
          <w:marLeft w:val="640"/>
          <w:marRight w:val="0"/>
          <w:marTop w:val="0"/>
          <w:marBottom w:val="0"/>
          <w:divBdr>
            <w:top w:val="none" w:sz="0" w:space="0" w:color="auto"/>
            <w:left w:val="none" w:sz="0" w:space="0" w:color="auto"/>
            <w:bottom w:val="none" w:sz="0" w:space="0" w:color="auto"/>
            <w:right w:val="none" w:sz="0" w:space="0" w:color="auto"/>
          </w:divBdr>
        </w:div>
        <w:div w:id="1839344459">
          <w:marLeft w:val="640"/>
          <w:marRight w:val="0"/>
          <w:marTop w:val="0"/>
          <w:marBottom w:val="0"/>
          <w:divBdr>
            <w:top w:val="none" w:sz="0" w:space="0" w:color="auto"/>
            <w:left w:val="none" w:sz="0" w:space="0" w:color="auto"/>
            <w:bottom w:val="none" w:sz="0" w:space="0" w:color="auto"/>
            <w:right w:val="none" w:sz="0" w:space="0" w:color="auto"/>
          </w:divBdr>
        </w:div>
        <w:div w:id="1925410876">
          <w:marLeft w:val="640"/>
          <w:marRight w:val="0"/>
          <w:marTop w:val="0"/>
          <w:marBottom w:val="0"/>
          <w:divBdr>
            <w:top w:val="none" w:sz="0" w:space="0" w:color="auto"/>
            <w:left w:val="none" w:sz="0" w:space="0" w:color="auto"/>
            <w:bottom w:val="none" w:sz="0" w:space="0" w:color="auto"/>
            <w:right w:val="none" w:sz="0" w:space="0" w:color="auto"/>
          </w:divBdr>
        </w:div>
        <w:div w:id="1369141512">
          <w:marLeft w:val="640"/>
          <w:marRight w:val="0"/>
          <w:marTop w:val="0"/>
          <w:marBottom w:val="0"/>
          <w:divBdr>
            <w:top w:val="none" w:sz="0" w:space="0" w:color="auto"/>
            <w:left w:val="none" w:sz="0" w:space="0" w:color="auto"/>
            <w:bottom w:val="none" w:sz="0" w:space="0" w:color="auto"/>
            <w:right w:val="none" w:sz="0" w:space="0" w:color="auto"/>
          </w:divBdr>
        </w:div>
        <w:div w:id="1739546665">
          <w:marLeft w:val="640"/>
          <w:marRight w:val="0"/>
          <w:marTop w:val="0"/>
          <w:marBottom w:val="0"/>
          <w:divBdr>
            <w:top w:val="none" w:sz="0" w:space="0" w:color="auto"/>
            <w:left w:val="none" w:sz="0" w:space="0" w:color="auto"/>
            <w:bottom w:val="none" w:sz="0" w:space="0" w:color="auto"/>
            <w:right w:val="none" w:sz="0" w:space="0" w:color="auto"/>
          </w:divBdr>
        </w:div>
        <w:div w:id="846090981">
          <w:marLeft w:val="640"/>
          <w:marRight w:val="0"/>
          <w:marTop w:val="0"/>
          <w:marBottom w:val="0"/>
          <w:divBdr>
            <w:top w:val="none" w:sz="0" w:space="0" w:color="auto"/>
            <w:left w:val="none" w:sz="0" w:space="0" w:color="auto"/>
            <w:bottom w:val="none" w:sz="0" w:space="0" w:color="auto"/>
            <w:right w:val="none" w:sz="0" w:space="0" w:color="auto"/>
          </w:divBdr>
        </w:div>
        <w:div w:id="1246844001">
          <w:marLeft w:val="640"/>
          <w:marRight w:val="0"/>
          <w:marTop w:val="0"/>
          <w:marBottom w:val="0"/>
          <w:divBdr>
            <w:top w:val="none" w:sz="0" w:space="0" w:color="auto"/>
            <w:left w:val="none" w:sz="0" w:space="0" w:color="auto"/>
            <w:bottom w:val="none" w:sz="0" w:space="0" w:color="auto"/>
            <w:right w:val="none" w:sz="0" w:space="0" w:color="auto"/>
          </w:divBdr>
        </w:div>
        <w:div w:id="845052972">
          <w:marLeft w:val="640"/>
          <w:marRight w:val="0"/>
          <w:marTop w:val="0"/>
          <w:marBottom w:val="0"/>
          <w:divBdr>
            <w:top w:val="none" w:sz="0" w:space="0" w:color="auto"/>
            <w:left w:val="none" w:sz="0" w:space="0" w:color="auto"/>
            <w:bottom w:val="none" w:sz="0" w:space="0" w:color="auto"/>
            <w:right w:val="none" w:sz="0" w:space="0" w:color="auto"/>
          </w:divBdr>
        </w:div>
        <w:div w:id="1499269167">
          <w:marLeft w:val="640"/>
          <w:marRight w:val="0"/>
          <w:marTop w:val="0"/>
          <w:marBottom w:val="0"/>
          <w:divBdr>
            <w:top w:val="none" w:sz="0" w:space="0" w:color="auto"/>
            <w:left w:val="none" w:sz="0" w:space="0" w:color="auto"/>
            <w:bottom w:val="none" w:sz="0" w:space="0" w:color="auto"/>
            <w:right w:val="none" w:sz="0" w:space="0" w:color="auto"/>
          </w:divBdr>
        </w:div>
        <w:div w:id="213928694">
          <w:marLeft w:val="640"/>
          <w:marRight w:val="0"/>
          <w:marTop w:val="0"/>
          <w:marBottom w:val="0"/>
          <w:divBdr>
            <w:top w:val="none" w:sz="0" w:space="0" w:color="auto"/>
            <w:left w:val="none" w:sz="0" w:space="0" w:color="auto"/>
            <w:bottom w:val="none" w:sz="0" w:space="0" w:color="auto"/>
            <w:right w:val="none" w:sz="0" w:space="0" w:color="auto"/>
          </w:divBdr>
        </w:div>
        <w:div w:id="1292437862">
          <w:marLeft w:val="640"/>
          <w:marRight w:val="0"/>
          <w:marTop w:val="0"/>
          <w:marBottom w:val="0"/>
          <w:divBdr>
            <w:top w:val="none" w:sz="0" w:space="0" w:color="auto"/>
            <w:left w:val="none" w:sz="0" w:space="0" w:color="auto"/>
            <w:bottom w:val="none" w:sz="0" w:space="0" w:color="auto"/>
            <w:right w:val="none" w:sz="0" w:space="0" w:color="auto"/>
          </w:divBdr>
        </w:div>
        <w:div w:id="357900579">
          <w:marLeft w:val="640"/>
          <w:marRight w:val="0"/>
          <w:marTop w:val="0"/>
          <w:marBottom w:val="0"/>
          <w:divBdr>
            <w:top w:val="none" w:sz="0" w:space="0" w:color="auto"/>
            <w:left w:val="none" w:sz="0" w:space="0" w:color="auto"/>
            <w:bottom w:val="none" w:sz="0" w:space="0" w:color="auto"/>
            <w:right w:val="none" w:sz="0" w:space="0" w:color="auto"/>
          </w:divBdr>
        </w:div>
        <w:div w:id="1080635905">
          <w:marLeft w:val="640"/>
          <w:marRight w:val="0"/>
          <w:marTop w:val="0"/>
          <w:marBottom w:val="0"/>
          <w:divBdr>
            <w:top w:val="none" w:sz="0" w:space="0" w:color="auto"/>
            <w:left w:val="none" w:sz="0" w:space="0" w:color="auto"/>
            <w:bottom w:val="none" w:sz="0" w:space="0" w:color="auto"/>
            <w:right w:val="none" w:sz="0" w:space="0" w:color="auto"/>
          </w:divBdr>
        </w:div>
        <w:div w:id="1578708582">
          <w:marLeft w:val="640"/>
          <w:marRight w:val="0"/>
          <w:marTop w:val="0"/>
          <w:marBottom w:val="0"/>
          <w:divBdr>
            <w:top w:val="none" w:sz="0" w:space="0" w:color="auto"/>
            <w:left w:val="none" w:sz="0" w:space="0" w:color="auto"/>
            <w:bottom w:val="none" w:sz="0" w:space="0" w:color="auto"/>
            <w:right w:val="none" w:sz="0" w:space="0" w:color="auto"/>
          </w:divBdr>
        </w:div>
        <w:div w:id="164058421">
          <w:marLeft w:val="640"/>
          <w:marRight w:val="0"/>
          <w:marTop w:val="0"/>
          <w:marBottom w:val="0"/>
          <w:divBdr>
            <w:top w:val="none" w:sz="0" w:space="0" w:color="auto"/>
            <w:left w:val="none" w:sz="0" w:space="0" w:color="auto"/>
            <w:bottom w:val="none" w:sz="0" w:space="0" w:color="auto"/>
            <w:right w:val="none" w:sz="0" w:space="0" w:color="auto"/>
          </w:divBdr>
        </w:div>
        <w:div w:id="59443851">
          <w:marLeft w:val="640"/>
          <w:marRight w:val="0"/>
          <w:marTop w:val="0"/>
          <w:marBottom w:val="0"/>
          <w:divBdr>
            <w:top w:val="none" w:sz="0" w:space="0" w:color="auto"/>
            <w:left w:val="none" w:sz="0" w:space="0" w:color="auto"/>
            <w:bottom w:val="none" w:sz="0" w:space="0" w:color="auto"/>
            <w:right w:val="none" w:sz="0" w:space="0" w:color="auto"/>
          </w:divBdr>
        </w:div>
        <w:div w:id="272981506">
          <w:marLeft w:val="640"/>
          <w:marRight w:val="0"/>
          <w:marTop w:val="0"/>
          <w:marBottom w:val="0"/>
          <w:divBdr>
            <w:top w:val="none" w:sz="0" w:space="0" w:color="auto"/>
            <w:left w:val="none" w:sz="0" w:space="0" w:color="auto"/>
            <w:bottom w:val="none" w:sz="0" w:space="0" w:color="auto"/>
            <w:right w:val="none" w:sz="0" w:space="0" w:color="auto"/>
          </w:divBdr>
        </w:div>
        <w:div w:id="317073201">
          <w:marLeft w:val="640"/>
          <w:marRight w:val="0"/>
          <w:marTop w:val="0"/>
          <w:marBottom w:val="0"/>
          <w:divBdr>
            <w:top w:val="none" w:sz="0" w:space="0" w:color="auto"/>
            <w:left w:val="none" w:sz="0" w:space="0" w:color="auto"/>
            <w:bottom w:val="none" w:sz="0" w:space="0" w:color="auto"/>
            <w:right w:val="none" w:sz="0" w:space="0" w:color="auto"/>
          </w:divBdr>
        </w:div>
        <w:div w:id="167328870">
          <w:marLeft w:val="640"/>
          <w:marRight w:val="0"/>
          <w:marTop w:val="0"/>
          <w:marBottom w:val="0"/>
          <w:divBdr>
            <w:top w:val="none" w:sz="0" w:space="0" w:color="auto"/>
            <w:left w:val="none" w:sz="0" w:space="0" w:color="auto"/>
            <w:bottom w:val="none" w:sz="0" w:space="0" w:color="auto"/>
            <w:right w:val="none" w:sz="0" w:space="0" w:color="auto"/>
          </w:divBdr>
        </w:div>
        <w:div w:id="513032425">
          <w:marLeft w:val="640"/>
          <w:marRight w:val="0"/>
          <w:marTop w:val="0"/>
          <w:marBottom w:val="0"/>
          <w:divBdr>
            <w:top w:val="none" w:sz="0" w:space="0" w:color="auto"/>
            <w:left w:val="none" w:sz="0" w:space="0" w:color="auto"/>
            <w:bottom w:val="none" w:sz="0" w:space="0" w:color="auto"/>
            <w:right w:val="none" w:sz="0" w:space="0" w:color="auto"/>
          </w:divBdr>
        </w:div>
        <w:div w:id="1146623628">
          <w:marLeft w:val="640"/>
          <w:marRight w:val="0"/>
          <w:marTop w:val="0"/>
          <w:marBottom w:val="0"/>
          <w:divBdr>
            <w:top w:val="none" w:sz="0" w:space="0" w:color="auto"/>
            <w:left w:val="none" w:sz="0" w:space="0" w:color="auto"/>
            <w:bottom w:val="none" w:sz="0" w:space="0" w:color="auto"/>
            <w:right w:val="none" w:sz="0" w:space="0" w:color="auto"/>
          </w:divBdr>
        </w:div>
        <w:div w:id="413665508">
          <w:marLeft w:val="640"/>
          <w:marRight w:val="0"/>
          <w:marTop w:val="0"/>
          <w:marBottom w:val="0"/>
          <w:divBdr>
            <w:top w:val="none" w:sz="0" w:space="0" w:color="auto"/>
            <w:left w:val="none" w:sz="0" w:space="0" w:color="auto"/>
            <w:bottom w:val="none" w:sz="0" w:space="0" w:color="auto"/>
            <w:right w:val="none" w:sz="0" w:space="0" w:color="auto"/>
          </w:divBdr>
        </w:div>
        <w:div w:id="291718488">
          <w:marLeft w:val="640"/>
          <w:marRight w:val="0"/>
          <w:marTop w:val="0"/>
          <w:marBottom w:val="0"/>
          <w:divBdr>
            <w:top w:val="none" w:sz="0" w:space="0" w:color="auto"/>
            <w:left w:val="none" w:sz="0" w:space="0" w:color="auto"/>
            <w:bottom w:val="none" w:sz="0" w:space="0" w:color="auto"/>
            <w:right w:val="none" w:sz="0" w:space="0" w:color="auto"/>
          </w:divBdr>
        </w:div>
        <w:div w:id="1626348368">
          <w:marLeft w:val="640"/>
          <w:marRight w:val="0"/>
          <w:marTop w:val="0"/>
          <w:marBottom w:val="0"/>
          <w:divBdr>
            <w:top w:val="none" w:sz="0" w:space="0" w:color="auto"/>
            <w:left w:val="none" w:sz="0" w:space="0" w:color="auto"/>
            <w:bottom w:val="none" w:sz="0" w:space="0" w:color="auto"/>
            <w:right w:val="none" w:sz="0" w:space="0" w:color="auto"/>
          </w:divBdr>
        </w:div>
        <w:div w:id="1319260114">
          <w:marLeft w:val="640"/>
          <w:marRight w:val="0"/>
          <w:marTop w:val="0"/>
          <w:marBottom w:val="0"/>
          <w:divBdr>
            <w:top w:val="none" w:sz="0" w:space="0" w:color="auto"/>
            <w:left w:val="none" w:sz="0" w:space="0" w:color="auto"/>
            <w:bottom w:val="none" w:sz="0" w:space="0" w:color="auto"/>
            <w:right w:val="none" w:sz="0" w:space="0" w:color="auto"/>
          </w:divBdr>
        </w:div>
        <w:div w:id="1002707932">
          <w:marLeft w:val="640"/>
          <w:marRight w:val="0"/>
          <w:marTop w:val="0"/>
          <w:marBottom w:val="0"/>
          <w:divBdr>
            <w:top w:val="none" w:sz="0" w:space="0" w:color="auto"/>
            <w:left w:val="none" w:sz="0" w:space="0" w:color="auto"/>
            <w:bottom w:val="none" w:sz="0" w:space="0" w:color="auto"/>
            <w:right w:val="none" w:sz="0" w:space="0" w:color="auto"/>
          </w:divBdr>
        </w:div>
        <w:div w:id="1470201640">
          <w:marLeft w:val="640"/>
          <w:marRight w:val="0"/>
          <w:marTop w:val="0"/>
          <w:marBottom w:val="0"/>
          <w:divBdr>
            <w:top w:val="none" w:sz="0" w:space="0" w:color="auto"/>
            <w:left w:val="none" w:sz="0" w:space="0" w:color="auto"/>
            <w:bottom w:val="none" w:sz="0" w:space="0" w:color="auto"/>
            <w:right w:val="none" w:sz="0" w:space="0" w:color="auto"/>
          </w:divBdr>
        </w:div>
        <w:div w:id="1078206661">
          <w:marLeft w:val="640"/>
          <w:marRight w:val="0"/>
          <w:marTop w:val="0"/>
          <w:marBottom w:val="0"/>
          <w:divBdr>
            <w:top w:val="none" w:sz="0" w:space="0" w:color="auto"/>
            <w:left w:val="none" w:sz="0" w:space="0" w:color="auto"/>
            <w:bottom w:val="none" w:sz="0" w:space="0" w:color="auto"/>
            <w:right w:val="none" w:sz="0" w:space="0" w:color="auto"/>
          </w:divBdr>
        </w:div>
        <w:div w:id="877740442">
          <w:marLeft w:val="640"/>
          <w:marRight w:val="0"/>
          <w:marTop w:val="0"/>
          <w:marBottom w:val="0"/>
          <w:divBdr>
            <w:top w:val="none" w:sz="0" w:space="0" w:color="auto"/>
            <w:left w:val="none" w:sz="0" w:space="0" w:color="auto"/>
            <w:bottom w:val="none" w:sz="0" w:space="0" w:color="auto"/>
            <w:right w:val="none" w:sz="0" w:space="0" w:color="auto"/>
          </w:divBdr>
        </w:div>
        <w:div w:id="1594628946">
          <w:marLeft w:val="640"/>
          <w:marRight w:val="0"/>
          <w:marTop w:val="0"/>
          <w:marBottom w:val="0"/>
          <w:divBdr>
            <w:top w:val="none" w:sz="0" w:space="0" w:color="auto"/>
            <w:left w:val="none" w:sz="0" w:space="0" w:color="auto"/>
            <w:bottom w:val="none" w:sz="0" w:space="0" w:color="auto"/>
            <w:right w:val="none" w:sz="0" w:space="0" w:color="auto"/>
          </w:divBdr>
        </w:div>
        <w:div w:id="617569923">
          <w:marLeft w:val="640"/>
          <w:marRight w:val="0"/>
          <w:marTop w:val="0"/>
          <w:marBottom w:val="0"/>
          <w:divBdr>
            <w:top w:val="none" w:sz="0" w:space="0" w:color="auto"/>
            <w:left w:val="none" w:sz="0" w:space="0" w:color="auto"/>
            <w:bottom w:val="none" w:sz="0" w:space="0" w:color="auto"/>
            <w:right w:val="none" w:sz="0" w:space="0" w:color="auto"/>
          </w:divBdr>
        </w:div>
        <w:div w:id="1633318504">
          <w:marLeft w:val="640"/>
          <w:marRight w:val="0"/>
          <w:marTop w:val="0"/>
          <w:marBottom w:val="0"/>
          <w:divBdr>
            <w:top w:val="none" w:sz="0" w:space="0" w:color="auto"/>
            <w:left w:val="none" w:sz="0" w:space="0" w:color="auto"/>
            <w:bottom w:val="none" w:sz="0" w:space="0" w:color="auto"/>
            <w:right w:val="none" w:sz="0" w:space="0" w:color="auto"/>
          </w:divBdr>
        </w:div>
        <w:div w:id="282201695">
          <w:marLeft w:val="640"/>
          <w:marRight w:val="0"/>
          <w:marTop w:val="0"/>
          <w:marBottom w:val="0"/>
          <w:divBdr>
            <w:top w:val="none" w:sz="0" w:space="0" w:color="auto"/>
            <w:left w:val="none" w:sz="0" w:space="0" w:color="auto"/>
            <w:bottom w:val="none" w:sz="0" w:space="0" w:color="auto"/>
            <w:right w:val="none" w:sz="0" w:space="0" w:color="auto"/>
          </w:divBdr>
        </w:div>
        <w:div w:id="1368873738">
          <w:marLeft w:val="640"/>
          <w:marRight w:val="0"/>
          <w:marTop w:val="0"/>
          <w:marBottom w:val="0"/>
          <w:divBdr>
            <w:top w:val="none" w:sz="0" w:space="0" w:color="auto"/>
            <w:left w:val="none" w:sz="0" w:space="0" w:color="auto"/>
            <w:bottom w:val="none" w:sz="0" w:space="0" w:color="auto"/>
            <w:right w:val="none" w:sz="0" w:space="0" w:color="auto"/>
          </w:divBdr>
        </w:div>
        <w:div w:id="592982266">
          <w:marLeft w:val="640"/>
          <w:marRight w:val="0"/>
          <w:marTop w:val="0"/>
          <w:marBottom w:val="0"/>
          <w:divBdr>
            <w:top w:val="none" w:sz="0" w:space="0" w:color="auto"/>
            <w:left w:val="none" w:sz="0" w:space="0" w:color="auto"/>
            <w:bottom w:val="none" w:sz="0" w:space="0" w:color="auto"/>
            <w:right w:val="none" w:sz="0" w:space="0" w:color="auto"/>
          </w:divBdr>
        </w:div>
        <w:div w:id="137963061">
          <w:marLeft w:val="640"/>
          <w:marRight w:val="0"/>
          <w:marTop w:val="0"/>
          <w:marBottom w:val="0"/>
          <w:divBdr>
            <w:top w:val="none" w:sz="0" w:space="0" w:color="auto"/>
            <w:left w:val="none" w:sz="0" w:space="0" w:color="auto"/>
            <w:bottom w:val="none" w:sz="0" w:space="0" w:color="auto"/>
            <w:right w:val="none" w:sz="0" w:space="0" w:color="auto"/>
          </w:divBdr>
        </w:div>
        <w:div w:id="1624076182">
          <w:marLeft w:val="640"/>
          <w:marRight w:val="0"/>
          <w:marTop w:val="0"/>
          <w:marBottom w:val="0"/>
          <w:divBdr>
            <w:top w:val="none" w:sz="0" w:space="0" w:color="auto"/>
            <w:left w:val="none" w:sz="0" w:space="0" w:color="auto"/>
            <w:bottom w:val="none" w:sz="0" w:space="0" w:color="auto"/>
            <w:right w:val="none" w:sz="0" w:space="0" w:color="auto"/>
          </w:divBdr>
        </w:div>
        <w:div w:id="2046909743">
          <w:marLeft w:val="640"/>
          <w:marRight w:val="0"/>
          <w:marTop w:val="0"/>
          <w:marBottom w:val="0"/>
          <w:divBdr>
            <w:top w:val="none" w:sz="0" w:space="0" w:color="auto"/>
            <w:left w:val="none" w:sz="0" w:space="0" w:color="auto"/>
            <w:bottom w:val="none" w:sz="0" w:space="0" w:color="auto"/>
            <w:right w:val="none" w:sz="0" w:space="0" w:color="auto"/>
          </w:divBdr>
        </w:div>
        <w:div w:id="180510906">
          <w:marLeft w:val="640"/>
          <w:marRight w:val="0"/>
          <w:marTop w:val="0"/>
          <w:marBottom w:val="0"/>
          <w:divBdr>
            <w:top w:val="none" w:sz="0" w:space="0" w:color="auto"/>
            <w:left w:val="none" w:sz="0" w:space="0" w:color="auto"/>
            <w:bottom w:val="none" w:sz="0" w:space="0" w:color="auto"/>
            <w:right w:val="none" w:sz="0" w:space="0" w:color="auto"/>
          </w:divBdr>
        </w:div>
        <w:div w:id="1615674286">
          <w:marLeft w:val="640"/>
          <w:marRight w:val="0"/>
          <w:marTop w:val="0"/>
          <w:marBottom w:val="0"/>
          <w:divBdr>
            <w:top w:val="none" w:sz="0" w:space="0" w:color="auto"/>
            <w:left w:val="none" w:sz="0" w:space="0" w:color="auto"/>
            <w:bottom w:val="none" w:sz="0" w:space="0" w:color="auto"/>
            <w:right w:val="none" w:sz="0" w:space="0" w:color="auto"/>
          </w:divBdr>
        </w:div>
        <w:div w:id="688288505">
          <w:marLeft w:val="640"/>
          <w:marRight w:val="0"/>
          <w:marTop w:val="0"/>
          <w:marBottom w:val="0"/>
          <w:divBdr>
            <w:top w:val="none" w:sz="0" w:space="0" w:color="auto"/>
            <w:left w:val="none" w:sz="0" w:space="0" w:color="auto"/>
            <w:bottom w:val="none" w:sz="0" w:space="0" w:color="auto"/>
            <w:right w:val="none" w:sz="0" w:space="0" w:color="auto"/>
          </w:divBdr>
        </w:div>
        <w:div w:id="1799838143">
          <w:marLeft w:val="640"/>
          <w:marRight w:val="0"/>
          <w:marTop w:val="0"/>
          <w:marBottom w:val="0"/>
          <w:divBdr>
            <w:top w:val="none" w:sz="0" w:space="0" w:color="auto"/>
            <w:left w:val="none" w:sz="0" w:space="0" w:color="auto"/>
            <w:bottom w:val="none" w:sz="0" w:space="0" w:color="auto"/>
            <w:right w:val="none" w:sz="0" w:space="0" w:color="auto"/>
          </w:divBdr>
        </w:div>
        <w:div w:id="385226860">
          <w:marLeft w:val="640"/>
          <w:marRight w:val="0"/>
          <w:marTop w:val="0"/>
          <w:marBottom w:val="0"/>
          <w:divBdr>
            <w:top w:val="none" w:sz="0" w:space="0" w:color="auto"/>
            <w:left w:val="none" w:sz="0" w:space="0" w:color="auto"/>
            <w:bottom w:val="none" w:sz="0" w:space="0" w:color="auto"/>
            <w:right w:val="none" w:sz="0" w:space="0" w:color="auto"/>
          </w:divBdr>
        </w:div>
        <w:div w:id="80836456">
          <w:marLeft w:val="640"/>
          <w:marRight w:val="0"/>
          <w:marTop w:val="0"/>
          <w:marBottom w:val="0"/>
          <w:divBdr>
            <w:top w:val="none" w:sz="0" w:space="0" w:color="auto"/>
            <w:left w:val="none" w:sz="0" w:space="0" w:color="auto"/>
            <w:bottom w:val="none" w:sz="0" w:space="0" w:color="auto"/>
            <w:right w:val="none" w:sz="0" w:space="0" w:color="auto"/>
          </w:divBdr>
        </w:div>
        <w:div w:id="1911230783">
          <w:marLeft w:val="640"/>
          <w:marRight w:val="0"/>
          <w:marTop w:val="0"/>
          <w:marBottom w:val="0"/>
          <w:divBdr>
            <w:top w:val="none" w:sz="0" w:space="0" w:color="auto"/>
            <w:left w:val="none" w:sz="0" w:space="0" w:color="auto"/>
            <w:bottom w:val="none" w:sz="0" w:space="0" w:color="auto"/>
            <w:right w:val="none" w:sz="0" w:space="0" w:color="auto"/>
          </w:divBdr>
        </w:div>
        <w:div w:id="968628579">
          <w:marLeft w:val="640"/>
          <w:marRight w:val="0"/>
          <w:marTop w:val="0"/>
          <w:marBottom w:val="0"/>
          <w:divBdr>
            <w:top w:val="none" w:sz="0" w:space="0" w:color="auto"/>
            <w:left w:val="none" w:sz="0" w:space="0" w:color="auto"/>
            <w:bottom w:val="none" w:sz="0" w:space="0" w:color="auto"/>
            <w:right w:val="none" w:sz="0" w:space="0" w:color="auto"/>
          </w:divBdr>
        </w:div>
        <w:div w:id="70861020">
          <w:marLeft w:val="640"/>
          <w:marRight w:val="0"/>
          <w:marTop w:val="0"/>
          <w:marBottom w:val="0"/>
          <w:divBdr>
            <w:top w:val="none" w:sz="0" w:space="0" w:color="auto"/>
            <w:left w:val="none" w:sz="0" w:space="0" w:color="auto"/>
            <w:bottom w:val="none" w:sz="0" w:space="0" w:color="auto"/>
            <w:right w:val="none" w:sz="0" w:space="0" w:color="auto"/>
          </w:divBdr>
        </w:div>
        <w:div w:id="1125274665">
          <w:marLeft w:val="640"/>
          <w:marRight w:val="0"/>
          <w:marTop w:val="0"/>
          <w:marBottom w:val="0"/>
          <w:divBdr>
            <w:top w:val="none" w:sz="0" w:space="0" w:color="auto"/>
            <w:left w:val="none" w:sz="0" w:space="0" w:color="auto"/>
            <w:bottom w:val="none" w:sz="0" w:space="0" w:color="auto"/>
            <w:right w:val="none" w:sz="0" w:space="0" w:color="auto"/>
          </w:divBdr>
        </w:div>
        <w:div w:id="1300528640">
          <w:marLeft w:val="640"/>
          <w:marRight w:val="0"/>
          <w:marTop w:val="0"/>
          <w:marBottom w:val="0"/>
          <w:divBdr>
            <w:top w:val="none" w:sz="0" w:space="0" w:color="auto"/>
            <w:left w:val="none" w:sz="0" w:space="0" w:color="auto"/>
            <w:bottom w:val="none" w:sz="0" w:space="0" w:color="auto"/>
            <w:right w:val="none" w:sz="0" w:space="0" w:color="auto"/>
          </w:divBdr>
        </w:div>
        <w:div w:id="1882280352">
          <w:marLeft w:val="640"/>
          <w:marRight w:val="0"/>
          <w:marTop w:val="0"/>
          <w:marBottom w:val="0"/>
          <w:divBdr>
            <w:top w:val="none" w:sz="0" w:space="0" w:color="auto"/>
            <w:left w:val="none" w:sz="0" w:space="0" w:color="auto"/>
            <w:bottom w:val="none" w:sz="0" w:space="0" w:color="auto"/>
            <w:right w:val="none" w:sz="0" w:space="0" w:color="auto"/>
          </w:divBdr>
        </w:div>
        <w:div w:id="230191482">
          <w:marLeft w:val="640"/>
          <w:marRight w:val="0"/>
          <w:marTop w:val="0"/>
          <w:marBottom w:val="0"/>
          <w:divBdr>
            <w:top w:val="none" w:sz="0" w:space="0" w:color="auto"/>
            <w:left w:val="none" w:sz="0" w:space="0" w:color="auto"/>
            <w:bottom w:val="none" w:sz="0" w:space="0" w:color="auto"/>
            <w:right w:val="none" w:sz="0" w:space="0" w:color="auto"/>
          </w:divBdr>
        </w:div>
        <w:div w:id="105002967">
          <w:marLeft w:val="640"/>
          <w:marRight w:val="0"/>
          <w:marTop w:val="0"/>
          <w:marBottom w:val="0"/>
          <w:divBdr>
            <w:top w:val="none" w:sz="0" w:space="0" w:color="auto"/>
            <w:left w:val="none" w:sz="0" w:space="0" w:color="auto"/>
            <w:bottom w:val="none" w:sz="0" w:space="0" w:color="auto"/>
            <w:right w:val="none" w:sz="0" w:space="0" w:color="auto"/>
          </w:divBdr>
        </w:div>
        <w:div w:id="1230730232">
          <w:marLeft w:val="640"/>
          <w:marRight w:val="0"/>
          <w:marTop w:val="0"/>
          <w:marBottom w:val="0"/>
          <w:divBdr>
            <w:top w:val="none" w:sz="0" w:space="0" w:color="auto"/>
            <w:left w:val="none" w:sz="0" w:space="0" w:color="auto"/>
            <w:bottom w:val="none" w:sz="0" w:space="0" w:color="auto"/>
            <w:right w:val="none" w:sz="0" w:space="0" w:color="auto"/>
          </w:divBdr>
        </w:div>
        <w:div w:id="388967415">
          <w:marLeft w:val="640"/>
          <w:marRight w:val="0"/>
          <w:marTop w:val="0"/>
          <w:marBottom w:val="0"/>
          <w:divBdr>
            <w:top w:val="none" w:sz="0" w:space="0" w:color="auto"/>
            <w:left w:val="none" w:sz="0" w:space="0" w:color="auto"/>
            <w:bottom w:val="none" w:sz="0" w:space="0" w:color="auto"/>
            <w:right w:val="none" w:sz="0" w:space="0" w:color="auto"/>
          </w:divBdr>
        </w:div>
        <w:div w:id="648872566">
          <w:marLeft w:val="640"/>
          <w:marRight w:val="0"/>
          <w:marTop w:val="0"/>
          <w:marBottom w:val="0"/>
          <w:divBdr>
            <w:top w:val="none" w:sz="0" w:space="0" w:color="auto"/>
            <w:left w:val="none" w:sz="0" w:space="0" w:color="auto"/>
            <w:bottom w:val="none" w:sz="0" w:space="0" w:color="auto"/>
            <w:right w:val="none" w:sz="0" w:space="0" w:color="auto"/>
          </w:divBdr>
        </w:div>
        <w:div w:id="62683605">
          <w:marLeft w:val="640"/>
          <w:marRight w:val="0"/>
          <w:marTop w:val="0"/>
          <w:marBottom w:val="0"/>
          <w:divBdr>
            <w:top w:val="none" w:sz="0" w:space="0" w:color="auto"/>
            <w:left w:val="none" w:sz="0" w:space="0" w:color="auto"/>
            <w:bottom w:val="none" w:sz="0" w:space="0" w:color="auto"/>
            <w:right w:val="none" w:sz="0" w:space="0" w:color="auto"/>
          </w:divBdr>
        </w:div>
        <w:div w:id="163403616">
          <w:marLeft w:val="640"/>
          <w:marRight w:val="0"/>
          <w:marTop w:val="0"/>
          <w:marBottom w:val="0"/>
          <w:divBdr>
            <w:top w:val="none" w:sz="0" w:space="0" w:color="auto"/>
            <w:left w:val="none" w:sz="0" w:space="0" w:color="auto"/>
            <w:bottom w:val="none" w:sz="0" w:space="0" w:color="auto"/>
            <w:right w:val="none" w:sz="0" w:space="0" w:color="auto"/>
          </w:divBdr>
        </w:div>
        <w:div w:id="761338389">
          <w:marLeft w:val="640"/>
          <w:marRight w:val="0"/>
          <w:marTop w:val="0"/>
          <w:marBottom w:val="0"/>
          <w:divBdr>
            <w:top w:val="none" w:sz="0" w:space="0" w:color="auto"/>
            <w:left w:val="none" w:sz="0" w:space="0" w:color="auto"/>
            <w:bottom w:val="none" w:sz="0" w:space="0" w:color="auto"/>
            <w:right w:val="none" w:sz="0" w:space="0" w:color="auto"/>
          </w:divBdr>
        </w:div>
        <w:div w:id="773668103">
          <w:marLeft w:val="640"/>
          <w:marRight w:val="0"/>
          <w:marTop w:val="0"/>
          <w:marBottom w:val="0"/>
          <w:divBdr>
            <w:top w:val="none" w:sz="0" w:space="0" w:color="auto"/>
            <w:left w:val="none" w:sz="0" w:space="0" w:color="auto"/>
            <w:bottom w:val="none" w:sz="0" w:space="0" w:color="auto"/>
            <w:right w:val="none" w:sz="0" w:space="0" w:color="auto"/>
          </w:divBdr>
        </w:div>
        <w:div w:id="1385370272">
          <w:marLeft w:val="640"/>
          <w:marRight w:val="0"/>
          <w:marTop w:val="0"/>
          <w:marBottom w:val="0"/>
          <w:divBdr>
            <w:top w:val="none" w:sz="0" w:space="0" w:color="auto"/>
            <w:left w:val="none" w:sz="0" w:space="0" w:color="auto"/>
            <w:bottom w:val="none" w:sz="0" w:space="0" w:color="auto"/>
            <w:right w:val="none" w:sz="0" w:space="0" w:color="auto"/>
          </w:divBdr>
        </w:div>
        <w:div w:id="2360144">
          <w:marLeft w:val="640"/>
          <w:marRight w:val="0"/>
          <w:marTop w:val="0"/>
          <w:marBottom w:val="0"/>
          <w:divBdr>
            <w:top w:val="none" w:sz="0" w:space="0" w:color="auto"/>
            <w:left w:val="none" w:sz="0" w:space="0" w:color="auto"/>
            <w:bottom w:val="none" w:sz="0" w:space="0" w:color="auto"/>
            <w:right w:val="none" w:sz="0" w:space="0" w:color="auto"/>
          </w:divBdr>
        </w:div>
        <w:div w:id="550654664">
          <w:marLeft w:val="640"/>
          <w:marRight w:val="0"/>
          <w:marTop w:val="0"/>
          <w:marBottom w:val="0"/>
          <w:divBdr>
            <w:top w:val="none" w:sz="0" w:space="0" w:color="auto"/>
            <w:left w:val="none" w:sz="0" w:space="0" w:color="auto"/>
            <w:bottom w:val="none" w:sz="0" w:space="0" w:color="auto"/>
            <w:right w:val="none" w:sz="0" w:space="0" w:color="auto"/>
          </w:divBdr>
        </w:div>
        <w:div w:id="1923642037">
          <w:marLeft w:val="640"/>
          <w:marRight w:val="0"/>
          <w:marTop w:val="0"/>
          <w:marBottom w:val="0"/>
          <w:divBdr>
            <w:top w:val="none" w:sz="0" w:space="0" w:color="auto"/>
            <w:left w:val="none" w:sz="0" w:space="0" w:color="auto"/>
            <w:bottom w:val="none" w:sz="0" w:space="0" w:color="auto"/>
            <w:right w:val="none" w:sz="0" w:space="0" w:color="auto"/>
          </w:divBdr>
        </w:div>
        <w:div w:id="700980002">
          <w:marLeft w:val="640"/>
          <w:marRight w:val="0"/>
          <w:marTop w:val="0"/>
          <w:marBottom w:val="0"/>
          <w:divBdr>
            <w:top w:val="none" w:sz="0" w:space="0" w:color="auto"/>
            <w:left w:val="none" w:sz="0" w:space="0" w:color="auto"/>
            <w:bottom w:val="none" w:sz="0" w:space="0" w:color="auto"/>
            <w:right w:val="none" w:sz="0" w:space="0" w:color="auto"/>
          </w:divBdr>
        </w:div>
        <w:div w:id="1960137167">
          <w:marLeft w:val="640"/>
          <w:marRight w:val="0"/>
          <w:marTop w:val="0"/>
          <w:marBottom w:val="0"/>
          <w:divBdr>
            <w:top w:val="none" w:sz="0" w:space="0" w:color="auto"/>
            <w:left w:val="none" w:sz="0" w:space="0" w:color="auto"/>
            <w:bottom w:val="none" w:sz="0" w:space="0" w:color="auto"/>
            <w:right w:val="none" w:sz="0" w:space="0" w:color="auto"/>
          </w:divBdr>
        </w:div>
        <w:div w:id="591623153">
          <w:marLeft w:val="640"/>
          <w:marRight w:val="0"/>
          <w:marTop w:val="0"/>
          <w:marBottom w:val="0"/>
          <w:divBdr>
            <w:top w:val="none" w:sz="0" w:space="0" w:color="auto"/>
            <w:left w:val="none" w:sz="0" w:space="0" w:color="auto"/>
            <w:bottom w:val="none" w:sz="0" w:space="0" w:color="auto"/>
            <w:right w:val="none" w:sz="0" w:space="0" w:color="auto"/>
          </w:divBdr>
        </w:div>
        <w:div w:id="520750559">
          <w:marLeft w:val="640"/>
          <w:marRight w:val="0"/>
          <w:marTop w:val="0"/>
          <w:marBottom w:val="0"/>
          <w:divBdr>
            <w:top w:val="none" w:sz="0" w:space="0" w:color="auto"/>
            <w:left w:val="none" w:sz="0" w:space="0" w:color="auto"/>
            <w:bottom w:val="none" w:sz="0" w:space="0" w:color="auto"/>
            <w:right w:val="none" w:sz="0" w:space="0" w:color="auto"/>
          </w:divBdr>
        </w:div>
        <w:div w:id="1457289851">
          <w:marLeft w:val="640"/>
          <w:marRight w:val="0"/>
          <w:marTop w:val="0"/>
          <w:marBottom w:val="0"/>
          <w:divBdr>
            <w:top w:val="none" w:sz="0" w:space="0" w:color="auto"/>
            <w:left w:val="none" w:sz="0" w:space="0" w:color="auto"/>
            <w:bottom w:val="none" w:sz="0" w:space="0" w:color="auto"/>
            <w:right w:val="none" w:sz="0" w:space="0" w:color="auto"/>
          </w:divBdr>
        </w:div>
        <w:div w:id="1939365263">
          <w:marLeft w:val="640"/>
          <w:marRight w:val="0"/>
          <w:marTop w:val="0"/>
          <w:marBottom w:val="0"/>
          <w:divBdr>
            <w:top w:val="none" w:sz="0" w:space="0" w:color="auto"/>
            <w:left w:val="none" w:sz="0" w:space="0" w:color="auto"/>
            <w:bottom w:val="none" w:sz="0" w:space="0" w:color="auto"/>
            <w:right w:val="none" w:sz="0" w:space="0" w:color="auto"/>
          </w:divBdr>
        </w:div>
        <w:div w:id="1218662732">
          <w:marLeft w:val="640"/>
          <w:marRight w:val="0"/>
          <w:marTop w:val="0"/>
          <w:marBottom w:val="0"/>
          <w:divBdr>
            <w:top w:val="none" w:sz="0" w:space="0" w:color="auto"/>
            <w:left w:val="none" w:sz="0" w:space="0" w:color="auto"/>
            <w:bottom w:val="none" w:sz="0" w:space="0" w:color="auto"/>
            <w:right w:val="none" w:sz="0" w:space="0" w:color="auto"/>
          </w:divBdr>
        </w:div>
        <w:div w:id="1701660693">
          <w:marLeft w:val="640"/>
          <w:marRight w:val="0"/>
          <w:marTop w:val="0"/>
          <w:marBottom w:val="0"/>
          <w:divBdr>
            <w:top w:val="none" w:sz="0" w:space="0" w:color="auto"/>
            <w:left w:val="none" w:sz="0" w:space="0" w:color="auto"/>
            <w:bottom w:val="none" w:sz="0" w:space="0" w:color="auto"/>
            <w:right w:val="none" w:sz="0" w:space="0" w:color="auto"/>
          </w:divBdr>
        </w:div>
        <w:div w:id="1641769946">
          <w:marLeft w:val="640"/>
          <w:marRight w:val="0"/>
          <w:marTop w:val="0"/>
          <w:marBottom w:val="0"/>
          <w:divBdr>
            <w:top w:val="none" w:sz="0" w:space="0" w:color="auto"/>
            <w:left w:val="none" w:sz="0" w:space="0" w:color="auto"/>
            <w:bottom w:val="none" w:sz="0" w:space="0" w:color="auto"/>
            <w:right w:val="none" w:sz="0" w:space="0" w:color="auto"/>
          </w:divBdr>
        </w:div>
        <w:div w:id="590358038">
          <w:marLeft w:val="640"/>
          <w:marRight w:val="0"/>
          <w:marTop w:val="0"/>
          <w:marBottom w:val="0"/>
          <w:divBdr>
            <w:top w:val="none" w:sz="0" w:space="0" w:color="auto"/>
            <w:left w:val="none" w:sz="0" w:space="0" w:color="auto"/>
            <w:bottom w:val="none" w:sz="0" w:space="0" w:color="auto"/>
            <w:right w:val="none" w:sz="0" w:space="0" w:color="auto"/>
          </w:divBdr>
        </w:div>
        <w:div w:id="507717646">
          <w:marLeft w:val="640"/>
          <w:marRight w:val="0"/>
          <w:marTop w:val="0"/>
          <w:marBottom w:val="0"/>
          <w:divBdr>
            <w:top w:val="none" w:sz="0" w:space="0" w:color="auto"/>
            <w:left w:val="none" w:sz="0" w:space="0" w:color="auto"/>
            <w:bottom w:val="none" w:sz="0" w:space="0" w:color="auto"/>
            <w:right w:val="none" w:sz="0" w:space="0" w:color="auto"/>
          </w:divBdr>
        </w:div>
        <w:div w:id="1139493963">
          <w:marLeft w:val="640"/>
          <w:marRight w:val="0"/>
          <w:marTop w:val="0"/>
          <w:marBottom w:val="0"/>
          <w:divBdr>
            <w:top w:val="none" w:sz="0" w:space="0" w:color="auto"/>
            <w:left w:val="none" w:sz="0" w:space="0" w:color="auto"/>
            <w:bottom w:val="none" w:sz="0" w:space="0" w:color="auto"/>
            <w:right w:val="none" w:sz="0" w:space="0" w:color="auto"/>
          </w:divBdr>
        </w:div>
        <w:div w:id="116607217">
          <w:marLeft w:val="640"/>
          <w:marRight w:val="0"/>
          <w:marTop w:val="0"/>
          <w:marBottom w:val="0"/>
          <w:divBdr>
            <w:top w:val="none" w:sz="0" w:space="0" w:color="auto"/>
            <w:left w:val="none" w:sz="0" w:space="0" w:color="auto"/>
            <w:bottom w:val="none" w:sz="0" w:space="0" w:color="auto"/>
            <w:right w:val="none" w:sz="0" w:space="0" w:color="auto"/>
          </w:divBdr>
        </w:div>
        <w:div w:id="1870219774">
          <w:marLeft w:val="640"/>
          <w:marRight w:val="0"/>
          <w:marTop w:val="0"/>
          <w:marBottom w:val="0"/>
          <w:divBdr>
            <w:top w:val="none" w:sz="0" w:space="0" w:color="auto"/>
            <w:left w:val="none" w:sz="0" w:space="0" w:color="auto"/>
            <w:bottom w:val="none" w:sz="0" w:space="0" w:color="auto"/>
            <w:right w:val="none" w:sz="0" w:space="0" w:color="auto"/>
          </w:divBdr>
        </w:div>
        <w:div w:id="981229097">
          <w:marLeft w:val="640"/>
          <w:marRight w:val="0"/>
          <w:marTop w:val="0"/>
          <w:marBottom w:val="0"/>
          <w:divBdr>
            <w:top w:val="none" w:sz="0" w:space="0" w:color="auto"/>
            <w:left w:val="none" w:sz="0" w:space="0" w:color="auto"/>
            <w:bottom w:val="none" w:sz="0" w:space="0" w:color="auto"/>
            <w:right w:val="none" w:sz="0" w:space="0" w:color="auto"/>
          </w:divBdr>
        </w:div>
        <w:div w:id="1572957973">
          <w:marLeft w:val="640"/>
          <w:marRight w:val="0"/>
          <w:marTop w:val="0"/>
          <w:marBottom w:val="0"/>
          <w:divBdr>
            <w:top w:val="none" w:sz="0" w:space="0" w:color="auto"/>
            <w:left w:val="none" w:sz="0" w:space="0" w:color="auto"/>
            <w:bottom w:val="none" w:sz="0" w:space="0" w:color="auto"/>
            <w:right w:val="none" w:sz="0" w:space="0" w:color="auto"/>
          </w:divBdr>
        </w:div>
        <w:div w:id="416437522">
          <w:marLeft w:val="640"/>
          <w:marRight w:val="0"/>
          <w:marTop w:val="0"/>
          <w:marBottom w:val="0"/>
          <w:divBdr>
            <w:top w:val="none" w:sz="0" w:space="0" w:color="auto"/>
            <w:left w:val="none" w:sz="0" w:space="0" w:color="auto"/>
            <w:bottom w:val="none" w:sz="0" w:space="0" w:color="auto"/>
            <w:right w:val="none" w:sz="0" w:space="0" w:color="auto"/>
          </w:divBdr>
        </w:div>
        <w:div w:id="791632627">
          <w:marLeft w:val="640"/>
          <w:marRight w:val="0"/>
          <w:marTop w:val="0"/>
          <w:marBottom w:val="0"/>
          <w:divBdr>
            <w:top w:val="none" w:sz="0" w:space="0" w:color="auto"/>
            <w:left w:val="none" w:sz="0" w:space="0" w:color="auto"/>
            <w:bottom w:val="none" w:sz="0" w:space="0" w:color="auto"/>
            <w:right w:val="none" w:sz="0" w:space="0" w:color="auto"/>
          </w:divBdr>
        </w:div>
        <w:div w:id="1002120188">
          <w:marLeft w:val="640"/>
          <w:marRight w:val="0"/>
          <w:marTop w:val="0"/>
          <w:marBottom w:val="0"/>
          <w:divBdr>
            <w:top w:val="none" w:sz="0" w:space="0" w:color="auto"/>
            <w:left w:val="none" w:sz="0" w:space="0" w:color="auto"/>
            <w:bottom w:val="none" w:sz="0" w:space="0" w:color="auto"/>
            <w:right w:val="none" w:sz="0" w:space="0" w:color="auto"/>
          </w:divBdr>
        </w:div>
        <w:div w:id="131558644">
          <w:marLeft w:val="640"/>
          <w:marRight w:val="0"/>
          <w:marTop w:val="0"/>
          <w:marBottom w:val="0"/>
          <w:divBdr>
            <w:top w:val="none" w:sz="0" w:space="0" w:color="auto"/>
            <w:left w:val="none" w:sz="0" w:space="0" w:color="auto"/>
            <w:bottom w:val="none" w:sz="0" w:space="0" w:color="auto"/>
            <w:right w:val="none" w:sz="0" w:space="0" w:color="auto"/>
          </w:divBdr>
        </w:div>
        <w:div w:id="92627472">
          <w:marLeft w:val="640"/>
          <w:marRight w:val="0"/>
          <w:marTop w:val="0"/>
          <w:marBottom w:val="0"/>
          <w:divBdr>
            <w:top w:val="none" w:sz="0" w:space="0" w:color="auto"/>
            <w:left w:val="none" w:sz="0" w:space="0" w:color="auto"/>
            <w:bottom w:val="none" w:sz="0" w:space="0" w:color="auto"/>
            <w:right w:val="none" w:sz="0" w:space="0" w:color="auto"/>
          </w:divBdr>
        </w:div>
        <w:div w:id="574241796">
          <w:marLeft w:val="640"/>
          <w:marRight w:val="0"/>
          <w:marTop w:val="0"/>
          <w:marBottom w:val="0"/>
          <w:divBdr>
            <w:top w:val="none" w:sz="0" w:space="0" w:color="auto"/>
            <w:left w:val="none" w:sz="0" w:space="0" w:color="auto"/>
            <w:bottom w:val="none" w:sz="0" w:space="0" w:color="auto"/>
            <w:right w:val="none" w:sz="0" w:space="0" w:color="auto"/>
          </w:divBdr>
        </w:div>
        <w:div w:id="170411061">
          <w:marLeft w:val="640"/>
          <w:marRight w:val="0"/>
          <w:marTop w:val="0"/>
          <w:marBottom w:val="0"/>
          <w:divBdr>
            <w:top w:val="none" w:sz="0" w:space="0" w:color="auto"/>
            <w:left w:val="none" w:sz="0" w:space="0" w:color="auto"/>
            <w:bottom w:val="none" w:sz="0" w:space="0" w:color="auto"/>
            <w:right w:val="none" w:sz="0" w:space="0" w:color="auto"/>
          </w:divBdr>
        </w:div>
        <w:div w:id="1185248769">
          <w:marLeft w:val="640"/>
          <w:marRight w:val="0"/>
          <w:marTop w:val="0"/>
          <w:marBottom w:val="0"/>
          <w:divBdr>
            <w:top w:val="none" w:sz="0" w:space="0" w:color="auto"/>
            <w:left w:val="none" w:sz="0" w:space="0" w:color="auto"/>
            <w:bottom w:val="none" w:sz="0" w:space="0" w:color="auto"/>
            <w:right w:val="none" w:sz="0" w:space="0" w:color="auto"/>
          </w:divBdr>
        </w:div>
        <w:div w:id="946883979">
          <w:marLeft w:val="640"/>
          <w:marRight w:val="0"/>
          <w:marTop w:val="0"/>
          <w:marBottom w:val="0"/>
          <w:divBdr>
            <w:top w:val="none" w:sz="0" w:space="0" w:color="auto"/>
            <w:left w:val="none" w:sz="0" w:space="0" w:color="auto"/>
            <w:bottom w:val="none" w:sz="0" w:space="0" w:color="auto"/>
            <w:right w:val="none" w:sz="0" w:space="0" w:color="auto"/>
          </w:divBdr>
        </w:div>
        <w:div w:id="2050490527">
          <w:marLeft w:val="640"/>
          <w:marRight w:val="0"/>
          <w:marTop w:val="0"/>
          <w:marBottom w:val="0"/>
          <w:divBdr>
            <w:top w:val="none" w:sz="0" w:space="0" w:color="auto"/>
            <w:left w:val="none" w:sz="0" w:space="0" w:color="auto"/>
            <w:bottom w:val="none" w:sz="0" w:space="0" w:color="auto"/>
            <w:right w:val="none" w:sz="0" w:space="0" w:color="auto"/>
          </w:divBdr>
        </w:div>
        <w:div w:id="1350909319">
          <w:marLeft w:val="640"/>
          <w:marRight w:val="0"/>
          <w:marTop w:val="0"/>
          <w:marBottom w:val="0"/>
          <w:divBdr>
            <w:top w:val="none" w:sz="0" w:space="0" w:color="auto"/>
            <w:left w:val="none" w:sz="0" w:space="0" w:color="auto"/>
            <w:bottom w:val="none" w:sz="0" w:space="0" w:color="auto"/>
            <w:right w:val="none" w:sz="0" w:space="0" w:color="auto"/>
          </w:divBdr>
        </w:div>
        <w:div w:id="2022588218">
          <w:marLeft w:val="640"/>
          <w:marRight w:val="0"/>
          <w:marTop w:val="0"/>
          <w:marBottom w:val="0"/>
          <w:divBdr>
            <w:top w:val="none" w:sz="0" w:space="0" w:color="auto"/>
            <w:left w:val="none" w:sz="0" w:space="0" w:color="auto"/>
            <w:bottom w:val="none" w:sz="0" w:space="0" w:color="auto"/>
            <w:right w:val="none" w:sz="0" w:space="0" w:color="auto"/>
          </w:divBdr>
        </w:div>
        <w:div w:id="930894050">
          <w:marLeft w:val="640"/>
          <w:marRight w:val="0"/>
          <w:marTop w:val="0"/>
          <w:marBottom w:val="0"/>
          <w:divBdr>
            <w:top w:val="none" w:sz="0" w:space="0" w:color="auto"/>
            <w:left w:val="none" w:sz="0" w:space="0" w:color="auto"/>
            <w:bottom w:val="none" w:sz="0" w:space="0" w:color="auto"/>
            <w:right w:val="none" w:sz="0" w:space="0" w:color="auto"/>
          </w:divBdr>
        </w:div>
        <w:div w:id="511917675">
          <w:marLeft w:val="640"/>
          <w:marRight w:val="0"/>
          <w:marTop w:val="0"/>
          <w:marBottom w:val="0"/>
          <w:divBdr>
            <w:top w:val="none" w:sz="0" w:space="0" w:color="auto"/>
            <w:left w:val="none" w:sz="0" w:space="0" w:color="auto"/>
            <w:bottom w:val="none" w:sz="0" w:space="0" w:color="auto"/>
            <w:right w:val="none" w:sz="0" w:space="0" w:color="auto"/>
          </w:divBdr>
        </w:div>
        <w:div w:id="941913764">
          <w:marLeft w:val="640"/>
          <w:marRight w:val="0"/>
          <w:marTop w:val="0"/>
          <w:marBottom w:val="0"/>
          <w:divBdr>
            <w:top w:val="none" w:sz="0" w:space="0" w:color="auto"/>
            <w:left w:val="none" w:sz="0" w:space="0" w:color="auto"/>
            <w:bottom w:val="none" w:sz="0" w:space="0" w:color="auto"/>
            <w:right w:val="none" w:sz="0" w:space="0" w:color="auto"/>
          </w:divBdr>
        </w:div>
        <w:div w:id="287247226">
          <w:marLeft w:val="640"/>
          <w:marRight w:val="0"/>
          <w:marTop w:val="0"/>
          <w:marBottom w:val="0"/>
          <w:divBdr>
            <w:top w:val="none" w:sz="0" w:space="0" w:color="auto"/>
            <w:left w:val="none" w:sz="0" w:space="0" w:color="auto"/>
            <w:bottom w:val="none" w:sz="0" w:space="0" w:color="auto"/>
            <w:right w:val="none" w:sz="0" w:space="0" w:color="auto"/>
          </w:divBdr>
        </w:div>
        <w:div w:id="1400322487">
          <w:marLeft w:val="640"/>
          <w:marRight w:val="0"/>
          <w:marTop w:val="0"/>
          <w:marBottom w:val="0"/>
          <w:divBdr>
            <w:top w:val="none" w:sz="0" w:space="0" w:color="auto"/>
            <w:left w:val="none" w:sz="0" w:space="0" w:color="auto"/>
            <w:bottom w:val="none" w:sz="0" w:space="0" w:color="auto"/>
            <w:right w:val="none" w:sz="0" w:space="0" w:color="auto"/>
          </w:divBdr>
        </w:div>
        <w:div w:id="910503098">
          <w:marLeft w:val="640"/>
          <w:marRight w:val="0"/>
          <w:marTop w:val="0"/>
          <w:marBottom w:val="0"/>
          <w:divBdr>
            <w:top w:val="none" w:sz="0" w:space="0" w:color="auto"/>
            <w:left w:val="none" w:sz="0" w:space="0" w:color="auto"/>
            <w:bottom w:val="none" w:sz="0" w:space="0" w:color="auto"/>
            <w:right w:val="none" w:sz="0" w:space="0" w:color="auto"/>
          </w:divBdr>
        </w:div>
        <w:div w:id="2132432138">
          <w:marLeft w:val="640"/>
          <w:marRight w:val="0"/>
          <w:marTop w:val="0"/>
          <w:marBottom w:val="0"/>
          <w:divBdr>
            <w:top w:val="none" w:sz="0" w:space="0" w:color="auto"/>
            <w:left w:val="none" w:sz="0" w:space="0" w:color="auto"/>
            <w:bottom w:val="none" w:sz="0" w:space="0" w:color="auto"/>
            <w:right w:val="none" w:sz="0" w:space="0" w:color="auto"/>
          </w:divBdr>
        </w:div>
        <w:div w:id="6758802">
          <w:marLeft w:val="640"/>
          <w:marRight w:val="0"/>
          <w:marTop w:val="0"/>
          <w:marBottom w:val="0"/>
          <w:divBdr>
            <w:top w:val="none" w:sz="0" w:space="0" w:color="auto"/>
            <w:left w:val="none" w:sz="0" w:space="0" w:color="auto"/>
            <w:bottom w:val="none" w:sz="0" w:space="0" w:color="auto"/>
            <w:right w:val="none" w:sz="0" w:space="0" w:color="auto"/>
          </w:divBdr>
        </w:div>
        <w:div w:id="2077312348">
          <w:marLeft w:val="640"/>
          <w:marRight w:val="0"/>
          <w:marTop w:val="0"/>
          <w:marBottom w:val="0"/>
          <w:divBdr>
            <w:top w:val="none" w:sz="0" w:space="0" w:color="auto"/>
            <w:left w:val="none" w:sz="0" w:space="0" w:color="auto"/>
            <w:bottom w:val="none" w:sz="0" w:space="0" w:color="auto"/>
            <w:right w:val="none" w:sz="0" w:space="0" w:color="auto"/>
          </w:divBdr>
        </w:div>
        <w:div w:id="24452477">
          <w:marLeft w:val="640"/>
          <w:marRight w:val="0"/>
          <w:marTop w:val="0"/>
          <w:marBottom w:val="0"/>
          <w:divBdr>
            <w:top w:val="none" w:sz="0" w:space="0" w:color="auto"/>
            <w:left w:val="none" w:sz="0" w:space="0" w:color="auto"/>
            <w:bottom w:val="none" w:sz="0" w:space="0" w:color="auto"/>
            <w:right w:val="none" w:sz="0" w:space="0" w:color="auto"/>
          </w:divBdr>
        </w:div>
        <w:div w:id="1574193717">
          <w:marLeft w:val="640"/>
          <w:marRight w:val="0"/>
          <w:marTop w:val="0"/>
          <w:marBottom w:val="0"/>
          <w:divBdr>
            <w:top w:val="none" w:sz="0" w:space="0" w:color="auto"/>
            <w:left w:val="none" w:sz="0" w:space="0" w:color="auto"/>
            <w:bottom w:val="none" w:sz="0" w:space="0" w:color="auto"/>
            <w:right w:val="none" w:sz="0" w:space="0" w:color="auto"/>
          </w:divBdr>
        </w:div>
        <w:div w:id="2096897098">
          <w:marLeft w:val="640"/>
          <w:marRight w:val="0"/>
          <w:marTop w:val="0"/>
          <w:marBottom w:val="0"/>
          <w:divBdr>
            <w:top w:val="none" w:sz="0" w:space="0" w:color="auto"/>
            <w:left w:val="none" w:sz="0" w:space="0" w:color="auto"/>
            <w:bottom w:val="none" w:sz="0" w:space="0" w:color="auto"/>
            <w:right w:val="none" w:sz="0" w:space="0" w:color="auto"/>
          </w:divBdr>
        </w:div>
        <w:div w:id="1712221380">
          <w:marLeft w:val="640"/>
          <w:marRight w:val="0"/>
          <w:marTop w:val="0"/>
          <w:marBottom w:val="0"/>
          <w:divBdr>
            <w:top w:val="none" w:sz="0" w:space="0" w:color="auto"/>
            <w:left w:val="none" w:sz="0" w:space="0" w:color="auto"/>
            <w:bottom w:val="none" w:sz="0" w:space="0" w:color="auto"/>
            <w:right w:val="none" w:sz="0" w:space="0" w:color="auto"/>
          </w:divBdr>
        </w:div>
        <w:div w:id="974990590">
          <w:marLeft w:val="640"/>
          <w:marRight w:val="0"/>
          <w:marTop w:val="0"/>
          <w:marBottom w:val="0"/>
          <w:divBdr>
            <w:top w:val="none" w:sz="0" w:space="0" w:color="auto"/>
            <w:left w:val="none" w:sz="0" w:space="0" w:color="auto"/>
            <w:bottom w:val="none" w:sz="0" w:space="0" w:color="auto"/>
            <w:right w:val="none" w:sz="0" w:space="0" w:color="auto"/>
          </w:divBdr>
        </w:div>
        <w:div w:id="696348357">
          <w:marLeft w:val="640"/>
          <w:marRight w:val="0"/>
          <w:marTop w:val="0"/>
          <w:marBottom w:val="0"/>
          <w:divBdr>
            <w:top w:val="none" w:sz="0" w:space="0" w:color="auto"/>
            <w:left w:val="none" w:sz="0" w:space="0" w:color="auto"/>
            <w:bottom w:val="none" w:sz="0" w:space="0" w:color="auto"/>
            <w:right w:val="none" w:sz="0" w:space="0" w:color="auto"/>
          </w:divBdr>
        </w:div>
        <w:div w:id="359597766">
          <w:marLeft w:val="640"/>
          <w:marRight w:val="0"/>
          <w:marTop w:val="0"/>
          <w:marBottom w:val="0"/>
          <w:divBdr>
            <w:top w:val="none" w:sz="0" w:space="0" w:color="auto"/>
            <w:left w:val="none" w:sz="0" w:space="0" w:color="auto"/>
            <w:bottom w:val="none" w:sz="0" w:space="0" w:color="auto"/>
            <w:right w:val="none" w:sz="0" w:space="0" w:color="auto"/>
          </w:divBdr>
        </w:div>
        <w:div w:id="1413550113">
          <w:marLeft w:val="640"/>
          <w:marRight w:val="0"/>
          <w:marTop w:val="0"/>
          <w:marBottom w:val="0"/>
          <w:divBdr>
            <w:top w:val="none" w:sz="0" w:space="0" w:color="auto"/>
            <w:left w:val="none" w:sz="0" w:space="0" w:color="auto"/>
            <w:bottom w:val="none" w:sz="0" w:space="0" w:color="auto"/>
            <w:right w:val="none" w:sz="0" w:space="0" w:color="auto"/>
          </w:divBdr>
        </w:div>
        <w:div w:id="1439372761">
          <w:marLeft w:val="640"/>
          <w:marRight w:val="0"/>
          <w:marTop w:val="0"/>
          <w:marBottom w:val="0"/>
          <w:divBdr>
            <w:top w:val="none" w:sz="0" w:space="0" w:color="auto"/>
            <w:left w:val="none" w:sz="0" w:space="0" w:color="auto"/>
            <w:bottom w:val="none" w:sz="0" w:space="0" w:color="auto"/>
            <w:right w:val="none" w:sz="0" w:space="0" w:color="auto"/>
          </w:divBdr>
        </w:div>
        <w:div w:id="1176916615">
          <w:marLeft w:val="640"/>
          <w:marRight w:val="0"/>
          <w:marTop w:val="0"/>
          <w:marBottom w:val="0"/>
          <w:divBdr>
            <w:top w:val="none" w:sz="0" w:space="0" w:color="auto"/>
            <w:left w:val="none" w:sz="0" w:space="0" w:color="auto"/>
            <w:bottom w:val="none" w:sz="0" w:space="0" w:color="auto"/>
            <w:right w:val="none" w:sz="0" w:space="0" w:color="auto"/>
          </w:divBdr>
        </w:div>
        <w:div w:id="880244574">
          <w:marLeft w:val="640"/>
          <w:marRight w:val="0"/>
          <w:marTop w:val="0"/>
          <w:marBottom w:val="0"/>
          <w:divBdr>
            <w:top w:val="none" w:sz="0" w:space="0" w:color="auto"/>
            <w:left w:val="none" w:sz="0" w:space="0" w:color="auto"/>
            <w:bottom w:val="none" w:sz="0" w:space="0" w:color="auto"/>
            <w:right w:val="none" w:sz="0" w:space="0" w:color="auto"/>
          </w:divBdr>
        </w:div>
        <w:div w:id="2036422607">
          <w:marLeft w:val="640"/>
          <w:marRight w:val="0"/>
          <w:marTop w:val="0"/>
          <w:marBottom w:val="0"/>
          <w:divBdr>
            <w:top w:val="none" w:sz="0" w:space="0" w:color="auto"/>
            <w:left w:val="none" w:sz="0" w:space="0" w:color="auto"/>
            <w:bottom w:val="none" w:sz="0" w:space="0" w:color="auto"/>
            <w:right w:val="none" w:sz="0" w:space="0" w:color="auto"/>
          </w:divBdr>
        </w:div>
        <w:div w:id="1262645592">
          <w:marLeft w:val="640"/>
          <w:marRight w:val="0"/>
          <w:marTop w:val="0"/>
          <w:marBottom w:val="0"/>
          <w:divBdr>
            <w:top w:val="none" w:sz="0" w:space="0" w:color="auto"/>
            <w:left w:val="none" w:sz="0" w:space="0" w:color="auto"/>
            <w:bottom w:val="none" w:sz="0" w:space="0" w:color="auto"/>
            <w:right w:val="none" w:sz="0" w:space="0" w:color="auto"/>
          </w:divBdr>
        </w:div>
        <w:div w:id="1911229539">
          <w:marLeft w:val="640"/>
          <w:marRight w:val="0"/>
          <w:marTop w:val="0"/>
          <w:marBottom w:val="0"/>
          <w:divBdr>
            <w:top w:val="none" w:sz="0" w:space="0" w:color="auto"/>
            <w:left w:val="none" w:sz="0" w:space="0" w:color="auto"/>
            <w:bottom w:val="none" w:sz="0" w:space="0" w:color="auto"/>
            <w:right w:val="none" w:sz="0" w:space="0" w:color="auto"/>
          </w:divBdr>
        </w:div>
        <w:div w:id="964627049">
          <w:marLeft w:val="640"/>
          <w:marRight w:val="0"/>
          <w:marTop w:val="0"/>
          <w:marBottom w:val="0"/>
          <w:divBdr>
            <w:top w:val="none" w:sz="0" w:space="0" w:color="auto"/>
            <w:left w:val="none" w:sz="0" w:space="0" w:color="auto"/>
            <w:bottom w:val="none" w:sz="0" w:space="0" w:color="auto"/>
            <w:right w:val="none" w:sz="0" w:space="0" w:color="auto"/>
          </w:divBdr>
        </w:div>
        <w:div w:id="1648361969">
          <w:marLeft w:val="640"/>
          <w:marRight w:val="0"/>
          <w:marTop w:val="0"/>
          <w:marBottom w:val="0"/>
          <w:divBdr>
            <w:top w:val="none" w:sz="0" w:space="0" w:color="auto"/>
            <w:left w:val="none" w:sz="0" w:space="0" w:color="auto"/>
            <w:bottom w:val="none" w:sz="0" w:space="0" w:color="auto"/>
            <w:right w:val="none" w:sz="0" w:space="0" w:color="auto"/>
          </w:divBdr>
        </w:div>
      </w:divsChild>
    </w:div>
    <w:div w:id="191648803">
      <w:bodyDiv w:val="1"/>
      <w:marLeft w:val="0"/>
      <w:marRight w:val="0"/>
      <w:marTop w:val="0"/>
      <w:marBottom w:val="0"/>
      <w:divBdr>
        <w:top w:val="none" w:sz="0" w:space="0" w:color="auto"/>
        <w:left w:val="none" w:sz="0" w:space="0" w:color="auto"/>
        <w:bottom w:val="none" w:sz="0" w:space="0" w:color="auto"/>
        <w:right w:val="none" w:sz="0" w:space="0" w:color="auto"/>
      </w:divBdr>
    </w:div>
    <w:div w:id="212009265">
      <w:bodyDiv w:val="1"/>
      <w:marLeft w:val="0"/>
      <w:marRight w:val="0"/>
      <w:marTop w:val="0"/>
      <w:marBottom w:val="0"/>
      <w:divBdr>
        <w:top w:val="none" w:sz="0" w:space="0" w:color="auto"/>
        <w:left w:val="none" w:sz="0" w:space="0" w:color="auto"/>
        <w:bottom w:val="none" w:sz="0" w:space="0" w:color="auto"/>
        <w:right w:val="none" w:sz="0" w:space="0" w:color="auto"/>
      </w:divBdr>
      <w:divsChild>
        <w:div w:id="1899437551">
          <w:marLeft w:val="640"/>
          <w:marRight w:val="0"/>
          <w:marTop w:val="0"/>
          <w:marBottom w:val="0"/>
          <w:divBdr>
            <w:top w:val="none" w:sz="0" w:space="0" w:color="auto"/>
            <w:left w:val="none" w:sz="0" w:space="0" w:color="auto"/>
            <w:bottom w:val="none" w:sz="0" w:space="0" w:color="auto"/>
            <w:right w:val="none" w:sz="0" w:space="0" w:color="auto"/>
          </w:divBdr>
        </w:div>
        <w:div w:id="1562331908">
          <w:marLeft w:val="640"/>
          <w:marRight w:val="0"/>
          <w:marTop w:val="0"/>
          <w:marBottom w:val="0"/>
          <w:divBdr>
            <w:top w:val="none" w:sz="0" w:space="0" w:color="auto"/>
            <w:left w:val="none" w:sz="0" w:space="0" w:color="auto"/>
            <w:bottom w:val="none" w:sz="0" w:space="0" w:color="auto"/>
            <w:right w:val="none" w:sz="0" w:space="0" w:color="auto"/>
          </w:divBdr>
        </w:div>
        <w:div w:id="1734625050">
          <w:marLeft w:val="640"/>
          <w:marRight w:val="0"/>
          <w:marTop w:val="0"/>
          <w:marBottom w:val="0"/>
          <w:divBdr>
            <w:top w:val="none" w:sz="0" w:space="0" w:color="auto"/>
            <w:left w:val="none" w:sz="0" w:space="0" w:color="auto"/>
            <w:bottom w:val="none" w:sz="0" w:space="0" w:color="auto"/>
            <w:right w:val="none" w:sz="0" w:space="0" w:color="auto"/>
          </w:divBdr>
        </w:div>
        <w:div w:id="1158767128">
          <w:marLeft w:val="640"/>
          <w:marRight w:val="0"/>
          <w:marTop w:val="0"/>
          <w:marBottom w:val="0"/>
          <w:divBdr>
            <w:top w:val="none" w:sz="0" w:space="0" w:color="auto"/>
            <w:left w:val="none" w:sz="0" w:space="0" w:color="auto"/>
            <w:bottom w:val="none" w:sz="0" w:space="0" w:color="auto"/>
            <w:right w:val="none" w:sz="0" w:space="0" w:color="auto"/>
          </w:divBdr>
        </w:div>
        <w:div w:id="1605572104">
          <w:marLeft w:val="640"/>
          <w:marRight w:val="0"/>
          <w:marTop w:val="0"/>
          <w:marBottom w:val="0"/>
          <w:divBdr>
            <w:top w:val="none" w:sz="0" w:space="0" w:color="auto"/>
            <w:left w:val="none" w:sz="0" w:space="0" w:color="auto"/>
            <w:bottom w:val="none" w:sz="0" w:space="0" w:color="auto"/>
            <w:right w:val="none" w:sz="0" w:space="0" w:color="auto"/>
          </w:divBdr>
        </w:div>
        <w:div w:id="1359090165">
          <w:marLeft w:val="640"/>
          <w:marRight w:val="0"/>
          <w:marTop w:val="0"/>
          <w:marBottom w:val="0"/>
          <w:divBdr>
            <w:top w:val="none" w:sz="0" w:space="0" w:color="auto"/>
            <w:left w:val="none" w:sz="0" w:space="0" w:color="auto"/>
            <w:bottom w:val="none" w:sz="0" w:space="0" w:color="auto"/>
            <w:right w:val="none" w:sz="0" w:space="0" w:color="auto"/>
          </w:divBdr>
        </w:div>
        <w:div w:id="1744446144">
          <w:marLeft w:val="640"/>
          <w:marRight w:val="0"/>
          <w:marTop w:val="0"/>
          <w:marBottom w:val="0"/>
          <w:divBdr>
            <w:top w:val="none" w:sz="0" w:space="0" w:color="auto"/>
            <w:left w:val="none" w:sz="0" w:space="0" w:color="auto"/>
            <w:bottom w:val="none" w:sz="0" w:space="0" w:color="auto"/>
            <w:right w:val="none" w:sz="0" w:space="0" w:color="auto"/>
          </w:divBdr>
        </w:div>
        <w:div w:id="1043751721">
          <w:marLeft w:val="640"/>
          <w:marRight w:val="0"/>
          <w:marTop w:val="0"/>
          <w:marBottom w:val="0"/>
          <w:divBdr>
            <w:top w:val="none" w:sz="0" w:space="0" w:color="auto"/>
            <w:left w:val="none" w:sz="0" w:space="0" w:color="auto"/>
            <w:bottom w:val="none" w:sz="0" w:space="0" w:color="auto"/>
            <w:right w:val="none" w:sz="0" w:space="0" w:color="auto"/>
          </w:divBdr>
        </w:div>
        <w:div w:id="1344673154">
          <w:marLeft w:val="640"/>
          <w:marRight w:val="0"/>
          <w:marTop w:val="0"/>
          <w:marBottom w:val="0"/>
          <w:divBdr>
            <w:top w:val="none" w:sz="0" w:space="0" w:color="auto"/>
            <w:left w:val="none" w:sz="0" w:space="0" w:color="auto"/>
            <w:bottom w:val="none" w:sz="0" w:space="0" w:color="auto"/>
            <w:right w:val="none" w:sz="0" w:space="0" w:color="auto"/>
          </w:divBdr>
        </w:div>
        <w:div w:id="568462541">
          <w:marLeft w:val="640"/>
          <w:marRight w:val="0"/>
          <w:marTop w:val="0"/>
          <w:marBottom w:val="0"/>
          <w:divBdr>
            <w:top w:val="none" w:sz="0" w:space="0" w:color="auto"/>
            <w:left w:val="none" w:sz="0" w:space="0" w:color="auto"/>
            <w:bottom w:val="none" w:sz="0" w:space="0" w:color="auto"/>
            <w:right w:val="none" w:sz="0" w:space="0" w:color="auto"/>
          </w:divBdr>
        </w:div>
        <w:div w:id="231162017">
          <w:marLeft w:val="640"/>
          <w:marRight w:val="0"/>
          <w:marTop w:val="0"/>
          <w:marBottom w:val="0"/>
          <w:divBdr>
            <w:top w:val="none" w:sz="0" w:space="0" w:color="auto"/>
            <w:left w:val="none" w:sz="0" w:space="0" w:color="auto"/>
            <w:bottom w:val="none" w:sz="0" w:space="0" w:color="auto"/>
            <w:right w:val="none" w:sz="0" w:space="0" w:color="auto"/>
          </w:divBdr>
        </w:div>
        <w:div w:id="120656049">
          <w:marLeft w:val="640"/>
          <w:marRight w:val="0"/>
          <w:marTop w:val="0"/>
          <w:marBottom w:val="0"/>
          <w:divBdr>
            <w:top w:val="none" w:sz="0" w:space="0" w:color="auto"/>
            <w:left w:val="none" w:sz="0" w:space="0" w:color="auto"/>
            <w:bottom w:val="none" w:sz="0" w:space="0" w:color="auto"/>
            <w:right w:val="none" w:sz="0" w:space="0" w:color="auto"/>
          </w:divBdr>
        </w:div>
        <w:div w:id="1818767201">
          <w:marLeft w:val="640"/>
          <w:marRight w:val="0"/>
          <w:marTop w:val="0"/>
          <w:marBottom w:val="0"/>
          <w:divBdr>
            <w:top w:val="none" w:sz="0" w:space="0" w:color="auto"/>
            <w:left w:val="none" w:sz="0" w:space="0" w:color="auto"/>
            <w:bottom w:val="none" w:sz="0" w:space="0" w:color="auto"/>
            <w:right w:val="none" w:sz="0" w:space="0" w:color="auto"/>
          </w:divBdr>
        </w:div>
        <w:div w:id="1074862235">
          <w:marLeft w:val="640"/>
          <w:marRight w:val="0"/>
          <w:marTop w:val="0"/>
          <w:marBottom w:val="0"/>
          <w:divBdr>
            <w:top w:val="none" w:sz="0" w:space="0" w:color="auto"/>
            <w:left w:val="none" w:sz="0" w:space="0" w:color="auto"/>
            <w:bottom w:val="none" w:sz="0" w:space="0" w:color="auto"/>
            <w:right w:val="none" w:sz="0" w:space="0" w:color="auto"/>
          </w:divBdr>
        </w:div>
        <w:div w:id="275452508">
          <w:marLeft w:val="640"/>
          <w:marRight w:val="0"/>
          <w:marTop w:val="0"/>
          <w:marBottom w:val="0"/>
          <w:divBdr>
            <w:top w:val="none" w:sz="0" w:space="0" w:color="auto"/>
            <w:left w:val="none" w:sz="0" w:space="0" w:color="auto"/>
            <w:bottom w:val="none" w:sz="0" w:space="0" w:color="auto"/>
            <w:right w:val="none" w:sz="0" w:space="0" w:color="auto"/>
          </w:divBdr>
        </w:div>
        <w:div w:id="1556812429">
          <w:marLeft w:val="640"/>
          <w:marRight w:val="0"/>
          <w:marTop w:val="0"/>
          <w:marBottom w:val="0"/>
          <w:divBdr>
            <w:top w:val="none" w:sz="0" w:space="0" w:color="auto"/>
            <w:left w:val="none" w:sz="0" w:space="0" w:color="auto"/>
            <w:bottom w:val="none" w:sz="0" w:space="0" w:color="auto"/>
            <w:right w:val="none" w:sz="0" w:space="0" w:color="auto"/>
          </w:divBdr>
        </w:div>
        <w:div w:id="882328346">
          <w:marLeft w:val="640"/>
          <w:marRight w:val="0"/>
          <w:marTop w:val="0"/>
          <w:marBottom w:val="0"/>
          <w:divBdr>
            <w:top w:val="none" w:sz="0" w:space="0" w:color="auto"/>
            <w:left w:val="none" w:sz="0" w:space="0" w:color="auto"/>
            <w:bottom w:val="none" w:sz="0" w:space="0" w:color="auto"/>
            <w:right w:val="none" w:sz="0" w:space="0" w:color="auto"/>
          </w:divBdr>
        </w:div>
        <w:div w:id="1377898757">
          <w:marLeft w:val="640"/>
          <w:marRight w:val="0"/>
          <w:marTop w:val="0"/>
          <w:marBottom w:val="0"/>
          <w:divBdr>
            <w:top w:val="none" w:sz="0" w:space="0" w:color="auto"/>
            <w:left w:val="none" w:sz="0" w:space="0" w:color="auto"/>
            <w:bottom w:val="none" w:sz="0" w:space="0" w:color="auto"/>
            <w:right w:val="none" w:sz="0" w:space="0" w:color="auto"/>
          </w:divBdr>
        </w:div>
        <w:div w:id="1971739516">
          <w:marLeft w:val="640"/>
          <w:marRight w:val="0"/>
          <w:marTop w:val="0"/>
          <w:marBottom w:val="0"/>
          <w:divBdr>
            <w:top w:val="none" w:sz="0" w:space="0" w:color="auto"/>
            <w:left w:val="none" w:sz="0" w:space="0" w:color="auto"/>
            <w:bottom w:val="none" w:sz="0" w:space="0" w:color="auto"/>
            <w:right w:val="none" w:sz="0" w:space="0" w:color="auto"/>
          </w:divBdr>
        </w:div>
        <w:div w:id="1517646303">
          <w:marLeft w:val="640"/>
          <w:marRight w:val="0"/>
          <w:marTop w:val="0"/>
          <w:marBottom w:val="0"/>
          <w:divBdr>
            <w:top w:val="none" w:sz="0" w:space="0" w:color="auto"/>
            <w:left w:val="none" w:sz="0" w:space="0" w:color="auto"/>
            <w:bottom w:val="none" w:sz="0" w:space="0" w:color="auto"/>
            <w:right w:val="none" w:sz="0" w:space="0" w:color="auto"/>
          </w:divBdr>
        </w:div>
        <w:div w:id="299002050">
          <w:marLeft w:val="640"/>
          <w:marRight w:val="0"/>
          <w:marTop w:val="0"/>
          <w:marBottom w:val="0"/>
          <w:divBdr>
            <w:top w:val="none" w:sz="0" w:space="0" w:color="auto"/>
            <w:left w:val="none" w:sz="0" w:space="0" w:color="auto"/>
            <w:bottom w:val="none" w:sz="0" w:space="0" w:color="auto"/>
            <w:right w:val="none" w:sz="0" w:space="0" w:color="auto"/>
          </w:divBdr>
        </w:div>
        <w:div w:id="1914585846">
          <w:marLeft w:val="640"/>
          <w:marRight w:val="0"/>
          <w:marTop w:val="0"/>
          <w:marBottom w:val="0"/>
          <w:divBdr>
            <w:top w:val="none" w:sz="0" w:space="0" w:color="auto"/>
            <w:left w:val="none" w:sz="0" w:space="0" w:color="auto"/>
            <w:bottom w:val="none" w:sz="0" w:space="0" w:color="auto"/>
            <w:right w:val="none" w:sz="0" w:space="0" w:color="auto"/>
          </w:divBdr>
        </w:div>
        <w:div w:id="1885362939">
          <w:marLeft w:val="640"/>
          <w:marRight w:val="0"/>
          <w:marTop w:val="0"/>
          <w:marBottom w:val="0"/>
          <w:divBdr>
            <w:top w:val="none" w:sz="0" w:space="0" w:color="auto"/>
            <w:left w:val="none" w:sz="0" w:space="0" w:color="auto"/>
            <w:bottom w:val="none" w:sz="0" w:space="0" w:color="auto"/>
            <w:right w:val="none" w:sz="0" w:space="0" w:color="auto"/>
          </w:divBdr>
        </w:div>
        <w:div w:id="1963339087">
          <w:marLeft w:val="640"/>
          <w:marRight w:val="0"/>
          <w:marTop w:val="0"/>
          <w:marBottom w:val="0"/>
          <w:divBdr>
            <w:top w:val="none" w:sz="0" w:space="0" w:color="auto"/>
            <w:left w:val="none" w:sz="0" w:space="0" w:color="auto"/>
            <w:bottom w:val="none" w:sz="0" w:space="0" w:color="auto"/>
            <w:right w:val="none" w:sz="0" w:space="0" w:color="auto"/>
          </w:divBdr>
        </w:div>
        <w:div w:id="1238369617">
          <w:marLeft w:val="640"/>
          <w:marRight w:val="0"/>
          <w:marTop w:val="0"/>
          <w:marBottom w:val="0"/>
          <w:divBdr>
            <w:top w:val="none" w:sz="0" w:space="0" w:color="auto"/>
            <w:left w:val="none" w:sz="0" w:space="0" w:color="auto"/>
            <w:bottom w:val="none" w:sz="0" w:space="0" w:color="auto"/>
            <w:right w:val="none" w:sz="0" w:space="0" w:color="auto"/>
          </w:divBdr>
        </w:div>
        <w:div w:id="1928072637">
          <w:marLeft w:val="640"/>
          <w:marRight w:val="0"/>
          <w:marTop w:val="0"/>
          <w:marBottom w:val="0"/>
          <w:divBdr>
            <w:top w:val="none" w:sz="0" w:space="0" w:color="auto"/>
            <w:left w:val="none" w:sz="0" w:space="0" w:color="auto"/>
            <w:bottom w:val="none" w:sz="0" w:space="0" w:color="auto"/>
            <w:right w:val="none" w:sz="0" w:space="0" w:color="auto"/>
          </w:divBdr>
        </w:div>
        <w:div w:id="299462327">
          <w:marLeft w:val="640"/>
          <w:marRight w:val="0"/>
          <w:marTop w:val="0"/>
          <w:marBottom w:val="0"/>
          <w:divBdr>
            <w:top w:val="none" w:sz="0" w:space="0" w:color="auto"/>
            <w:left w:val="none" w:sz="0" w:space="0" w:color="auto"/>
            <w:bottom w:val="none" w:sz="0" w:space="0" w:color="auto"/>
            <w:right w:val="none" w:sz="0" w:space="0" w:color="auto"/>
          </w:divBdr>
        </w:div>
        <w:div w:id="43336370">
          <w:marLeft w:val="640"/>
          <w:marRight w:val="0"/>
          <w:marTop w:val="0"/>
          <w:marBottom w:val="0"/>
          <w:divBdr>
            <w:top w:val="none" w:sz="0" w:space="0" w:color="auto"/>
            <w:left w:val="none" w:sz="0" w:space="0" w:color="auto"/>
            <w:bottom w:val="none" w:sz="0" w:space="0" w:color="auto"/>
            <w:right w:val="none" w:sz="0" w:space="0" w:color="auto"/>
          </w:divBdr>
        </w:div>
        <w:div w:id="1104573986">
          <w:marLeft w:val="640"/>
          <w:marRight w:val="0"/>
          <w:marTop w:val="0"/>
          <w:marBottom w:val="0"/>
          <w:divBdr>
            <w:top w:val="none" w:sz="0" w:space="0" w:color="auto"/>
            <w:left w:val="none" w:sz="0" w:space="0" w:color="auto"/>
            <w:bottom w:val="none" w:sz="0" w:space="0" w:color="auto"/>
            <w:right w:val="none" w:sz="0" w:space="0" w:color="auto"/>
          </w:divBdr>
        </w:div>
        <w:div w:id="663243940">
          <w:marLeft w:val="640"/>
          <w:marRight w:val="0"/>
          <w:marTop w:val="0"/>
          <w:marBottom w:val="0"/>
          <w:divBdr>
            <w:top w:val="none" w:sz="0" w:space="0" w:color="auto"/>
            <w:left w:val="none" w:sz="0" w:space="0" w:color="auto"/>
            <w:bottom w:val="none" w:sz="0" w:space="0" w:color="auto"/>
            <w:right w:val="none" w:sz="0" w:space="0" w:color="auto"/>
          </w:divBdr>
        </w:div>
        <w:div w:id="1526670677">
          <w:marLeft w:val="640"/>
          <w:marRight w:val="0"/>
          <w:marTop w:val="0"/>
          <w:marBottom w:val="0"/>
          <w:divBdr>
            <w:top w:val="none" w:sz="0" w:space="0" w:color="auto"/>
            <w:left w:val="none" w:sz="0" w:space="0" w:color="auto"/>
            <w:bottom w:val="none" w:sz="0" w:space="0" w:color="auto"/>
            <w:right w:val="none" w:sz="0" w:space="0" w:color="auto"/>
          </w:divBdr>
        </w:div>
        <w:div w:id="936403858">
          <w:marLeft w:val="640"/>
          <w:marRight w:val="0"/>
          <w:marTop w:val="0"/>
          <w:marBottom w:val="0"/>
          <w:divBdr>
            <w:top w:val="none" w:sz="0" w:space="0" w:color="auto"/>
            <w:left w:val="none" w:sz="0" w:space="0" w:color="auto"/>
            <w:bottom w:val="none" w:sz="0" w:space="0" w:color="auto"/>
            <w:right w:val="none" w:sz="0" w:space="0" w:color="auto"/>
          </w:divBdr>
        </w:div>
        <w:div w:id="119038141">
          <w:marLeft w:val="640"/>
          <w:marRight w:val="0"/>
          <w:marTop w:val="0"/>
          <w:marBottom w:val="0"/>
          <w:divBdr>
            <w:top w:val="none" w:sz="0" w:space="0" w:color="auto"/>
            <w:left w:val="none" w:sz="0" w:space="0" w:color="auto"/>
            <w:bottom w:val="none" w:sz="0" w:space="0" w:color="auto"/>
            <w:right w:val="none" w:sz="0" w:space="0" w:color="auto"/>
          </w:divBdr>
        </w:div>
        <w:div w:id="1392268178">
          <w:marLeft w:val="640"/>
          <w:marRight w:val="0"/>
          <w:marTop w:val="0"/>
          <w:marBottom w:val="0"/>
          <w:divBdr>
            <w:top w:val="none" w:sz="0" w:space="0" w:color="auto"/>
            <w:left w:val="none" w:sz="0" w:space="0" w:color="auto"/>
            <w:bottom w:val="none" w:sz="0" w:space="0" w:color="auto"/>
            <w:right w:val="none" w:sz="0" w:space="0" w:color="auto"/>
          </w:divBdr>
        </w:div>
        <w:div w:id="724305114">
          <w:marLeft w:val="640"/>
          <w:marRight w:val="0"/>
          <w:marTop w:val="0"/>
          <w:marBottom w:val="0"/>
          <w:divBdr>
            <w:top w:val="none" w:sz="0" w:space="0" w:color="auto"/>
            <w:left w:val="none" w:sz="0" w:space="0" w:color="auto"/>
            <w:bottom w:val="none" w:sz="0" w:space="0" w:color="auto"/>
            <w:right w:val="none" w:sz="0" w:space="0" w:color="auto"/>
          </w:divBdr>
        </w:div>
        <w:div w:id="730857535">
          <w:marLeft w:val="640"/>
          <w:marRight w:val="0"/>
          <w:marTop w:val="0"/>
          <w:marBottom w:val="0"/>
          <w:divBdr>
            <w:top w:val="none" w:sz="0" w:space="0" w:color="auto"/>
            <w:left w:val="none" w:sz="0" w:space="0" w:color="auto"/>
            <w:bottom w:val="none" w:sz="0" w:space="0" w:color="auto"/>
            <w:right w:val="none" w:sz="0" w:space="0" w:color="auto"/>
          </w:divBdr>
        </w:div>
        <w:div w:id="2032341462">
          <w:marLeft w:val="640"/>
          <w:marRight w:val="0"/>
          <w:marTop w:val="0"/>
          <w:marBottom w:val="0"/>
          <w:divBdr>
            <w:top w:val="none" w:sz="0" w:space="0" w:color="auto"/>
            <w:left w:val="none" w:sz="0" w:space="0" w:color="auto"/>
            <w:bottom w:val="none" w:sz="0" w:space="0" w:color="auto"/>
            <w:right w:val="none" w:sz="0" w:space="0" w:color="auto"/>
          </w:divBdr>
        </w:div>
        <w:div w:id="1304234026">
          <w:marLeft w:val="640"/>
          <w:marRight w:val="0"/>
          <w:marTop w:val="0"/>
          <w:marBottom w:val="0"/>
          <w:divBdr>
            <w:top w:val="none" w:sz="0" w:space="0" w:color="auto"/>
            <w:left w:val="none" w:sz="0" w:space="0" w:color="auto"/>
            <w:bottom w:val="none" w:sz="0" w:space="0" w:color="auto"/>
            <w:right w:val="none" w:sz="0" w:space="0" w:color="auto"/>
          </w:divBdr>
        </w:div>
        <w:div w:id="1332640378">
          <w:marLeft w:val="640"/>
          <w:marRight w:val="0"/>
          <w:marTop w:val="0"/>
          <w:marBottom w:val="0"/>
          <w:divBdr>
            <w:top w:val="none" w:sz="0" w:space="0" w:color="auto"/>
            <w:left w:val="none" w:sz="0" w:space="0" w:color="auto"/>
            <w:bottom w:val="none" w:sz="0" w:space="0" w:color="auto"/>
            <w:right w:val="none" w:sz="0" w:space="0" w:color="auto"/>
          </w:divBdr>
        </w:div>
        <w:div w:id="1102385584">
          <w:marLeft w:val="640"/>
          <w:marRight w:val="0"/>
          <w:marTop w:val="0"/>
          <w:marBottom w:val="0"/>
          <w:divBdr>
            <w:top w:val="none" w:sz="0" w:space="0" w:color="auto"/>
            <w:left w:val="none" w:sz="0" w:space="0" w:color="auto"/>
            <w:bottom w:val="none" w:sz="0" w:space="0" w:color="auto"/>
            <w:right w:val="none" w:sz="0" w:space="0" w:color="auto"/>
          </w:divBdr>
        </w:div>
        <w:div w:id="230580241">
          <w:marLeft w:val="640"/>
          <w:marRight w:val="0"/>
          <w:marTop w:val="0"/>
          <w:marBottom w:val="0"/>
          <w:divBdr>
            <w:top w:val="none" w:sz="0" w:space="0" w:color="auto"/>
            <w:left w:val="none" w:sz="0" w:space="0" w:color="auto"/>
            <w:bottom w:val="none" w:sz="0" w:space="0" w:color="auto"/>
            <w:right w:val="none" w:sz="0" w:space="0" w:color="auto"/>
          </w:divBdr>
        </w:div>
        <w:div w:id="22096001">
          <w:marLeft w:val="640"/>
          <w:marRight w:val="0"/>
          <w:marTop w:val="0"/>
          <w:marBottom w:val="0"/>
          <w:divBdr>
            <w:top w:val="none" w:sz="0" w:space="0" w:color="auto"/>
            <w:left w:val="none" w:sz="0" w:space="0" w:color="auto"/>
            <w:bottom w:val="none" w:sz="0" w:space="0" w:color="auto"/>
            <w:right w:val="none" w:sz="0" w:space="0" w:color="auto"/>
          </w:divBdr>
        </w:div>
        <w:div w:id="1582332504">
          <w:marLeft w:val="640"/>
          <w:marRight w:val="0"/>
          <w:marTop w:val="0"/>
          <w:marBottom w:val="0"/>
          <w:divBdr>
            <w:top w:val="none" w:sz="0" w:space="0" w:color="auto"/>
            <w:left w:val="none" w:sz="0" w:space="0" w:color="auto"/>
            <w:bottom w:val="none" w:sz="0" w:space="0" w:color="auto"/>
            <w:right w:val="none" w:sz="0" w:space="0" w:color="auto"/>
          </w:divBdr>
        </w:div>
        <w:div w:id="967054385">
          <w:marLeft w:val="640"/>
          <w:marRight w:val="0"/>
          <w:marTop w:val="0"/>
          <w:marBottom w:val="0"/>
          <w:divBdr>
            <w:top w:val="none" w:sz="0" w:space="0" w:color="auto"/>
            <w:left w:val="none" w:sz="0" w:space="0" w:color="auto"/>
            <w:bottom w:val="none" w:sz="0" w:space="0" w:color="auto"/>
            <w:right w:val="none" w:sz="0" w:space="0" w:color="auto"/>
          </w:divBdr>
        </w:div>
        <w:div w:id="878592344">
          <w:marLeft w:val="640"/>
          <w:marRight w:val="0"/>
          <w:marTop w:val="0"/>
          <w:marBottom w:val="0"/>
          <w:divBdr>
            <w:top w:val="none" w:sz="0" w:space="0" w:color="auto"/>
            <w:left w:val="none" w:sz="0" w:space="0" w:color="auto"/>
            <w:bottom w:val="none" w:sz="0" w:space="0" w:color="auto"/>
            <w:right w:val="none" w:sz="0" w:space="0" w:color="auto"/>
          </w:divBdr>
        </w:div>
        <w:div w:id="1735347076">
          <w:marLeft w:val="640"/>
          <w:marRight w:val="0"/>
          <w:marTop w:val="0"/>
          <w:marBottom w:val="0"/>
          <w:divBdr>
            <w:top w:val="none" w:sz="0" w:space="0" w:color="auto"/>
            <w:left w:val="none" w:sz="0" w:space="0" w:color="auto"/>
            <w:bottom w:val="none" w:sz="0" w:space="0" w:color="auto"/>
            <w:right w:val="none" w:sz="0" w:space="0" w:color="auto"/>
          </w:divBdr>
        </w:div>
        <w:div w:id="767502284">
          <w:marLeft w:val="640"/>
          <w:marRight w:val="0"/>
          <w:marTop w:val="0"/>
          <w:marBottom w:val="0"/>
          <w:divBdr>
            <w:top w:val="none" w:sz="0" w:space="0" w:color="auto"/>
            <w:left w:val="none" w:sz="0" w:space="0" w:color="auto"/>
            <w:bottom w:val="none" w:sz="0" w:space="0" w:color="auto"/>
            <w:right w:val="none" w:sz="0" w:space="0" w:color="auto"/>
          </w:divBdr>
        </w:div>
        <w:div w:id="1144391718">
          <w:marLeft w:val="640"/>
          <w:marRight w:val="0"/>
          <w:marTop w:val="0"/>
          <w:marBottom w:val="0"/>
          <w:divBdr>
            <w:top w:val="none" w:sz="0" w:space="0" w:color="auto"/>
            <w:left w:val="none" w:sz="0" w:space="0" w:color="auto"/>
            <w:bottom w:val="none" w:sz="0" w:space="0" w:color="auto"/>
            <w:right w:val="none" w:sz="0" w:space="0" w:color="auto"/>
          </w:divBdr>
        </w:div>
        <w:div w:id="654841068">
          <w:marLeft w:val="640"/>
          <w:marRight w:val="0"/>
          <w:marTop w:val="0"/>
          <w:marBottom w:val="0"/>
          <w:divBdr>
            <w:top w:val="none" w:sz="0" w:space="0" w:color="auto"/>
            <w:left w:val="none" w:sz="0" w:space="0" w:color="auto"/>
            <w:bottom w:val="none" w:sz="0" w:space="0" w:color="auto"/>
            <w:right w:val="none" w:sz="0" w:space="0" w:color="auto"/>
          </w:divBdr>
        </w:div>
        <w:div w:id="554590092">
          <w:marLeft w:val="640"/>
          <w:marRight w:val="0"/>
          <w:marTop w:val="0"/>
          <w:marBottom w:val="0"/>
          <w:divBdr>
            <w:top w:val="none" w:sz="0" w:space="0" w:color="auto"/>
            <w:left w:val="none" w:sz="0" w:space="0" w:color="auto"/>
            <w:bottom w:val="none" w:sz="0" w:space="0" w:color="auto"/>
            <w:right w:val="none" w:sz="0" w:space="0" w:color="auto"/>
          </w:divBdr>
        </w:div>
        <w:div w:id="894437988">
          <w:marLeft w:val="640"/>
          <w:marRight w:val="0"/>
          <w:marTop w:val="0"/>
          <w:marBottom w:val="0"/>
          <w:divBdr>
            <w:top w:val="none" w:sz="0" w:space="0" w:color="auto"/>
            <w:left w:val="none" w:sz="0" w:space="0" w:color="auto"/>
            <w:bottom w:val="none" w:sz="0" w:space="0" w:color="auto"/>
            <w:right w:val="none" w:sz="0" w:space="0" w:color="auto"/>
          </w:divBdr>
        </w:div>
        <w:div w:id="839659170">
          <w:marLeft w:val="640"/>
          <w:marRight w:val="0"/>
          <w:marTop w:val="0"/>
          <w:marBottom w:val="0"/>
          <w:divBdr>
            <w:top w:val="none" w:sz="0" w:space="0" w:color="auto"/>
            <w:left w:val="none" w:sz="0" w:space="0" w:color="auto"/>
            <w:bottom w:val="none" w:sz="0" w:space="0" w:color="auto"/>
            <w:right w:val="none" w:sz="0" w:space="0" w:color="auto"/>
          </w:divBdr>
        </w:div>
        <w:div w:id="314993352">
          <w:marLeft w:val="640"/>
          <w:marRight w:val="0"/>
          <w:marTop w:val="0"/>
          <w:marBottom w:val="0"/>
          <w:divBdr>
            <w:top w:val="none" w:sz="0" w:space="0" w:color="auto"/>
            <w:left w:val="none" w:sz="0" w:space="0" w:color="auto"/>
            <w:bottom w:val="none" w:sz="0" w:space="0" w:color="auto"/>
            <w:right w:val="none" w:sz="0" w:space="0" w:color="auto"/>
          </w:divBdr>
        </w:div>
        <w:div w:id="562984917">
          <w:marLeft w:val="640"/>
          <w:marRight w:val="0"/>
          <w:marTop w:val="0"/>
          <w:marBottom w:val="0"/>
          <w:divBdr>
            <w:top w:val="none" w:sz="0" w:space="0" w:color="auto"/>
            <w:left w:val="none" w:sz="0" w:space="0" w:color="auto"/>
            <w:bottom w:val="none" w:sz="0" w:space="0" w:color="auto"/>
            <w:right w:val="none" w:sz="0" w:space="0" w:color="auto"/>
          </w:divBdr>
        </w:div>
        <w:div w:id="1069041057">
          <w:marLeft w:val="640"/>
          <w:marRight w:val="0"/>
          <w:marTop w:val="0"/>
          <w:marBottom w:val="0"/>
          <w:divBdr>
            <w:top w:val="none" w:sz="0" w:space="0" w:color="auto"/>
            <w:left w:val="none" w:sz="0" w:space="0" w:color="auto"/>
            <w:bottom w:val="none" w:sz="0" w:space="0" w:color="auto"/>
            <w:right w:val="none" w:sz="0" w:space="0" w:color="auto"/>
          </w:divBdr>
        </w:div>
        <w:div w:id="1510484215">
          <w:marLeft w:val="640"/>
          <w:marRight w:val="0"/>
          <w:marTop w:val="0"/>
          <w:marBottom w:val="0"/>
          <w:divBdr>
            <w:top w:val="none" w:sz="0" w:space="0" w:color="auto"/>
            <w:left w:val="none" w:sz="0" w:space="0" w:color="auto"/>
            <w:bottom w:val="none" w:sz="0" w:space="0" w:color="auto"/>
            <w:right w:val="none" w:sz="0" w:space="0" w:color="auto"/>
          </w:divBdr>
        </w:div>
        <w:div w:id="525145620">
          <w:marLeft w:val="640"/>
          <w:marRight w:val="0"/>
          <w:marTop w:val="0"/>
          <w:marBottom w:val="0"/>
          <w:divBdr>
            <w:top w:val="none" w:sz="0" w:space="0" w:color="auto"/>
            <w:left w:val="none" w:sz="0" w:space="0" w:color="auto"/>
            <w:bottom w:val="none" w:sz="0" w:space="0" w:color="auto"/>
            <w:right w:val="none" w:sz="0" w:space="0" w:color="auto"/>
          </w:divBdr>
        </w:div>
        <w:div w:id="2038575662">
          <w:marLeft w:val="640"/>
          <w:marRight w:val="0"/>
          <w:marTop w:val="0"/>
          <w:marBottom w:val="0"/>
          <w:divBdr>
            <w:top w:val="none" w:sz="0" w:space="0" w:color="auto"/>
            <w:left w:val="none" w:sz="0" w:space="0" w:color="auto"/>
            <w:bottom w:val="none" w:sz="0" w:space="0" w:color="auto"/>
            <w:right w:val="none" w:sz="0" w:space="0" w:color="auto"/>
          </w:divBdr>
        </w:div>
        <w:div w:id="644433127">
          <w:marLeft w:val="640"/>
          <w:marRight w:val="0"/>
          <w:marTop w:val="0"/>
          <w:marBottom w:val="0"/>
          <w:divBdr>
            <w:top w:val="none" w:sz="0" w:space="0" w:color="auto"/>
            <w:left w:val="none" w:sz="0" w:space="0" w:color="auto"/>
            <w:bottom w:val="none" w:sz="0" w:space="0" w:color="auto"/>
            <w:right w:val="none" w:sz="0" w:space="0" w:color="auto"/>
          </w:divBdr>
        </w:div>
        <w:div w:id="1725371727">
          <w:marLeft w:val="640"/>
          <w:marRight w:val="0"/>
          <w:marTop w:val="0"/>
          <w:marBottom w:val="0"/>
          <w:divBdr>
            <w:top w:val="none" w:sz="0" w:space="0" w:color="auto"/>
            <w:left w:val="none" w:sz="0" w:space="0" w:color="auto"/>
            <w:bottom w:val="none" w:sz="0" w:space="0" w:color="auto"/>
            <w:right w:val="none" w:sz="0" w:space="0" w:color="auto"/>
          </w:divBdr>
        </w:div>
        <w:div w:id="220093360">
          <w:marLeft w:val="640"/>
          <w:marRight w:val="0"/>
          <w:marTop w:val="0"/>
          <w:marBottom w:val="0"/>
          <w:divBdr>
            <w:top w:val="none" w:sz="0" w:space="0" w:color="auto"/>
            <w:left w:val="none" w:sz="0" w:space="0" w:color="auto"/>
            <w:bottom w:val="none" w:sz="0" w:space="0" w:color="auto"/>
            <w:right w:val="none" w:sz="0" w:space="0" w:color="auto"/>
          </w:divBdr>
        </w:div>
        <w:div w:id="395979161">
          <w:marLeft w:val="640"/>
          <w:marRight w:val="0"/>
          <w:marTop w:val="0"/>
          <w:marBottom w:val="0"/>
          <w:divBdr>
            <w:top w:val="none" w:sz="0" w:space="0" w:color="auto"/>
            <w:left w:val="none" w:sz="0" w:space="0" w:color="auto"/>
            <w:bottom w:val="none" w:sz="0" w:space="0" w:color="auto"/>
            <w:right w:val="none" w:sz="0" w:space="0" w:color="auto"/>
          </w:divBdr>
        </w:div>
        <w:div w:id="1901943718">
          <w:marLeft w:val="640"/>
          <w:marRight w:val="0"/>
          <w:marTop w:val="0"/>
          <w:marBottom w:val="0"/>
          <w:divBdr>
            <w:top w:val="none" w:sz="0" w:space="0" w:color="auto"/>
            <w:left w:val="none" w:sz="0" w:space="0" w:color="auto"/>
            <w:bottom w:val="none" w:sz="0" w:space="0" w:color="auto"/>
            <w:right w:val="none" w:sz="0" w:space="0" w:color="auto"/>
          </w:divBdr>
        </w:div>
        <w:div w:id="164980617">
          <w:marLeft w:val="640"/>
          <w:marRight w:val="0"/>
          <w:marTop w:val="0"/>
          <w:marBottom w:val="0"/>
          <w:divBdr>
            <w:top w:val="none" w:sz="0" w:space="0" w:color="auto"/>
            <w:left w:val="none" w:sz="0" w:space="0" w:color="auto"/>
            <w:bottom w:val="none" w:sz="0" w:space="0" w:color="auto"/>
            <w:right w:val="none" w:sz="0" w:space="0" w:color="auto"/>
          </w:divBdr>
        </w:div>
        <w:div w:id="316618096">
          <w:marLeft w:val="640"/>
          <w:marRight w:val="0"/>
          <w:marTop w:val="0"/>
          <w:marBottom w:val="0"/>
          <w:divBdr>
            <w:top w:val="none" w:sz="0" w:space="0" w:color="auto"/>
            <w:left w:val="none" w:sz="0" w:space="0" w:color="auto"/>
            <w:bottom w:val="none" w:sz="0" w:space="0" w:color="auto"/>
            <w:right w:val="none" w:sz="0" w:space="0" w:color="auto"/>
          </w:divBdr>
        </w:div>
        <w:div w:id="274875417">
          <w:marLeft w:val="640"/>
          <w:marRight w:val="0"/>
          <w:marTop w:val="0"/>
          <w:marBottom w:val="0"/>
          <w:divBdr>
            <w:top w:val="none" w:sz="0" w:space="0" w:color="auto"/>
            <w:left w:val="none" w:sz="0" w:space="0" w:color="auto"/>
            <w:bottom w:val="none" w:sz="0" w:space="0" w:color="auto"/>
            <w:right w:val="none" w:sz="0" w:space="0" w:color="auto"/>
          </w:divBdr>
        </w:div>
        <w:div w:id="179050985">
          <w:marLeft w:val="640"/>
          <w:marRight w:val="0"/>
          <w:marTop w:val="0"/>
          <w:marBottom w:val="0"/>
          <w:divBdr>
            <w:top w:val="none" w:sz="0" w:space="0" w:color="auto"/>
            <w:left w:val="none" w:sz="0" w:space="0" w:color="auto"/>
            <w:bottom w:val="none" w:sz="0" w:space="0" w:color="auto"/>
            <w:right w:val="none" w:sz="0" w:space="0" w:color="auto"/>
          </w:divBdr>
        </w:div>
        <w:div w:id="182785491">
          <w:marLeft w:val="640"/>
          <w:marRight w:val="0"/>
          <w:marTop w:val="0"/>
          <w:marBottom w:val="0"/>
          <w:divBdr>
            <w:top w:val="none" w:sz="0" w:space="0" w:color="auto"/>
            <w:left w:val="none" w:sz="0" w:space="0" w:color="auto"/>
            <w:bottom w:val="none" w:sz="0" w:space="0" w:color="auto"/>
            <w:right w:val="none" w:sz="0" w:space="0" w:color="auto"/>
          </w:divBdr>
        </w:div>
        <w:div w:id="1150318975">
          <w:marLeft w:val="640"/>
          <w:marRight w:val="0"/>
          <w:marTop w:val="0"/>
          <w:marBottom w:val="0"/>
          <w:divBdr>
            <w:top w:val="none" w:sz="0" w:space="0" w:color="auto"/>
            <w:left w:val="none" w:sz="0" w:space="0" w:color="auto"/>
            <w:bottom w:val="none" w:sz="0" w:space="0" w:color="auto"/>
            <w:right w:val="none" w:sz="0" w:space="0" w:color="auto"/>
          </w:divBdr>
        </w:div>
        <w:div w:id="926110135">
          <w:marLeft w:val="640"/>
          <w:marRight w:val="0"/>
          <w:marTop w:val="0"/>
          <w:marBottom w:val="0"/>
          <w:divBdr>
            <w:top w:val="none" w:sz="0" w:space="0" w:color="auto"/>
            <w:left w:val="none" w:sz="0" w:space="0" w:color="auto"/>
            <w:bottom w:val="none" w:sz="0" w:space="0" w:color="auto"/>
            <w:right w:val="none" w:sz="0" w:space="0" w:color="auto"/>
          </w:divBdr>
        </w:div>
        <w:div w:id="1887715821">
          <w:marLeft w:val="640"/>
          <w:marRight w:val="0"/>
          <w:marTop w:val="0"/>
          <w:marBottom w:val="0"/>
          <w:divBdr>
            <w:top w:val="none" w:sz="0" w:space="0" w:color="auto"/>
            <w:left w:val="none" w:sz="0" w:space="0" w:color="auto"/>
            <w:bottom w:val="none" w:sz="0" w:space="0" w:color="auto"/>
            <w:right w:val="none" w:sz="0" w:space="0" w:color="auto"/>
          </w:divBdr>
        </w:div>
        <w:div w:id="976883649">
          <w:marLeft w:val="640"/>
          <w:marRight w:val="0"/>
          <w:marTop w:val="0"/>
          <w:marBottom w:val="0"/>
          <w:divBdr>
            <w:top w:val="none" w:sz="0" w:space="0" w:color="auto"/>
            <w:left w:val="none" w:sz="0" w:space="0" w:color="auto"/>
            <w:bottom w:val="none" w:sz="0" w:space="0" w:color="auto"/>
            <w:right w:val="none" w:sz="0" w:space="0" w:color="auto"/>
          </w:divBdr>
        </w:div>
        <w:div w:id="1611627110">
          <w:marLeft w:val="640"/>
          <w:marRight w:val="0"/>
          <w:marTop w:val="0"/>
          <w:marBottom w:val="0"/>
          <w:divBdr>
            <w:top w:val="none" w:sz="0" w:space="0" w:color="auto"/>
            <w:left w:val="none" w:sz="0" w:space="0" w:color="auto"/>
            <w:bottom w:val="none" w:sz="0" w:space="0" w:color="auto"/>
            <w:right w:val="none" w:sz="0" w:space="0" w:color="auto"/>
          </w:divBdr>
        </w:div>
        <w:div w:id="949357577">
          <w:marLeft w:val="640"/>
          <w:marRight w:val="0"/>
          <w:marTop w:val="0"/>
          <w:marBottom w:val="0"/>
          <w:divBdr>
            <w:top w:val="none" w:sz="0" w:space="0" w:color="auto"/>
            <w:left w:val="none" w:sz="0" w:space="0" w:color="auto"/>
            <w:bottom w:val="none" w:sz="0" w:space="0" w:color="auto"/>
            <w:right w:val="none" w:sz="0" w:space="0" w:color="auto"/>
          </w:divBdr>
        </w:div>
        <w:div w:id="1015618125">
          <w:marLeft w:val="640"/>
          <w:marRight w:val="0"/>
          <w:marTop w:val="0"/>
          <w:marBottom w:val="0"/>
          <w:divBdr>
            <w:top w:val="none" w:sz="0" w:space="0" w:color="auto"/>
            <w:left w:val="none" w:sz="0" w:space="0" w:color="auto"/>
            <w:bottom w:val="none" w:sz="0" w:space="0" w:color="auto"/>
            <w:right w:val="none" w:sz="0" w:space="0" w:color="auto"/>
          </w:divBdr>
        </w:div>
        <w:div w:id="513614748">
          <w:marLeft w:val="640"/>
          <w:marRight w:val="0"/>
          <w:marTop w:val="0"/>
          <w:marBottom w:val="0"/>
          <w:divBdr>
            <w:top w:val="none" w:sz="0" w:space="0" w:color="auto"/>
            <w:left w:val="none" w:sz="0" w:space="0" w:color="auto"/>
            <w:bottom w:val="none" w:sz="0" w:space="0" w:color="auto"/>
            <w:right w:val="none" w:sz="0" w:space="0" w:color="auto"/>
          </w:divBdr>
        </w:div>
        <w:div w:id="780609154">
          <w:marLeft w:val="640"/>
          <w:marRight w:val="0"/>
          <w:marTop w:val="0"/>
          <w:marBottom w:val="0"/>
          <w:divBdr>
            <w:top w:val="none" w:sz="0" w:space="0" w:color="auto"/>
            <w:left w:val="none" w:sz="0" w:space="0" w:color="auto"/>
            <w:bottom w:val="none" w:sz="0" w:space="0" w:color="auto"/>
            <w:right w:val="none" w:sz="0" w:space="0" w:color="auto"/>
          </w:divBdr>
        </w:div>
        <w:div w:id="1694188024">
          <w:marLeft w:val="640"/>
          <w:marRight w:val="0"/>
          <w:marTop w:val="0"/>
          <w:marBottom w:val="0"/>
          <w:divBdr>
            <w:top w:val="none" w:sz="0" w:space="0" w:color="auto"/>
            <w:left w:val="none" w:sz="0" w:space="0" w:color="auto"/>
            <w:bottom w:val="none" w:sz="0" w:space="0" w:color="auto"/>
            <w:right w:val="none" w:sz="0" w:space="0" w:color="auto"/>
          </w:divBdr>
        </w:div>
        <w:div w:id="1737359507">
          <w:marLeft w:val="640"/>
          <w:marRight w:val="0"/>
          <w:marTop w:val="0"/>
          <w:marBottom w:val="0"/>
          <w:divBdr>
            <w:top w:val="none" w:sz="0" w:space="0" w:color="auto"/>
            <w:left w:val="none" w:sz="0" w:space="0" w:color="auto"/>
            <w:bottom w:val="none" w:sz="0" w:space="0" w:color="auto"/>
            <w:right w:val="none" w:sz="0" w:space="0" w:color="auto"/>
          </w:divBdr>
        </w:div>
        <w:div w:id="58481490">
          <w:marLeft w:val="640"/>
          <w:marRight w:val="0"/>
          <w:marTop w:val="0"/>
          <w:marBottom w:val="0"/>
          <w:divBdr>
            <w:top w:val="none" w:sz="0" w:space="0" w:color="auto"/>
            <w:left w:val="none" w:sz="0" w:space="0" w:color="auto"/>
            <w:bottom w:val="none" w:sz="0" w:space="0" w:color="auto"/>
            <w:right w:val="none" w:sz="0" w:space="0" w:color="auto"/>
          </w:divBdr>
        </w:div>
        <w:div w:id="129905557">
          <w:marLeft w:val="640"/>
          <w:marRight w:val="0"/>
          <w:marTop w:val="0"/>
          <w:marBottom w:val="0"/>
          <w:divBdr>
            <w:top w:val="none" w:sz="0" w:space="0" w:color="auto"/>
            <w:left w:val="none" w:sz="0" w:space="0" w:color="auto"/>
            <w:bottom w:val="none" w:sz="0" w:space="0" w:color="auto"/>
            <w:right w:val="none" w:sz="0" w:space="0" w:color="auto"/>
          </w:divBdr>
        </w:div>
        <w:div w:id="1823043607">
          <w:marLeft w:val="640"/>
          <w:marRight w:val="0"/>
          <w:marTop w:val="0"/>
          <w:marBottom w:val="0"/>
          <w:divBdr>
            <w:top w:val="none" w:sz="0" w:space="0" w:color="auto"/>
            <w:left w:val="none" w:sz="0" w:space="0" w:color="auto"/>
            <w:bottom w:val="none" w:sz="0" w:space="0" w:color="auto"/>
            <w:right w:val="none" w:sz="0" w:space="0" w:color="auto"/>
          </w:divBdr>
        </w:div>
        <w:div w:id="1419592888">
          <w:marLeft w:val="640"/>
          <w:marRight w:val="0"/>
          <w:marTop w:val="0"/>
          <w:marBottom w:val="0"/>
          <w:divBdr>
            <w:top w:val="none" w:sz="0" w:space="0" w:color="auto"/>
            <w:left w:val="none" w:sz="0" w:space="0" w:color="auto"/>
            <w:bottom w:val="none" w:sz="0" w:space="0" w:color="auto"/>
            <w:right w:val="none" w:sz="0" w:space="0" w:color="auto"/>
          </w:divBdr>
        </w:div>
        <w:div w:id="1382900495">
          <w:marLeft w:val="640"/>
          <w:marRight w:val="0"/>
          <w:marTop w:val="0"/>
          <w:marBottom w:val="0"/>
          <w:divBdr>
            <w:top w:val="none" w:sz="0" w:space="0" w:color="auto"/>
            <w:left w:val="none" w:sz="0" w:space="0" w:color="auto"/>
            <w:bottom w:val="none" w:sz="0" w:space="0" w:color="auto"/>
            <w:right w:val="none" w:sz="0" w:space="0" w:color="auto"/>
          </w:divBdr>
        </w:div>
        <w:div w:id="1599753550">
          <w:marLeft w:val="640"/>
          <w:marRight w:val="0"/>
          <w:marTop w:val="0"/>
          <w:marBottom w:val="0"/>
          <w:divBdr>
            <w:top w:val="none" w:sz="0" w:space="0" w:color="auto"/>
            <w:left w:val="none" w:sz="0" w:space="0" w:color="auto"/>
            <w:bottom w:val="none" w:sz="0" w:space="0" w:color="auto"/>
            <w:right w:val="none" w:sz="0" w:space="0" w:color="auto"/>
          </w:divBdr>
        </w:div>
        <w:div w:id="1362124560">
          <w:marLeft w:val="640"/>
          <w:marRight w:val="0"/>
          <w:marTop w:val="0"/>
          <w:marBottom w:val="0"/>
          <w:divBdr>
            <w:top w:val="none" w:sz="0" w:space="0" w:color="auto"/>
            <w:left w:val="none" w:sz="0" w:space="0" w:color="auto"/>
            <w:bottom w:val="none" w:sz="0" w:space="0" w:color="auto"/>
            <w:right w:val="none" w:sz="0" w:space="0" w:color="auto"/>
          </w:divBdr>
        </w:div>
        <w:div w:id="39521901">
          <w:marLeft w:val="640"/>
          <w:marRight w:val="0"/>
          <w:marTop w:val="0"/>
          <w:marBottom w:val="0"/>
          <w:divBdr>
            <w:top w:val="none" w:sz="0" w:space="0" w:color="auto"/>
            <w:left w:val="none" w:sz="0" w:space="0" w:color="auto"/>
            <w:bottom w:val="none" w:sz="0" w:space="0" w:color="auto"/>
            <w:right w:val="none" w:sz="0" w:space="0" w:color="auto"/>
          </w:divBdr>
        </w:div>
        <w:div w:id="2077509673">
          <w:marLeft w:val="640"/>
          <w:marRight w:val="0"/>
          <w:marTop w:val="0"/>
          <w:marBottom w:val="0"/>
          <w:divBdr>
            <w:top w:val="none" w:sz="0" w:space="0" w:color="auto"/>
            <w:left w:val="none" w:sz="0" w:space="0" w:color="auto"/>
            <w:bottom w:val="none" w:sz="0" w:space="0" w:color="auto"/>
            <w:right w:val="none" w:sz="0" w:space="0" w:color="auto"/>
          </w:divBdr>
        </w:div>
        <w:div w:id="1593318111">
          <w:marLeft w:val="640"/>
          <w:marRight w:val="0"/>
          <w:marTop w:val="0"/>
          <w:marBottom w:val="0"/>
          <w:divBdr>
            <w:top w:val="none" w:sz="0" w:space="0" w:color="auto"/>
            <w:left w:val="none" w:sz="0" w:space="0" w:color="auto"/>
            <w:bottom w:val="none" w:sz="0" w:space="0" w:color="auto"/>
            <w:right w:val="none" w:sz="0" w:space="0" w:color="auto"/>
          </w:divBdr>
        </w:div>
        <w:div w:id="1565673946">
          <w:marLeft w:val="640"/>
          <w:marRight w:val="0"/>
          <w:marTop w:val="0"/>
          <w:marBottom w:val="0"/>
          <w:divBdr>
            <w:top w:val="none" w:sz="0" w:space="0" w:color="auto"/>
            <w:left w:val="none" w:sz="0" w:space="0" w:color="auto"/>
            <w:bottom w:val="none" w:sz="0" w:space="0" w:color="auto"/>
            <w:right w:val="none" w:sz="0" w:space="0" w:color="auto"/>
          </w:divBdr>
        </w:div>
        <w:div w:id="1112164811">
          <w:marLeft w:val="640"/>
          <w:marRight w:val="0"/>
          <w:marTop w:val="0"/>
          <w:marBottom w:val="0"/>
          <w:divBdr>
            <w:top w:val="none" w:sz="0" w:space="0" w:color="auto"/>
            <w:left w:val="none" w:sz="0" w:space="0" w:color="auto"/>
            <w:bottom w:val="none" w:sz="0" w:space="0" w:color="auto"/>
            <w:right w:val="none" w:sz="0" w:space="0" w:color="auto"/>
          </w:divBdr>
        </w:div>
        <w:div w:id="182941824">
          <w:marLeft w:val="640"/>
          <w:marRight w:val="0"/>
          <w:marTop w:val="0"/>
          <w:marBottom w:val="0"/>
          <w:divBdr>
            <w:top w:val="none" w:sz="0" w:space="0" w:color="auto"/>
            <w:left w:val="none" w:sz="0" w:space="0" w:color="auto"/>
            <w:bottom w:val="none" w:sz="0" w:space="0" w:color="auto"/>
            <w:right w:val="none" w:sz="0" w:space="0" w:color="auto"/>
          </w:divBdr>
        </w:div>
        <w:div w:id="1821380733">
          <w:marLeft w:val="640"/>
          <w:marRight w:val="0"/>
          <w:marTop w:val="0"/>
          <w:marBottom w:val="0"/>
          <w:divBdr>
            <w:top w:val="none" w:sz="0" w:space="0" w:color="auto"/>
            <w:left w:val="none" w:sz="0" w:space="0" w:color="auto"/>
            <w:bottom w:val="none" w:sz="0" w:space="0" w:color="auto"/>
            <w:right w:val="none" w:sz="0" w:space="0" w:color="auto"/>
          </w:divBdr>
        </w:div>
        <w:div w:id="556478391">
          <w:marLeft w:val="640"/>
          <w:marRight w:val="0"/>
          <w:marTop w:val="0"/>
          <w:marBottom w:val="0"/>
          <w:divBdr>
            <w:top w:val="none" w:sz="0" w:space="0" w:color="auto"/>
            <w:left w:val="none" w:sz="0" w:space="0" w:color="auto"/>
            <w:bottom w:val="none" w:sz="0" w:space="0" w:color="auto"/>
            <w:right w:val="none" w:sz="0" w:space="0" w:color="auto"/>
          </w:divBdr>
        </w:div>
        <w:div w:id="525488197">
          <w:marLeft w:val="640"/>
          <w:marRight w:val="0"/>
          <w:marTop w:val="0"/>
          <w:marBottom w:val="0"/>
          <w:divBdr>
            <w:top w:val="none" w:sz="0" w:space="0" w:color="auto"/>
            <w:left w:val="none" w:sz="0" w:space="0" w:color="auto"/>
            <w:bottom w:val="none" w:sz="0" w:space="0" w:color="auto"/>
            <w:right w:val="none" w:sz="0" w:space="0" w:color="auto"/>
          </w:divBdr>
        </w:div>
        <w:div w:id="18552408">
          <w:marLeft w:val="640"/>
          <w:marRight w:val="0"/>
          <w:marTop w:val="0"/>
          <w:marBottom w:val="0"/>
          <w:divBdr>
            <w:top w:val="none" w:sz="0" w:space="0" w:color="auto"/>
            <w:left w:val="none" w:sz="0" w:space="0" w:color="auto"/>
            <w:bottom w:val="none" w:sz="0" w:space="0" w:color="auto"/>
            <w:right w:val="none" w:sz="0" w:space="0" w:color="auto"/>
          </w:divBdr>
        </w:div>
        <w:div w:id="1105347131">
          <w:marLeft w:val="640"/>
          <w:marRight w:val="0"/>
          <w:marTop w:val="0"/>
          <w:marBottom w:val="0"/>
          <w:divBdr>
            <w:top w:val="none" w:sz="0" w:space="0" w:color="auto"/>
            <w:left w:val="none" w:sz="0" w:space="0" w:color="auto"/>
            <w:bottom w:val="none" w:sz="0" w:space="0" w:color="auto"/>
            <w:right w:val="none" w:sz="0" w:space="0" w:color="auto"/>
          </w:divBdr>
        </w:div>
        <w:div w:id="1702975949">
          <w:marLeft w:val="640"/>
          <w:marRight w:val="0"/>
          <w:marTop w:val="0"/>
          <w:marBottom w:val="0"/>
          <w:divBdr>
            <w:top w:val="none" w:sz="0" w:space="0" w:color="auto"/>
            <w:left w:val="none" w:sz="0" w:space="0" w:color="auto"/>
            <w:bottom w:val="none" w:sz="0" w:space="0" w:color="auto"/>
            <w:right w:val="none" w:sz="0" w:space="0" w:color="auto"/>
          </w:divBdr>
        </w:div>
        <w:div w:id="1022247531">
          <w:marLeft w:val="640"/>
          <w:marRight w:val="0"/>
          <w:marTop w:val="0"/>
          <w:marBottom w:val="0"/>
          <w:divBdr>
            <w:top w:val="none" w:sz="0" w:space="0" w:color="auto"/>
            <w:left w:val="none" w:sz="0" w:space="0" w:color="auto"/>
            <w:bottom w:val="none" w:sz="0" w:space="0" w:color="auto"/>
            <w:right w:val="none" w:sz="0" w:space="0" w:color="auto"/>
          </w:divBdr>
        </w:div>
        <w:div w:id="301232936">
          <w:marLeft w:val="640"/>
          <w:marRight w:val="0"/>
          <w:marTop w:val="0"/>
          <w:marBottom w:val="0"/>
          <w:divBdr>
            <w:top w:val="none" w:sz="0" w:space="0" w:color="auto"/>
            <w:left w:val="none" w:sz="0" w:space="0" w:color="auto"/>
            <w:bottom w:val="none" w:sz="0" w:space="0" w:color="auto"/>
            <w:right w:val="none" w:sz="0" w:space="0" w:color="auto"/>
          </w:divBdr>
        </w:div>
        <w:div w:id="1940025677">
          <w:marLeft w:val="640"/>
          <w:marRight w:val="0"/>
          <w:marTop w:val="0"/>
          <w:marBottom w:val="0"/>
          <w:divBdr>
            <w:top w:val="none" w:sz="0" w:space="0" w:color="auto"/>
            <w:left w:val="none" w:sz="0" w:space="0" w:color="auto"/>
            <w:bottom w:val="none" w:sz="0" w:space="0" w:color="auto"/>
            <w:right w:val="none" w:sz="0" w:space="0" w:color="auto"/>
          </w:divBdr>
        </w:div>
        <w:div w:id="872376595">
          <w:marLeft w:val="640"/>
          <w:marRight w:val="0"/>
          <w:marTop w:val="0"/>
          <w:marBottom w:val="0"/>
          <w:divBdr>
            <w:top w:val="none" w:sz="0" w:space="0" w:color="auto"/>
            <w:left w:val="none" w:sz="0" w:space="0" w:color="auto"/>
            <w:bottom w:val="none" w:sz="0" w:space="0" w:color="auto"/>
            <w:right w:val="none" w:sz="0" w:space="0" w:color="auto"/>
          </w:divBdr>
        </w:div>
        <w:div w:id="578372228">
          <w:marLeft w:val="640"/>
          <w:marRight w:val="0"/>
          <w:marTop w:val="0"/>
          <w:marBottom w:val="0"/>
          <w:divBdr>
            <w:top w:val="none" w:sz="0" w:space="0" w:color="auto"/>
            <w:left w:val="none" w:sz="0" w:space="0" w:color="auto"/>
            <w:bottom w:val="none" w:sz="0" w:space="0" w:color="auto"/>
            <w:right w:val="none" w:sz="0" w:space="0" w:color="auto"/>
          </w:divBdr>
        </w:div>
        <w:div w:id="1257716685">
          <w:marLeft w:val="640"/>
          <w:marRight w:val="0"/>
          <w:marTop w:val="0"/>
          <w:marBottom w:val="0"/>
          <w:divBdr>
            <w:top w:val="none" w:sz="0" w:space="0" w:color="auto"/>
            <w:left w:val="none" w:sz="0" w:space="0" w:color="auto"/>
            <w:bottom w:val="none" w:sz="0" w:space="0" w:color="auto"/>
            <w:right w:val="none" w:sz="0" w:space="0" w:color="auto"/>
          </w:divBdr>
        </w:div>
        <w:div w:id="780757514">
          <w:marLeft w:val="640"/>
          <w:marRight w:val="0"/>
          <w:marTop w:val="0"/>
          <w:marBottom w:val="0"/>
          <w:divBdr>
            <w:top w:val="none" w:sz="0" w:space="0" w:color="auto"/>
            <w:left w:val="none" w:sz="0" w:space="0" w:color="auto"/>
            <w:bottom w:val="none" w:sz="0" w:space="0" w:color="auto"/>
            <w:right w:val="none" w:sz="0" w:space="0" w:color="auto"/>
          </w:divBdr>
        </w:div>
        <w:div w:id="726564414">
          <w:marLeft w:val="640"/>
          <w:marRight w:val="0"/>
          <w:marTop w:val="0"/>
          <w:marBottom w:val="0"/>
          <w:divBdr>
            <w:top w:val="none" w:sz="0" w:space="0" w:color="auto"/>
            <w:left w:val="none" w:sz="0" w:space="0" w:color="auto"/>
            <w:bottom w:val="none" w:sz="0" w:space="0" w:color="auto"/>
            <w:right w:val="none" w:sz="0" w:space="0" w:color="auto"/>
          </w:divBdr>
        </w:div>
        <w:div w:id="1177690454">
          <w:marLeft w:val="640"/>
          <w:marRight w:val="0"/>
          <w:marTop w:val="0"/>
          <w:marBottom w:val="0"/>
          <w:divBdr>
            <w:top w:val="none" w:sz="0" w:space="0" w:color="auto"/>
            <w:left w:val="none" w:sz="0" w:space="0" w:color="auto"/>
            <w:bottom w:val="none" w:sz="0" w:space="0" w:color="auto"/>
            <w:right w:val="none" w:sz="0" w:space="0" w:color="auto"/>
          </w:divBdr>
        </w:div>
        <w:div w:id="2007434456">
          <w:marLeft w:val="640"/>
          <w:marRight w:val="0"/>
          <w:marTop w:val="0"/>
          <w:marBottom w:val="0"/>
          <w:divBdr>
            <w:top w:val="none" w:sz="0" w:space="0" w:color="auto"/>
            <w:left w:val="none" w:sz="0" w:space="0" w:color="auto"/>
            <w:bottom w:val="none" w:sz="0" w:space="0" w:color="auto"/>
            <w:right w:val="none" w:sz="0" w:space="0" w:color="auto"/>
          </w:divBdr>
        </w:div>
        <w:div w:id="1232623495">
          <w:marLeft w:val="640"/>
          <w:marRight w:val="0"/>
          <w:marTop w:val="0"/>
          <w:marBottom w:val="0"/>
          <w:divBdr>
            <w:top w:val="none" w:sz="0" w:space="0" w:color="auto"/>
            <w:left w:val="none" w:sz="0" w:space="0" w:color="auto"/>
            <w:bottom w:val="none" w:sz="0" w:space="0" w:color="auto"/>
            <w:right w:val="none" w:sz="0" w:space="0" w:color="auto"/>
          </w:divBdr>
        </w:div>
        <w:div w:id="2141530833">
          <w:marLeft w:val="640"/>
          <w:marRight w:val="0"/>
          <w:marTop w:val="0"/>
          <w:marBottom w:val="0"/>
          <w:divBdr>
            <w:top w:val="none" w:sz="0" w:space="0" w:color="auto"/>
            <w:left w:val="none" w:sz="0" w:space="0" w:color="auto"/>
            <w:bottom w:val="none" w:sz="0" w:space="0" w:color="auto"/>
            <w:right w:val="none" w:sz="0" w:space="0" w:color="auto"/>
          </w:divBdr>
        </w:div>
        <w:div w:id="784009674">
          <w:marLeft w:val="640"/>
          <w:marRight w:val="0"/>
          <w:marTop w:val="0"/>
          <w:marBottom w:val="0"/>
          <w:divBdr>
            <w:top w:val="none" w:sz="0" w:space="0" w:color="auto"/>
            <w:left w:val="none" w:sz="0" w:space="0" w:color="auto"/>
            <w:bottom w:val="none" w:sz="0" w:space="0" w:color="auto"/>
            <w:right w:val="none" w:sz="0" w:space="0" w:color="auto"/>
          </w:divBdr>
        </w:div>
        <w:div w:id="348020609">
          <w:marLeft w:val="640"/>
          <w:marRight w:val="0"/>
          <w:marTop w:val="0"/>
          <w:marBottom w:val="0"/>
          <w:divBdr>
            <w:top w:val="none" w:sz="0" w:space="0" w:color="auto"/>
            <w:left w:val="none" w:sz="0" w:space="0" w:color="auto"/>
            <w:bottom w:val="none" w:sz="0" w:space="0" w:color="auto"/>
            <w:right w:val="none" w:sz="0" w:space="0" w:color="auto"/>
          </w:divBdr>
        </w:div>
        <w:div w:id="235166419">
          <w:marLeft w:val="640"/>
          <w:marRight w:val="0"/>
          <w:marTop w:val="0"/>
          <w:marBottom w:val="0"/>
          <w:divBdr>
            <w:top w:val="none" w:sz="0" w:space="0" w:color="auto"/>
            <w:left w:val="none" w:sz="0" w:space="0" w:color="auto"/>
            <w:bottom w:val="none" w:sz="0" w:space="0" w:color="auto"/>
            <w:right w:val="none" w:sz="0" w:space="0" w:color="auto"/>
          </w:divBdr>
        </w:div>
        <w:div w:id="1757435234">
          <w:marLeft w:val="640"/>
          <w:marRight w:val="0"/>
          <w:marTop w:val="0"/>
          <w:marBottom w:val="0"/>
          <w:divBdr>
            <w:top w:val="none" w:sz="0" w:space="0" w:color="auto"/>
            <w:left w:val="none" w:sz="0" w:space="0" w:color="auto"/>
            <w:bottom w:val="none" w:sz="0" w:space="0" w:color="auto"/>
            <w:right w:val="none" w:sz="0" w:space="0" w:color="auto"/>
          </w:divBdr>
        </w:div>
        <w:div w:id="867181128">
          <w:marLeft w:val="640"/>
          <w:marRight w:val="0"/>
          <w:marTop w:val="0"/>
          <w:marBottom w:val="0"/>
          <w:divBdr>
            <w:top w:val="none" w:sz="0" w:space="0" w:color="auto"/>
            <w:left w:val="none" w:sz="0" w:space="0" w:color="auto"/>
            <w:bottom w:val="none" w:sz="0" w:space="0" w:color="auto"/>
            <w:right w:val="none" w:sz="0" w:space="0" w:color="auto"/>
          </w:divBdr>
        </w:div>
        <w:div w:id="601962097">
          <w:marLeft w:val="640"/>
          <w:marRight w:val="0"/>
          <w:marTop w:val="0"/>
          <w:marBottom w:val="0"/>
          <w:divBdr>
            <w:top w:val="none" w:sz="0" w:space="0" w:color="auto"/>
            <w:left w:val="none" w:sz="0" w:space="0" w:color="auto"/>
            <w:bottom w:val="none" w:sz="0" w:space="0" w:color="auto"/>
            <w:right w:val="none" w:sz="0" w:space="0" w:color="auto"/>
          </w:divBdr>
        </w:div>
        <w:div w:id="619457189">
          <w:marLeft w:val="640"/>
          <w:marRight w:val="0"/>
          <w:marTop w:val="0"/>
          <w:marBottom w:val="0"/>
          <w:divBdr>
            <w:top w:val="none" w:sz="0" w:space="0" w:color="auto"/>
            <w:left w:val="none" w:sz="0" w:space="0" w:color="auto"/>
            <w:bottom w:val="none" w:sz="0" w:space="0" w:color="auto"/>
            <w:right w:val="none" w:sz="0" w:space="0" w:color="auto"/>
          </w:divBdr>
        </w:div>
        <w:div w:id="533537616">
          <w:marLeft w:val="640"/>
          <w:marRight w:val="0"/>
          <w:marTop w:val="0"/>
          <w:marBottom w:val="0"/>
          <w:divBdr>
            <w:top w:val="none" w:sz="0" w:space="0" w:color="auto"/>
            <w:left w:val="none" w:sz="0" w:space="0" w:color="auto"/>
            <w:bottom w:val="none" w:sz="0" w:space="0" w:color="auto"/>
            <w:right w:val="none" w:sz="0" w:space="0" w:color="auto"/>
          </w:divBdr>
        </w:div>
        <w:div w:id="1113667406">
          <w:marLeft w:val="640"/>
          <w:marRight w:val="0"/>
          <w:marTop w:val="0"/>
          <w:marBottom w:val="0"/>
          <w:divBdr>
            <w:top w:val="none" w:sz="0" w:space="0" w:color="auto"/>
            <w:left w:val="none" w:sz="0" w:space="0" w:color="auto"/>
            <w:bottom w:val="none" w:sz="0" w:space="0" w:color="auto"/>
            <w:right w:val="none" w:sz="0" w:space="0" w:color="auto"/>
          </w:divBdr>
        </w:div>
        <w:div w:id="1008483520">
          <w:marLeft w:val="640"/>
          <w:marRight w:val="0"/>
          <w:marTop w:val="0"/>
          <w:marBottom w:val="0"/>
          <w:divBdr>
            <w:top w:val="none" w:sz="0" w:space="0" w:color="auto"/>
            <w:left w:val="none" w:sz="0" w:space="0" w:color="auto"/>
            <w:bottom w:val="none" w:sz="0" w:space="0" w:color="auto"/>
            <w:right w:val="none" w:sz="0" w:space="0" w:color="auto"/>
          </w:divBdr>
        </w:div>
        <w:div w:id="982079737">
          <w:marLeft w:val="640"/>
          <w:marRight w:val="0"/>
          <w:marTop w:val="0"/>
          <w:marBottom w:val="0"/>
          <w:divBdr>
            <w:top w:val="none" w:sz="0" w:space="0" w:color="auto"/>
            <w:left w:val="none" w:sz="0" w:space="0" w:color="auto"/>
            <w:bottom w:val="none" w:sz="0" w:space="0" w:color="auto"/>
            <w:right w:val="none" w:sz="0" w:space="0" w:color="auto"/>
          </w:divBdr>
        </w:div>
        <w:div w:id="1918322579">
          <w:marLeft w:val="640"/>
          <w:marRight w:val="0"/>
          <w:marTop w:val="0"/>
          <w:marBottom w:val="0"/>
          <w:divBdr>
            <w:top w:val="none" w:sz="0" w:space="0" w:color="auto"/>
            <w:left w:val="none" w:sz="0" w:space="0" w:color="auto"/>
            <w:bottom w:val="none" w:sz="0" w:space="0" w:color="auto"/>
            <w:right w:val="none" w:sz="0" w:space="0" w:color="auto"/>
          </w:divBdr>
        </w:div>
        <w:div w:id="1963608196">
          <w:marLeft w:val="640"/>
          <w:marRight w:val="0"/>
          <w:marTop w:val="0"/>
          <w:marBottom w:val="0"/>
          <w:divBdr>
            <w:top w:val="none" w:sz="0" w:space="0" w:color="auto"/>
            <w:left w:val="none" w:sz="0" w:space="0" w:color="auto"/>
            <w:bottom w:val="none" w:sz="0" w:space="0" w:color="auto"/>
            <w:right w:val="none" w:sz="0" w:space="0" w:color="auto"/>
          </w:divBdr>
        </w:div>
        <w:div w:id="321593023">
          <w:marLeft w:val="640"/>
          <w:marRight w:val="0"/>
          <w:marTop w:val="0"/>
          <w:marBottom w:val="0"/>
          <w:divBdr>
            <w:top w:val="none" w:sz="0" w:space="0" w:color="auto"/>
            <w:left w:val="none" w:sz="0" w:space="0" w:color="auto"/>
            <w:bottom w:val="none" w:sz="0" w:space="0" w:color="auto"/>
            <w:right w:val="none" w:sz="0" w:space="0" w:color="auto"/>
          </w:divBdr>
        </w:div>
        <w:div w:id="122507115">
          <w:marLeft w:val="640"/>
          <w:marRight w:val="0"/>
          <w:marTop w:val="0"/>
          <w:marBottom w:val="0"/>
          <w:divBdr>
            <w:top w:val="none" w:sz="0" w:space="0" w:color="auto"/>
            <w:left w:val="none" w:sz="0" w:space="0" w:color="auto"/>
            <w:bottom w:val="none" w:sz="0" w:space="0" w:color="auto"/>
            <w:right w:val="none" w:sz="0" w:space="0" w:color="auto"/>
          </w:divBdr>
        </w:div>
        <w:div w:id="1284724373">
          <w:marLeft w:val="640"/>
          <w:marRight w:val="0"/>
          <w:marTop w:val="0"/>
          <w:marBottom w:val="0"/>
          <w:divBdr>
            <w:top w:val="none" w:sz="0" w:space="0" w:color="auto"/>
            <w:left w:val="none" w:sz="0" w:space="0" w:color="auto"/>
            <w:bottom w:val="none" w:sz="0" w:space="0" w:color="auto"/>
            <w:right w:val="none" w:sz="0" w:space="0" w:color="auto"/>
          </w:divBdr>
        </w:div>
        <w:div w:id="879514189">
          <w:marLeft w:val="640"/>
          <w:marRight w:val="0"/>
          <w:marTop w:val="0"/>
          <w:marBottom w:val="0"/>
          <w:divBdr>
            <w:top w:val="none" w:sz="0" w:space="0" w:color="auto"/>
            <w:left w:val="none" w:sz="0" w:space="0" w:color="auto"/>
            <w:bottom w:val="none" w:sz="0" w:space="0" w:color="auto"/>
            <w:right w:val="none" w:sz="0" w:space="0" w:color="auto"/>
          </w:divBdr>
        </w:div>
        <w:div w:id="2021660330">
          <w:marLeft w:val="640"/>
          <w:marRight w:val="0"/>
          <w:marTop w:val="0"/>
          <w:marBottom w:val="0"/>
          <w:divBdr>
            <w:top w:val="none" w:sz="0" w:space="0" w:color="auto"/>
            <w:left w:val="none" w:sz="0" w:space="0" w:color="auto"/>
            <w:bottom w:val="none" w:sz="0" w:space="0" w:color="auto"/>
            <w:right w:val="none" w:sz="0" w:space="0" w:color="auto"/>
          </w:divBdr>
        </w:div>
        <w:div w:id="288903398">
          <w:marLeft w:val="640"/>
          <w:marRight w:val="0"/>
          <w:marTop w:val="0"/>
          <w:marBottom w:val="0"/>
          <w:divBdr>
            <w:top w:val="none" w:sz="0" w:space="0" w:color="auto"/>
            <w:left w:val="none" w:sz="0" w:space="0" w:color="auto"/>
            <w:bottom w:val="none" w:sz="0" w:space="0" w:color="auto"/>
            <w:right w:val="none" w:sz="0" w:space="0" w:color="auto"/>
          </w:divBdr>
        </w:div>
        <w:div w:id="548802661">
          <w:marLeft w:val="640"/>
          <w:marRight w:val="0"/>
          <w:marTop w:val="0"/>
          <w:marBottom w:val="0"/>
          <w:divBdr>
            <w:top w:val="none" w:sz="0" w:space="0" w:color="auto"/>
            <w:left w:val="none" w:sz="0" w:space="0" w:color="auto"/>
            <w:bottom w:val="none" w:sz="0" w:space="0" w:color="auto"/>
            <w:right w:val="none" w:sz="0" w:space="0" w:color="auto"/>
          </w:divBdr>
        </w:div>
        <w:div w:id="1918174884">
          <w:marLeft w:val="640"/>
          <w:marRight w:val="0"/>
          <w:marTop w:val="0"/>
          <w:marBottom w:val="0"/>
          <w:divBdr>
            <w:top w:val="none" w:sz="0" w:space="0" w:color="auto"/>
            <w:left w:val="none" w:sz="0" w:space="0" w:color="auto"/>
            <w:bottom w:val="none" w:sz="0" w:space="0" w:color="auto"/>
            <w:right w:val="none" w:sz="0" w:space="0" w:color="auto"/>
          </w:divBdr>
        </w:div>
        <w:div w:id="1445034977">
          <w:marLeft w:val="640"/>
          <w:marRight w:val="0"/>
          <w:marTop w:val="0"/>
          <w:marBottom w:val="0"/>
          <w:divBdr>
            <w:top w:val="none" w:sz="0" w:space="0" w:color="auto"/>
            <w:left w:val="none" w:sz="0" w:space="0" w:color="auto"/>
            <w:bottom w:val="none" w:sz="0" w:space="0" w:color="auto"/>
            <w:right w:val="none" w:sz="0" w:space="0" w:color="auto"/>
          </w:divBdr>
        </w:div>
        <w:div w:id="11808266">
          <w:marLeft w:val="640"/>
          <w:marRight w:val="0"/>
          <w:marTop w:val="0"/>
          <w:marBottom w:val="0"/>
          <w:divBdr>
            <w:top w:val="none" w:sz="0" w:space="0" w:color="auto"/>
            <w:left w:val="none" w:sz="0" w:space="0" w:color="auto"/>
            <w:bottom w:val="none" w:sz="0" w:space="0" w:color="auto"/>
            <w:right w:val="none" w:sz="0" w:space="0" w:color="auto"/>
          </w:divBdr>
        </w:div>
        <w:div w:id="1056466554">
          <w:marLeft w:val="640"/>
          <w:marRight w:val="0"/>
          <w:marTop w:val="0"/>
          <w:marBottom w:val="0"/>
          <w:divBdr>
            <w:top w:val="none" w:sz="0" w:space="0" w:color="auto"/>
            <w:left w:val="none" w:sz="0" w:space="0" w:color="auto"/>
            <w:bottom w:val="none" w:sz="0" w:space="0" w:color="auto"/>
            <w:right w:val="none" w:sz="0" w:space="0" w:color="auto"/>
          </w:divBdr>
        </w:div>
        <w:div w:id="2025473201">
          <w:marLeft w:val="640"/>
          <w:marRight w:val="0"/>
          <w:marTop w:val="0"/>
          <w:marBottom w:val="0"/>
          <w:divBdr>
            <w:top w:val="none" w:sz="0" w:space="0" w:color="auto"/>
            <w:left w:val="none" w:sz="0" w:space="0" w:color="auto"/>
            <w:bottom w:val="none" w:sz="0" w:space="0" w:color="auto"/>
            <w:right w:val="none" w:sz="0" w:space="0" w:color="auto"/>
          </w:divBdr>
        </w:div>
        <w:div w:id="1390759879">
          <w:marLeft w:val="640"/>
          <w:marRight w:val="0"/>
          <w:marTop w:val="0"/>
          <w:marBottom w:val="0"/>
          <w:divBdr>
            <w:top w:val="none" w:sz="0" w:space="0" w:color="auto"/>
            <w:left w:val="none" w:sz="0" w:space="0" w:color="auto"/>
            <w:bottom w:val="none" w:sz="0" w:space="0" w:color="auto"/>
            <w:right w:val="none" w:sz="0" w:space="0" w:color="auto"/>
          </w:divBdr>
        </w:div>
        <w:div w:id="777529446">
          <w:marLeft w:val="640"/>
          <w:marRight w:val="0"/>
          <w:marTop w:val="0"/>
          <w:marBottom w:val="0"/>
          <w:divBdr>
            <w:top w:val="none" w:sz="0" w:space="0" w:color="auto"/>
            <w:left w:val="none" w:sz="0" w:space="0" w:color="auto"/>
            <w:bottom w:val="none" w:sz="0" w:space="0" w:color="auto"/>
            <w:right w:val="none" w:sz="0" w:space="0" w:color="auto"/>
          </w:divBdr>
        </w:div>
        <w:div w:id="1732540375">
          <w:marLeft w:val="640"/>
          <w:marRight w:val="0"/>
          <w:marTop w:val="0"/>
          <w:marBottom w:val="0"/>
          <w:divBdr>
            <w:top w:val="none" w:sz="0" w:space="0" w:color="auto"/>
            <w:left w:val="none" w:sz="0" w:space="0" w:color="auto"/>
            <w:bottom w:val="none" w:sz="0" w:space="0" w:color="auto"/>
            <w:right w:val="none" w:sz="0" w:space="0" w:color="auto"/>
          </w:divBdr>
        </w:div>
        <w:div w:id="200674463">
          <w:marLeft w:val="640"/>
          <w:marRight w:val="0"/>
          <w:marTop w:val="0"/>
          <w:marBottom w:val="0"/>
          <w:divBdr>
            <w:top w:val="none" w:sz="0" w:space="0" w:color="auto"/>
            <w:left w:val="none" w:sz="0" w:space="0" w:color="auto"/>
            <w:bottom w:val="none" w:sz="0" w:space="0" w:color="auto"/>
            <w:right w:val="none" w:sz="0" w:space="0" w:color="auto"/>
          </w:divBdr>
        </w:div>
        <w:div w:id="720128006">
          <w:marLeft w:val="640"/>
          <w:marRight w:val="0"/>
          <w:marTop w:val="0"/>
          <w:marBottom w:val="0"/>
          <w:divBdr>
            <w:top w:val="none" w:sz="0" w:space="0" w:color="auto"/>
            <w:left w:val="none" w:sz="0" w:space="0" w:color="auto"/>
            <w:bottom w:val="none" w:sz="0" w:space="0" w:color="auto"/>
            <w:right w:val="none" w:sz="0" w:space="0" w:color="auto"/>
          </w:divBdr>
        </w:div>
        <w:div w:id="478110672">
          <w:marLeft w:val="640"/>
          <w:marRight w:val="0"/>
          <w:marTop w:val="0"/>
          <w:marBottom w:val="0"/>
          <w:divBdr>
            <w:top w:val="none" w:sz="0" w:space="0" w:color="auto"/>
            <w:left w:val="none" w:sz="0" w:space="0" w:color="auto"/>
            <w:bottom w:val="none" w:sz="0" w:space="0" w:color="auto"/>
            <w:right w:val="none" w:sz="0" w:space="0" w:color="auto"/>
          </w:divBdr>
        </w:div>
        <w:div w:id="907961800">
          <w:marLeft w:val="640"/>
          <w:marRight w:val="0"/>
          <w:marTop w:val="0"/>
          <w:marBottom w:val="0"/>
          <w:divBdr>
            <w:top w:val="none" w:sz="0" w:space="0" w:color="auto"/>
            <w:left w:val="none" w:sz="0" w:space="0" w:color="auto"/>
            <w:bottom w:val="none" w:sz="0" w:space="0" w:color="auto"/>
            <w:right w:val="none" w:sz="0" w:space="0" w:color="auto"/>
          </w:divBdr>
        </w:div>
        <w:div w:id="1063139983">
          <w:marLeft w:val="640"/>
          <w:marRight w:val="0"/>
          <w:marTop w:val="0"/>
          <w:marBottom w:val="0"/>
          <w:divBdr>
            <w:top w:val="none" w:sz="0" w:space="0" w:color="auto"/>
            <w:left w:val="none" w:sz="0" w:space="0" w:color="auto"/>
            <w:bottom w:val="none" w:sz="0" w:space="0" w:color="auto"/>
            <w:right w:val="none" w:sz="0" w:space="0" w:color="auto"/>
          </w:divBdr>
        </w:div>
        <w:div w:id="580143384">
          <w:marLeft w:val="640"/>
          <w:marRight w:val="0"/>
          <w:marTop w:val="0"/>
          <w:marBottom w:val="0"/>
          <w:divBdr>
            <w:top w:val="none" w:sz="0" w:space="0" w:color="auto"/>
            <w:left w:val="none" w:sz="0" w:space="0" w:color="auto"/>
            <w:bottom w:val="none" w:sz="0" w:space="0" w:color="auto"/>
            <w:right w:val="none" w:sz="0" w:space="0" w:color="auto"/>
          </w:divBdr>
        </w:div>
        <w:div w:id="1006982261">
          <w:marLeft w:val="640"/>
          <w:marRight w:val="0"/>
          <w:marTop w:val="0"/>
          <w:marBottom w:val="0"/>
          <w:divBdr>
            <w:top w:val="none" w:sz="0" w:space="0" w:color="auto"/>
            <w:left w:val="none" w:sz="0" w:space="0" w:color="auto"/>
            <w:bottom w:val="none" w:sz="0" w:space="0" w:color="auto"/>
            <w:right w:val="none" w:sz="0" w:space="0" w:color="auto"/>
          </w:divBdr>
        </w:div>
        <w:div w:id="604776614">
          <w:marLeft w:val="640"/>
          <w:marRight w:val="0"/>
          <w:marTop w:val="0"/>
          <w:marBottom w:val="0"/>
          <w:divBdr>
            <w:top w:val="none" w:sz="0" w:space="0" w:color="auto"/>
            <w:left w:val="none" w:sz="0" w:space="0" w:color="auto"/>
            <w:bottom w:val="none" w:sz="0" w:space="0" w:color="auto"/>
            <w:right w:val="none" w:sz="0" w:space="0" w:color="auto"/>
          </w:divBdr>
        </w:div>
        <w:div w:id="1976139035">
          <w:marLeft w:val="640"/>
          <w:marRight w:val="0"/>
          <w:marTop w:val="0"/>
          <w:marBottom w:val="0"/>
          <w:divBdr>
            <w:top w:val="none" w:sz="0" w:space="0" w:color="auto"/>
            <w:left w:val="none" w:sz="0" w:space="0" w:color="auto"/>
            <w:bottom w:val="none" w:sz="0" w:space="0" w:color="auto"/>
            <w:right w:val="none" w:sz="0" w:space="0" w:color="auto"/>
          </w:divBdr>
        </w:div>
        <w:div w:id="668020326">
          <w:marLeft w:val="640"/>
          <w:marRight w:val="0"/>
          <w:marTop w:val="0"/>
          <w:marBottom w:val="0"/>
          <w:divBdr>
            <w:top w:val="none" w:sz="0" w:space="0" w:color="auto"/>
            <w:left w:val="none" w:sz="0" w:space="0" w:color="auto"/>
            <w:bottom w:val="none" w:sz="0" w:space="0" w:color="auto"/>
            <w:right w:val="none" w:sz="0" w:space="0" w:color="auto"/>
          </w:divBdr>
        </w:div>
        <w:div w:id="164588122">
          <w:marLeft w:val="640"/>
          <w:marRight w:val="0"/>
          <w:marTop w:val="0"/>
          <w:marBottom w:val="0"/>
          <w:divBdr>
            <w:top w:val="none" w:sz="0" w:space="0" w:color="auto"/>
            <w:left w:val="none" w:sz="0" w:space="0" w:color="auto"/>
            <w:bottom w:val="none" w:sz="0" w:space="0" w:color="auto"/>
            <w:right w:val="none" w:sz="0" w:space="0" w:color="auto"/>
          </w:divBdr>
        </w:div>
        <w:div w:id="342361656">
          <w:marLeft w:val="640"/>
          <w:marRight w:val="0"/>
          <w:marTop w:val="0"/>
          <w:marBottom w:val="0"/>
          <w:divBdr>
            <w:top w:val="none" w:sz="0" w:space="0" w:color="auto"/>
            <w:left w:val="none" w:sz="0" w:space="0" w:color="auto"/>
            <w:bottom w:val="none" w:sz="0" w:space="0" w:color="auto"/>
            <w:right w:val="none" w:sz="0" w:space="0" w:color="auto"/>
          </w:divBdr>
        </w:div>
        <w:div w:id="530723185">
          <w:marLeft w:val="640"/>
          <w:marRight w:val="0"/>
          <w:marTop w:val="0"/>
          <w:marBottom w:val="0"/>
          <w:divBdr>
            <w:top w:val="none" w:sz="0" w:space="0" w:color="auto"/>
            <w:left w:val="none" w:sz="0" w:space="0" w:color="auto"/>
            <w:bottom w:val="none" w:sz="0" w:space="0" w:color="auto"/>
            <w:right w:val="none" w:sz="0" w:space="0" w:color="auto"/>
          </w:divBdr>
        </w:div>
        <w:div w:id="1368136839">
          <w:marLeft w:val="640"/>
          <w:marRight w:val="0"/>
          <w:marTop w:val="0"/>
          <w:marBottom w:val="0"/>
          <w:divBdr>
            <w:top w:val="none" w:sz="0" w:space="0" w:color="auto"/>
            <w:left w:val="none" w:sz="0" w:space="0" w:color="auto"/>
            <w:bottom w:val="none" w:sz="0" w:space="0" w:color="auto"/>
            <w:right w:val="none" w:sz="0" w:space="0" w:color="auto"/>
          </w:divBdr>
        </w:div>
        <w:div w:id="1989935638">
          <w:marLeft w:val="640"/>
          <w:marRight w:val="0"/>
          <w:marTop w:val="0"/>
          <w:marBottom w:val="0"/>
          <w:divBdr>
            <w:top w:val="none" w:sz="0" w:space="0" w:color="auto"/>
            <w:left w:val="none" w:sz="0" w:space="0" w:color="auto"/>
            <w:bottom w:val="none" w:sz="0" w:space="0" w:color="auto"/>
            <w:right w:val="none" w:sz="0" w:space="0" w:color="auto"/>
          </w:divBdr>
        </w:div>
        <w:div w:id="456608552">
          <w:marLeft w:val="640"/>
          <w:marRight w:val="0"/>
          <w:marTop w:val="0"/>
          <w:marBottom w:val="0"/>
          <w:divBdr>
            <w:top w:val="none" w:sz="0" w:space="0" w:color="auto"/>
            <w:left w:val="none" w:sz="0" w:space="0" w:color="auto"/>
            <w:bottom w:val="none" w:sz="0" w:space="0" w:color="auto"/>
            <w:right w:val="none" w:sz="0" w:space="0" w:color="auto"/>
          </w:divBdr>
        </w:div>
        <w:div w:id="1787002067">
          <w:marLeft w:val="640"/>
          <w:marRight w:val="0"/>
          <w:marTop w:val="0"/>
          <w:marBottom w:val="0"/>
          <w:divBdr>
            <w:top w:val="none" w:sz="0" w:space="0" w:color="auto"/>
            <w:left w:val="none" w:sz="0" w:space="0" w:color="auto"/>
            <w:bottom w:val="none" w:sz="0" w:space="0" w:color="auto"/>
            <w:right w:val="none" w:sz="0" w:space="0" w:color="auto"/>
          </w:divBdr>
        </w:div>
        <w:div w:id="1247689432">
          <w:marLeft w:val="640"/>
          <w:marRight w:val="0"/>
          <w:marTop w:val="0"/>
          <w:marBottom w:val="0"/>
          <w:divBdr>
            <w:top w:val="none" w:sz="0" w:space="0" w:color="auto"/>
            <w:left w:val="none" w:sz="0" w:space="0" w:color="auto"/>
            <w:bottom w:val="none" w:sz="0" w:space="0" w:color="auto"/>
            <w:right w:val="none" w:sz="0" w:space="0" w:color="auto"/>
          </w:divBdr>
        </w:div>
        <w:div w:id="428695269">
          <w:marLeft w:val="640"/>
          <w:marRight w:val="0"/>
          <w:marTop w:val="0"/>
          <w:marBottom w:val="0"/>
          <w:divBdr>
            <w:top w:val="none" w:sz="0" w:space="0" w:color="auto"/>
            <w:left w:val="none" w:sz="0" w:space="0" w:color="auto"/>
            <w:bottom w:val="none" w:sz="0" w:space="0" w:color="auto"/>
            <w:right w:val="none" w:sz="0" w:space="0" w:color="auto"/>
          </w:divBdr>
        </w:div>
        <w:div w:id="531188944">
          <w:marLeft w:val="640"/>
          <w:marRight w:val="0"/>
          <w:marTop w:val="0"/>
          <w:marBottom w:val="0"/>
          <w:divBdr>
            <w:top w:val="none" w:sz="0" w:space="0" w:color="auto"/>
            <w:left w:val="none" w:sz="0" w:space="0" w:color="auto"/>
            <w:bottom w:val="none" w:sz="0" w:space="0" w:color="auto"/>
            <w:right w:val="none" w:sz="0" w:space="0" w:color="auto"/>
          </w:divBdr>
        </w:div>
        <w:div w:id="1952127825">
          <w:marLeft w:val="640"/>
          <w:marRight w:val="0"/>
          <w:marTop w:val="0"/>
          <w:marBottom w:val="0"/>
          <w:divBdr>
            <w:top w:val="none" w:sz="0" w:space="0" w:color="auto"/>
            <w:left w:val="none" w:sz="0" w:space="0" w:color="auto"/>
            <w:bottom w:val="none" w:sz="0" w:space="0" w:color="auto"/>
            <w:right w:val="none" w:sz="0" w:space="0" w:color="auto"/>
          </w:divBdr>
        </w:div>
        <w:div w:id="350497190">
          <w:marLeft w:val="640"/>
          <w:marRight w:val="0"/>
          <w:marTop w:val="0"/>
          <w:marBottom w:val="0"/>
          <w:divBdr>
            <w:top w:val="none" w:sz="0" w:space="0" w:color="auto"/>
            <w:left w:val="none" w:sz="0" w:space="0" w:color="auto"/>
            <w:bottom w:val="none" w:sz="0" w:space="0" w:color="auto"/>
            <w:right w:val="none" w:sz="0" w:space="0" w:color="auto"/>
          </w:divBdr>
        </w:div>
        <w:div w:id="1291203753">
          <w:marLeft w:val="640"/>
          <w:marRight w:val="0"/>
          <w:marTop w:val="0"/>
          <w:marBottom w:val="0"/>
          <w:divBdr>
            <w:top w:val="none" w:sz="0" w:space="0" w:color="auto"/>
            <w:left w:val="none" w:sz="0" w:space="0" w:color="auto"/>
            <w:bottom w:val="none" w:sz="0" w:space="0" w:color="auto"/>
            <w:right w:val="none" w:sz="0" w:space="0" w:color="auto"/>
          </w:divBdr>
        </w:div>
        <w:div w:id="1208763091">
          <w:marLeft w:val="640"/>
          <w:marRight w:val="0"/>
          <w:marTop w:val="0"/>
          <w:marBottom w:val="0"/>
          <w:divBdr>
            <w:top w:val="none" w:sz="0" w:space="0" w:color="auto"/>
            <w:left w:val="none" w:sz="0" w:space="0" w:color="auto"/>
            <w:bottom w:val="none" w:sz="0" w:space="0" w:color="auto"/>
            <w:right w:val="none" w:sz="0" w:space="0" w:color="auto"/>
          </w:divBdr>
        </w:div>
        <w:div w:id="641663474">
          <w:marLeft w:val="640"/>
          <w:marRight w:val="0"/>
          <w:marTop w:val="0"/>
          <w:marBottom w:val="0"/>
          <w:divBdr>
            <w:top w:val="none" w:sz="0" w:space="0" w:color="auto"/>
            <w:left w:val="none" w:sz="0" w:space="0" w:color="auto"/>
            <w:bottom w:val="none" w:sz="0" w:space="0" w:color="auto"/>
            <w:right w:val="none" w:sz="0" w:space="0" w:color="auto"/>
          </w:divBdr>
        </w:div>
        <w:div w:id="598492687">
          <w:marLeft w:val="640"/>
          <w:marRight w:val="0"/>
          <w:marTop w:val="0"/>
          <w:marBottom w:val="0"/>
          <w:divBdr>
            <w:top w:val="none" w:sz="0" w:space="0" w:color="auto"/>
            <w:left w:val="none" w:sz="0" w:space="0" w:color="auto"/>
            <w:bottom w:val="none" w:sz="0" w:space="0" w:color="auto"/>
            <w:right w:val="none" w:sz="0" w:space="0" w:color="auto"/>
          </w:divBdr>
        </w:div>
        <w:div w:id="1074474858">
          <w:marLeft w:val="640"/>
          <w:marRight w:val="0"/>
          <w:marTop w:val="0"/>
          <w:marBottom w:val="0"/>
          <w:divBdr>
            <w:top w:val="none" w:sz="0" w:space="0" w:color="auto"/>
            <w:left w:val="none" w:sz="0" w:space="0" w:color="auto"/>
            <w:bottom w:val="none" w:sz="0" w:space="0" w:color="auto"/>
            <w:right w:val="none" w:sz="0" w:space="0" w:color="auto"/>
          </w:divBdr>
        </w:div>
        <w:div w:id="233785352">
          <w:marLeft w:val="640"/>
          <w:marRight w:val="0"/>
          <w:marTop w:val="0"/>
          <w:marBottom w:val="0"/>
          <w:divBdr>
            <w:top w:val="none" w:sz="0" w:space="0" w:color="auto"/>
            <w:left w:val="none" w:sz="0" w:space="0" w:color="auto"/>
            <w:bottom w:val="none" w:sz="0" w:space="0" w:color="auto"/>
            <w:right w:val="none" w:sz="0" w:space="0" w:color="auto"/>
          </w:divBdr>
        </w:div>
        <w:div w:id="8456709">
          <w:marLeft w:val="640"/>
          <w:marRight w:val="0"/>
          <w:marTop w:val="0"/>
          <w:marBottom w:val="0"/>
          <w:divBdr>
            <w:top w:val="none" w:sz="0" w:space="0" w:color="auto"/>
            <w:left w:val="none" w:sz="0" w:space="0" w:color="auto"/>
            <w:bottom w:val="none" w:sz="0" w:space="0" w:color="auto"/>
            <w:right w:val="none" w:sz="0" w:space="0" w:color="auto"/>
          </w:divBdr>
        </w:div>
        <w:div w:id="1693336629">
          <w:marLeft w:val="640"/>
          <w:marRight w:val="0"/>
          <w:marTop w:val="0"/>
          <w:marBottom w:val="0"/>
          <w:divBdr>
            <w:top w:val="none" w:sz="0" w:space="0" w:color="auto"/>
            <w:left w:val="none" w:sz="0" w:space="0" w:color="auto"/>
            <w:bottom w:val="none" w:sz="0" w:space="0" w:color="auto"/>
            <w:right w:val="none" w:sz="0" w:space="0" w:color="auto"/>
          </w:divBdr>
        </w:div>
        <w:div w:id="1407799239">
          <w:marLeft w:val="640"/>
          <w:marRight w:val="0"/>
          <w:marTop w:val="0"/>
          <w:marBottom w:val="0"/>
          <w:divBdr>
            <w:top w:val="none" w:sz="0" w:space="0" w:color="auto"/>
            <w:left w:val="none" w:sz="0" w:space="0" w:color="auto"/>
            <w:bottom w:val="none" w:sz="0" w:space="0" w:color="auto"/>
            <w:right w:val="none" w:sz="0" w:space="0" w:color="auto"/>
          </w:divBdr>
        </w:div>
        <w:div w:id="792944592">
          <w:marLeft w:val="640"/>
          <w:marRight w:val="0"/>
          <w:marTop w:val="0"/>
          <w:marBottom w:val="0"/>
          <w:divBdr>
            <w:top w:val="none" w:sz="0" w:space="0" w:color="auto"/>
            <w:left w:val="none" w:sz="0" w:space="0" w:color="auto"/>
            <w:bottom w:val="none" w:sz="0" w:space="0" w:color="auto"/>
            <w:right w:val="none" w:sz="0" w:space="0" w:color="auto"/>
          </w:divBdr>
        </w:div>
        <w:div w:id="1323922394">
          <w:marLeft w:val="640"/>
          <w:marRight w:val="0"/>
          <w:marTop w:val="0"/>
          <w:marBottom w:val="0"/>
          <w:divBdr>
            <w:top w:val="none" w:sz="0" w:space="0" w:color="auto"/>
            <w:left w:val="none" w:sz="0" w:space="0" w:color="auto"/>
            <w:bottom w:val="none" w:sz="0" w:space="0" w:color="auto"/>
            <w:right w:val="none" w:sz="0" w:space="0" w:color="auto"/>
          </w:divBdr>
        </w:div>
        <w:div w:id="673606598">
          <w:marLeft w:val="640"/>
          <w:marRight w:val="0"/>
          <w:marTop w:val="0"/>
          <w:marBottom w:val="0"/>
          <w:divBdr>
            <w:top w:val="none" w:sz="0" w:space="0" w:color="auto"/>
            <w:left w:val="none" w:sz="0" w:space="0" w:color="auto"/>
            <w:bottom w:val="none" w:sz="0" w:space="0" w:color="auto"/>
            <w:right w:val="none" w:sz="0" w:space="0" w:color="auto"/>
          </w:divBdr>
        </w:div>
        <w:div w:id="654604417">
          <w:marLeft w:val="640"/>
          <w:marRight w:val="0"/>
          <w:marTop w:val="0"/>
          <w:marBottom w:val="0"/>
          <w:divBdr>
            <w:top w:val="none" w:sz="0" w:space="0" w:color="auto"/>
            <w:left w:val="none" w:sz="0" w:space="0" w:color="auto"/>
            <w:bottom w:val="none" w:sz="0" w:space="0" w:color="auto"/>
            <w:right w:val="none" w:sz="0" w:space="0" w:color="auto"/>
          </w:divBdr>
        </w:div>
        <w:div w:id="277494265">
          <w:marLeft w:val="640"/>
          <w:marRight w:val="0"/>
          <w:marTop w:val="0"/>
          <w:marBottom w:val="0"/>
          <w:divBdr>
            <w:top w:val="none" w:sz="0" w:space="0" w:color="auto"/>
            <w:left w:val="none" w:sz="0" w:space="0" w:color="auto"/>
            <w:bottom w:val="none" w:sz="0" w:space="0" w:color="auto"/>
            <w:right w:val="none" w:sz="0" w:space="0" w:color="auto"/>
          </w:divBdr>
        </w:div>
        <w:div w:id="394547628">
          <w:marLeft w:val="640"/>
          <w:marRight w:val="0"/>
          <w:marTop w:val="0"/>
          <w:marBottom w:val="0"/>
          <w:divBdr>
            <w:top w:val="none" w:sz="0" w:space="0" w:color="auto"/>
            <w:left w:val="none" w:sz="0" w:space="0" w:color="auto"/>
            <w:bottom w:val="none" w:sz="0" w:space="0" w:color="auto"/>
            <w:right w:val="none" w:sz="0" w:space="0" w:color="auto"/>
          </w:divBdr>
        </w:div>
        <w:div w:id="1378165478">
          <w:marLeft w:val="640"/>
          <w:marRight w:val="0"/>
          <w:marTop w:val="0"/>
          <w:marBottom w:val="0"/>
          <w:divBdr>
            <w:top w:val="none" w:sz="0" w:space="0" w:color="auto"/>
            <w:left w:val="none" w:sz="0" w:space="0" w:color="auto"/>
            <w:bottom w:val="none" w:sz="0" w:space="0" w:color="auto"/>
            <w:right w:val="none" w:sz="0" w:space="0" w:color="auto"/>
          </w:divBdr>
        </w:div>
        <w:div w:id="1436173788">
          <w:marLeft w:val="640"/>
          <w:marRight w:val="0"/>
          <w:marTop w:val="0"/>
          <w:marBottom w:val="0"/>
          <w:divBdr>
            <w:top w:val="none" w:sz="0" w:space="0" w:color="auto"/>
            <w:left w:val="none" w:sz="0" w:space="0" w:color="auto"/>
            <w:bottom w:val="none" w:sz="0" w:space="0" w:color="auto"/>
            <w:right w:val="none" w:sz="0" w:space="0" w:color="auto"/>
          </w:divBdr>
        </w:div>
        <w:div w:id="732780414">
          <w:marLeft w:val="640"/>
          <w:marRight w:val="0"/>
          <w:marTop w:val="0"/>
          <w:marBottom w:val="0"/>
          <w:divBdr>
            <w:top w:val="none" w:sz="0" w:space="0" w:color="auto"/>
            <w:left w:val="none" w:sz="0" w:space="0" w:color="auto"/>
            <w:bottom w:val="none" w:sz="0" w:space="0" w:color="auto"/>
            <w:right w:val="none" w:sz="0" w:space="0" w:color="auto"/>
          </w:divBdr>
        </w:div>
        <w:div w:id="489056438">
          <w:marLeft w:val="640"/>
          <w:marRight w:val="0"/>
          <w:marTop w:val="0"/>
          <w:marBottom w:val="0"/>
          <w:divBdr>
            <w:top w:val="none" w:sz="0" w:space="0" w:color="auto"/>
            <w:left w:val="none" w:sz="0" w:space="0" w:color="auto"/>
            <w:bottom w:val="none" w:sz="0" w:space="0" w:color="auto"/>
            <w:right w:val="none" w:sz="0" w:space="0" w:color="auto"/>
          </w:divBdr>
        </w:div>
        <w:div w:id="920988533">
          <w:marLeft w:val="640"/>
          <w:marRight w:val="0"/>
          <w:marTop w:val="0"/>
          <w:marBottom w:val="0"/>
          <w:divBdr>
            <w:top w:val="none" w:sz="0" w:space="0" w:color="auto"/>
            <w:left w:val="none" w:sz="0" w:space="0" w:color="auto"/>
            <w:bottom w:val="none" w:sz="0" w:space="0" w:color="auto"/>
            <w:right w:val="none" w:sz="0" w:space="0" w:color="auto"/>
          </w:divBdr>
        </w:div>
        <w:div w:id="1017462118">
          <w:marLeft w:val="640"/>
          <w:marRight w:val="0"/>
          <w:marTop w:val="0"/>
          <w:marBottom w:val="0"/>
          <w:divBdr>
            <w:top w:val="none" w:sz="0" w:space="0" w:color="auto"/>
            <w:left w:val="none" w:sz="0" w:space="0" w:color="auto"/>
            <w:bottom w:val="none" w:sz="0" w:space="0" w:color="auto"/>
            <w:right w:val="none" w:sz="0" w:space="0" w:color="auto"/>
          </w:divBdr>
        </w:div>
        <w:div w:id="471361890">
          <w:marLeft w:val="640"/>
          <w:marRight w:val="0"/>
          <w:marTop w:val="0"/>
          <w:marBottom w:val="0"/>
          <w:divBdr>
            <w:top w:val="none" w:sz="0" w:space="0" w:color="auto"/>
            <w:left w:val="none" w:sz="0" w:space="0" w:color="auto"/>
            <w:bottom w:val="none" w:sz="0" w:space="0" w:color="auto"/>
            <w:right w:val="none" w:sz="0" w:space="0" w:color="auto"/>
          </w:divBdr>
        </w:div>
        <w:div w:id="1816069374">
          <w:marLeft w:val="640"/>
          <w:marRight w:val="0"/>
          <w:marTop w:val="0"/>
          <w:marBottom w:val="0"/>
          <w:divBdr>
            <w:top w:val="none" w:sz="0" w:space="0" w:color="auto"/>
            <w:left w:val="none" w:sz="0" w:space="0" w:color="auto"/>
            <w:bottom w:val="none" w:sz="0" w:space="0" w:color="auto"/>
            <w:right w:val="none" w:sz="0" w:space="0" w:color="auto"/>
          </w:divBdr>
        </w:div>
        <w:div w:id="2067333643">
          <w:marLeft w:val="640"/>
          <w:marRight w:val="0"/>
          <w:marTop w:val="0"/>
          <w:marBottom w:val="0"/>
          <w:divBdr>
            <w:top w:val="none" w:sz="0" w:space="0" w:color="auto"/>
            <w:left w:val="none" w:sz="0" w:space="0" w:color="auto"/>
            <w:bottom w:val="none" w:sz="0" w:space="0" w:color="auto"/>
            <w:right w:val="none" w:sz="0" w:space="0" w:color="auto"/>
          </w:divBdr>
        </w:div>
        <w:div w:id="2047679477">
          <w:marLeft w:val="640"/>
          <w:marRight w:val="0"/>
          <w:marTop w:val="0"/>
          <w:marBottom w:val="0"/>
          <w:divBdr>
            <w:top w:val="none" w:sz="0" w:space="0" w:color="auto"/>
            <w:left w:val="none" w:sz="0" w:space="0" w:color="auto"/>
            <w:bottom w:val="none" w:sz="0" w:space="0" w:color="auto"/>
            <w:right w:val="none" w:sz="0" w:space="0" w:color="auto"/>
          </w:divBdr>
        </w:div>
        <w:div w:id="254704459">
          <w:marLeft w:val="640"/>
          <w:marRight w:val="0"/>
          <w:marTop w:val="0"/>
          <w:marBottom w:val="0"/>
          <w:divBdr>
            <w:top w:val="none" w:sz="0" w:space="0" w:color="auto"/>
            <w:left w:val="none" w:sz="0" w:space="0" w:color="auto"/>
            <w:bottom w:val="none" w:sz="0" w:space="0" w:color="auto"/>
            <w:right w:val="none" w:sz="0" w:space="0" w:color="auto"/>
          </w:divBdr>
        </w:div>
        <w:div w:id="208416083">
          <w:marLeft w:val="640"/>
          <w:marRight w:val="0"/>
          <w:marTop w:val="0"/>
          <w:marBottom w:val="0"/>
          <w:divBdr>
            <w:top w:val="none" w:sz="0" w:space="0" w:color="auto"/>
            <w:left w:val="none" w:sz="0" w:space="0" w:color="auto"/>
            <w:bottom w:val="none" w:sz="0" w:space="0" w:color="auto"/>
            <w:right w:val="none" w:sz="0" w:space="0" w:color="auto"/>
          </w:divBdr>
        </w:div>
        <w:div w:id="1868064172">
          <w:marLeft w:val="640"/>
          <w:marRight w:val="0"/>
          <w:marTop w:val="0"/>
          <w:marBottom w:val="0"/>
          <w:divBdr>
            <w:top w:val="none" w:sz="0" w:space="0" w:color="auto"/>
            <w:left w:val="none" w:sz="0" w:space="0" w:color="auto"/>
            <w:bottom w:val="none" w:sz="0" w:space="0" w:color="auto"/>
            <w:right w:val="none" w:sz="0" w:space="0" w:color="auto"/>
          </w:divBdr>
        </w:div>
        <w:div w:id="616985190">
          <w:marLeft w:val="640"/>
          <w:marRight w:val="0"/>
          <w:marTop w:val="0"/>
          <w:marBottom w:val="0"/>
          <w:divBdr>
            <w:top w:val="none" w:sz="0" w:space="0" w:color="auto"/>
            <w:left w:val="none" w:sz="0" w:space="0" w:color="auto"/>
            <w:bottom w:val="none" w:sz="0" w:space="0" w:color="auto"/>
            <w:right w:val="none" w:sz="0" w:space="0" w:color="auto"/>
          </w:divBdr>
        </w:div>
        <w:div w:id="1398625464">
          <w:marLeft w:val="640"/>
          <w:marRight w:val="0"/>
          <w:marTop w:val="0"/>
          <w:marBottom w:val="0"/>
          <w:divBdr>
            <w:top w:val="none" w:sz="0" w:space="0" w:color="auto"/>
            <w:left w:val="none" w:sz="0" w:space="0" w:color="auto"/>
            <w:bottom w:val="none" w:sz="0" w:space="0" w:color="auto"/>
            <w:right w:val="none" w:sz="0" w:space="0" w:color="auto"/>
          </w:divBdr>
        </w:div>
        <w:div w:id="743113562">
          <w:marLeft w:val="640"/>
          <w:marRight w:val="0"/>
          <w:marTop w:val="0"/>
          <w:marBottom w:val="0"/>
          <w:divBdr>
            <w:top w:val="none" w:sz="0" w:space="0" w:color="auto"/>
            <w:left w:val="none" w:sz="0" w:space="0" w:color="auto"/>
            <w:bottom w:val="none" w:sz="0" w:space="0" w:color="auto"/>
            <w:right w:val="none" w:sz="0" w:space="0" w:color="auto"/>
          </w:divBdr>
        </w:div>
        <w:div w:id="589972830">
          <w:marLeft w:val="640"/>
          <w:marRight w:val="0"/>
          <w:marTop w:val="0"/>
          <w:marBottom w:val="0"/>
          <w:divBdr>
            <w:top w:val="none" w:sz="0" w:space="0" w:color="auto"/>
            <w:left w:val="none" w:sz="0" w:space="0" w:color="auto"/>
            <w:bottom w:val="none" w:sz="0" w:space="0" w:color="auto"/>
            <w:right w:val="none" w:sz="0" w:space="0" w:color="auto"/>
          </w:divBdr>
        </w:div>
        <w:div w:id="1279024704">
          <w:marLeft w:val="640"/>
          <w:marRight w:val="0"/>
          <w:marTop w:val="0"/>
          <w:marBottom w:val="0"/>
          <w:divBdr>
            <w:top w:val="none" w:sz="0" w:space="0" w:color="auto"/>
            <w:left w:val="none" w:sz="0" w:space="0" w:color="auto"/>
            <w:bottom w:val="none" w:sz="0" w:space="0" w:color="auto"/>
            <w:right w:val="none" w:sz="0" w:space="0" w:color="auto"/>
          </w:divBdr>
        </w:div>
        <w:div w:id="1670057513">
          <w:marLeft w:val="640"/>
          <w:marRight w:val="0"/>
          <w:marTop w:val="0"/>
          <w:marBottom w:val="0"/>
          <w:divBdr>
            <w:top w:val="none" w:sz="0" w:space="0" w:color="auto"/>
            <w:left w:val="none" w:sz="0" w:space="0" w:color="auto"/>
            <w:bottom w:val="none" w:sz="0" w:space="0" w:color="auto"/>
            <w:right w:val="none" w:sz="0" w:space="0" w:color="auto"/>
          </w:divBdr>
        </w:div>
        <w:div w:id="1307470544">
          <w:marLeft w:val="640"/>
          <w:marRight w:val="0"/>
          <w:marTop w:val="0"/>
          <w:marBottom w:val="0"/>
          <w:divBdr>
            <w:top w:val="none" w:sz="0" w:space="0" w:color="auto"/>
            <w:left w:val="none" w:sz="0" w:space="0" w:color="auto"/>
            <w:bottom w:val="none" w:sz="0" w:space="0" w:color="auto"/>
            <w:right w:val="none" w:sz="0" w:space="0" w:color="auto"/>
          </w:divBdr>
        </w:div>
        <w:div w:id="1531650355">
          <w:marLeft w:val="640"/>
          <w:marRight w:val="0"/>
          <w:marTop w:val="0"/>
          <w:marBottom w:val="0"/>
          <w:divBdr>
            <w:top w:val="none" w:sz="0" w:space="0" w:color="auto"/>
            <w:left w:val="none" w:sz="0" w:space="0" w:color="auto"/>
            <w:bottom w:val="none" w:sz="0" w:space="0" w:color="auto"/>
            <w:right w:val="none" w:sz="0" w:space="0" w:color="auto"/>
          </w:divBdr>
        </w:div>
        <w:div w:id="1127774300">
          <w:marLeft w:val="640"/>
          <w:marRight w:val="0"/>
          <w:marTop w:val="0"/>
          <w:marBottom w:val="0"/>
          <w:divBdr>
            <w:top w:val="none" w:sz="0" w:space="0" w:color="auto"/>
            <w:left w:val="none" w:sz="0" w:space="0" w:color="auto"/>
            <w:bottom w:val="none" w:sz="0" w:space="0" w:color="auto"/>
            <w:right w:val="none" w:sz="0" w:space="0" w:color="auto"/>
          </w:divBdr>
        </w:div>
        <w:div w:id="273950114">
          <w:marLeft w:val="640"/>
          <w:marRight w:val="0"/>
          <w:marTop w:val="0"/>
          <w:marBottom w:val="0"/>
          <w:divBdr>
            <w:top w:val="none" w:sz="0" w:space="0" w:color="auto"/>
            <w:left w:val="none" w:sz="0" w:space="0" w:color="auto"/>
            <w:bottom w:val="none" w:sz="0" w:space="0" w:color="auto"/>
            <w:right w:val="none" w:sz="0" w:space="0" w:color="auto"/>
          </w:divBdr>
        </w:div>
        <w:div w:id="1475172292">
          <w:marLeft w:val="640"/>
          <w:marRight w:val="0"/>
          <w:marTop w:val="0"/>
          <w:marBottom w:val="0"/>
          <w:divBdr>
            <w:top w:val="none" w:sz="0" w:space="0" w:color="auto"/>
            <w:left w:val="none" w:sz="0" w:space="0" w:color="auto"/>
            <w:bottom w:val="none" w:sz="0" w:space="0" w:color="auto"/>
            <w:right w:val="none" w:sz="0" w:space="0" w:color="auto"/>
          </w:divBdr>
        </w:div>
      </w:divsChild>
    </w:div>
    <w:div w:id="242185765">
      <w:bodyDiv w:val="1"/>
      <w:marLeft w:val="0"/>
      <w:marRight w:val="0"/>
      <w:marTop w:val="0"/>
      <w:marBottom w:val="0"/>
      <w:divBdr>
        <w:top w:val="none" w:sz="0" w:space="0" w:color="auto"/>
        <w:left w:val="none" w:sz="0" w:space="0" w:color="auto"/>
        <w:bottom w:val="none" w:sz="0" w:space="0" w:color="auto"/>
        <w:right w:val="none" w:sz="0" w:space="0" w:color="auto"/>
      </w:divBdr>
    </w:div>
    <w:div w:id="251817994">
      <w:bodyDiv w:val="1"/>
      <w:marLeft w:val="0"/>
      <w:marRight w:val="0"/>
      <w:marTop w:val="0"/>
      <w:marBottom w:val="0"/>
      <w:divBdr>
        <w:top w:val="none" w:sz="0" w:space="0" w:color="auto"/>
        <w:left w:val="none" w:sz="0" w:space="0" w:color="auto"/>
        <w:bottom w:val="none" w:sz="0" w:space="0" w:color="auto"/>
        <w:right w:val="none" w:sz="0" w:space="0" w:color="auto"/>
      </w:divBdr>
      <w:divsChild>
        <w:div w:id="1661956327">
          <w:marLeft w:val="640"/>
          <w:marRight w:val="0"/>
          <w:marTop w:val="0"/>
          <w:marBottom w:val="0"/>
          <w:divBdr>
            <w:top w:val="none" w:sz="0" w:space="0" w:color="auto"/>
            <w:left w:val="none" w:sz="0" w:space="0" w:color="auto"/>
            <w:bottom w:val="none" w:sz="0" w:space="0" w:color="auto"/>
            <w:right w:val="none" w:sz="0" w:space="0" w:color="auto"/>
          </w:divBdr>
        </w:div>
        <w:div w:id="1963994789">
          <w:marLeft w:val="640"/>
          <w:marRight w:val="0"/>
          <w:marTop w:val="0"/>
          <w:marBottom w:val="0"/>
          <w:divBdr>
            <w:top w:val="none" w:sz="0" w:space="0" w:color="auto"/>
            <w:left w:val="none" w:sz="0" w:space="0" w:color="auto"/>
            <w:bottom w:val="none" w:sz="0" w:space="0" w:color="auto"/>
            <w:right w:val="none" w:sz="0" w:space="0" w:color="auto"/>
          </w:divBdr>
        </w:div>
        <w:div w:id="1956599863">
          <w:marLeft w:val="640"/>
          <w:marRight w:val="0"/>
          <w:marTop w:val="0"/>
          <w:marBottom w:val="0"/>
          <w:divBdr>
            <w:top w:val="none" w:sz="0" w:space="0" w:color="auto"/>
            <w:left w:val="none" w:sz="0" w:space="0" w:color="auto"/>
            <w:bottom w:val="none" w:sz="0" w:space="0" w:color="auto"/>
            <w:right w:val="none" w:sz="0" w:space="0" w:color="auto"/>
          </w:divBdr>
        </w:div>
        <w:div w:id="1208570220">
          <w:marLeft w:val="640"/>
          <w:marRight w:val="0"/>
          <w:marTop w:val="0"/>
          <w:marBottom w:val="0"/>
          <w:divBdr>
            <w:top w:val="none" w:sz="0" w:space="0" w:color="auto"/>
            <w:left w:val="none" w:sz="0" w:space="0" w:color="auto"/>
            <w:bottom w:val="none" w:sz="0" w:space="0" w:color="auto"/>
            <w:right w:val="none" w:sz="0" w:space="0" w:color="auto"/>
          </w:divBdr>
        </w:div>
        <w:div w:id="1050418598">
          <w:marLeft w:val="640"/>
          <w:marRight w:val="0"/>
          <w:marTop w:val="0"/>
          <w:marBottom w:val="0"/>
          <w:divBdr>
            <w:top w:val="none" w:sz="0" w:space="0" w:color="auto"/>
            <w:left w:val="none" w:sz="0" w:space="0" w:color="auto"/>
            <w:bottom w:val="none" w:sz="0" w:space="0" w:color="auto"/>
            <w:right w:val="none" w:sz="0" w:space="0" w:color="auto"/>
          </w:divBdr>
        </w:div>
        <w:div w:id="2133815949">
          <w:marLeft w:val="640"/>
          <w:marRight w:val="0"/>
          <w:marTop w:val="0"/>
          <w:marBottom w:val="0"/>
          <w:divBdr>
            <w:top w:val="none" w:sz="0" w:space="0" w:color="auto"/>
            <w:left w:val="none" w:sz="0" w:space="0" w:color="auto"/>
            <w:bottom w:val="none" w:sz="0" w:space="0" w:color="auto"/>
            <w:right w:val="none" w:sz="0" w:space="0" w:color="auto"/>
          </w:divBdr>
        </w:div>
        <w:div w:id="942568608">
          <w:marLeft w:val="640"/>
          <w:marRight w:val="0"/>
          <w:marTop w:val="0"/>
          <w:marBottom w:val="0"/>
          <w:divBdr>
            <w:top w:val="none" w:sz="0" w:space="0" w:color="auto"/>
            <w:left w:val="none" w:sz="0" w:space="0" w:color="auto"/>
            <w:bottom w:val="none" w:sz="0" w:space="0" w:color="auto"/>
            <w:right w:val="none" w:sz="0" w:space="0" w:color="auto"/>
          </w:divBdr>
        </w:div>
        <w:div w:id="1185751320">
          <w:marLeft w:val="640"/>
          <w:marRight w:val="0"/>
          <w:marTop w:val="0"/>
          <w:marBottom w:val="0"/>
          <w:divBdr>
            <w:top w:val="none" w:sz="0" w:space="0" w:color="auto"/>
            <w:left w:val="none" w:sz="0" w:space="0" w:color="auto"/>
            <w:bottom w:val="none" w:sz="0" w:space="0" w:color="auto"/>
            <w:right w:val="none" w:sz="0" w:space="0" w:color="auto"/>
          </w:divBdr>
        </w:div>
        <w:div w:id="660698328">
          <w:marLeft w:val="640"/>
          <w:marRight w:val="0"/>
          <w:marTop w:val="0"/>
          <w:marBottom w:val="0"/>
          <w:divBdr>
            <w:top w:val="none" w:sz="0" w:space="0" w:color="auto"/>
            <w:left w:val="none" w:sz="0" w:space="0" w:color="auto"/>
            <w:bottom w:val="none" w:sz="0" w:space="0" w:color="auto"/>
            <w:right w:val="none" w:sz="0" w:space="0" w:color="auto"/>
          </w:divBdr>
        </w:div>
        <w:div w:id="1036393916">
          <w:marLeft w:val="640"/>
          <w:marRight w:val="0"/>
          <w:marTop w:val="0"/>
          <w:marBottom w:val="0"/>
          <w:divBdr>
            <w:top w:val="none" w:sz="0" w:space="0" w:color="auto"/>
            <w:left w:val="none" w:sz="0" w:space="0" w:color="auto"/>
            <w:bottom w:val="none" w:sz="0" w:space="0" w:color="auto"/>
            <w:right w:val="none" w:sz="0" w:space="0" w:color="auto"/>
          </w:divBdr>
        </w:div>
        <w:div w:id="952900548">
          <w:marLeft w:val="640"/>
          <w:marRight w:val="0"/>
          <w:marTop w:val="0"/>
          <w:marBottom w:val="0"/>
          <w:divBdr>
            <w:top w:val="none" w:sz="0" w:space="0" w:color="auto"/>
            <w:left w:val="none" w:sz="0" w:space="0" w:color="auto"/>
            <w:bottom w:val="none" w:sz="0" w:space="0" w:color="auto"/>
            <w:right w:val="none" w:sz="0" w:space="0" w:color="auto"/>
          </w:divBdr>
        </w:div>
        <w:div w:id="1065878653">
          <w:marLeft w:val="640"/>
          <w:marRight w:val="0"/>
          <w:marTop w:val="0"/>
          <w:marBottom w:val="0"/>
          <w:divBdr>
            <w:top w:val="none" w:sz="0" w:space="0" w:color="auto"/>
            <w:left w:val="none" w:sz="0" w:space="0" w:color="auto"/>
            <w:bottom w:val="none" w:sz="0" w:space="0" w:color="auto"/>
            <w:right w:val="none" w:sz="0" w:space="0" w:color="auto"/>
          </w:divBdr>
        </w:div>
        <w:div w:id="1136029945">
          <w:marLeft w:val="640"/>
          <w:marRight w:val="0"/>
          <w:marTop w:val="0"/>
          <w:marBottom w:val="0"/>
          <w:divBdr>
            <w:top w:val="none" w:sz="0" w:space="0" w:color="auto"/>
            <w:left w:val="none" w:sz="0" w:space="0" w:color="auto"/>
            <w:bottom w:val="none" w:sz="0" w:space="0" w:color="auto"/>
            <w:right w:val="none" w:sz="0" w:space="0" w:color="auto"/>
          </w:divBdr>
        </w:div>
        <w:div w:id="591547563">
          <w:marLeft w:val="640"/>
          <w:marRight w:val="0"/>
          <w:marTop w:val="0"/>
          <w:marBottom w:val="0"/>
          <w:divBdr>
            <w:top w:val="none" w:sz="0" w:space="0" w:color="auto"/>
            <w:left w:val="none" w:sz="0" w:space="0" w:color="auto"/>
            <w:bottom w:val="none" w:sz="0" w:space="0" w:color="auto"/>
            <w:right w:val="none" w:sz="0" w:space="0" w:color="auto"/>
          </w:divBdr>
        </w:div>
        <w:div w:id="1845048124">
          <w:marLeft w:val="640"/>
          <w:marRight w:val="0"/>
          <w:marTop w:val="0"/>
          <w:marBottom w:val="0"/>
          <w:divBdr>
            <w:top w:val="none" w:sz="0" w:space="0" w:color="auto"/>
            <w:left w:val="none" w:sz="0" w:space="0" w:color="auto"/>
            <w:bottom w:val="none" w:sz="0" w:space="0" w:color="auto"/>
            <w:right w:val="none" w:sz="0" w:space="0" w:color="auto"/>
          </w:divBdr>
        </w:div>
        <w:div w:id="534925196">
          <w:marLeft w:val="640"/>
          <w:marRight w:val="0"/>
          <w:marTop w:val="0"/>
          <w:marBottom w:val="0"/>
          <w:divBdr>
            <w:top w:val="none" w:sz="0" w:space="0" w:color="auto"/>
            <w:left w:val="none" w:sz="0" w:space="0" w:color="auto"/>
            <w:bottom w:val="none" w:sz="0" w:space="0" w:color="auto"/>
            <w:right w:val="none" w:sz="0" w:space="0" w:color="auto"/>
          </w:divBdr>
        </w:div>
        <w:div w:id="1195079396">
          <w:marLeft w:val="640"/>
          <w:marRight w:val="0"/>
          <w:marTop w:val="0"/>
          <w:marBottom w:val="0"/>
          <w:divBdr>
            <w:top w:val="none" w:sz="0" w:space="0" w:color="auto"/>
            <w:left w:val="none" w:sz="0" w:space="0" w:color="auto"/>
            <w:bottom w:val="none" w:sz="0" w:space="0" w:color="auto"/>
            <w:right w:val="none" w:sz="0" w:space="0" w:color="auto"/>
          </w:divBdr>
        </w:div>
        <w:div w:id="1057556675">
          <w:marLeft w:val="640"/>
          <w:marRight w:val="0"/>
          <w:marTop w:val="0"/>
          <w:marBottom w:val="0"/>
          <w:divBdr>
            <w:top w:val="none" w:sz="0" w:space="0" w:color="auto"/>
            <w:left w:val="none" w:sz="0" w:space="0" w:color="auto"/>
            <w:bottom w:val="none" w:sz="0" w:space="0" w:color="auto"/>
            <w:right w:val="none" w:sz="0" w:space="0" w:color="auto"/>
          </w:divBdr>
        </w:div>
        <w:div w:id="695430281">
          <w:marLeft w:val="640"/>
          <w:marRight w:val="0"/>
          <w:marTop w:val="0"/>
          <w:marBottom w:val="0"/>
          <w:divBdr>
            <w:top w:val="none" w:sz="0" w:space="0" w:color="auto"/>
            <w:left w:val="none" w:sz="0" w:space="0" w:color="auto"/>
            <w:bottom w:val="none" w:sz="0" w:space="0" w:color="auto"/>
            <w:right w:val="none" w:sz="0" w:space="0" w:color="auto"/>
          </w:divBdr>
        </w:div>
        <w:div w:id="1732579040">
          <w:marLeft w:val="640"/>
          <w:marRight w:val="0"/>
          <w:marTop w:val="0"/>
          <w:marBottom w:val="0"/>
          <w:divBdr>
            <w:top w:val="none" w:sz="0" w:space="0" w:color="auto"/>
            <w:left w:val="none" w:sz="0" w:space="0" w:color="auto"/>
            <w:bottom w:val="none" w:sz="0" w:space="0" w:color="auto"/>
            <w:right w:val="none" w:sz="0" w:space="0" w:color="auto"/>
          </w:divBdr>
        </w:div>
        <w:div w:id="581597909">
          <w:marLeft w:val="640"/>
          <w:marRight w:val="0"/>
          <w:marTop w:val="0"/>
          <w:marBottom w:val="0"/>
          <w:divBdr>
            <w:top w:val="none" w:sz="0" w:space="0" w:color="auto"/>
            <w:left w:val="none" w:sz="0" w:space="0" w:color="auto"/>
            <w:bottom w:val="none" w:sz="0" w:space="0" w:color="auto"/>
            <w:right w:val="none" w:sz="0" w:space="0" w:color="auto"/>
          </w:divBdr>
        </w:div>
        <w:div w:id="1975716794">
          <w:marLeft w:val="640"/>
          <w:marRight w:val="0"/>
          <w:marTop w:val="0"/>
          <w:marBottom w:val="0"/>
          <w:divBdr>
            <w:top w:val="none" w:sz="0" w:space="0" w:color="auto"/>
            <w:left w:val="none" w:sz="0" w:space="0" w:color="auto"/>
            <w:bottom w:val="none" w:sz="0" w:space="0" w:color="auto"/>
            <w:right w:val="none" w:sz="0" w:space="0" w:color="auto"/>
          </w:divBdr>
        </w:div>
        <w:div w:id="2054500643">
          <w:marLeft w:val="640"/>
          <w:marRight w:val="0"/>
          <w:marTop w:val="0"/>
          <w:marBottom w:val="0"/>
          <w:divBdr>
            <w:top w:val="none" w:sz="0" w:space="0" w:color="auto"/>
            <w:left w:val="none" w:sz="0" w:space="0" w:color="auto"/>
            <w:bottom w:val="none" w:sz="0" w:space="0" w:color="auto"/>
            <w:right w:val="none" w:sz="0" w:space="0" w:color="auto"/>
          </w:divBdr>
        </w:div>
        <w:div w:id="373191160">
          <w:marLeft w:val="640"/>
          <w:marRight w:val="0"/>
          <w:marTop w:val="0"/>
          <w:marBottom w:val="0"/>
          <w:divBdr>
            <w:top w:val="none" w:sz="0" w:space="0" w:color="auto"/>
            <w:left w:val="none" w:sz="0" w:space="0" w:color="auto"/>
            <w:bottom w:val="none" w:sz="0" w:space="0" w:color="auto"/>
            <w:right w:val="none" w:sz="0" w:space="0" w:color="auto"/>
          </w:divBdr>
        </w:div>
        <w:div w:id="1651867441">
          <w:marLeft w:val="640"/>
          <w:marRight w:val="0"/>
          <w:marTop w:val="0"/>
          <w:marBottom w:val="0"/>
          <w:divBdr>
            <w:top w:val="none" w:sz="0" w:space="0" w:color="auto"/>
            <w:left w:val="none" w:sz="0" w:space="0" w:color="auto"/>
            <w:bottom w:val="none" w:sz="0" w:space="0" w:color="auto"/>
            <w:right w:val="none" w:sz="0" w:space="0" w:color="auto"/>
          </w:divBdr>
        </w:div>
        <w:div w:id="465441036">
          <w:marLeft w:val="640"/>
          <w:marRight w:val="0"/>
          <w:marTop w:val="0"/>
          <w:marBottom w:val="0"/>
          <w:divBdr>
            <w:top w:val="none" w:sz="0" w:space="0" w:color="auto"/>
            <w:left w:val="none" w:sz="0" w:space="0" w:color="auto"/>
            <w:bottom w:val="none" w:sz="0" w:space="0" w:color="auto"/>
            <w:right w:val="none" w:sz="0" w:space="0" w:color="auto"/>
          </w:divBdr>
        </w:div>
        <w:div w:id="418718652">
          <w:marLeft w:val="640"/>
          <w:marRight w:val="0"/>
          <w:marTop w:val="0"/>
          <w:marBottom w:val="0"/>
          <w:divBdr>
            <w:top w:val="none" w:sz="0" w:space="0" w:color="auto"/>
            <w:left w:val="none" w:sz="0" w:space="0" w:color="auto"/>
            <w:bottom w:val="none" w:sz="0" w:space="0" w:color="auto"/>
            <w:right w:val="none" w:sz="0" w:space="0" w:color="auto"/>
          </w:divBdr>
        </w:div>
        <w:div w:id="1813399825">
          <w:marLeft w:val="640"/>
          <w:marRight w:val="0"/>
          <w:marTop w:val="0"/>
          <w:marBottom w:val="0"/>
          <w:divBdr>
            <w:top w:val="none" w:sz="0" w:space="0" w:color="auto"/>
            <w:left w:val="none" w:sz="0" w:space="0" w:color="auto"/>
            <w:bottom w:val="none" w:sz="0" w:space="0" w:color="auto"/>
            <w:right w:val="none" w:sz="0" w:space="0" w:color="auto"/>
          </w:divBdr>
        </w:div>
        <w:div w:id="616646087">
          <w:marLeft w:val="640"/>
          <w:marRight w:val="0"/>
          <w:marTop w:val="0"/>
          <w:marBottom w:val="0"/>
          <w:divBdr>
            <w:top w:val="none" w:sz="0" w:space="0" w:color="auto"/>
            <w:left w:val="none" w:sz="0" w:space="0" w:color="auto"/>
            <w:bottom w:val="none" w:sz="0" w:space="0" w:color="auto"/>
            <w:right w:val="none" w:sz="0" w:space="0" w:color="auto"/>
          </w:divBdr>
        </w:div>
        <w:div w:id="2135520280">
          <w:marLeft w:val="640"/>
          <w:marRight w:val="0"/>
          <w:marTop w:val="0"/>
          <w:marBottom w:val="0"/>
          <w:divBdr>
            <w:top w:val="none" w:sz="0" w:space="0" w:color="auto"/>
            <w:left w:val="none" w:sz="0" w:space="0" w:color="auto"/>
            <w:bottom w:val="none" w:sz="0" w:space="0" w:color="auto"/>
            <w:right w:val="none" w:sz="0" w:space="0" w:color="auto"/>
          </w:divBdr>
        </w:div>
        <w:div w:id="1968008881">
          <w:marLeft w:val="640"/>
          <w:marRight w:val="0"/>
          <w:marTop w:val="0"/>
          <w:marBottom w:val="0"/>
          <w:divBdr>
            <w:top w:val="none" w:sz="0" w:space="0" w:color="auto"/>
            <w:left w:val="none" w:sz="0" w:space="0" w:color="auto"/>
            <w:bottom w:val="none" w:sz="0" w:space="0" w:color="auto"/>
            <w:right w:val="none" w:sz="0" w:space="0" w:color="auto"/>
          </w:divBdr>
        </w:div>
        <w:div w:id="918906191">
          <w:marLeft w:val="640"/>
          <w:marRight w:val="0"/>
          <w:marTop w:val="0"/>
          <w:marBottom w:val="0"/>
          <w:divBdr>
            <w:top w:val="none" w:sz="0" w:space="0" w:color="auto"/>
            <w:left w:val="none" w:sz="0" w:space="0" w:color="auto"/>
            <w:bottom w:val="none" w:sz="0" w:space="0" w:color="auto"/>
            <w:right w:val="none" w:sz="0" w:space="0" w:color="auto"/>
          </w:divBdr>
        </w:div>
        <w:div w:id="1028334890">
          <w:marLeft w:val="640"/>
          <w:marRight w:val="0"/>
          <w:marTop w:val="0"/>
          <w:marBottom w:val="0"/>
          <w:divBdr>
            <w:top w:val="none" w:sz="0" w:space="0" w:color="auto"/>
            <w:left w:val="none" w:sz="0" w:space="0" w:color="auto"/>
            <w:bottom w:val="none" w:sz="0" w:space="0" w:color="auto"/>
            <w:right w:val="none" w:sz="0" w:space="0" w:color="auto"/>
          </w:divBdr>
        </w:div>
        <w:div w:id="1455783227">
          <w:marLeft w:val="640"/>
          <w:marRight w:val="0"/>
          <w:marTop w:val="0"/>
          <w:marBottom w:val="0"/>
          <w:divBdr>
            <w:top w:val="none" w:sz="0" w:space="0" w:color="auto"/>
            <w:left w:val="none" w:sz="0" w:space="0" w:color="auto"/>
            <w:bottom w:val="none" w:sz="0" w:space="0" w:color="auto"/>
            <w:right w:val="none" w:sz="0" w:space="0" w:color="auto"/>
          </w:divBdr>
        </w:div>
        <w:div w:id="1726490076">
          <w:marLeft w:val="640"/>
          <w:marRight w:val="0"/>
          <w:marTop w:val="0"/>
          <w:marBottom w:val="0"/>
          <w:divBdr>
            <w:top w:val="none" w:sz="0" w:space="0" w:color="auto"/>
            <w:left w:val="none" w:sz="0" w:space="0" w:color="auto"/>
            <w:bottom w:val="none" w:sz="0" w:space="0" w:color="auto"/>
            <w:right w:val="none" w:sz="0" w:space="0" w:color="auto"/>
          </w:divBdr>
        </w:div>
        <w:div w:id="2140028062">
          <w:marLeft w:val="640"/>
          <w:marRight w:val="0"/>
          <w:marTop w:val="0"/>
          <w:marBottom w:val="0"/>
          <w:divBdr>
            <w:top w:val="none" w:sz="0" w:space="0" w:color="auto"/>
            <w:left w:val="none" w:sz="0" w:space="0" w:color="auto"/>
            <w:bottom w:val="none" w:sz="0" w:space="0" w:color="auto"/>
            <w:right w:val="none" w:sz="0" w:space="0" w:color="auto"/>
          </w:divBdr>
        </w:div>
        <w:div w:id="577907468">
          <w:marLeft w:val="640"/>
          <w:marRight w:val="0"/>
          <w:marTop w:val="0"/>
          <w:marBottom w:val="0"/>
          <w:divBdr>
            <w:top w:val="none" w:sz="0" w:space="0" w:color="auto"/>
            <w:left w:val="none" w:sz="0" w:space="0" w:color="auto"/>
            <w:bottom w:val="none" w:sz="0" w:space="0" w:color="auto"/>
            <w:right w:val="none" w:sz="0" w:space="0" w:color="auto"/>
          </w:divBdr>
        </w:div>
        <w:div w:id="2033451882">
          <w:marLeft w:val="640"/>
          <w:marRight w:val="0"/>
          <w:marTop w:val="0"/>
          <w:marBottom w:val="0"/>
          <w:divBdr>
            <w:top w:val="none" w:sz="0" w:space="0" w:color="auto"/>
            <w:left w:val="none" w:sz="0" w:space="0" w:color="auto"/>
            <w:bottom w:val="none" w:sz="0" w:space="0" w:color="auto"/>
            <w:right w:val="none" w:sz="0" w:space="0" w:color="auto"/>
          </w:divBdr>
        </w:div>
        <w:div w:id="269051651">
          <w:marLeft w:val="640"/>
          <w:marRight w:val="0"/>
          <w:marTop w:val="0"/>
          <w:marBottom w:val="0"/>
          <w:divBdr>
            <w:top w:val="none" w:sz="0" w:space="0" w:color="auto"/>
            <w:left w:val="none" w:sz="0" w:space="0" w:color="auto"/>
            <w:bottom w:val="none" w:sz="0" w:space="0" w:color="auto"/>
            <w:right w:val="none" w:sz="0" w:space="0" w:color="auto"/>
          </w:divBdr>
        </w:div>
        <w:div w:id="370570056">
          <w:marLeft w:val="640"/>
          <w:marRight w:val="0"/>
          <w:marTop w:val="0"/>
          <w:marBottom w:val="0"/>
          <w:divBdr>
            <w:top w:val="none" w:sz="0" w:space="0" w:color="auto"/>
            <w:left w:val="none" w:sz="0" w:space="0" w:color="auto"/>
            <w:bottom w:val="none" w:sz="0" w:space="0" w:color="auto"/>
            <w:right w:val="none" w:sz="0" w:space="0" w:color="auto"/>
          </w:divBdr>
        </w:div>
        <w:div w:id="804079596">
          <w:marLeft w:val="640"/>
          <w:marRight w:val="0"/>
          <w:marTop w:val="0"/>
          <w:marBottom w:val="0"/>
          <w:divBdr>
            <w:top w:val="none" w:sz="0" w:space="0" w:color="auto"/>
            <w:left w:val="none" w:sz="0" w:space="0" w:color="auto"/>
            <w:bottom w:val="none" w:sz="0" w:space="0" w:color="auto"/>
            <w:right w:val="none" w:sz="0" w:space="0" w:color="auto"/>
          </w:divBdr>
        </w:div>
        <w:div w:id="1128204023">
          <w:marLeft w:val="640"/>
          <w:marRight w:val="0"/>
          <w:marTop w:val="0"/>
          <w:marBottom w:val="0"/>
          <w:divBdr>
            <w:top w:val="none" w:sz="0" w:space="0" w:color="auto"/>
            <w:left w:val="none" w:sz="0" w:space="0" w:color="auto"/>
            <w:bottom w:val="none" w:sz="0" w:space="0" w:color="auto"/>
            <w:right w:val="none" w:sz="0" w:space="0" w:color="auto"/>
          </w:divBdr>
        </w:div>
        <w:div w:id="1162234349">
          <w:marLeft w:val="640"/>
          <w:marRight w:val="0"/>
          <w:marTop w:val="0"/>
          <w:marBottom w:val="0"/>
          <w:divBdr>
            <w:top w:val="none" w:sz="0" w:space="0" w:color="auto"/>
            <w:left w:val="none" w:sz="0" w:space="0" w:color="auto"/>
            <w:bottom w:val="none" w:sz="0" w:space="0" w:color="auto"/>
            <w:right w:val="none" w:sz="0" w:space="0" w:color="auto"/>
          </w:divBdr>
        </w:div>
        <w:div w:id="536360334">
          <w:marLeft w:val="640"/>
          <w:marRight w:val="0"/>
          <w:marTop w:val="0"/>
          <w:marBottom w:val="0"/>
          <w:divBdr>
            <w:top w:val="none" w:sz="0" w:space="0" w:color="auto"/>
            <w:left w:val="none" w:sz="0" w:space="0" w:color="auto"/>
            <w:bottom w:val="none" w:sz="0" w:space="0" w:color="auto"/>
            <w:right w:val="none" w:sz="0" w:space="0" w:color="auto"/>
          </w:divBdr>
        </w:div>
        <w:div w:id="282426700">
          <w:marLeft w:val="640"/>
          <w:marRight w:val="0"/>
          <w:marTop w:val="0"/>
          <w:marBottom w:val="0"/>
          <w:divBdr>
            <w:top w:val="none" w:sz="0" w:space="0" w:color="auto"/>
            <w:left w:val="none" w:sz="0" w:space="0" w:color="auto"/>
            <w:bottom w:val="none" w:sz="0" w:space="0" w:color="auto"/>
            <w:right w:val="none" w:sz="0" w:space="0" w:color="auto"/>
          </w:divBdr>
        </w:div>
        <w:div w:id="29652317">
          <w:marLeft w:val="640"/>
          <w:marRight w:val="0"/>
          <w:marTop w:val="0"/>
          <w:marBottom w:val="0"/>
          <w:divBdr>
            <w:top w:val="none" w:sz="0" w:space="0" w:color="auto"/>
            <w:left w:val="none" w:sz="0" w:space="0" w:color="auto"/>
            <w:bottom w:val="none" w:sz="0" w:space="0" w:color="auto"/>
            <w:right w:val="none" w:sz="0" w:space="0" w:color="auto"/>
          </w:divBdr>
        </w:div>
        <w:div w:id="235290424">
          <w:marLeft w:val="640"/>
          <w:marRight w:val="0"/>
          <w:marTop w:val="0"/>
          <w:marBottom w:val="0"/>
          <w:divBdr>
            <w:top w:val="none" w:sz="0" w:space="0" w:color="auto"/>
            <w:left w:val="none" w:sz="0" w:space="0" w:color="auto"/>
            <w:bottom w:val="none" w:sz="0" w:space="0" w:color="auto"/>
            <w:right w:val="none" w:sz="0" w:space="0" w:color="auto"/>
          </w:divBdr>
        </w:div>
        <w:div w:id="1954169411">
          <w:marLeft w:val="640"/>
          <w:marRight w:val="0"/>
          <w:marTop w:val="0"/>
          <w:marBottom w:val="0"/>
          <w:divBdr>
            <w:top w:val="none" w:sz="0" w:space="0" w:color="auto"/>
            <w:left w:val="none" w:sz="0" w:space="0" w:color="auto"/>
            <w:bottom w:val="none" w:sz="0" w:space="0" w:color="auto"/>
            <w:right w:val="none" w:sz="0" w:space="0" w:color="auto"/>
          </w:divBdr>
        </w:div>
        <w:div w:id="337464153">
          <w:marLeft w:val="640"/>
          <w:marRight w:val="0"/>
          <w:marTop w:val="0"/>
          <w:marBottom w:val="0"/>
          <w:divBdr>
            <w:top w:val="none" w:sz="0" w:space="0" w:color="auto"/>
            <w:left w:val="none" w:sz="0" w:space="0" w:color="auto"/>
            <w:bottom w:val="none" w:sz="0" w:space="0" w:color="auto"/>
            <w:right w:val="none" w:sz="0" w:space="0" w:color="auto"/>
          </w:divBdr>
        </w:div>
        <w:div w:id="600800601">
          <w:marLeft w:val="640"/>
          <w:marRight w:val="0"/>
          <w:marTop w:val="0"/>
          <w:marBottom w:val="0"/>
          <w:divBdr>
            <w:top w:val="none" w:sz="0" w:space="0" w:color="auto"/>
            <w:left w:val="none" w:sz="0" w:space="0" w:color="auto"/>
            <w:bottom w:val="none" w:sz="0" w:space="0" w:color="auto"/>
            <w:right w:val="none" w:sz="0" w:space="0" w:color="auto"/>
          </w:divBdr>
        </w:div>
        <w:div w:id="1920286301">
          <w:marLeft w:val="640"/>
          <w:marRight w:val="0"/>
          <w:marTop w:val="0"/>
          <w:marBottom w:val="0"/>
          <w:divBdr>
            <w:top w:val="none" w:sz="0" w:space="0" w:color="auto"/>
            <w:left w:val="none" w:sz="0" w:space="0" w:color="auto"/>
            <w:bottom w:val="none" w:sz="0" w:space="0" w:color="auto"/>
            <w:right w:val="none" w:sz="0" w:space="0" w:color="auto"/>
          </w:divBdr>
        </w:div>
        <w:div w:id="30234123">
          <w:marLeft w:val="640"/>
          <w:marRight w:val="0"/>
          <w:marTop w:val="0"/>
          <w:marBottom w:val="0"/>
          <w:divBdr>
            <w:top w:val="none" w:sz="0" w:space="0" w:color="auto"/>
            <w:left w:val="none" w:sz="0" w:space="0" w:color="auto"/>
            <w:bottom w:val="none" w:sz="0" w:space="0" w:color="auto"/>
            <w:right w:val="none" w:sz="0" w:space="0" w:color="auto"/>
          </w:divBdr>
        </w:div>
        <w:div w:id="1990396413">
          <w:marLeft w:val="640"/>
          <w:marRight w:val="0"/>
          <w:marTop w:val="0"/>
          <w:marBottom w:val="0"/>
          <w:divBdr>
            <w:top w:val="none" w:sz="0" w:space="0" w:color="auto"/>
            <w:left w:val="none" w:sz="0" w:space="0" w:color="auto"/>
            <w:bottom w:val="none" w:sz="0" w:space="0" w:color="auto"/>
            <w:right w:val="none" w:sz="0" w:space="0" w:color="auto"/>
          </w:divBdr>
        </w:div>
        <w:div w:id="863400799">
          <w:marLeft w:val="640"/>
          <w:marRight w:val="0"/>
          <w:marTop w:val="0"/>
          <w:marBottom w:val="0"/>
          <w:divBdr>
            <w:top w:val="none" w:sz="0" w:space="0" w:color="auto"/>
            <w:left w:val="none" w:sz="0" w:space="0" w:color="auto"/>
            <w:bottom w:val="none" w:sz="0" w:space="0" w:color="auto"/>
            <w:right w:val="none" w:sz="0" w:space="0" w:color="auto"/>
          </w:divBdr>
        </w:div>
        <w:div w:id="1024861829">
          <w:marLeft w:val="640"/>
          <w:marRight w:val="0"/>
          <w:marTop w:val="0"/>
          <w:marBottom w:val="0"/>
          <w:divBdr>
            <w:top w:val="none" w:sz="0" w:space="0" w:color="auto"/>
            <w:left w:val="none" w:sz="0" w:space="0" w:color="auto"/>
            <w:bottom w:val="none" w:sz="0" w:space="0" w:color="auto"/>
            <w:right w:val="none" w:sz="0" w:space="0" w:color="auto"/>
          </w:divBdr>
        </w:div>
        <w:div w:id="1095370668">
          <w:marLeft w:val="640"/>
          <w:marRight w:val="0"/>
          <w:marTop w:val="0"/>
          <w:marBottom w:val="0"/>
          <w:divBdr>
            <w:top w:val="none" w:sz="0" w:space="0" w:color="auto"/>
            <w:left w:val="none" w:sz="0" w:space="0" w:color="auto"/>
            <w:bottom w:val="none" w:sz="0" w:space="0" w:color="auto"/>
            <w:right w:val="none" w:sz="0" w:space="0" w:color="auto"/>
          </w:divBdr>
        </w:div>
        <w:div w:id="1345128537">
          <w:marLeft w:val="640"/>
          <w:marRight w:val="0"/>
          <w:marTop w:val="0"/>
          <w:marBottom w:val="0"/>
          <w:divBdr>
            <w:top w:val="none" w:sz="0" w:space="0" w:color="auto"/>
            <w:left w:val="none" w:sz="0" w:space="0" w:color="auto"/>
            <w:bottom w:val="none" w:sz="0" w:space="0" w:color="auto"/>
            <w:right w:val="none" w:sz="0" w:space="0" w:color="auto"/>
          </w:divBdr>
        </w:div>
        <w:div w:id="1223755919">
          <w:marLeft w:val="640"/>
          <w:marRight w:val="0"/>
          <w:marTop w:val="0"/>
          <w:marBottom w:val="0"/>
          <w:divBdr>
            <w:top w:val="none" w:sz="0" w:space="0" w:color="auto"/>
            <w:left w:val="none" w:sz="0" w:space="0" w:color="auto"/>
            <w:bottom w:val="none" w:sz="0" w:space="0" w:color="auto"/>
            <w:right w:val="none" w:sz="0" w:space="0" w:color="auto"/>
          </w:divBdr>
        </w:div>
        <w:div w:id="1834293771">
          <w:marLeft w:val="640"/>
          <w:marRight w:val="0"/>
          <w:marTop w:val="0"/>
          <w:marBottom w:val="0"/>
          <w:divBdr>
            <w:top w:val="none" w:sz="0" w:space="0" w:color="auto"/>
            <w:left w:val="none" w:sz="0" w:space="0" w:color="auto"/>
            <w:bottom w:val="none" w:sz="0" w:space="0" w:color="auto"/>
            <w:right w:val="none" w:sz="0" w:space="0" w:color="auto"/>
          </w:divBdr>
        </w:div>
        <w:div w:id="597561592">
          <w:marLeft w:val="640"/>
          <w:marRight w:val="0"/>
          <w:marTop w:val="0"/>
          <w:marBottom w:val="0"/>
          <w:divBdr>
            <w:top w:val="none" w:sz="0" w:space="0" w:color="auto"/>
            <w:left w:val="none" w:sz="0" w:space="0" w:color="auto"/>
            <w:bottom w:val="none" w:sz="0" w:space="0" w:color="auto"/>
            <w:right w:val="none" w:sz="0" w:space="0" w:color="auto"/>
          </w:divBdr>
        </w:div>
        <w:div w:id="2023506198">
          <w:marLeft w:val="640"/>
          <w:marRight w:val="0"/>
          <w:marTop w:val="0"/>
          <w:marBottom w:val="0"/>
          <w:divBdr>
            <w:top w:val="none" w:sz="0" w:space="0" w:color="auto"/>
            <w:left w:val="none" w:sz="0" w:space="0" w:color="auto"/>
            <w:bottom w:val="none" w:sz="0" w:space="0" w:color="auto"/>
            <w:right w:val="none" w:sz="0" w:space="0" w:color="auto"/>
          </w:divBdr>
        </w:div>
        <w:div w:id="368803223">
          <w:marLeft w:val="640"/>
          <w:marRight w:val="0"/>
          <w:marTop w:val="0"/>
          <w:marBottom w:val="0"/>
          <w:divBdr>
            <w:top w:val="none" w:sz="0" w:space="0" w:color="auto"/>
            <w:left w:val="none" w:sz="0" w:space="0" w:color="auto"/>
            <w:bottom w:val="none" w:sz="0" w:space="0" w:color="auto"/>
            <w:right w:val="none" w:sz="0" w:space="0" w:color="auto"/>
          </w:divBdr>
        </w:div>
        <w:div w:id="752167535">
          <w:marLeft w:val="640"/>
          <w:marRight w:val="0"/>
          <w:marTop w:val="0"/>
          <w:marBottom w:val="0"/>
          <w:divBdr>
            <w:top w:val="none" w:sz="0" w:space="0" w:color="auto"/>
            <w:left w:val="none" w:sz="0" w:space="0" w:color="auto"/>
            <w:bottom w:val="none" w:sz="0" w:space="0" w:color="auto"/>
            <w:right w:val="none" w:sz="0" w:space="0" w:color="auto"/>
          </w:divBdr>
        </w:div>
        <w:div w:id="1827286057">
          <w:marLeft w:val="640"/>
          <w:marRight w:val="0"/>
          <w:marTop w:val="0"/>
          <w:marBottom w:val="0"/>
          <w:divBdr>
            <w:top w:val="none" w:sz="0" w:space="0" w:color="auto"/>
            <w:left w:val="none" w:sz="0" w:space="0" w:color="auto"/>
            <w:bottom w:val="none" w:sz="0" w:space="0" w:color="auto"/>
            <w:right w:val="none" w:sz="0" w:space="0" w:color="auto"/>
          </w:divBdr>
        </w:div>
        <w:div w:id="669674163">
          <w:marLeft w:val="640"/>
          <w:marRight w:val="0"/>
          <w:marTop w:val="0"/>
          <w:marBottom w:val="0"/>
          <w:divBdr>
            <w:top w:val="none" w:sz="0" w:space="0" w:color="auto"/>
            <w:left w:val="none" w:sz="0" w:space="0" w:color="auto"/>
            <w:bottom w:val="none" w:sz="0" w:space="0" w:color="auto"/>
            <w:right w:val="none" w:sz="0" w:space="0" w:color="auto"/>
          </w:divBdr>
        </w:div>
        <w:div w:id="1966036300">
          <w:marLeft w:val="640"/>
          <w:marRight w:val="0"/>
          <w:marTop w:val="0"/>
          <w:marBottom w:val="0"/>
          <w:divBdr>
            <w:top w:val="none" w:sz="0" w:space="0" w:color="auto"/>
            <w:left w:val="none" w:sz="0" w:space="0" w:color="auto"/>
            <w:bottom w:val="none" w:sz="0" w:space="0" w:color="auto"/>
            <w:right w:val="none" w:sz="0" w:space="0" w:color="auto"/>
          </w:divBdr>
        </w:div>
        <w:div w:id="1546720194">
          <w:marLeft w:val="640"/>
          <w:marRight w:val="0"/>
          <w:marTop w:val="0"/>
          <w:marBottom w:val="0"/>
          <w:divBdr>
            <w:top w:val="none" w:sz="0" w:space="0" w:color="auto"/>
            <w:left w:val="none" w:sz="0" w:space="0" w:color="auto"/>
            <w:bottom w:val="none" w:sz="0" w:space="0" w:color="auto"/>
            <w:right w:val="none" w:sz="0" w:space="0" w:color="auto"/>
          </w:divBdr>
        </w:div>
        <w:div w:id="290596117">
          <w:marLeft w:val="640"/>
          <w:marRight w:val="0"/>
          <w:marTop w:val="0"/>
          <w:marBottom w:val="0"/>
          <w:divBdr>
            <w:top w:val="none" w:sz="0" w:space="0" w:color="auto"/>
            <w:left w:val="none" w:sz="0" w:space="0" w:color="auto"/>
            <w:bottom w:val="none" w:sz="0" w:space="0" w:color="auto"/>
            <w:right w:val="none" w:sz="0" w:space="0" w:color="auto"/>
          </w:divBdr>
        </w:div>
        <w:div w:id="537009180">
          <w:marLeft w:val="640"/>
          <w:marRight w:val="0"/>
          <w:marTop w:val="0"/>
          <w:marBottom w:val="0"/>
          <w:divBdr>
            <w:top w:val="none" w:sz="0" w:space="0" w:color="auto"/>
            <w:left w:val="none" w:sz="0" w:space="0" w:color="auto"/>
            <w:bottom w:val="none" w:sz="0" w:space="0" w:color="auto"/>
            <w:right w:val="none" w:sz="0" w:space="0" w:color="auto"/>
          </w:divBdr>
        </w:div>
        <w:div w:id="1776904417">
          <w:marLeft w:val="640"/>
          <w:marRight w:val="0"/>
          <w:marTop w:val="0"/>
          <w:marBottom w:val="0"/>
          <w:divBdr>
            <w:top w:val="none" w:sz="0" w:space="0" w:color="auto"/>
            <w:left w:val="none" w:sz="0" w:space="0" w:color="auto"/>
            <w:bottom w:val="none" w:sz="0" w:space="0" w:color="auto"/>
            <w:right w:val="none" w:sz="0" w:space="0" w:color="auto"/>
          </w:divBdr>
        </w:div>
        <w:div w:id="428083286">
          <w:marLeft w:val="640"/>
          <w:marRight w:val="0"/>
          <w:marTop w:val="0"/>
          <w:marBottom w:val="0"/>
          <w:divBdr>
            <w:top w:val="none" w:sz="0" w:space="0" w:color="auto"/>
            <w:left w:val="none" w:sz="0" w:space="0" w:color="auto"/>
            <w:bottom w:val="none" w:sz="0" w:space="0" w:color="auto"/>
            <w:right w:val="none" w:sz="0" w:space="0" w:color="auto"/>
          </w:divBdr>
        </w:div>
        <w:div w:id="1428162039">
          <w:marLeft w:val="640"/>
          <w:marRight w:val="0"/>
          <w:marTop w:val="0"/>
          <w:marBottom w:val="0"/>
          <w:divBdr>
            <w:top w:val="none" w:sz="0" w:space="0" w:color="auto"/>
            <w:left w:val="none" w:sz="0" w:space="0" w:color="auto"/>
            <w:bottom w:val="none" w:sz="0" w:space="0" w:color="auto"/>
            <w:right w:val="none" w:sz="0" w:space="0" w:color="auto"/>
          </w:divBdr>
        </w:div>
        <w:div w:id="1431200845">
          <w:marLeft w:val="640"/>
          <w:marRight w:val="0"/>
          <w:marTop w:val="0"/>
          <w:marBottom w:val="0"/>
          <w:divBdr>
            <w:top w:val="none" w:sz="0" w:space="0" w:color="auto"/>
            <w:left w:val="none" w:sz="0" w:space="0" w:color="auto"/>
            <w:bottom w:val="none" w:sz="0" w:space="0" w:color="auto"/>
            <w:right w:val="none" w:sz="0" w:space="0" w:color="auto"/>
          </w:divBdr>
        </w:div>
        <w:div w:id="136185897">
          <w:marLeft w:val="640"/>
          <w:marRight w:val="0"/>
          <w:marTop w:val="0"/>
          <w:marBottom w:val="0"/>
          <w:divBdr>
            <w:top w:val="none" w:sz="0" w:space="0" w:color="auto"/>
            <w:left w:val="none" w:sz="0" w:space="0" w:color="auto"/>
            <w:bottom w:val="none" w:sz="0" w:space="0" w:color="auto"/>
            <w:right w:val="none" w:sz="0" w:space="0" w:color="auto"/>
          </w:divBdr>
        </w:div>
        <w:div w:id="243876934">
          <w:marLeft w:val="640"/>
          <w:marRight w:val="0"/>
          <w:marTop w:val="0"/>
          <w:marBottom w:val="0"/>
          <w:divBdr>
            <w:top w:val="none" w:sz="0" w:space="0" w:color="auto"/>
            <w:left w:val="none" w:sz="0" w:space="0" w:color="auto"/>
            <w:bottom w:val="none" w:sz="0" w:space="0" w:color="auto"/>
            <w:right w:val="none" w:sz="0" w:space="0" w:color="auto"/>
          </w:divBdr>
        </w:div>
        <w:div w:id="1088192203">
          <w:marLeft w:val="640"/>
          <w:marRight w:val="0"/>
          <w:marTop w:val="0"/>
          <w:marBottom w:val="0"/>
          <w:divBdr>
            <w:top w:val="none" w:sz="0" w:space="0" w:color="auto"/>
            <w:left w:val="none" w:sz="0" w:space="0" w:color="auto"/>
            <w:bottom w:val="none" w:sz="0" w:space="0" w:color="auto"/>
            <w:right w:val="none" w:sz="0" w:space="0" w:color="auto"/>
          </w:divBdr>
        </w:div>
        <w:div w:id="1434745073">
          <w:marLeft w:val="640"/>
          <w:marRight w:val="0"/>
          <w:marTop w:val="0"/>
          <w:marBottom w:val="0"/>
          <w:divBdr>
            <w:top w:val="none" w:sz="0" w:space="0" w:color="auto"/>
            <w:left w:val="none" w:sz="0" w:space="0" w:color="auto"/>
            <w:bottom w:val="none" w:sz="0" w:space="0" w:color="auto"/>
            <w:right w:val="none" w:sz="0" w:space="0" w:color="auto"/>
          </w:divBdr>
        </w:div>
        <w:div w:id="1551651175">
          <w:marLeft w:val="640"/>
          <w:marRight w:val="0"/>
          <w:marTop w:val="0"/>
          <w:marBottom w:val="0"/>
          <w:divBdr>
            <w:top w:val="none" w:sz="0" w:space="0" w:color="auto"/>
            <w:left w:val="none" w:sz="0" w:space="0" w:color="auto"/>
            <w:bottom w:val="none" w:sz="0" w:space="0" w:color="auto"/>
            <w:right w:val="none" w:sz="0" w:space="0" w:color="auto"/>
          </w:divBdr>
        </w:div>
        <w:div w:id="90127837">
          <w:marLeft w:val="640"/>
          <w:marRight w:val="0"/>
          <w:marTop w:val="0"/>
          <w:marBottom w:val="0"/>
          <w:divBdr>
            <w:top w:val="none" w:sz="0" w:space="0" w:color="auto"/>
            <w:left w:val="none" w:sz="0" w:space="0" w:color="auto"/>
            <w:bottom w:val="none" w:sz="0" w:space="0" w:color="auto"/>
            <w:right w:val="none" w:sz="0" w:space="0" w:color="auto"/>
          </w:divBdr>
        </w:div>
        <w:div w:id="1625424491">
          <w:marLeft w:val="640"/>
          <w:marRight w:val="0"/>
          <w:marTop w:val="0"/>
          <w:marBottom w:val="0"/>
          <w:divBdr>
            <w:top w:val="none" w:sz="0" w:space="0" w:color="auto"/>
            <w:left w:val="none" w:sz="0" w:space="0" w:color="auto"/>
            <w:bottom w:val="none" w:sz="0" w:space="0" w:color="auto"/>
            <w:right w:val="none" w:sz="0" w:space="0" w:color="auto"/>
          </w:divBdr>
        </w:div>
        <w:div w:id="1383670368">
          <w:marLeft w:val="640"/>
          <w:marRight w:val="0"/>
          <w:marTop w:val="0"/>
          <w:marBottom w:val="0"/>
          <w:divBdr>
            <w:top w:val="none" w:sz="0" w:space="0" w:color="auto"/>
            <w:left w:val="none" w:sz="0" w:space="0" w:color="auto"/>
            <w:bottom w:val="none" w:sz="0" w:space="0" w:color="auto"/>
            <w:right w:val="none" w:sz="0" w:space="0" w:color="auto"/>
          </w:divBdr>
        </w:div>
        <w:div w:id="1410037523">
          <w:marLeft w:val="640"/>
          <w:marRight w:val="0"/>
          <w:marTop w:val="0"/>
          <w:marBottom w:val="0"/>
          <w:divBdr>
            <w:top w:val="none" w:sz="0" w:space="0" w:color="auto"/>
            <w:left w:val="none" w:sz="0" w:space="0" w:color="auto"/>
            <w:bottom w:val="none" w:sz="0" w:space="0" w:color="auto"/>
            <w:right w:val="none" w:sz="0" w:space="0" w:color="auto"/>
          </w:divBdr>
        </w:div>
        <w:div w:id="788662947">
          <w:marLeft w:val="640"/>
          <w:marRight w:val="0"/>
          <w:marTop w:val="0"/>
          <w:marBottom w:val="0"/>
          <w:divBdr>
            <w:top w:val="none" w:sz="0" w:space="0" w:color="auto"/>
            <w:left w:val="none" w:sz="0" w:space="0" w:color="auto"/>
            <w:bottom w:val="none" w:sz="0" w:space="0" w:color="auto"/>
            <w:right w:val="none" w:sz="0" w:space="0" w:color="auto"/>
          </w:divBdr>
        </w:div>
        <w:div w:id="378162999">
          <w:marLeft w:val="640"/>
          <w:marRight w:val="0"/>
          <w:marTop w:val="0"/>
          <w:marBottom w:val="0"/>
          <w:divBdr>
            <w:top w:val="none" w:sz="0" w:space="0" w:color="auto"/>
            <w:left w:val="none" w:sz="0" w:space="0" w:color="auto"/>
            <w:bottom w:val="none" w:sz="0" w:space="0" w:color="auto"/>
            <w:right w:val="none" w:sz="0" w:space="0" w:color="auto"/>
          </w:divBdr>
        </w:div>
        <w:div w:id="461113729">
          <w:marLeft w:val="640"/>
          <w:marRight w:val="0"/>
          <w:marTop w:val="0"/>
          <w:marBottom w:val="0"/>
          <w:divBdr>
            <w:top w:val="none" w:sz="0" w:space="0" w:color="auto"/>
            <w:left w:val="none" w:sz="0" w:space="0" w:color="auto"/>
            <w:bottom w:val="none" w:sz="0" w:space="0" w:color="auto"/>
            <w:right w:val="none" w:sz="0" w:space="0" w:color="auto"/>
          </w:divBdr>
        </w:div>
        <w:div w:id="715394637">
          <w:marLeft w:val="640"/>
          <w:marRight w:val="0"/>
          <w:marTop w:val="0"/>
          <w:marBottom w:val="0"/>
          <w:divBdr>
            <w:top w:val="none" w:sz="0" w:space="0" w:color="auto"/>
            <w:left w:val="none" w:sz="0" w:space="0" w:color="auto"/>
            <w:bottom w:val="none" w:sz="0" w:space="0" w:color="auto"/>
            <w:right w:val="none" w:sz="0" w:space="0" w:color="auto"/>
          </w:divBdr>
        </w:div>
        <w:div w:id="1003439515">
          <w:marLeft w:val="640"/>
          <w:marRight w:val="0"/>
          <w:marTop w:val="0"/>
          <w:marBottom w:val="0"/>
          <w:divBdr>
            <w:top w:val="none" w:sz="0" w:space="0" w:color="auto"/>
            <w:left w:val="none" w:sz="0" w:space="0" w:color="auto"/>
            <w:bottom w:val="none" w:sz="0" w:space="0" w:color="auto"/>
            <w:right w:val="none" w:sz="0" w:space="0" w:color="auto"/>
          </w:divBdr>
        </w:div>
        <w:div w:id="1953659644">
          <w:marLeft w:val="640"/>
          <w:marRight w:val="0"/>
          <w:marTop w:val="0"/>
          <w:marBottom w:val="0"/>
          <w:divBdr>
            <w:top w:val="none" w:sz="0" w:space="0" w:color="auto"/>
            <w:left w:val="none" w:sz="0" w:space="0" w:color="auto"/>
            <w:bottom w:val="none" w:sz="0" w:space="0" w:color="auto"/>
            <w:right w:val="none" w:sz="0" w:space="0" w:color="auto"/>
          </w:divBdr>
        </w:div>
        <w:div w:id="1340233950">
          <w:marLeft w:val="640"/>
          <w:marRight w:val="0"/>
          <w:marTop w:val="0"/>
          <w:marBottom w:val="0"/>
          <w:divBdr>
            <w:top w:val="none" w:sz="0" w:space="0" w:color="auto"/>
            <w:left w:val="none" w:sz="0" w:space="0" w:color="auto"/>
            <w:bottom w:val="none" w:sz="0" w:space="0" w:color="auto"/>
            <w:right w:val="none" w:sz="0" w:space="0" w:color="auto"/>
          </w:divBdr>
        </w:div>
        <w:div w:id="1860580052">
          <w:marLeft w:val="640"/>
          <w:marRight w:val="0"/>
          <w:marTop w:val="0"/>
          <w:marBottom w:val="0"/>
          <w:divBdr>
            <w:top w:val="none" w:sz="0" w:space="0" w:color="auto"/>
            <w:left w:val="none" w:sz="0" w:space="0" w:color="auto"/>
            <w:bottom w:val="none" w:sz="0" w:space="0" w:color="auto"/>
            <w:right w:val="none" w:sz="0" w:space="0" w:color="auto"/>
          </w:divBdr>
        </w:div>
        <w:div w:id="2092389373">
          <w:marLeft w:val="640"/>
          <w:marRight w:val="0"/>
          <w:marTop w:val="0"/>
          <w:marBottom w:val="0"/>
          <w:divBdr>
            <w:top w:val="none" w:sz="0" w:space="0" w:color="auto"/>
            <w:left w:val="none" w:sz="0" w:space="0" w:color="auto"/>
            <w:bottom w:val="none" w:sz="0" w:space="0" w:color="auto"/>
            <w:right w:val="none" w:sz="0" w:space="0" w:color="auto"/>
          </w:divBdr>
        </w:div>
        <w:div w:id="1004478503">
          <w:marLeft w:val="640"/>
          <w:marRight w:val="0"/>
          <w:marTop w:val="0"/>
          <w:marBottom w:val="0"/>
          <w:divBdr>
            <w:top w:val="none" w:sz="0" w:space="0" w:color="auto"/>
            <w:left w:val="none" w:sz="0" w:space="0" w:color="auto"/>
            <w:bottom w:val="none" w:sz="0" w:space="0" w:color="auto"/>
            <w:right w:val="none" w:sz="0" w:space="0" w:color="auto"/>
          </w:divBdr>
        </w:div>
        <w:div w:id="126358355">
          <w:marLeft w:val="640"/>
          <w:marRight w:val="0"/>
          <w:marTop w:val="0"/>
          <w:marBottom w:val="0"/>
          <w:divBdr>
            <w:top w:val="none" w:sz="0" w:space="0" w:color="auto"/>
            <w:left w:val="none" w:sz="0" w:space="0" w:color="auto"/>
            <w:bottom w:val="none" w:sz="0" w:space="0" w:color="auto"/>
            <w:right w:val="none" w:sz="0" w:space="0" w:color="auto"/>
          </w:divBdr>
        </w:div>
        <w:div w:id="1920405522">
          <w:marLeft w:val="640"/>
          <w:marRight w:val="0"/>
          <w:marTop w:val="0"/>
          <w:marBottom w:val="0"/>
          <w:divBdr>
            <w:top w:val="none" w:sz="0" w:space="0" w:color="auto"/>
            <w:left w:val="none" w:sz="0" w:space="0" w:color="auto"/>
            <w:bottom w:val="none" w:sz="0" w:space="0" w:color="auto"/>
            <w:right w:val="none" w:sz="0" w:space="0" w:color="auto"/>
          </w:divBdr>
        </w:div>
        <w:div w:id="529340908">
          <w:marLeft w:val="640"/>
          <w:marRight w:val="0"/>
          <w:marTop w:val="0"/>
          <w:marBottom w:val="0"/>
          <w:divBdr>
            <w:top w:val="none" w:sz="0" w:space="0" w:color="auto"/>
            <w:left w:val="none" w:sz="0" w:space="0" w:color="auto"/>
            <w:bottom w:val="none" w:sz="0" w:space="0" w:color="auto"/>
            <w:right w:val="none" w:sz="0" w:space="0" w:color="auto"/>
          </w:divBdr>
        </w:div>
        <w:div w:id="208301829">
          <w:marLeft w:val="640"/>
          <w:marRight w:val="0"/>
          <w:marTop w:val="0"/>
          <w:marBottom w:val="0"/>
          <w:divBdr>
            <w:top w:val="none" w:sz="0" w:space="0" w:color="auto"/>
            <w:left w:val="none" w:sz="0" w:space="0" w:color="auto"/>
            <w:bottom w:val="none" w:sz="0" w:space="0" w:color="auto"/>
            <w:right w:val="none" w:sz="0" w:space="0" w:color="auto"/>
          </w:divBdr>
        </w:div>
        <w:div w:id="912160016">
          <w:marLeft w:val="640"/>
          <w:marRight w:val="0"/>
          <w:marTop w:val="0"/>
          <w:marBottom w:val="0"/>
          <w:divBdr>
            <w:top w:val="none" w:sz="0" w:space="0" w:color="auto"/>
            <w:left w:val="none" w:sz="0" w:space="0" w:color="auto"/>
            <w:bottom w:val="none" w:sz="0" w:space="0" w:color="auto"/>
            <w:right w:val="none" w:sz="0" w:space="0" w:color="auto"/>
          </w:divBdr>
        </w:div>
        <w:div w:id="445582199">
          <w:marLeft w:val="640"/>
          <w:marRight w:val="0"/>
          <w:marTop w:val="0"/>
          <w:marBottom w:val="0"/>
          <w:divBdr>
            <w:top w:val="none" w:sz="0" w:space="0" w:color="auto"/>
            <w:left w:val="none" w:sz="0" w:space="0" w:color="auto"/>
            <w:bottom w:val="none" w:sz="0" w:space="0" w:color="auto"/>
            <w:right w:val="none" w:sz="0" w:space="0" w:color="auto"/>
          </w:divBdr>
        </w:div>
        <w:div w:id="1709453076">
          <w:marLeft w:val="640"/>
          <w:marRight w:val="0"/>
          <w:marTop w:val="0"/>
          <w:marBottom w:val="0"/>
          <w:divBdr>
            <w:top w:val="none" w:sz="0" w:space="0" w:color="auto"/>
            <w:left w:val="none" w:sz="0" w:space="0" w:color="auto"/>
            <w:bottom w:val="none" w:sz="0" w:space="0" w:color="auto"/>
            <w:right w:val="none" w:sz="0" w:space="0" w:color="auto"/>
          </w:divBdr>
        </w:div>
        <w:div w:id="439882019">
          <w:marLeft w:val="640"/>
          <w:marRight w:val="0"/>
          <w:marTop w:val="0"/>
          <w:marBottom w:val="0"/>
          <w:divBdr>
            <w:top w:val="none" w:sz="0" w:space="0" w:color="auto"/>
            <w:left w:val="none" w:sz="0" w:space="0" w:color="auto"/>
            <w:bottom w:val="none" w:sz="0" w:space="0" w:color="auto"/>
            <w:right w:val="none" w:sz="0" w:space="0" w:color="auto"/>
          </w:divBdr>
        </w:div>
        <w:div w:id="1907566117">
          <w:marLeft w:val="640"/>
          <w:marRight w:val="0"/>
          <w:marTop w:val="0"/>
          <w:marBottom w:val="0"/>
          <w:divBdr>
            <w:top w:val="none" w:sz="0" w:space="0" w:color="auto"/>
            <w:left w:val="none" w:sz="0" w:space="0" w:color="auto"/>
            <w:bottom w:val="none" w:sz="0" w:space="0" w:color="auto"/>
            <w:right w:val="none" w:sz="0" w:space="0" w:color="auto"/>
          </w:divBdr>
        </w:div>
        <w:div w:id="1692486628">
          <w:marLeft w:val="640"/>
          <w:marRight w:val="0"/>
          <w:marTop w:val="0"/>
          <w:marBottom w:val="0"/>
          <w:divBdr>
            <w:top w:val="none" w:sz="0" w:space="0" w:color="auto"/>
            <w:left w:val="none" w:sz="0" w:space="0" w:color="auto"/>
            <w:bottom w:val="none" w:sz="0" w:space="0" w:color="auto"/>
            <w:right w:val="none" w:sz="0" w:space="0" w:color="auto"/>
          </w:divBdr>
        </w:div>
        <w:div w:id="79841150">
          <w:marLeft w:val="640"/>
          <w:marRight w:val="0"/>
          <w:marTop w:val="0"/>
          <w:marBottom w:val="0"/>
          <w:divBdr>
            <w:top w:val="none" w:sz="0" w:space="0" w:color="auto"/>
            <w:left w:val="none" w:sz="0" w:space="0" w:color="auto"/>
            <w:bottom w:val="none" w:sz="0" w:space="0" w:color="auto"/>
            <w:right w:val="none" w:sz="0" w:space="0" w:color="auto"/>
          </w:divBdr>
        </w:div>
        <w:div w:id="1469207483">
          <w:marLeft w:val="640"/>
          <w:marRight w:val="0"/>
          <w:marTop w:val="0"/>
          <w:marBottom w:val="0"/>
          <w:divBdr>
            <w:top w:val="none" w:sz="0" w:space="0" w:color="auto"/>
            <w:left w:val="none" w:sz="0" w:space="0" w:color="auto"/>
            <w:bottom w:val="none" w:sz="0" w:space="0" w:color="auto"/>
            <w:right w:val="none" w:sz="0" w:space="0" w:color="auto"/>
          </w:divBdr>
        </w:div>
        <w:div w:id="1302541897">
          <w:marLeft w:val="640"/>
          <w:marRight w:val="0"/>
          <w:marTop w:val="0"/>
          <w:marBottom w:val="0"/>
          <w:divBdr>
            <w:top w:val="none" w:sz="0" w:space="0" w:color="auto"/>
            <w:left w:val="none" w:sz="0" w:space="0" w:color="auto"/>
            <w:bottom w:val="none" w:sz="0" w:space="0" w:color="auto"/>
            <w:right w:val="none" w:sz="0" w:space="0" w:color="auto"/>
          </w:divBdr>
        </w:div>
        <w:div w:id="834027248">
          <w:marLeft w:val="640"/>
          <w:marRight w:val="0"/>
          <w:marTop w:val="0"/>
          <w:marBottom w:val="0"/>
          <w:divBdr>
            <w:top w:val="none" w:sz="0" w:space="0" w:color="auto"/>
            <w:left w:val="none" w:sz="0" w:space="0" w:color="auto"/>
            <w:bottom w:val="none" w:sz="0" w:space="0" w:color="auto"/>
            <w:right w:val="none" w:sz="0" w:space="0" w:color="auto"/>
          </w:divBdr>
        </w:div>
        <w:div w:id="492988691">
          <w:marLeft w:val="640"/>
          <w:marRight w:val="0"/>
          <w:marTop w:val="0"/>
          <w:marBottom w:val="0"/>
          <w:divBdr>
            <w:top w:val="none" w:sz="0" w:space="0" w:color="auto"/>
            <w:left w:val="none" w:sz="0" w:space="0" w:color="auto"/>
            <w:bottom w:val="none" w:sz="0" w:space="0" w:color="auto"/>
            <w:right w:val="none" w:sz="0" w:space="0" w:color="auto"/>
          </w:divBdr>
        </w:div>
        <w:div w:id="748890725">
          <w:marLeft w:val="640"/>
          <w:marRight w:val="0"/>
          <w:marTop w:val="0"/>
          <w:marBottom w:val="0"/>
          <w:divBdr>
            <w:top w:val="none" w:sz="0" w:space="0" w:color="auto"/>
            <w:left w:val="none" w:sz="0" w:space="0" w:color="auto"/>
            <w:bottom w:val="none" w:sz="0" w:space="0" w:color="auto"/>
            <w:right w:val="none" w:sz="0" w:space="0" w:color="auto"/>
          </w:divBdr>
        </w:div>
        <w:div w:id="1729306247">
          <w:marLeft w:val="640"/>
          <w:marRight w:val="0"/>
          <w:marTop w:val="0"/>
          <w:marBottom w:val="0"/>
          <w:divBdr>
            <w:top w:val="none" w:sz="0" w:space="0" w:color="auto"/>
            <w:left w:val="none" w:sz="0" w:space="0" w:color="auto"/>
            <w:bottom w:val="none" w:sz="0" w:space="0" w:color="auto"/>
            <w:right w:val="none" w:sz="0" w:space="0" w:color="auto"/>
          </w:divBdr>
        </w:div>
        <w:div w:id="952177045">
          <w:marLeft w:val="640"/>
          <w:marRight w:val="0"/>
          <w:marTop w:val="0"/>
          <w:marBottom w:val="0"/>
          <w:divBdr>
            <w:top w:val="none" w:sz="0" w:space="0" w:color="auto"/>
            <w:left w:val="none" w:sz="0" w:space="0" w:color="auto"/>
            <w:bottom w:val="none" w:sz="0" w:space="0" w:color="auto"/>
            <w:right w:val="none" w:sz="0" w:space="0" w:color="auto"/>
          </w:divBdr>
        </w:div>
        <w:div w:id="35544349">
          <w:marLeft w:val="640"/>
          <w:marRight w:val="0"/>
          <w:marTop w:val="0"/>
          <w:marBottom w:val="0"/>
          <w:divBdr>
            <w:top w:val="none" w:sz="0" w:space="0" w:color="auto"/>
            <w:left w:val="none" w:sz="0" w:space="0" w:color="auto"/>
            <w:bottom w:val="none" w:sz="0" w:space="0" w:color="auto"/>
            <w:right w:val="none" w:sz="0" w:space="0" w:color="auto"/>
          </w:divBdr>
        </w:div>
        <w:div w:id="1043019860">
          <w:marLeft w:val="640"/>
          <w:marRight w:val="0"/>
          <w:marTop w:val="0"/>
          <w:marBottom w:val="0"/>
          <w:divBdr>
            <w:top w:val="none" w:sz="0" w:space="0" w:color="auto"/>
            <w:left w:val="none" w:sz="0" w:space="0" w:color="auto"/>
            <w:bottom w:val="none" w:sz="0" w:space="0" w:color="auto"/>
            <w:right w:val="none" w:sz="0" w:space="0" w:color="auto"/>
          </w:divBdr>
        </w:div>
        <w:div w:id="2134442409">
          <w:marLeft w:val="640"/>
          <w:marRight w:val="0"/>
          <w:marTop w:val="0"/>
          <w:marBottom w:val="0"/>
          <w:divBdr>
            <w:top w:val="none" w:sz="0" w:space="0" w:color="auto"/>
            <w:left w:val="none" w:sz="0" w:space="0" w:color="auto"/>
            <w:bottom w:val="none" w:sz="0" w:space="0" w:color="auto"/>
            <w:right w:val="none" w:sz="0" w:space="0" w:color="auto"/>
          </w:divBdr>
        </w:div>
        <w:div w:id="695162110">
          <w:marLeft w:val="640"/>
          <w:marRight w:val="0"/>
          <w:marTop w:val="0"/>
          <w:marBottom w:val="0"/>
          <w:divBdr>
            <w:top w:val="none" w:sz="0" w:space="0" w:color="auto"/>
            <w:left w:val="none" w:sz="0" w:space="0" w:color="auto"/>
            <w:bottom w:val="none" w:sz="0" w:space="0" w:color="auto"/>
            <w:right w:val="none" w:sz="0" w:space="0" w:color="auto"/>
          </w:divBdr>
        </w:div>
        <w:div w:id="682509570">
          <w:marLeft w:val="640"/>
          <w:marRight w:val="0"/>
          <w:marTop w:val="0"/>
          <w:marBottom w:val="0"/>
          <w:divBdr>
            <w:top w:val="none" w:sz="0" w:space="0" w:color="auto"/>
            <w:left w:val="none" w:sz="0" w:space="0" w:color="auto"/>
            <w:bottom w:val="none" w:sz="0" w:space="0" w:color="auto"/>
            <w:right w:val="none" w:sz="0" w:space="0" w:color="auto"/>
          </w:divBdr>
        </w:div>
        <w:div w:id="2142115357">
          <w:marLeft w:val="640"/>
          <w:marRight w:val="0"/>
          <w:marTop w:val="0"/>
          <w:marBottom w:val="0"/>
          <w:divBdr>
            <w:top w:val="none" w:sz="0" w:space="0" w:color="auto"/>
            <w:left w:val="none" w:sz="0" w:space="0" w:color="auto"/>
            <w:bottom w:val="none" w:sz="0" w:space="0" w:color="auto"/>
            <w:right w:val="none" w:sz="0" w:space="0" w:color="auto"/>
          </w:divBdr>
        </w:div>
        <w:div w:id="1861505079">
          <w:marLeft w:val="640"/>
          <w:marRight w:val="0"/>
          <w:marTop w:val="0"/>
          <w:marBottom w:val="0"/>
          <w:divBdr>
            <w:top w:val="none" w:sz="0" w:space="0" w:color="auto"/>
            <w:left w:val="none" w:sz="0" w:space="0" w:color="auto"/>
            <w:bottom w:val="none" w:sz="0" w:space="0" w:color="auto"/>
            <w:right w:val="none" w:sz="0" w:space="0" w:color="auto"/>
          </w:divBdr>
        </w:div>
        <w:div w:id="1659529457">
          <w:marLeft w:val="640"/>
          <w:marRight w:val="0"/>
          <w:marTop w:val="0"/>
          <w:marBottom w:val="0"/>
          <w:divBdr>
            <w:top w:val="none" w:sz="0" w:space="0" w:color="auto"/>
            <w:left w:val="none" w:sz="0" w:space="0" w:color="auto"/>
            <w:bottom w:val="none" w:sz="0" w:space="0" w:color="auto"/>
            <w:right w:val="none" w:sz="0" w:space="0" w:color="auto"/>
          </w:divBdr>
        </w:div>
        <w:div w:id="301008138">
          <w:marLeft w:val="640"/>
          <w:marRight w:val="0"/>
          <w:marTop w:val="0"/>
          <w:marBottom w:val="0"/>
          <w:divBdr>
            <w:top w:val="none" w:sz="0" w:space="0" w:color="auto"/>
            <w:left w:val="none" w:sz="0" w:space="0" w:color="auto"/>
            <w:bottom w:val="none" w:sz="0" w:space="0" w:color="auto"/>
            <w:right w:val="none" w:sz="0" w:space="0" w:color="auto"/>
          </w:divBdr>
        </w:div>
        <w:div w:id="1649089662">
          <w:marLeft w:val="640"/>
          <w:marRight w:val="0"/>
          <w:marTop w:val="0"/>
          <w:marBottom w:val="0"/>
          <w:divBdr>
            <w:top w:val="none" w:sz="0" w:space="0" w:color="auto"/>
            <w:left w:val="none" w:sz="0" w:space="0" w:color="auto"/>
            <w:bottom w:val="none" w:sz="0" w:space="0" w:color="auto"/>
            <w:right w:val="none" w:sz="0" w:space="0" w:color="auto"/>
          </w:divBdr>
        </w:div>
        <w:div w:id="689530474">
          <w:marLeft w:val="640"/>
          <w:marRight w:val="0"/>
          <w:marTop w:val="0"/>
          <w:marBottom w:val="0"/>
          <w:divBdr>
            <w:top w:val="none" w:sz="0" w:space="0" w:color="auto"/>
            <w:left w:val="none" w:sz="0" w:space="0" w:color="auto"/>
            <w:bottom w:val="none" w:sz="0" w:space="0" w:color="auto"/>
            <w:right w:val="none" w:sz="0" w:space="0" w:color="auto"/>
          </w:divBdr>
        </w:div>
        <w:div w:id="693193568">
          <w:marLeft w:val="640"/>
          <w:marRight w:val="0"/>
          <w:marTop w:val="0"/>
          <w:marBottom w:val="0"/>
          <w:divBdr>
            <w:top w:val="none" w:sz="0" w:space="0" w:color="auto"/>
            <w:left w:val="none" w:sz="0" w:space="0" w:color="auto"/>
            <w:bottom w:val="none" w:sz="0" w:space="0" w:color="auto"/>
            <w:right w:val="none" w:sz="0" w:space="0" w:color="auto"/>
          </w:divBdr>
        </w:div>
        <w:div w:id="819734521">
          <w:marLeft w:val="640"/>
          <w:marRight w:val="0"/>
          <w:marTop w:val="0"/>
          <w:marBottom w:val="0"/>
          <w:divBdr>
            <w:top w:val="none" w:sz="0" w:space="0" w:color="auto"/>
            <w:left w:val="none" w:sz="0" w:space="0" w:color="auto"/>
            <w:bottom w:val="none" w:sz="0" w:space="0" w:color="auto"/>
            <w:right w:val="none" w:sz="0" w:space="0" w:color="auto"/>
          </w:divBdr>
        </w:div>
        <w:div w:id="247496404">
          <w:marLeft w:val="640"/>
          <w:marRight w:val="0"/>
          <w:marTop w:val="0"/>
          <w:marBottom w:val="0"/>
          <w:divBdr>
            <w:top w:val="none" w:sz="0" w:space="0" w:color="auto"/>
            <w:left w:val="none" w:sz="0" w:space="0" w:color="auto"/>
            <w:bottom w:val="none" w:sz="0" w:space="0" w:color="auto"/>
            <w:right w:val="none" w:sz="0" w:space="0" w:color="auto"/>
          </w:divBdr>
        </w:div>
        <w:div w:id="689070065">
          <w:marLeft w:val="640"/>
          <w:marRight w:val="0"/>
          <w:marTop w:val="0"/>
          <w:marBottom w:val="0"/>
          <w:divBdr>
            <w:top w:val="none" w:sz="0" w:space="0" w:color="auto"/>
            <w:left w:val="none" w:sz="0" w:space="0" w:color="auto"/>
            <w:bottom w:val="none" w:sz="0" w:space="0" w:color="auto"/>
            <w:right w:val="none" w:sz="0" w:space="0" w:color="auto"/>
          </w:divBdr>
        </w:div>
        <w:div w:id="1020741011">
          <w:marLeft w:val="640"/>
          <w:marRight w:val="0"/>
          <w:marTop w:val="0"/>
          <w:marBottom w:val="0"/>
          <w:divBdr>
            <w:top w:val="none" w:sz="0" w:space="0" w:color="auto"/>
            <w:left w:val="none" w:sz="0" w:space="0" w:color="auto"/>
            <w:bottom w:val="none" w:sz="0" w:space="0" w:color="auto"/>
            <w:right w:val="none" w:sz="0" w:space="0" w:color="auto"/>
          </w:divBdr>
        </w:div>
        <w:div w:id="617956578">
          <w:marLeft w:val="640"/>
          <w:marRight w:val="0"/>
          <w:marTop w:val="0"/>
          <w:marBottom w:val="0"/>
          <w:divBdr>
            <w:top w:val="none" w:sz="0" w:space="0" w:color="auto"/>
            <w:left w:val="none" w:sz="0" w:space="0" w:color="auto"/>
            <w:bottom w:val="none" w:sz="0" w:space="0" w:color="auto"/>
            <w:right w:val="none" w:sz="0" w:space="0" w:color="auto"/>
          </w:divBdr>
        </w:div>
        <w:div w:id="582686310">
          <w:marLeft w:val="640"/>
          <w:marRight w:val="0"/>
          <w:marTop w:val="0"/>
          <w:marBottom w:val="0"/>
          <w:divBdr>
            <w:top w:val="none" w:sz="0" w:space="0" w:color="auto"/>
            <w:left w:val="none" w:sz="0" w:space="0" w:color="auto"/>
            <w:bottom w:val="none" w:sz="0" w:space="0" w:color="auto"/>
            <w:right w:val="none" w:sz="0" w:space="0" w:color="auto"/>
          </w:divBdr>
        </w:div>
        <w:div w:id="1459227755">
          <w:marLeft w:val="640"/>
          <w:marRight w:val="0"/>
          <w:marTop w:val="0"/>
          <w:marBottom w:val="0"/>
          <w:divBdr>
            <w:top w:val="none" w:sz="0" w:space="0" w:color="auto"/>
            <w:left w:val="none" w:sz="0" w:space="0" w:color="auto"/>
            <w:bottom w:val="none" w:sz="0" w:space="0" w:color="auto"/>
            <w:right w:val="none" w:sz="0" w:space="0" w:color="auto"/>
          </w:divBdr>
        </w:div>
        <w:div w:id="1743597846">
          <w:marLeft w:val="640"/>
          <w:marRight w:val="0"/>
          <w:marTop w:val="0"/>
          <w:marBottom w:val="0"/>
          <w:divBdr>
            <w:top w:val="none" w:sz="0" w:space="0" w:color="auto"/>
            <w:left w:val="none" w:sz="0" w:space="0" w:color="auto"/>
            <w:bottom w:val="none" w:sz="0" w:space="0" w:color="auto"/>
            <w:right w:val="none" w:sz="0" w:space="0" w:color="auto"/>
          </w:divBdr>
        </w:div>
        <w:div w:id="567615155">
          <w:marLeft w:val="640"/>
          <w:marRight w:val="0"/>
          <w:marTop w:val="0"/>
          <w:marBottom w:val="0"/>
          <w:divBdr>
            <w:top w:val="none" w:sz="0" w:space="0" w:color="auto"/>
            <w:left w:val="none" w:sz="0" w:space="0" w:color="auto"/>
            <w:bottom w:val="none" w:sz="0" w:space="0" w:color="auto"/>
            <w:right w:val="none" w:sz="0" w:space="0" w:color="auto"/>
          </w:divBdr>
        </w:div>
        <w:div w:id="1153909509">
          <w:marLeft w:val="640"/>
          <w:marRight w:val="0"/>
          <w:marTop w:val="0"/>
          <w:marBottom w:val="0"/>
          <w:divBdr>
            <w:top w:val="none" w:sz="0" w:space="0" w:color="auto"/>
            <w:left w:val="none" w:sz="0" w:space="0" w:color="auto"/>
            <w:bottom w:val="none" w:sz="0" w:space="0" w:color="auto"/>
            <w:right w:val="none" w:sz="0" w:space="0" w:color="auto"/>
          </w:divBdr>
        </w:div>
        <w:div w:id="963001920">
          <w:marLeft w:val="640"/>
          <w:marRight w:val="0"/>
          <w:marTop w:val="0"/>
          <w:marBottom w:val="0"/>
          <w:divBdr>
            <w:top w:val="none" w:sz="0" w:space="0" w:color="auto"/>
            <w:left w:val="none" w:sz="0" w:space="0" w:color="auto"/>
            <w:bottom w:val="none" w:sz="0" w:space="0" w:color="auto"/>
            <w:right w:val="none" w:sz="0" w:space="0" w:color="auto"/>
          </w:divBdr>
        </w:div>
        <w:div w:id="1168324335">
          <w:marLeft w:val="640"/>
          <w:marRight w:val="0"/>
          <w:marTop w:val="0"/>
          <w:marBottom w:val="0"/>
          <w:divBdr>
            <w:top w:val="none" w:sz="0" w:space="0" w:color="auto"/>
            <w:left w:val="none" w:sz="0" w:space="0" w:color="auto"/>
            <w:bottom w:val="none" w:sz="0" w:space="0" w:color="auto"/>
            <w:right w:val="none" w:sz="0" w:space="0" w:color="auto"/>
          </w:divBdr>
        </w:div>
        <w:div w:id="2058967662">
          <w:marLeft w:val="640"/>
          <w:marRight w:val="0"/>
          <w:marTop w:val="0"/>
          <w:marBottom w:val="0"/>
          <w:divBdr>
            <w:top w:val="none" w:sz="0" w:space="0" w:color="auto"/>
            <w:left w:val="none" w:sz="0" w:space="0" w:color="auto"/>
            <w:bottom w:val="none" w:sz="0" w:space="0" w:color="auto"/>
            <w:right w:val="none" w:sz="0" w:space="0" w:color="auto"/>
          </w:divBdr>
        </w:div>
        <w:div w:id="1241908911">
          <w:marLeft w:val="640"/>
          <w:marRight w:val="0"/>
          <w:marTop w:val="0"/>
          <w:marBottom w:val="0"/>
          <w:divBdr>
            <w:top w:val="none" w:sz="0" w:space="0" w:color="auto"/>
            <w:left w:val="none" w:sz="0" w:space="0" w:color="auto"/>
            <w:bottom w:val="none" w:sz="0" w:space="0" w:color="auto"/>
            <w:right w:val="none" w:sz="0" w:space="0" w:color="auto"/>
          </w:divBdr>
        </w:div>
        <w:div w:id="1699164181">
          <w:marLeft w:val="640"/>
          <w:marRight w:val="0"/>
          <w:marTop w:val="0"/>
          <w:marBottom w:val="0"/>
          <w:divBdr>
            <w:top w:val="none" w:sz="0" w:space="0" w:color="auto"/>
            <w:left w:val="none" w:sz="0" w:space="0" w:color="auto"/>
            <w:bottom w:val="none" w:sz="0" w:space="0" w:color="auto"/>
            <w:right w:val="none" w:sz="0" w:space="0" w:color="auto"/>
          </w:divBdr>
        </w:div>
        <w:div w:id="897475909">
          <w:marLeft w:val="640"/>
          <w:marRight w:val="0"/>
          <w:marTop w:val="0"/>
          <w:marBottom w:val="0"/>
          <w:divBdr>
            <w:top w:val="none" w:sz="0" w:space="0" w:color="auto"/>
            <w:left w:val="none" w:sz="0" w:space="0" w:color="auto"/>
            <w:bottom w:val="none" w:sz="0" w:space="0" w:color="auto"/>
            <w:right w:val="none" w:sz="0" w:space="0" w:color="auto"/>
          </w:divBdr>
        </w:div>
        <w:div w:id="693382625">
          <w:marLeft w:val="640"/>
          <w:marRight w:val="0"/>
          <w:marTop w:val="0"/>
          <w:marBottom w:val="0"/>
          <w:divBdr>
            <w:top w:val="none" w:sz="0" w:space="0" w:color="auto"/>
            <w:left w:val="none" w:sz="0" w:space="0" w:color="auto"/>
            <w:bottom w:val="none" w:sz="0" w:space="0" w:color="auto"/>
            <w:right w:val="none" w:sz="0" w:space="0" w:color="auto"/>
          </w:divBdr>
        </w:div>
        <w:div w:id="561866023">
          <w:marLeft w:val="640"/>
          <w:marRight w:val="0"/>
          <w:marTop w:val="0"/>
          <w:marBottom w:val="0"/>
          <w:divBdr>
            <w:top w:val="none" w:sz="0" w:space="0" w:color="auto"/>
            <w:left w:val="none" w:sz="0" w:space="0" w:color="auto"/>
            <w:bottom w:val="none" w:sz="0" w:space="0" w:color="auto"/>
            <w:right w:val="none" w:sz="0" w:space="0" w:color="auto"/>
          </w:divBdr>
        </w:div>
        <w:div w:id="940063636">
          <w:marLeft w:val="640"/>
          <w:marRight w:val="0"/>
          <w:marTop w:val="0"/>
          <w:marBottom w:val="0"/>
          <w:divBdr>
            <w:top w:val="none" w:sz="0" w:space="0" w:color="auto"/>
            <w:left w:val="none" w:sz="0" w:space="0" w:color="auto"/>
            <w:bottom w:val="none" w:sz="0" w:space="0" w:color="auto"/>
            <w:right w:val="none" w:sz="0" w:space="0" w:color="auto"/>
          </w:divBdr>
        </w:div>
        <w:div w:id="1188566194">
          <w:marLeft w:val="640"/>
          <w:marRight w:val="0"/>
          <w:marTop w:val="0"/>
          <w:marBottom w:val="0"/>
          <w:divBdr>
            <w:top w:val="none" w:sz="0" w:space="0" w:color="auto"/>
            <w:left w:val="none" w:sz="0" w:space="0" w:color="auto"/>
            <w:bottom w:val="none" w:sz="0" w:space="0" w:color="auto"/>
            <w:right w:val="none" w:sz="0" w:space="0" w:color="auto"/>
          </w:divBdr>
        </w:div>
        <w:div w:id="1974796920">
          <w:marLeft w:val="640"/>
          <w:marRight w:val="0"/>
          <w:marTop w:val="0"/>
          <w:marBottom w:val="0"/>
          <w:divBdr>
            <w:top w:val="none" w:sz="0" w:space="0" w:color="auto"/>
            <w:left w:val="none" w:sz="0" w:space="0" w:color="auto"/>
            <w:bottom w:val="none" w:sz="0" w:space="0" w:color="auto"/>
            <w:right w:val="none" w:sz="0" w:space="0" w:color="auto"/>
          </w:divBdr>
        </w:div>
        <w:div w:id="832527751">
          <w:marLeft w:val="640"/>
          <w:marRight w:val="0"/>
          <w:marTop w:val="0"/>
          <w:marBottom w:val="0"/>
          <w:divBdr>
            <w:top w:val="none" w:sz="0" w:space="0" w:color="auto"/>
            <w:left w:val="none" w:sz="0" w:space="0" w:color="auto"/>
            <w:bottom w:val="none" w:sz="0" w:space="0" w:color="auto"/>
            <w:right w:val="none" w:sz="0" w:space="0" w:color="auto"/>
          </w:divBdr>
        </w:div>
        <w:div w:id="490021534">
          <w:marLeft w:val="640"/>
          <w:marRight w:val="0"/>
          <w:marTop w:val="0"/>
          <w:marBottom w:val="0"/>
          <w:divBdr>
            <w:top w:val="none" w:sz="0" w:space="0" w:color="auto"/>
            <w:left w:val="none" w:sz="0" w:space="0" w:color="auto"/>
            <w:bottom w:val="none" w:sz="0" w:space="0" w:color="auto"/>
            <w:right w:val="none" w:sz="0" w:space="0" w:color="auto"/>
          </w:divBdr>
        </w:div>
        <w:div w:id="606696528">
          <w:marLeft w:val="640"/>
          <w:marRight w:val="0"/>
          <w:marTop w:val="0"/>
          <w:marBottom w:val="0"/>
          <w:divBdr>
            <w:top w:val="none" w:sz="0" w:space="0" w:color="auto"/>
            <w:left w:val="none" w:sz="0" w:space="0" w:color="auto"/>
            <w:bottom w:val="none" w:sz="0" w:space="0" w:color="auto"/>
            <w:right w:val="none" w:sz="0" w:space="0" w:color="auto"/>
          </w:divBdr>
        </w:div>
        <w:div w:id="1198810411">
          <w:marLeft w:val="640"/>
          <w:marRight w:val="0"/>
          <w:marTop w:val="0"/>
          <w:marBottom w:val="0"/>
          <w:divBdr>
            <w:top w:val="none" w:sz="0" w:space="0" w:color="auto"/>
            <w:left w:val="none" w:sz="0" w:space="0" w:color="auto"/>
            <w:bottom w:val="none" w:sz="0" w:space="0" w:color="auto"/>
            <w:right w:val="none" w:sz="0" w:space="0" w:color="auto"/>
          </w:divBdr>
        </w:div>
        <w:div w:id="1433474480">
          <w:marLeft w:val="640"/>
          <w:marRight w:val="0"/>
          <w:marTop w:val="0"/>
          <w:marBottom w:val="0"/>
          <w:divBdr>
            <w:top w:val="none" w:sz="0" w:space="0" w:color="auto"/>
            <w:left w:val="none" w:sz="0" w:space="0" w:color="auto"/>
            <w:bottom w:val="none" w:sz="0" w:space="0" w:color="auto"/>
            <w:right w:val="none" w:sz="0" w:space="0" w:color="auto"/>
          </w:divBdr>
        </w:div>
        <w:div w:id="238171703">
          <w:marLeft w:val="640"/>
          <w:marRight w:val="0"/>
          <w:marTop w:val="0"/>
          <w:marBottom w:val="0"/>
          <w:divBdr>
            <w:top w:val="none" w:sz="0" w:space="0" w:color="auto"/>
            <w:left w:val="none" w:sz="0" w:space="0" w:color="auto"/>
            <w:bottom w:val="none" w:sz="0" w:space="0" w:color="auto"/>
            <w:right w:val="none" w:sz="0" w:space="0" w:color="auto"/>
          </w:divBdr>
        </w:div>
        <w:div w:id="2101414041">
          <w:marLeft w:val="640"/>
          <w:marRight w:val="0"/>
          <w:marTop w:val="0"/>
          <w:marBottom w:val="0"/>
          <w:divBdr>
            <w:top w:val="none" w:sz="0" w:space="0" w:color="auto"/>
            <w:left w:val="none" w:sz="0" w:space="0" w:color="auto"/>
            <w:bottom w:val="none" w:sz="0" w:space="0" w:color="auto"/>
            <w:right w:val="none" w:sz="0" w:space="0" w:color="auto"/>
          </w:divBdr>
        </w:div>
        <w:div w:id="1912736125">
          <w:marLeft w:val="640"/>
          <w:marRight w:val="0"/>
          <w:marTop w:val="0"/>
          <w:marBottom w:val="0"/>
          <w:divBdr>
            <w:top w:val="none" w:sz="0" w:space="0" w:color="auto"/>
            <w:left w:val="none" w:sz="0" w:space="0" w:color="auto"/>
            <w:bottom w:val="none" w:sz="0" w:space="0" w:color="auto"/>
            <w:right w:val="none" w:sz="0" w:space="0" w:color="auto"/>
          </w:divBdr>
        </w:div>
        <w:div w:id="14187280">
          <w:marLeft w:val="640"/>
          <w:marRight w:val="0"/>
          <w:marTop w:val="0"/>
          <w:marBottom w:val="0"/>
          <w:divBdr>
            <w:top w:val="none" w:sz="0" w:space="0" w:color="auto"/>
            <w:left w:val="none" w:sz="0" w:space="0" w:color="auto"/>
            <w:bottom w:val="none" w:sz="0" w:space="0" w:color="auto"/>
            <w:right w:val="none" w:sz="0" w:space="0" w:color="auto"/>
          </w:divBdr>
        </w:div>
        <w:div w:id="787240347">
          <w:marLeft w:val="640"/>
          <w:marRight w:val="0"/>
          <w:marTop w:val="0"/>
          <w:marBottom w:val="0"/>
          <w:divBdr>
            <w:top w:val="none" w:sz="0" w:space="0" w:color="auto"/>
            <w:left w:val="none" w:sz="0" w:space="0" w:color="auto"/>
            <w:bottom w:val="none" w:sz="0" w:space="0" w:color="auto"/>
            <w:right w:val="none" w:sz="0" w:space="0" w:color="auto"/>
          </w:divBdr>
        </w:div>
        <w:div w:id="993412666">
          <w:marLeft w:val="640"/>
          <w:marRight w:val="0"/>
          <w:marTop w:val="0"/>
          <w:marBottom w:val="0"/>
          <w:divBdr>
            <w:top w:val="none" w:sz="0" w:space="0" w:color="auto"/>
            <w:left w:val="none" w:sz="0" w:space="0" w:color="auto"/>
            <w:bottom w:val="none" w:sz="0" w:space="0" w:color="auto"/>
            <w:right w:val="none" w:sz="0" w:space="0" w:color="auto"/>
          </w:divBdr>
        </w:div>
        <w:div w:id="1236866434">
          <w:marLeft w:val="640"/>
          <w:marRight w:val="0"/>
          <w:marTop w:val="0"/>
          <w:marBottom w:val="0"/>
          <w:divBdr>
            <w:top w:val="none" w:sz="0" w:space="0" w:color="auto"/>
            <w:left w:val="none" w:sz="0" w:space="0" w:color="auto"/>
            <w:bottom w:val="none" w:sz="0" w:space="0" w:color="auto"/>
            <w:right w:val="none" w:sz="0" w:space="0" w:color="auto"/>
          </w:divBdr>
        </w:div>
        <w:div w:id="1025130618">
          <w:marLeft w:val="640"/>
          <w:marRight w:val="0"/>
          <w:marTop w:val="0"/>
          <w:marBottom w:val="0"/>
          <w:divBdr>
            <w:top w:val="none" w:sz="0" w:space="0" w:color="auto"/>
            <w:left w:val="none" w:sz="0" w:space="0" w:color="auto"/>
            <w:bottom w:val="none" w:sz="0" w:space="0" w:color="auto"/>
            <w:right w:val="none" w:sz="0" w:space="0" w:color="auto"/>
          </w:divBdr>
        </w:div>
        <w:div w:id="429279278">
          <w:marLeft w:val="640"/>
          <w:marRight w:val="0"/>
          <w:marTop w:val="0"/>
          <w:marBottom w:val="0"/>
          <w:divBdr>
            <w:top w:val="none" w:sz="0" w:space="0" w:color="auto"/>
            <w:left w:val="none" w:sz="0" w:space="0" w:color="auto"/>
            <w:bottom w:val="none" w:sz="0" w:space="0" w:color="auto"/>
            <w:right w:val="none" w:sz="0" w:space="0" w:color="auto"/>
          </w:divBdr>
        </w:div>
        <w:div w:id="842621834">
          <w:marLeft w:val="640"/>
          <w:marRight w:val="0"/>
          <w:marTop w:val="0"/>
          <w:marBottom w:val="0"/>
          <w:divBdr>
            <w:top w:val="none" w:sz="0" w:space="0" w:color="auto"/>
            <w:left w:val="none" w:sz="0" w:space="0" w:color="auto"/>
            <w:bottom w:val="none" w:sz="0" w:space="0" w:color="auto"/>
            <w:right w:val="none" w:sz="0" w:space="0" w:color="auto"/>
          </w:divBdr>
        </w:div>
        <w:div w:id="1483738831">
          <w:marLeft w:val="640"/>
          <w:marRight w:val="0"/>
          <w:marTop w:val="0"/>
          <w:marBottom w:val="0"/>
          <w:divBdr>
            <w:top w:val="none" w:sz="0" w:space="0" w:color="auto"/>
            <w:left w:val="none" w:sz="0" w:space="0" w:color="auto"/>
            <w:bottom w:val="none" w:sz="0" w:space="0" w:color="auto"/>
            <w:right w:val="none" w:sz="0" w:space="0" w:color="auto"/>
          </w:divBdr>
        </w:div>
        <w:div w:id="578906643">
          <w:marLeft w:val="640"/>
          <w:marRight w:val="0"/>
          <w:marTop w:val="0"/>
          <w:marBottom w:val="0"/>
          <w:divBdr>
            <w:top w:val="none" w:sz="0" w:space="0" w:color="auto"/>
            <w:left w:val="none" w:sz="0" w:space="0" w:color="auto"/>
            <w:bottom w:val="none" w:sz="0" w:space="0" w:color="auto"/>
            <w:right w:val="none" w:sz="0" w:space="0" w:color="auto"/>
          </w:divBdr>
        </w:div>
        <w:div w:id="280117150">
          <w:marLeft w:val="640"/>
          <w:marRight w:val="0"/>
          <w:marTop w:val="0"/>
          <w:marBottom w:val="0"/>
          <w:divBdr>
            <w:top w:val="none" w:sz="0" w:space="0" w:color="auto"/>
            <w:left w:val="none" w:sz="0" w:space="0" w:color="auto"/>
            <w:bottom w:val="none" w:sz="0" w:space="0" w:color="auto"/>
            <w:right w:val="none" w:sz="0" w:space="0" w:color="auto"/>
          </w:divBdr>
        </w:div>
        <w:div w:id="747387158">
          <w:marLeft w:val="640"/>
          <w:marRight w:val="0"/>
          <w:marTop w:val="0"/>
          <w:marBottom w:val="0"/>
          <w:divBdr>
            <w:top w:val="none" w:sz="0" w:space="0" w:color="auto"/>
            <w:left w:val="none" w:sz="0" w:space="0" w:color="auto"/>
            <w:bottom w:val="none" w:sz="0" w:space="0" w:color="auto"/>
            <w:right w:val="none" w:sz="0" w:space="0" w:color="auto"/>
          </w:divBdr>
        </w:div>
        <w:div w:id="451559638">
          <w:marLeft w:val="640"/>
          <w:marRight w:val="0"/>
          <w:marTop w:val="0"/>
          <w:marBottom w:val="0"/>
          <w:divBdr>
            <w:top w:val="none" w:sz="0" w:space="0" w:color="auto"/>
            <w:left w:val="none" w:sz="0" w:space="0" w:color="auto"/>
            <w:bottom w:val="none" w:sz="0" w:space="0" w:color="auto"/>
            <w:right w:val="none" w:sz="0" w:space="0" w:color="auto"/>
          </w:divBdr>
        </w:div>
        <w:div w:id="1655184607">
          <w:marLeft w:val="640"/>
          <w:marRight w:val="0"/>
          <w:marTop w:val="0"/>
          <w:marBottom w:val="0"/>
          <w:divBdr>
            <w:top w:val="none" w:sz="0" w:space="0" w:color="auto"/>
            <w:left w:val="none" w:sz="0" w:space="0" w:color="auto"/>
            <w:bottom w:val="none" w:sz="0" w:space="0" w:color="auto"/>
            <w:right w:val="none" w:sz="0" w:space="0" w:color="auto"/>
          </w:divBdr>
        </w:div>
        <w:div w:id="550773485">
          <w:marLeft w:val="640"/>
          <w:marRight w:val="0"/>
          <w:marTop w:val="0"/>
          <w:marBottom w:val="0"/>
          <w:divBdr>
            <w:top w:val="none" w:sz="0" w:space="0" w:color="auto"/>
            <w:left w:val="none" w:sz="0" w:space="0" w:color="auto"/>
            <w:bottom w:val="none" w:sz="0" w:space="0" w:color="auto"/>
            <w:right w:val="none" w:sz="0" w:space="0" w:color="auto"/>
          </w:divBdr>
        </w:div>
        <w:div w:id="1717700025">
          <w:marLeft w:val="640"/>
          <w:marRight w:val="0"/>
          <w:marTop w:val="0"/>
          <w:marBottom w:val="0"/>
          <w:divBdr>
            <w:top w:val="none" w:sz="0" w:space="0" w:color="auto"/>
            <w:left w:val="none" w:sz="0" w:space="0" w:color="auto"/>
            <w:bottom w:val="none" w:sz="0" w:space="0" w:color="auto"/>
            <w:right w:val="none" w:sz="0" w:space="0" w:color="auto"/>
          </w:divBdr>
        </w:div>
        <w:div w:id="233586769">
          <w:marLeft w:val="640"/>
          <w:marRight w:val="0"/>
          <w:marTop w:val="0"/>
          <w:marBottom w:val="0"/>
          <w:divBdr>
            <w:top w:val="none" w:sz="0" w:space="0" w:color="auto"/>
            <w:left w:val="none" w:sz="0" w:space="0" w:color="auto"/>
            <w:bottom w:val="none" w:sz="0" w:space="0" w:color="auto"/>
            <w:right w:val="none" w:sz="0" w:space="0" w:color="auto"/>
          </w:divBdr>
        </w:div>
        <w:div w:id="2076925272">
          <w:marLeft w:val="640"/>
          <w:marRight w:val="0"/>
          <w:marTop w:val="0"/>
          <w:marBottom w:val="0"/>
          <w:divBdr>
            <w:top w:val="none" w:sz="0" w:space="0" w:color="auto"/>
            <w:left w:val="none" w:sz="0" w:space="0" w:color="auto"/>
            <w:bottom w:val="none" w:sz="0" w:space="0" w:color="auto"/>
            <w:right w:val="none" w:sz="0" w:space="0" w:color="auto"/>
          </w:divBdr>
        </w:div>
        <w:div w:id="475730153">
          <w:marLeft w:val="640"/>
          <w:marRight w:val="0"/>
          <w:marTop w:val="0"/>
          <w:marBottom w:val="0"/>
          <w:divBdr>
            <w:top w:val="none" w:sz="0" w:space="0" w:color="auto"/>
            <w:left w:val="none" w:sz="0" w:space="0" w:color="auto"/>
            <w:bottom w:val="none" w:sz="0" w:space="0" w:color="auto"/>
            <w:right w:val="none" w:sz="0" w:space="0" w:color="auto"/>
          </w:divBdr>
        </w:div>
        <w:div w:id="1336767080">
          <w:marLeft w:val="640"/>
          <w:marRight w:val="0"/>
          <w:marTop w:val="0"/>
          <w:marBottom w:val="0"/>
          <w:divBdr>
            <w:top w:val="none" w:sz="0" w:space="0" w:color="auto"/>
            <w:left w:val="none" w:sz="0" w:space="0" w:color="auto"/>
            <w:bottom w:val="none" w:sz="0" w:space="0" w:color="auto"/>
            <w:right w:val="none" w:sz="0" w:space="0" w:color="auto"/>
          </w:divBdr>
        </w:div>
        <w:div w:id="1012730388">
          <w:marLeft w:val="640"/>
          <w:marRight w:val="0"/>
          <w:marTop w:val="0"/>
          <w:marBottom w:val="0"/>
          <w:divBdr>
            <w:top w:val="none" w:sz="0" w:space="0" w:color="auto"/>
            <w:left w:val="none" w:sz="0" w:space="0" w:color="auto"/>
            <w:bottom w:val="none" w:sz="0" w:space="0" w:color="auto"/>
            <w:right w:val="none" w:sz="0" w:space="0" w:color="auto"/>
          </w:divBdr>
        </w:div>
        <w:div w:id="441729458">
          <w:marLeft w:val="640"/>
          <w:marRight w:val="0"/>
          <w:marTop w:val="0"/>
          <w:marBottom w:val="0"/>
          <w:divBdr>
            <w:top w:val="none" w:sz="0" w:space="0" w:color="auto"/>
            <w:left w:val="none" w:sz="0" w:space="0" w:color="auto"/>
            <w:bottom w:val="none" w:sz="0" w:space="0" w:color="auto"/>
            <w:right w:val="none" w:sz="0" w:space="0" w:color="auto"/>
          </w:divBdr>
        </w:div>
        <w:div w:id="1701005219">
          <w:marLeft w:val="640"/>
          <w:marRight w:val="0"/>
          <w:marTop w:val="0"/>
          <w:marBottom w:val="0"/>
          <w:divBdr>
            <w:top w:val="none" w:sz="0" w:space="0" w:color="auto"/>
            <w:left w:val="none" w:sz="0" w:space="0" w:color="auto"/>
            <w:bottom w:val="none" w:sz="0" w:space="0" w:color="auto"/>
            <w:right w:val="none" w:sz="0" w:space="0" w:color="auto"/>
          </w:divBdr>
        </w:div>
        <w:div w:id="1187209997">
          <w:marLeft w:val="640"/>
          <w:marRight w:val="0"/>
          <w:marTop w:val="0"/>
          <w:marBottom w:val="0"/>
          <w:divBdr>
            <w:top w:val="none" w:sz="0" w:space="0" w:color="auto"/>
            <w:left w:val="none" w:sz="0" w:space="0" w:color="auto"/>
            <w:bottom w:val="none" w:sz="0" w:space="0" w:color="auto"/>
            <w:right w:val="none" w:sz="0" w:space="0" w:color="auto"/>
          </w:divBdr>
        </w:div>
        <w:div w:id="341974884">
          <w:marLeft w:val="640"/>
          <w:marRight w:val="0"/>
          <w:marTop w:val="0"/>
          <w:marBottom w:val="0"/>
          <w:divBdr>
            <w:top w:val="none" w:sz="0" w:space="0" w:color="auto"/>
            <w:left w:val="none" w:sz="0" w:space="0" w:color="auto"/>
            <w:bottom w:val="none" w:sz="0" w:space="0" w:color="auto"/>
            <w:right w:val="none" w:sz="0" w:space="0" w:color="auto"/>
          </w:divBdr>
        </w:div>
        <w:div w:id="1456753027">
          <w:marLeft w:val="640"/>
          <w:marRight w:val="0"/>
          <w:marTop w:val="0"/>
          <w:marBottom w:val="0"/>
          <w:divBdr>
            <w:top w:val="none" w:sz="0" w:space="0" w:color="auto"/>
            <w:left w:val="none" w:sz="0" w:space="0" w:color="auto"/>
            <w:bottom w:val="none" w:sz="0" w:space="0" w:color="auto"/>
            <w:right w:val="none" w:sz="0" w:space="0" w:color="auto"/>
          </w:divBdr>
        </w:div>
        <w:div w:id="1399133795">
          <w:marLeft w:val="640"/>
          <w:marRight w:val="0"/>
          <w:marTop w:val="0"/>
          <w:marBottom w:val="0"/>
          <w:divBdr>
            <w:top w:val="none" w:sz="0" w:space="0" w:color="auto"/>
            <w:left w:val="none" w:sz="0" w:space="0" w:color="auto"/>
            <w:bottom w:val="none" w:sz="0" w:space="0" w:color="auto"/>
            <w:right w:val="none" w:sz="0" w:space="0" w:color="auto"/>
          </w:divBdr>
        </w:div>
        <w:div w:id="1447844701">
          <w:marLeft w:val="640"/>
          <w:marRight w:val="0"/>
          <w:marTop w:val="0"/>
          <w:marBottom w:val="0"/>
          <w:divBdr>
            <w:top w:val="none" w:sz="0" w:space="0" w:color="auto"/>
            <w:left w:val="none" w:sz="0" w:space="0" w:color="auto"/>
            <w:bottom w:val="none" w:sz="0" w:space="0" w:color="auto"/>
            <w:right w:val="none" w:sz="0" w:space="0" w:color="auto"/>
          </w:divBdr>
        </w:div>
        <w:div w:id="887029775">
          <w:marLeft w:val="640"/>
          <w:marRight w:val="0"/>
          <w:marTop w:val="0"/>
          <w:marBottom w:val="0"/>
          <w:divBdr>
            <w:top w:val="none" w:sz="0" w:space="0" w:color="auto"/>
            <w:left w:val="none" w:sz="0" w:space="0" w:color="auto"/>
            <w:bottom w:val="none" w:sz="0" w:space="0" w:color="auto"/>
            <w:right w:val="none" w:sz="0" w:space="0" w:color="auto"/>
          </w:divBdr>
        </w:div>
        <w:div w:id="961425756">
          <w:marLeft w:val="640"/>
          <w:marRight w:val="0"/>
          <w:marTop w:val="0"/>
          <w:marBottom w:val="0"/>
          <w:divBdr>
            <w:top w:val="none" w:sz="0" w:space="0" w:color="auto"/>
            <w:left w:val="none" w:sz="0" w:space="0" w:color="auto"/>
            <w:bottom w:val="none" w:sz="0" w:space="0" w:color="auto"/>
            <w:right w:val="none" w:sz="0" w:space="0" w:color="auto"/>
          </w:divBdr>
        </w:div>
        <w:div w:id="696589617">
          <w:marLeft w:val="640"/>
          <w:marRight w:val="0"/>
          <w:marTop w:val="0"/>
          <w:marBottom w:val="0"/>
          <w:divBdr>
            <w:top w:val="none" w:sz="0" w:space="0" w:color="auto"/>
            <w:left w:val="none" w:sz="0" w:space="0" w:color="auto"/>
            <w:bottom w:val="none" w:sz="0" w:space="0" w:color="auto"/>
            <w:right w:val="none" w:sz="0" w:space="0" w:color="auto"/>
          </w:divBdr>
        </w:div>
        <w:div w:id="1761020795">
          <w:marLeft w:val="640"/>
          <w:marRight w:val="0"/>
          <w:marTop w:val="0"/>
          <w:marBottom w:val="0"/>
          <w:divBdr>
            <w:top w:val="none" w:sz="0" w:space="0" w:color="auto"/>
            <w:left w:val="none" w:sz="0" w:space="0" w:color="auto"/>
            <w:bottom w:val="none" w:sz="0" w:space="0" w:color="auto"/>
            <w:right w:val="none" w:sz="0" w:space="0" w:color="auto"/>
          </w:divBdr>
        </w:div>
        <w:div w:id="1199773">
          <w:marLeft w:val="640"/>
          <w:marRight w:val="0"/>
          <w:marTop w:val="0"/>
          <w:marBottom w:val="0"/>
          <w:divBdr>
            <w:top w:val="none" w:sz="0" w:space="0" w:color="auto"/>
            <w:left w:val="none" w:sz="0" w:space="0" w:color="auto"/>
            <w:bottom w:val="none" w:sz="0" w:space="0" w:color="auto"/>
            <w:right w:val="none" w:sz="0" w:space="0" w:color="auto"/>
          </w:divBdr>
        </w:div>
        <w:div w:id="2142994368">
          <w:marLeft w:val="640"/>
          <w:marRight w:val="0"/>
          <w:marTop w:val="0"/>
          <w:marBottom w:val="0"/>
          <w:divBdr>
            <w:top w:val="none" w:sz="0" w:space="0" w:color="auto"/>
            <w:left w:val="none" w:sz="0" w:space="0" w:color="auto"/>
            <w:bottom w:val="none" w:sz="0" w:space="0" w:color="auto"/>
            <w:right w:val="none" w:sz="0" w:space="0" w:color="auto"/>
          </w:divBdr>
        </w:div>
        <w:div w:id="275721393">
          <w:marLeft w:val="640"/>
          <w:marRight w:val="0"/>
          <w:marTop w:val="0"/>
          <w:marBottom w:val="0"/>
          <w:divBdr>
            <w:top w:val="none" w:sz="0" w:space="0" w:color="auto"/>
            <w:left w:val="none" w:sz="0" w:space="0" w:color="auto"/>
            <w:bottom w:val="none" w:sz="0" w:space="0" w:color="auto"/>
            <w:right w:val="none" w:sz="0" w:space="0" w:color="auto"/>
          </w:divBdr>
        </w:div>
        <w:div w:id="708191192">
          <w:marLeft w:val="640"/>
          <w:marRight w:val="0"/>
          <w:marTop w:val="0"/>
          <w:marBottom w:val="0"/>
          <w:divBdr>
            <w:top w:val="none" w:sz="0" w:space="0" w:color="auto"/>
            <w:left w:val="none" w:sz="0" w:space="0" w:color="auto"/>
            <w:bottom w:val="none" w:sz="0" w:space="0" w:color="auto"/>
            <w:right w:val="none" w:sz="0" w:space="0" w:color="auto"/>
          </w:divBdr>
        </w:div>
        <w:div w:id="581568356">
          <w:marLeft w:val="640"/>
          <w:marRight w:val="0"/>
          <w:marTop w:val="0"/>
          <w:marBottom w:val="0"/>
          <w:divBdr>
            <w:top w:val="none" w:sz="0" w:space="0" w:color="auto"/>
            <w:left w:val="none" w:sz="0" w:space="0" w:color="auto"/>
            <w:bottom w:val="none" w:sz="0" w:space="0" w:color="auto"/>
            <w:right w:val="none" w:sz="0" w:space="0" w:color="auto"/>
          </w:divBdr>
        </w:div>
        <w:div w:id="246814262">
          <w:marLeft w:val="640"/>
          <w:marRight w:val="0"/>
          <w:marTop w:val="0"/>
          <w:marBottom w:val="0"/>
          <w:divBdr>
            <w:top w:val="none" w:sz="0" w:space="0" w:color="auto"/>
            <w:left w:val="none" w:sz="0" w:space="0" w:color="auto"/>
            <w:bottom w:val="none" w:sz="0" w:space="0" w:color="auto"/>
            <w:right w:val="none" w:sz="0" w:space="0" w:color="auto"/>
          </w:divBdr>
        </w:div>
        <w:div w:id="319500324">
          <w:marLeft w:val="640"/>
          <w:marRight w:val="0"/>
          <w:marTop w:val="0"/>
          <w:marBottom w:val="0"/>
          <w:divBdr>
            <w:top w:val="none" w:sz="0" w:space="0" w:color="auto"/>
            <w:left w:val="none" w:sz="0" w:space="0" w:color="auto"/>
            <w:bottom w:val="none" w:sz="0" w:space="0" w:color="auto"/>
            <w:right w:val="none" w:sz="0" w:space="0" w:color="auto"/>
          </w:divBdr>
        </w:div>
        <w:div w:id="1605846908">
          <w:marLeft w:val="640"/>
          <w:marRight w:val="0"/>
          <w:marTop w:val="0"/>
          <w:marBottom w:val="0"/>
          <w:divBdr>
            <w:top w:val="none" w:sz="0" w:space="0" w:color="auto"/>
            <w:left w:val="none" w:sz="0" w:space="0" w:color="auto"/>
            <w:bottom w:val="none" w:sz="0" w:space="0" w:color="auto"/>
            <w:right w:val="none" w:sz="0" w:space="0" w:color="auto"/>
          </w:divBdr>
        </w:div>
        <w:div w:id="1825732748">
          <w:marLeft w:val="640"/>
          <w:marRight w:val="0"/>
          <w:marTop w:val="0"/>
          <w:marBottom w:val="0"/>
          <w:divBdr>
            <w:top w:val="none" w:sz="0" w:space="0" w:color="auto"/>
            <w:left w:val="none" w:sz="0" w:space="0" w:color="auto"/>
            <w:bottom w:val="none" w:sz="0" w:space="0" w:color="auto"/>
            <w:right w:val="none" w:sz="0" w:space="0" w:color="auto"/>
          </w:divBdr>
        </w:div>
        <w:div w:id="864710713">
          <w:marLeft w:val="640"/>
          <w:marRight w:val="0"/>
          <w:marTop w:val="0"/>
          <w:marBottom w:val="0"/>
          <w:divBdr>
            <w:top w:val="none" w:sz="0" w:space="0" w:color="auto"/>
            <w:left w:val="none" w:sz="0" w:space="0" w:color="auto"/>
            <w:bottom w:val="none" w:sz="0" w:space="0" w:color="auto"/>
            <w:right w:val="none" w:sz="0" w:space="0" w:color="auto"/>
          </w:divBdr>
        </w:div>
        <w:div w:id="1768498936">
          <w:marLeft w:val="640"/>
          <w:marRight w:val="0"/>
          <w:marTop w:val="0"/>
          <w:marBottom w:val="0"/>
          <w:divBdr>
            <w:top w:val="none" w:sz="0" w:space="0" w:color="auto"/>
            <w:left w:val="none" w:sz="0" w:space="0" w:color="auto"/>
            <w:bottom w:val="none" w:sz="0" w:space="0" w:color="auto"/>
            <w:right w:val="none" w:sz="0" w:space="0" w:color="auto"/>
          </w:divBdr>
        </w:div>
        <w:div w:id="212815252">
          <w:marLeft w:val="640"/>
          <w:marRight w:val="0"/>
          <w:marTop w:val="0"/>
          <w:marBottom w:val="0"/>
          <w:divBdr>
            <w:top w:val="none" w:sz="0" w:space="0" w:color="auto"/>
            <w:left w:val="none" w:sz="0" w:space="0" w:color="auto"/>
            <w:bottom w:val="none" w:sz="0" w:space="0" w:color="auto"/>
            <w:right w:val="none" w:sz="0" w:space="0" w:color="auto"/>
          </w:divBdr>
        </w:div>
        <w:div w:id="1253128327">
          <w:marLeft w:val="640"/>
          <w:marRight w:val="0"/>
          <w:marTop w:val="0"/>
          <w:marBottom w:val="0"/>
          <w:divBdr>
            <w:top w:val="none" w:sz="0" w:space="0" w:color="auto"/>
            <w:left w:val="none" w:sz="0" w:space="0" w:color="auto"/>
            <w:bottom w:val="none" w:sz="0" w:space="0" w:color="auto"/>
            <w:right w:val="none" w:sz="0" w:space="0" w:color="auto"/>
          </w:divBdr>
        </w:div>
        <w:div w:id="537855197">
          <w:marLeft w:val="640"/>
          <w:marRight w:val="0"/>
          <w:marTop w:val="0"/>
          <w:marBottom w:val="0"/>
          <w:divBdr>
            <w:top w:val="none" w:sz="0" w:space="0" w:color="auto"/>
            <w:left w:val="none" w:sz="0" w:space="0" w:color="auto"/>
            <w:bottom w:val="none" w:sz="0" w:space="0" w:color="auto"/>
            <w:right w:val="none" w:sz="0" w:space="0" w:color="auto"/>
          </w:divBdr>
        </w:div>
        <w:div w:id="292637769">
          <w:marLeft w:val="640"/>
          <w:marRight w:val="0"/>
          <w:marTop w:val="0"/>
          <w:marBottom w:val="0"/>
          <w:divBdr>
            <w:top w:val="none" w:sz="0" w:space="0" w:color="auto"/>
            <w:left w:val="none" w:sz="0" w:space="0" w:color="auto"/>
            <w:bottom w:val="none" w:sz="0" w:space="0" w:color="auto"/>
            <w:right w:val="none" w:sz="0" w:space="0" w:color="auto"/>
          </w:divBdr>
        </w:div>
        <w:div w:id="900218632">
          <w:marLeft w:val="640"/>
          <w:marRight w:val="0"/>
          <w:marTop w:val="0"/>
          <w:marBottom w:val="0"/>
          <w:divBdr>
            <w:top w:val="none" w:sz="0" w:space="0" w:color="auto"/>
            <w:left w:val="none" w:sz="0" w:space="0" w:color="auto"/>
            <w:bottom w:val="none" w:sz="0" w:space="0" w:color="auto"/>
            <w:right w:val="none" w:sz="0" w:space="0" w:color="auto"/>
          </w:divBdr>
        </w:div>
        <w:div w:id="1060438657">
          <w:marLeft w:val="640"/>
          <w:marRight w:val="0"/>
          <w:marTop w:val="0"/>
          <w:marBottom w:val="0"/>
          <w:divBdr>
            <w:top w:val="none" w:sz="0" w:space="0" w:color="auto"/>
            <w:left w:val="none" w:sz="0" w:space="0" w:color="auto"/>
            <w:bottom w:val="none" w:sz="0" w:space="0" w:color="auto"/>
            <w:right w:val="none" w:sz="0" w:space="0" w:color="auto"/>
          </w:divBdr>
        </w:div>
        <w:div w:id="183983386">
          <w:marLeft w:val="640"/>
          <w:marRight w:val="0"/>
          <w:marTop w:val="0"/>
          <w:marBottom w:val="0"/>
          <w:divBdr>
            <w:top w:val="none" w:sz="0" w:space="0" w:color="auto"/>
            <w:left w:val="none" w:sz="0" w:space="0" w:color="auto"/>
            <w:bottom w:val="none" w:sz="0" w:space="0" w:color="auto"/>
            <w:right w:val="none" w:sz="0" w:space="0" w:color="auto"/>
          </w:divBdr>
        </w:div>
        <w:div w:id="1248881141">
          <w:marLeft w:val="640"/>
          <w:marRight w:val="0"/>
          <w:marTop w:val="0"/>
          <w:marBottom w:val="0"/>
          <w:divBdr>
            <w:top w:val="none" w:sz="0" w:space="0" w:color="auto"/>
            <w:left w:val="none" w:sz="0" w:space="0" w:color="auto"/>
            <w:bottom w:val="none" w:sz="0" w:space="0" w:color="auto"/>
            <w:right w:val="none" w:sz="0" w:space="0" w:color="auto"/>
          </w:divBdr>
        </w:div>
        <w:div w:id="274017928">
          <w:marLeft w:val="640"/>
          <w:marRight w:val="0"/>
          <w:marTop w:val="0"/>
          <w:marBottom w:val="0"/>
          <w:divBdr>
            <w:top w:val="none" w:sz="0" w:space="0" w:color="auto"/>
            <w:left w:val="none" w:sz="0" w:space="0" w:color="auto"/>
            <w:bottom w:val="none" w:sz="0" w:space="0" w:color="auto"/>
            <w:right w:val="none" w:sz="0" w:space="0" w:color="auto"/>
          </w:divBdr>
        </w:div>
        <w:div w:id="621351373">
          <w:marLeft w:val="640"/>
          <w:marRight w:val="0"/>
          <w:marTop w:val="0"/>
          <w:marBottom w:val="0"/>
          <w:divBdr>
            <w:top w:val="none" w:sz="0" w:space="0" w:color="auto"/>
            <w:left w:val="none" w:sz="0" w:space="0" w:color="auto"/>
            <w:bottom w:val="none" w:sz="0" w:space="0" w:color="auto"/>
            <w:right w:val="none" w:sz="0" w:space="0" w:color="auto"/>
          </w:divBdr>
        </w:div>
        <w:div w:id="93475074">
          <w:marLeft w:val="640"/>
          <w:marRight w:val="0"/>
          <w:marTop w:val="0"/>
          <w:marBottom w:val="0"/>
          <w:divBdr>
            <w:top w:val="none" w:sz="0" w:space="0" w:color="auto"/>
            <w:left w:val="none" w:sz="0" w:space="0" w:color="auto"/>
            <w:bottom w:val="none" w:sz="0" w:space="0" w:color="auto"/>
            <w:right w:val="none" w:sz="0" w:space="0" w:color="auto"/>
          </w:divBdr>
        </w:div>
        <w:div w:id="1551383289">
          <w:marLeft w:val="640"/>
          <w:marRight w:val="0"/>
          <w:marTop w:val="0"/>
          <w:marBottom w:val="0"/>
          <w:divBdr>
            <w:top w:val="none" w:sz="0" w:space="0" w:color="auto"/>
            <w:left w:val="none" w:sz="0" w:space="0" w:color="auto"/>
            <w:bottom w:val="none" w:sz="0" w:space="0" w:color="auto"/>
            <w:right w:val="none" w:sz="0" w:space="0" w:color="auto"/>
          </w:divBdr>
        </w:div>
        <w:div w:id="18554781">
          <w:marLeft w:val="640"/>
          <w:marRight w:val="0"/>
          <w:marTop w:val="0"/>
          <w:marBottom w:val="0"/>
          <w:divBdr>
            <w:top w:val="none" w:sz="0" w:space="0" w:color="auto"/>
            <w:left w:val="none" w:sz="0" w:space="0" w:color="auto"/>
            <w:bottom w:val="none" w:sz="0" w:space="0" w:color="auto"/>
            <w:right w:val="none" w:sz="0" w:space="0" w:color="auto"/>
          </w:divBdr>
        </w:div>
        <w:div w:id="1678192370">
          <w:marLeft w:val="640"/>
          <w:marRight w:val="0"/>
          <w:marTop w:val="0"/>
          <w:marBottom w:val="0"/>
          <w:divBdr>
            <w:top w:val="none" w:sz="0" w:space="0" w:color="auto"/>
            <w:left w:val="none" w:sz="0" w:space="0" w:color="auto"/>
            <w:bottom w:val="none" w:sz="0" w:space="0" w:color="auto"/>
            <w:right w:val="none" w:sz="0" w:space="0" w:color="auto"/>
          </w:divBdr>
        </w:div>
        <w:div w:id="411046675">
          <w:marLeft w:val="640"/>
          <w:marRight w:val="0"/>
          <w:marTop w:val="0"/>
          <w:marBottom w:val="0"/>
          <w:divBdr>
            <w:top w:val="none" w:sz="0" w:space="0" w:color="auto"/>
            <w:left w:val="none" w:sz="0" w:space="0" w:color="auto"/>
            <w:bottom w:val="none" w:sz="0" w:space="0" w:color="auto"/>
            <w:right w:val="none" w:sz="0" w:space="0" w:color="auto"/>
          </w:divBdr>
        </w:div>
        <w:div w:id="994183628">
          <w:marLeft w:val="640"/>
          <w:marRight w:val="0"/>
          <w:marTop w:val="0"/>
          <w:marBottom w:val="0"/>
          <w:divBdr>
            <w:top w:val="none" w:sz="0" w:space="0" w:color="auto"/>
            <w:left w:val="none" w:sz="0" w:space="0" w:color="auto"/>
            <w:bottom w:val="none" w:sz="0" w:space="0" w:color="auto"/>
            <w:right w:val="none" w:sz="0" w:space="0" w:color="auto"/>
          </w:divBdr>
        </w:div>
        <w:div w:id="1409767033">
          <w:marLeft w:val="640"/>
          <w:marRight w:val="0"/>
          <w:marTop w:val="0"/>
          <w:marBottom w:val="0"/>
          <w:divBdr>
            <w:top w:val="none" w:sz="0" w:space="0" w:color="auto"/>
            <w:left w:val="none" w:sz="0" w:space="0" w:color="auto"/>
            <w:bottom w:val="none" w:sz="0" w:space="0" w:color="auto"/>
            <w:right w:val="none" w:sz="0" w:space="0" w:color="auto"/>
          </w:divBdr>
        </w:div>
        <w:div w:id="1990671229">
          <w:marLeft w:val="640"/>
          <w:marRight w:val="0"/>
          <w:marTop w:val="0"/>
          <w:marBottom w:val="0"/>
          <w:divBdr>
            <w:top w:val="none" w:sz="0" w:space="0" w:color="auto"/>
            <w:left w:val="none" w:sz="0" w:space="0" w:color="auto"/>
            <w:bottom w:val="none" w:sz="0" w:space="0" w:color="auto"/>
            <w:right w:val="none" w:sz="0" w:space="0" w:color="auto"/>
          </w:divBdr>
        </w:div>
        <w:div w:id="1186941204">
          <w:marLeft w:val="640"/>
          <w:marRight w:val="0"/>
          <w:marTop w:val="0"/>
          <w:marBottom w:val="0"/>
          <w:divBdr>
            <w:top w:val="none" w:sz="0" w:space="0" w:color="auto"/>
            <w:left w:val="none" w:sz="0" w:space="0" w:color="auto"/>
            <w:bottom w:val="none" w:sz="0" w:space="0" w:color="auto"/>
            <w:right w:val="none" w:sz="0" w:space="0" w:color="auto"/>
          </w:divBdr>
        </w:div>
        <w:div w:id="874080693">
          <w:marLeft w:val="640"/>
          <w:marRight w:val="0"/>
          <w:marTop w:val="0"/>
          <w:marBottom w:val="0"/>
          <w:divBdr>
            <w:top w:val="none" w:sz="0" w:space="0" w:color="auto"/>
            <w:left w:val="none" w:sz="0" w:space="0" w:color="auto"/>
            <w:bottom w:val="none" w:sz="0" w:space="0" w:color="auto"/>
            <w:right w:val="none" w:sz="0" w:space="0" w:color="auto"/>
          </w:divBdr>
        </w:div>
        <w:div w:id="1837259556">
          <w:marLeft w:val="640"/>
          <w:marRight w:val="0"/>
          <w:marTop w:val="0"/>
          <w:marBottom w:val="0"/>
          <w:divBdr>
            <w:top w:val="none" w:sz="0" w:space="0" w:color="auto"/>
            <w:left w:val="none" w:sz="0" w:space="0" w:color="auto"/>
            <w:bottom w:val="none" w:sz="0" w:space="0" w:color="auto"/>
            <w:right w:val="none" w:sz="0" w:space="0" w:color="auto"/>
          </w:divBdr>
        </w:div>
        <w:div w:id="638535028">
          <w:marLeft w:val="640"/>
          <w:marRight w:val="0"/>
          <w:marTop w:val="0"/>
          <w:marBottom w:val="0"/>
          <w:divBdr>
            <w:top w:val="none" w:sz="0" w:space="0" w:color="auto"/>
            <w:left w:val="none" w:sz="0" w:space="0" w:color="auto"/>
            <w:bottom w:val="none" w:sz="0" w:space="0" w:color="auto"/>
            <w:right w:val="none" w:sz="0" w:space="0" w:color="auto"/>
          </w:divBdr>
        </w:div>
        <w:div w:id="378239097">
          <w:marLeft w:val="640"/>
          <w:marRight w:val="0"/>
          <w:marTop w:val="0"/>
          <w:marBottom w:val="0"/>
          <w:divBdr>
            <w:top w:val="none" w:sz="0" w:space="0" w:color="auto"/>
            <w:left w:val="none" w:sz="0" w:space="0" w:color="auto"/>
            <w:bottom w:val="none" w:sz="0" w:space="0" w:color="auto"/>
            <w:right w:val="none" w:sz="0" w:space="0" w:color="auto"/>
          </w:divBdr>
        </w:div>
        <w:div w:id="1550535477">
          <w:marLeft w:val="640"/>
          <w:marRight w:val="0"/>
          <w:marTop w:val="0"/>
          <w:marBottom w:val="0"/>
          <w:divBdr>
            <w:top w:val="none" w:sz="0" w:space="0" w:color="auto"/>
            <w:left w:val="none" w:sz="0" w:space="0" w:color="auto"/>
            <w:bottom w:val="none" w:sz="0" w:space="0" w:color="auto"/>
            <w:right w:val="none" w:sz="0" w:space="0" w:color="auto"/>
          </w:divBdr>
        </w:div>
        <w:div w:id="1091393184">
          <w:marLeft w:val="640"/>
          <w:marRight w:val="0"/>
          <w:marTop w:val="0"/>
          <w:marBottom w:val="0"/>
          <w:divBdr>
            <w:top w:val="none" w:sz="0" w:space="0" w:color="auto"/>
            <w:left w:val="none" w:sz="0" w:space="0" w:color="auto"/>
            <w:bottom w:val="none" w:sz="0" w:space="0" w:color="auto"/>
            <w:right w:val="none" w:sz="0" w:space="0" w:color="auto"/>
          </w:divBdr>
        </w:div>
        <w:div w:id="1718890619">
          <w:marLeft w:val="640"/>
          <w:marRight w:val="0"/>
          <w:marTop w:val="0"/>
          <w:marBottom w:val="0"/>
          <w:divBdr>
            <w:top w:val="none" w:sz="0" w:space="0" w:color="auto"/>
            <w:left w:val="none" w:sz="0" w:space="0" w:color="auto"/>
            <w:bottom w:val="none" w:sz="0" w:space="0" w:color="auto"/>
            <w:right w:val="none" w:sz="0" w:space="0" w:color="auto"/>
          </w:divBdr>
        </w:div>
        <w:div w:id="2057311752">
          <w:marLeft w:val="640"/>
          <w:marRight w:val="0"/>
          <w:marTop w:val="0"/>
          <w:marBottom w:val="0"/>
          <w:divBdr>
            <w:top w:val="none" w:sz="0" w:space="0" w:color="auto"/>
            <w:left w:val="none" w:sz="0" w:space="0" w:color="auto"/>
            <w:bottom w:val="none" w:sz="0" w:space="0" w:color="auto"/>
            <w:right w:val="none" w:sz="0" w:space="0" w:color="auto"/>
          </w:divBdr>
        </w:div>
        <w:div w:id="1018772593">
          <w:marLeft w:val="640"/>
          <w:marRight w:val="0"/>
          <w:marTop w:val="0"/>
          <w:marBottom w:val="0"/>
          <w:divBdr>
            <w:top w:val="none" w:sz="0" w:space="0" w:color="auto"/>
            <w:left w:val="none" w:sz="0" w:space="0" w:color="auto"/>
            <w:bottom w:val="none" w:sz="0" w:space="0" w:color="auto"/>
            <w:right w:val="none" w:sz="0" w:space="0" w:color="auto"/>
          </w:divBdr>
        </w:div>
        <w:div w:id="1429428493">
          <w:marLeft w:val="640"/>
          <w:marRight w:val="0"/>
          <w:marTop w:val="0"/>
          <w:marBottom w:val="0"/>
          <w:divBdr>
            <w:top w:val="none" w:sz="0" w:space="0" w:color="auto"/>
            <w:left w:val="none" w:sz="0" w:space="0" w:color="auto"/>
            <w:bottom w:val="none" w:sz="0" w:space="0" w:color="auto"/>
            <w:right w:val="none" w:sz="0" w:space="0" w:color="auto"/>
          </w:divBdr>
        </w:div>
        <w:div w:id="1513641022">
          <w:marLeft w:val="640"/>
          <w:marRight w:val="0"/>
          <w:marTop w:val="0"/>
          <w:marBottom w:val="0"/>
          <w:divBdr>
            <w:top w:val="none" w:sz="0" w:space="0" w:color="auto"/>
            <w:left w:val="none" w:sz="0" w:space="0" w:color="auto"/>
            <w:bottom w:val="none" w:sz="0" w:space="0" w:color="auto"/>
            <w:right w:val="none" w:sz="0" w:space="0" w:color="auto"/>
          </w:divBdr>
        </w:div>
        <w:div w:id="1594120305">
          <w:marLeft w:val="640"/>
          <w:marRight w:val="0"/>
          <w:marTop w:val="0"/>
          <w:marBottom w:val="0"/>
          <w:divBdr>
            <w:top w:val="none" w:sz="0" w:space="0" w:color="auto"/>
            <w:left w:val="none" w:sz="0" w:space="0" w:color="auto"/>
            <w:bottom w:val="none" w:sz="0" w:space="0" w:color="auto"/>
            <w:right w:val="none" w:sz="0" w:space="0" w:color="auto"/>
          </w:divBdr>
        </w:div>
        <w:div w:id="32922429">
          <w:marLeft w:val="640"/>
          <w:marRight w:val="0"/>
          <w:marTop w:val="0"/>
          <w:marBottom w:val="0"/>
          <w:divBdr>
            <w:top w:val="none" w:sz="0" w:space="0" w:color="auto"/>
            <w:left w:val="none" w:sz="0" w:space="0" w:color="auto"/>
            <w:bottom w:val="none" w:sz="0" w:space="0" w:color="auto"/>
            <w:right w:val="none" w:sz="0" w:space="0" w:color="auto"/>
          </w:divBdr>
        </w:div>
        <w:div w:id="1142773239">
          <w:marLeft w:val="640"/>
          <w:marRight w:val="0"/>
          <w:marTop w:val="0"/>
          <w:marBottom w:val="0"/>
          <w:divBdr>
            <w:top w:val="none" w:sz="0" w:space="0" w:color="auto"/>
            <w:left w:val="none" w:sz="0" w:space="0" w:color="auto"/>
            <w:bottom w:val="none" w:sz="0" w:space="0" w:color="auto"/>
            <w:right w:val="none" w:sz="0" w:space="0" w:color="auto"/>
          </w:divBdr>
        </w:div>
        <w:div w:id="198397670">
          <w:marLeft w:val="640"/>
          <w:marRight w:val="0"/>
          <w:marTop w:val="0"/>
          <w:marBottom w:val="0"/>
          <w:divBdr>
            <w:top w:val="none" w:sz="0" w:space="0" w:color="auto"/>
            <w:left w:val="none" w:sz="0" w:space="0" w:color="auto"/>
            <w:bottom w:val="none" w:sz="0" w:space="0" w:color="auto"/>
            <w:right w:val="none" w:sz="0" w:space="0" w:color="auto"/>
          </w:divBdr>
        </w:div>
        <w:div w:id="1913076520">
          <w:marLeft w:val="640"/>
          <w:marRight w:val="0"/>
          <w:marTop w:val="0"/>
          <w:marBottom w:val="0"/>
          <w:divBdr>
            <w:top w:val="none" w:sz="0" w:space="0" w:color="auto"/>
            <w:left w:val="none" w:sz="0" w:space="0" w:color="auto"/>
            <w:bottom w:val="none" w:sz="0" w:space="0" w:color="auto"/>
            <w:right w:val="none" w:sz="0" w:space="0" w:color="auto"/>
          </w:divBdr>
        </w:div>
        <w:div w:id="315956325">
          <w:marLeft w:val="640"/>
          <w:marRight w:val="0"/>
          <w:marTop w:val="0"/>
          <w:marBottom w:val="0"/>
          <w:divBdr>
            <w:top w:val="none" w:sz="0" w:space="0" w:color="auto"/>
            <w:left w:val="none" w:sz="0" w:space="0" w:color="auto"/>
            <w:bottom w:val="none" w:sz="0" w:space="0" w:color="auto"/>
            <w:right w:val="none" w:sz="0" w:space="0" w:color="auto"/>
          </w:divBdr>
        </w:div>
        <w:div w:id="1331831321">
          <w:marLeft w:val="640"/>
          <w:marRight w:val="0"/>
          <w:marTop w:val="0"/>
          <w:marBottom w:val="0"/>
          <w:divBdr>
            <w:top w:val="none" w:sz="0" w:space="0" w:color="auto"/>
            <w:left w:val="none" w:sz="0" w:space="0" w:color="auto"/>
            <w:bottom w:val="none" w:sz="0" w:space="0" w:color="auto"/>
            <w:right w:val="none" w:sz="0" w:space="0" w:color="auto"/>
          </w:divBdr>
        </w:div>
        <w:div w:id="867910551">
          <w:marLeft w:val="640"/>
          <w:marRight w:val="0"/>
          <w:marTop w:val="0"/>
          <w:marBottom w:val="0"/>
          <w:divBdr>
            <w:top w:val="none" w:sz="0" w:space="0" w:color="auto"/>
            <w:left w:val="none" w:sz="0" w:space="0" w:color="auto"/>
            <w:bottom w:val="none" w:sz="0" w:space="0" w:color="auto"/>
            <w:right w:val="none" w:sz="0" w:space="0" w:color="auto"/>
          </w:divBdr>
        </w:div>
      </w:divsChild>
    </w:div>
    <w:div w:id="262955376">
      <w:bodyDiv w:val="1"/>
      <w:marLeft w:val="0"/>
      <w:marRight w:val="0"/>
      <w:marTop w:val="0"/>
      <w:marBottom w:val="0"/>
      <w:divBdr>
        <w:top w:val="none" w:sz="0" w:space="0" w:color="auto"/>
        <w:left w:val="none" w:sz="0" w:space="0" w:color="auto"/>
        <w:bottom w:val="none" w:sz="0" w:space="0" w:color="auto"/>
        <w:right w:val="none" w:sz="0" w:space="0" w:color="auto"/>
      </w:divBdr>
      <w:divsChild>
        <w:div w:id="820118218">
          <w:marLeft w:val="640"/>
          <w:marRight w:val="0"/>
          <w:marTop w:val="0"/>
          <w:marBottom w:val="0"/>
          <w:divBdr>
            <w:top w:val="none" w:sz="0" w:space="0" w:color="auto"/>
            <w:left w:val="none" w:sz="0" w:space="0" w:color="auto"/>
            <w:bottom w:val="none" w:sz="0" w:space="0" w:color="auto"/>
            <w:right w:val="none" w:sz="0" w:space="0" w:color="auto"/>
          </w:divBdr>
        </w:div>
        <w:div w:id="376125545">
          <w:marLeft w:val="640"/>
          <w:marRight w:val="0"/>
          <w:marTop w:val="0"/>
          <w:marBottom w:val="0"/>
          <w:divBdr>
            <w:top w:val="none" w:sz="0" w:space="0" w:color="auto"/>
            <w:left w:val="none" w:sz="0" w:space="0" w:color="auto"/>
            <w:bottom w:val="none" w:sz="0" w:space="0" w:color="auto"/>
            <w:right w:val="none" w:sz="0" w:space="0" w:color="auto"/>
          </w:divBdr>
        </w:div>
        <w:div w:id="823476233">
          <w:marLeft w:val="640"/>
          <w:marRight w:val="0"/>
          <w:marTop w:val="0"/>
          <w:marBottom w:val="0"/>
          <w:divBdr>
            <w:top w:val="none" w:sz="0" w:space="0" w:color="auto"/>
            <w:left w:val="none" w:sz="0" w:space="0" w:color="auto"/>
            <w:bottom w:val="none" w:sz="0" w:space="0" w:color="auto"/>
            <w:right w:val="none" w:sz="0" w:space="0" w:color="auto"/>
          </w:divBdr>
        </w:div>
        <w:div w:id="1001079104">
          <w:marLeft w:val="640"/>
          <w:marRight w:val="0"/>
          <w:marTop w:val="0"/>
          <w:marBottom w:val="0"/>
          <w:divBdr>
            <w:top w:val="none" w:sz="0" w:space="0" w:color="auto"/>
            <w:left w:val="none" w:sz="0" w:space="0" w:color="auto"/>
            <w:bottom w:val="none" w:sz="0" w:space="0" w:color="auto"/>
            <w:right w:val="none" w:sz="0" w:space="0" w:color="auto"/>
          </w:divBdr>
        </w:div>
        <w:div w:id="1476752889">
          <w:marLeft w:val="640"/>
          <w:marRight w:val="0"/>
          <w:marTop w:val="0"/>
          <w:marBottom w:val="0"/>
          <w:divBdr>
            <w:top w:val="none" w:sz="0" w:space="0" w:color="auto"/>
            <w:left w:val="none" w:sz="0" w:space="0" w:color="auto"/>
            <w:bottom w:val="none" w:sz="0" w:space="0" w:color="auto"/>
            <w:right w:val="none" w:sz="0" w:space="0" w:color="auto"/>
          </w:divBdr>
        </w:div>
        <w:div w:id="66732612">
          <w:marLeft w:val="640"/>
          <w:marRight w:val="0"/>
          <w:marTop w:val="0"/>
          <w:marBottom w:val="0"/>
          <w:divBdr>
            <w:top w:val="none" w:sz="0" w:space="0" w:color="auto"/>
            <w:left w:val="none" w:sz="0" w:space="0" w:color="auto"/>
            <w:bottom w:val="none" w:sz="0" w:space="0" w:color="auto"/>
            <w:right w:val="none" w:sz="0" w:space="0" w:color="auto"/>
          </w:divBdr>
        </w:div>
        <w:div w:id="1453865996">
          <w:marLeft w:val="640"/>
          <w:marRight w:val="0"/>
          <w:marTop w:val="0"/>
          <w:marBottom w:val="0"/>
          <w:divBdr>
            <w:top w:val="none" w:sz="0" w:space="0" w:color="auto"/>
            <w:left w:val="none" w:sz="0" w:space="0" w:color="auto"/>
            <w:bottom w:val="none" w:sz="0" w:space="0" w:color="auto"/>
            <w:right w:val="none" w:sz="0" w:space="0" w:color="auto"/>
          </w:divBdr>
        </w:div>
        <w:div w:id="655451917">
          <w:marLeft w:val="640"/>
          <w:marRight w:val="0"/>
          <w:marTop w:val="0"/>
          <w:marBottom w:val="0"/>
          <w:divBdr>
            <w:top w:val="none" w:sz="0" w:space="0" w:color="auto"/>
            <w:left w:val="none" w:sz="0" w:space="0" w:color="auto"/>
            <w:bottom w:val="none" w:sz="0" w:space="0" w:color="auto"/>
            <w:right w:val="none" w:sz="0" w:space="0" w:color="auto"/>
          </w:divBdr>
        </w:div>
        <w:div w:id="165900410">
          <w:marLeft w:val="640"/>
          <w:marRight w:val="0"/>
          <w:marTop w:val="0"/>
          <w:marBottom w:val="0"/>
          <w:divBdr>
            <w:top w:val="none" w:sz="0" w:space="0" w:color="auto"/>
            <w:left w:val="none" w:sz="0" w:space="0" w:color="auto"/>
            <w:bottom w:val="none" w:sz="0" w:space="0" w:color="auto"/>
            <w:right w:val="none" w:sz="0" w:space="0" w:color="auto"/>
          </w:divBdr>
        </w:div>
        <w:div w:id="881132876">
          <w:marLeft w:val="640"/>
          <w:marRight w:val="0"/>
          <w:marTop w:val="0"/>
          <w:marBottom w:val="0"/>
          <w:divBdr>
            <w:top w:val="none" w:sz="0" w:space="0" w:color="auto"/>
            <w:left w:val="none" w:sz="0" w:space="0" w:color="auto"/>
            <w:bottom w:val="none" w:sz="0" w:space="0" w:color="auto"/>
            <w:right w:val="none" w:sz="0" w:space="0" w:color="auto"/>
          </w:divBdr>
        </w:div>
        <w:div w:id="1249927466">
          <w:marLeft w:val="640"/>
          <w:marRight w:val="0"/>
          <w:marTop w:val="0"/>
          <w:marBottom w:val="0"/>
          <w:divBdr>
            <w:top w:val="none" w:sz="0" w:space="0" w:color="auto"/>
            <w:left w:val="none" w:sz="0" w:space="0" w:color="auto"/>
            <w:bottom w:val="none" w:sz="0" w:space="0" w:color="auto"/>
            <w:right w:val="none" w:sz="0" w:space="0" w:color="auto"/>
          </w:divBdr>
        </w:div>
        <w:div w:id="505898259">
          <w:marLeft w:val="640"/>
          <w:marRight w:val="0"/>
          <w:marTop w:val="0"/>
          <w:marBottom w:val="0"/>
          <w:divBdr>
            <w:top w:val="none" w:sz="0" w:space="0" w:color="auto"/>
            <w:left w:val="none" w:sz="0" w:space="0" w:color="auto"/>
            <w:bottom w:val="none" w:sz="0" w:space="0" w:color="auto"/>
            <w:right w:val="none" w:sz="0" w:space="0" w:color="auto"/>
          </w:divBdr>
        </w:div>
        <w:div w:id="1114329931">
          <w:marLeft w:val="640"/>
          <w:marRight w:val="0"/>
          <w:marTop w:val="0"/>
          <w:marBottom w:val="0"/>
          <w:divBdr>
            <w:top w:val="none" w:sz="0" w:space="0" w:color="auto"/>
            <w:left w:val="none" w:sz="0" w:space="0" w:color="auto"/>
            <w:bottom w:val="none" w:sz="0" w:space="0" w:color="auto"/>
            <w:right w:val="none" w:sz="0" w:space="0" w:color="auto"/>
          </w:divBdr>
        </w:div>
        <w:div w:id="87311190">
          <w:marLeft w:val="640"/>
          <w:marRight w:val="0"/>
          <w:marTop w:val="0"/>
          <w:marBottom w:val="0"/>
          <w:divBdr>
            <w:top w:val="none" w:sz="0" w:space="0" w:color="auto"/>
            <w:left w:val="none" w:sz="0" w:space="0" w:color="auto"/>
            <w:bottom w:val="none" w:sz="0" w:space="0" w:color="auto"/>
            <w:right w:val="none" w:sz="0" w:space="0" w:color="auto"/>
          </w:divBdr>
        </w:div>
        <w:div w:id="1575898486">
          <w:marLeft w:val="640"/>
          <w:marRight w:val="0"/>
          <w:marTop w:val="0"/>
          <w:marBottom w:val="0"/>
          <w:divBdr>
            <w:top w:val="none" w:sz="0" w:space="0" w:color="auto"/>
            <w:left w:val="none" w:sz="0" w:space="0" w:color="auto"/>
            <w:bottom w:val="none" w:sz="0" w:space="0" w:color="auto"/>
            <w:right w:val="none" w:sz="0" w:space="0" w:color="auto"/>
          </w:divBdr>
        </w:div>
        <w:div w:id="1270704185">
          <w:marLeft w:val="640"/>
          <w:marRight w:val="0"/>
          <w:marTop w:val="0"/>
          <w:marBottom w:val="0"/>
          <w:divBdr>
            <w:top w:val="none" w:sz="0" w:space="0" w:color="auto"/>
            <w:left w:val="none" w:sz="0" w:space="0" w:color="auto"/>
            <w:bottom w:val="none" w:sz="0" w:space="0" w:color="auto"/>
            <w:right w:val="none" w:sz="0" w:space="0" w:color="auto"/>
          </w:divBdr>
        </w:div>
        <w:div w:id="1849713621">
          <w:marLeft w:val="640"/>
          <w:marRight w:val="0"/>
          <w:marTop w:val="0"/>
          <w:marBottom w:val="0"/>
          <w:divBdr>
            <w:top w:val="none" w:sz="0" w:space="0" w:color="auto"/>
            <w:left w:val="none" w:sz="0" w:space="0" w:color="auto"/>
            <w:bottom w:val="none" w:sz="0" w:space="0" w:color="auto"/>
            <w:right w:val="none" w:sz="0" w:space="0" w:color="auto"/>
          </w:divBdr>
        </w:div>
        <w:div w:id="332728261">
          <w:marLeft w:val="640"/>
          <w:marRight w:val="0"/>
          <w:marTop w:val="0"/>
          <w:marBottom w:val="0"/>
          <w:divBdr>
            <w:top w:val="none" w:sz="0" w:space="0" w:color="auto"/>
            <w:left w:val="none" w:sz="0" w:space="0" w:color="auto"/>
            <w:bottom w:val="none" w:sz="0" w:space="0" w:color="auto"/>
            <w:right w:val="none" w:sz="0" w:space="0" w:color="auto"/>
          </w:divBdr>
        </w:div>
        <w:div w:id="470943011">
          <w:marLeft w:val="640"/>
          <w:marRight w:val="0"/>
          <w:marTop w:val="0"/>
          <w:marBottom w:val="0"/>
          <w:divBdr>
            <w:top w:val="none" w:sz="0" w:space="0" w:color="auto"/>
            <w:left w:val="none" w:sz="0" w:space="0" w:color="auto"/>
            <w:bottom w:val="none" w:sz="0" w:space="0" w:color="auto"/>
            <w:right w:val="none" w:sz="0" w:space="0" w:color="auto"/>
          </w:divBdr>
        </w:div>
        <w:div w:id="109203666">
          <w:marLeft w:val="640"/>
          <w:marRight w:val="0"/>
          <w:marTop w:val="0"/>
          <w:marBottom w:val="0"/>
          <w:divBdr>
            <w:top w:val="none" w:sz="0" w:space="0" w:color="auto"/>
            <w:left w:val="none" w:sz="0" w:space="0" w:color="auto"/>
            <w:bottom w:val="none" w:sz="0" w:space="0" w:color="auto"/>
            <w:right w:val="none" w:sz="0" w:space="0" w:color="auto"/>
          </w:divBdr>
        </w:div>
        <w:div w:id="584605832">
          <w:marLeft w:val="640"/>
          <w:marRight w:val="0"/>
          <w:marTop w:val="0"/>
          <w:marBottom w:val="0"/>
          <w:divBdr>
            <w:top w:val="none" w:sz="0" w:space="0" w:color="auto"/>
            <w:left w:val="none" w:sz="0" w:space="0" w:color="auto"/>
            <w:bottom w:val="none" w:sz="0" w:space="0" w:color="auto"/>
            <w:right w:val="none" w:sz="0" w:space="0" w:color="auto"/>
          </w:divBdr>
        </w:div>
        <w:div w:id="1698389771">
          <w:marLeft w:val="640"/>
          <w:marRight w:val="0"/>
          <w:marTop w:val="0"/>
          <w:marBottom w:val="0"/>
          <w:divBdr>
            <w:top w:val="none" w:sz="0" w:space="0" w:color="auto"/>
            <w:left w:val="none" w:sz="0" w:space="0" w:color="auto"/>
            <w:bottom w:val="none" w:sz="0" w:space="0" w:color="auto"/>
            <w:right w:val="none" w:sz="0" w:space="0" w:color="auto"/>
          </w:divBdr>
        </w:div>
        <w:div w:id="1204555257">
          <w:marLeft w:val="640"/>
          <w:marRight w:val="0"/>
          <w:marTop w:val="0"/>
          <w:marBottom w:val="0"/>
          <w:divBdr>
            <w:top w:val="none" w:sz="0" w:space="0" w:color="auto"/>
            <w:left w:val="none" w:sz="0" w:space="0" w:color="auto"/>
            <w:bottom w:val="none" w:sz="0" w:space="0" w:color="auto"/>
            <w:right w:val="none" w:sz="0" w:space="0" w:color="auto"/>
          </w:divBdr>
        </w:div>
        <w:div w:id="82261176">
          <w:marLeft w:val="640"/>
          <w:marRight w:val="0"/>
          <w:marTop w:val="0"/>
          <w:marBottom w:val="0"/>
          <w:divBdr>
            <w:top w:val="none" w:sz="0" w:space="0" w:color="auto"/>
            <w:left w:val="none" w:sz="0" w:space="0" w:color="auto"/>
            <w:bottom w:val="none" w:sz="0" w:space="0" w:color="auto"/>
            <w:right w:val="none" w:sz="0" w:space="0" w:color="auto"/>
          </w:divBdr>
        </w:div>
        <w:div w:id="5644528">
          <w:marLeft w:val="640"/>
          <w:marRight w:val="0"/>
          <w:marTop w:val="0"/>
          <w:marBottom w:val="0"/>
          <w:divBdr>
            <w:top w:val="none" w:sz="0" w:space="0" w:color="auto"/>
            <w:left w:val="none" w:sz="0" w:space="0" w:color="auto"/>
            <w:bottom w:val="none" w:sz="0" w:space="0" w:color="auto"/>
            <w:right w:val="none" w:sz="0" w:space="0" w:color="auto"/>
          </w:divBdr>
        </w:div>
        <w:div w:id="458762741">
          <w:marLeft w:val="640"/>
          <w:marRight w:val="0"/>
          <w:marTop w:val="0"/>
          <w:marBottom w:val="0"/>
          <w:divBdr>
            <w:top w:val="none" w:sz="0" w:space="0" w:color="auto"/>
            <w:left w:val="none" w:sz="0" w:space="0" w:color="auto"/>
            <w:bottom w:val="none" w:sz="0" w:space="0" w:color="auto"/>
            <w:right w:val="none" w:sz="0" w:space="0" w:color="auto"/>
          </w:divBdr>
        </w:div>
        <w:div w:id="769551388">
          <w:marLeft w:val="640"/>
          <w:marRight w:val="0"/>
          <w:marTop w:val="0"/>
          <w:marBottom w:val="0"/>
          <w:divBdr>
            <w:top w:val="none" w:sz="0" w:space="0" w:color="auto"/>
            <w:left w:val="none" w:sz="0" w:space="0" w:color="auto"/>
            <w:bottom w:val="none" w:sz="0" w:space="0" w:color="auto"/>
            <w:right w:val="none" w:sz="0" w:space="0" w:color="auto"/>
          </w:divBdr>
        </w:div>
        <w:div w:id="374081828">
          <w:marLeft w:val="640"/>
          <w:marRight w:val="0"/>
          <w:marTop w:val="0"/>
          <w:marBottom w:val="0"/>
          <w:divBdr>
            <w:top w:val="none" w:sz="0" w:space="0" w:color="auto"/>
            <w:left w:val="none" w:sz="0" w:space="0" w:color="auto"/>
            <w:bottom w:val="none" w:sz="0" w:space="0" w:color="auto"/>
            <w:right w:val="none" w:sz="0" w:space="0" w:color="auto"/>
          </w:divBdr>
        </w:div>
        <w:div w:id="770663816">
          <w:marLeft w:val="640"/>
          <w:marRight w:val="0"/>
          <w:marTop w:val="0"/>
          <w:marBottom w:val="0"/>
          <w:divBdr>
            <w:top w:val="none" w:sz="0" w:space="0" w:color="auto"/>
            <w:left w:val="none" w:sz="0" w:space="0" w:color="auto"/>
            <w:bottom w:val="none" w:sz="0" w:space="0" w:color="auto"/>
            <w:right w:val="none" w:sz="0" w:space="0" w:color="auto"/>
          </w:divBdr>
        </w:div>
        <w:div w:id="1070734179">
          <w:marLeft w:val="640"/>
          <w:marRight w:val="0"/>
          <w:marTop w:val="0"/>
          <w:marBottom w:val="0"/>
          <w:divBdr>
            <w:top w:val="none" w:sz="0" w:space="0" w:color="auto"/>
            <w:left w:val="none" w:sz="0" w:space="0" w:color="auto"/>
            <w:bottom w:val="none" w:sz="0" w:space="0" w:color="auto"/>
            <w:right w:val="none" w:sz="0" w:space="0" w:color="auto"/>
          </w:divBdr>
        </w:div>
        <w:div w:id="1181509544">
          <w:marLeft w:val="640"/>
          <w:marRight w:val="0"/>
          <w:marTop w:val="0"/>
          <w:marBottom w:val="0"/>
          <w:divBdr>
            <w:top w:val="none" w:sz="0" w:space="0" w:color="auto"/>
            <w:left w:val="none" w:sz="0" w:space="0" w:color="auto"/>
            <w:bottom w:val="none" w:sz="0" w:space="0" w:color="auto"/>
            <w:right w:val="none" w:sz="0" w:space="0" w:color="auto"/>
          </w:divBdr>
        </w:div>
        <w:div w:id="1323046833">
          <w:marLeft w:val="640"/>
          <w:marRight w:val="0"/>
          <w:marTop w:val="0"/>
          <w:marBottom w:val="0"/>
          <w:divBdr>
            <w:top w:val="none" w:sz="0" w:space="0" w:color="auto"/>
            <w:left w:val="none" w:sz="0" w:space="0" w:color="auto"/>
            <w:bottom w:val="none" w:sz="0" w:space="0" w:color="auto"/>
            <w:right w:val="none" w:sz="0" w:space="0" w:color="auto"/>
          </w:divBdr>
        </w:div>
        <w:div w:id="1818063879">
          <w:marLeft w:val="640"/>
          <w:marRight w:val="0"/>
          <w:marTop w:val="0"/>
          <w:marBottom w:val="0"/>
          <w:divBdr>
            <w:top w:val="none" w:sz="0" w:space="0" w:color="auto"/>
            <w:left w:val="none" w:sz="0" w:space="0" w:color="auto"/>
            <w:bottom w:val="none" w:sz="0" w:space="0" w:color="auto"/>
            <w:right w:val="none" w:sz="0" w:space="0" w:color="auto"/>
          </w:divBdr>
        </w:div>
        <w:div w:id="1560050717">
          <w:marLeft w:val="640"/>
          <w:marRight w:val="0"/>
          <w:marTop w:val="0"/>
          <w:marBottom w:val="0"/>
          <w:divBdr>
            <w:top w:val="none" w:sz="0" w:space="0" w:color="auto"/>
            <w:left w:val="none" w:sz="0" w:space="0" w:color="auto"/>
            <w:bottom w:val="none" w:sz="0" w:space="0" w:color="auto"/>
            <w:right w:val="none" w:sz="0" w:space="0" w:color="auto"/>
          </w:divBdr>
        </w:div>
        <w:div w:id="156657670">
          <w:marLeft w:val="640"/>
          <w:marRight w:val="0"/>
          <w:marTop w:val="0"/>
          <w:marBottom w:val="0"/>
          <w:divBdr>
            <w:top w:val="none" w:sz="0" w:space="0" w:color="auto"/>
            <w:left w:val="none" w:sz="0" w:space="0" w:color="auto"/>
            <w:bottom w:val="none" w:sz="0" w:space="0" w:color="auto"/>
            <w:right w:val="none" w:sz="0" w:space="0" w:color="auto"/>
          </w:divBdr>
        </w:div>
        <w:div w:id="1229611063">
          <w:marLeft w:val="640"/>
          <w:marRight w:val="0"/>
          <w:marTop w:val="0"/>
          <w:marBottom w:val="0"/>
          <w:divBdr>
            <w:top w:val="none" w:sz="0" w:space="0" w:color="auto"/>
            <w:left w:val="none" w:sz="0" w:space="0" w:color="auto"/>
            <w:bottom w:val="none" w:sz="0" w:space="0" w:color="auto"/>
            <w:right w:val="none" w:sz="0" w:space="0" w:color="auto"/>
          </w:divBdr>
        </w:div>
        <w:div w:id="1272515796">
          <w:marLeft w:val="640"/>
          <w:marRight w:val="0"/>
          <w:marTop w:val="0"/>
          <w:marBottom w:val="0"/>
          <w:divBdr>
            <w:top w:val="none" w:sz="0" w:space="0" w:color="auto"/>
            <w:left w:val="none" w:sz="0" w:space="0" w:color="auto"/>
            <w:bottom w:val="none" w:sz="0" w:space="0" w:color="auto"/>
            <w:right w:val="none" w:sz="0" w:space="0" w:color="auto"/>
          </w:divBdr>
        </w:div>
        <w:div w:id="879828974">
          <w:marLeft w:val="640"/>
          <w:marRight w:val="0"/>
          <w:marTop w:val="0"/>
          <w:marBottom w:val="0"/>
          <w:divBdr>
            <w:top w:val="none" w:sz="0" w:space="0" w:color="auto"/>
            <w:left w:val="none" w:sz="0" w:space="0" w:color="auto"/>
            <w:bottom w:val="none" w:sz="0" w:space="0" w:color="auto"/>
            <w:right w:val="none" w:sz="0" w:space="0" w:color="auto"/>
          </w:divBdr>
        </w:div>
        <w:div w:id="2057853671">
          <w:marLeft w:val="640"/>
          <w:marRight w:val="0"/>
          <w:marTop w:val="0"/>
          <w:marBottom w:val="0"/>
          <w:divBdr>
            <w:top w:val="none" w:sz="0" w:space="0" w:color="auto"/>
            <w:left w:val="none" w:sz="0" w:space="0" w:color="auto"/>
            <w:bottom w:val="none" w:sz="0" w:space="0" w:color="auto"/>
            <w:right w:val="none" w:sz="0" w:space="0" w:color="auto"/>
          </w:divBdr>
        </w:div>
        <w:div w:id="82799249">
          <w:marLeft w:val="640"/>
          <w:marRight w:val="0"/>
          <w:marTop w:val="0"/>
          <w:marBottom w:val="0"/>
          <w:divBdr>
            <w:top w:val="none" w:sz="0" w:space="0" w:color="auto"/>
            <w:left w:val="none" w:sz="0" w:space="0" w:color="auto"/>
            <w:bottom w:val="none" w:sz="0" w:space="0" w:color="auto"/>
            <w:right w:val="none" w:sz="0" w:space="0" w:color="auto"/>
          </w:divBdr>
        </w:div>
        <w:div w:id="1433815359">
          <w:marLeft w:val="640"/>
          <w:marRight w:val="0"/>
          <w:marTop w:val="0"/>
          <w:marBottom w:val="0"/>
          <w:divBdr>
            <w:top w:val="none" w:sz="0" w:space="0" w:color="auto"/>
            <w:left w:val="none" w:sz="0" w:space="0" w:color="auto"/>
            <w:bottom w:val="none" w:sz="0" w:space="0" w:color="auto"/>
            <w:right w:val="none" w:sz="0" w:space="0" w:color="auto"/>
          </w:divBdr>
        </w:div>
        <w:div w:id="11076909">
          <w:marLeft w:val="640"/>
          <w:marRight w:val="0"/>
          <w:marTop w:val="0"/>
          <w:marBottom w:val="0"/>
          <w:divBdr>
            <w:top w:val="none" w:sz="0" w:space="0" w:color="auto"/>
            <w:left w:val="none" w:sz="0" w:space="0" w:color="auto"/>
            <w:bottom w:val="none" w:sz="0" w:space="0" w:color="auto"/>
            <w:right w:val="none" w:sz="0" w:space="0" w:color="auto"/>
          </w:divBdr>
        </w:div>
        <w:div w:id="590745553">
          <w:marLeft w:val="640"/>
          <w:marRight w:val="0"/>
          <w:marTop w:val="0"/>
          <w:marBottom w:val="0"/>
          <w:divBdr>
            <w:top w:val="none" w:sz="0" w:space="0" w:color="auto"/>
            <w:left w:val="none" w:sz="0" w:space="0" w:color="auto"/>
            <w:bottom w:val="none" w:sz="0" w:space="0" w:color="auto"/>
            <w:right w:val="none" w:sz="0" w:space="0" w:color="auto"/>
          </w:divBdr>
        </w:div>
        <w:div w:id="1303149582">
          <w:marLeft w:val="640"/>
          <w:marRight w:val="0"/>
          <w:marTop w:val="0"/>
          <w:marBottom w:val="0"/>
          <w:divBdr>
            <w:top w:val="none" w:sz="0" w:space="0" w:color="auto"/>
            <w:left w:val="none" w:sz="0" w:space="0" w:color="auto"/>
            <w:bottom w:val="none" w:sz="0" w:space="0" w:color="auto"/>
            <w:right w:val="none" w:sz="0" w:space="0" w:color="auto"/>
          </w:divBdr>
        </w:div>
        <w:div w:id="1353604242">
          <w:marLeft w:val="640"/>
          <w:marRight w:val="0"/>
          <w:marTop w:val="0"/>
          <w:marBottom w:val="0"/>
          <w:divBdr>
            <w:top w:val="none" w:sz="0" w:space="0" w:color="auto"/>
            <w:left w:val="none" w:sz="0" w:space="0" w:color="auto"/>
            <w:bottom w:val="none" w:sz="0" w:space="0" w:color="auto"/>
            <w:right w:val="none" w:sz="0" w:space="0" w:color="auto"/>
          </w:divBdr>
        </w:div>
        <w:div w:id="1607731436">
          <w:marLeft w:val="640"/>
          <w:marRight w:val="0"/>
          <w:marTop w:val="0"/>
          <w:marBottom w:val="0"/>
          <w:divBdr>
            <w:top w:val="none" w:sz="0" w:space="0" w:color="auto"/>
            <w:left w:val="none" w:sz="0" w:space="0" w:color="auto"/>
            <w:bottom w:val="none" w:sz="0" w:space="0" w:color="auto"/>
            <w:right w:val="none" w:sz="0" w:space="0" w:color="auto"/>
          </w:divBdr>
        </w:div>
        <w:div w:id="1633251389">
          <w:marLeft w:val="640"/>
          <w:marRight w:val="0"/>
          <w:marTop w:val="0"/>
          <w:marBottom w:val="0"/>
          <w:divBdr>
            <w:top w:val="none" w:sz="0" w:space="0" w:color="auto"/>
            <w:left w:val="none" w:sz="0" w:space="0" w:color="auto"/>
            <w:bottom w:val="none" w:sz="0" w:space="0" w:color="auto"/>
            <w:right w:val="none" w:sz="0" w:space="0" w:color="auto"/>
          </w:divBdr>
        </w:div>
        <w:div w:id="28265856">
          <w:marLeft w:val="640"/>
          <w:marRight w:val="0"/>
          <w:marTop w:val="0"/>
          <w:marBottom w:val="0"/>
          <w:divBdr>
            <w:top w:val="none" w:sz="0" w:space="0" w:color="auto"/>
            <w:left w:val="none" w:sz="0" w:space="0" w:color="auto"/>
            <w:bottom w:val="none" w:sz="0" w:space="0" w:color="auto"/>
            <w:right w:val="none" w:sz="0" w:space="0" w:color="auto"/>
          </w:divBdr>
        </w:div>
        <w:div w:id="1278953230">
          <w:marLeft w:val="640"/>
          <w:marRight w:val="0"/>
          <w:marTop w:val="0"/>
          <w:marBottom w:val="0"/>
          <w:divBdr>
            <w:top w:val="none" w:sz="0" w:space="0" w:color="auto"/>
            <w:left w:val="none" w:sz="0" w:space="0" w:color="auto"/>
            <w:bottom w:val="none" w:sz="0" w:space="0" w:color="auto"/>
            <w:right w:val="none" w:sz="0" w:space="0" w:color="auto"/>
          </w:divBdr>
        </w:div>
        <w:div w:id="1982496485">
          <w:marLeft w:val="640"/>
          <w:marRight w:val="0"/>
          <w:marTop w:val="0"/>
          <w:marBottom w:val="0"/>
          <w:divBdr>
            <w:top w:val="none" w:sz="0" w:space="0" w:color="auto"/>
            <w:left w:val="none" w:sz="0" w:space="0" w:color="auto"/>
            <w:bottom w:val="none" w:sz="0" w:space="0" w:color="auto"/>
            <w:right w:val="none" w:sz="0" w:space="0" w:color="auto"/>
          </w:divBdr>
        </w:div>
        <w:div w:id="899678386">
          <w:marLeft w:val="640"/>
          <w:marRight w:val="0"/>
          <w:marTop w:val="0"/>
          <w:marBottom w:val="0"/>
          <w:divBdr>
            <w:top w:val="none" w:sz="0" w:space="0" w:color="auto"/>
            <w:left w:val="none" w:sz="0" w:space="0" w:color="auto"/>
            <w:bottom w:val="none" w:sz="0" w:space="0" w:color="auto"/>
            <w:right w:val="none" w:sz="0" w:space="0" w:color="auto"/>
          </w:divBdr>
        </w:div>
        <w:div w:id="1195575873">
          <w:marLeft w:val="640"/>
          <w:marRight w:val="0"/>
          <w:marTop w:val="0"/>
          <w:marBottom w:val="0"/>
          <w:divBdr>
            <w:top w:val="none" w:sz="0" w:space="0" w:color="auto"/>
            <w:left w:val="none" w:sz="0" w:space="0" w:color="auto"/>
            <w:bottom w:val="none" w:sz="0" w:space="0" w:color="auto"/>
            <w:right w:val="none" w:sz="0" w:space="0" w:color="auto"/>
          </w:divBdr>
        </w:div>
        <w:div w:id="1922565148">
          <w:marLeft w:val="640"/>
          <w:marRight w:val="0"/>
          <w:marTop w:val="0"/>
          <w:marBottom w:val="0"/>
          <w:divBdr>
            <w:top w:val="none" w:sz="0" w:space="0" w:color="auto"/>
            <w:left w:val="none" w:sz="0" w:space="0" w:color="auto"/>
            <w:bottom w:val="none" w:sz="0" w:space="0" w:color="auto"/>
            <w:right w:val="none" w:sz="0" w:space="0" w:color="auto"/>
          </w:divBdr>
        </w:div>
        <w:div w:id="937761096">
          <w:marLeft w:val="640"/>
          <w:marRight w:val="0"/>
          <w:marTop w:val="0"/>
          <w:marBottom w:val="0"/>
          <w:divBdr>
            <w:top w:val="none" w:sz="0" w:space="0" w:color="auto"/>
            <w:left w:val="none" w:sz="0" w:space="0" w:color="auto"/>
            <w:bottom w:val="none" w:sz="0" w:space="0" w:color="auto"/>
            <w:right w:val="none" w:sz="0" w:space="0" w:color="auto"/>
          </w:divBdr>
        </w:div>
        <w:div w:id="1753163278">
          <w:marLeft w:val="640"/>
          <w:marRight w:val="0"/>
          <w:marTop w:val="0"/>
          <w:marBottom w:val="0"/>
          <w:divBdr>
            <w:top w:val="none" w:sz="0" w:space="0" w:color="auto"/>
            <w:left w:val="none" w:sz="0" w:space="0" w:color="auto"/>
            <w:bottom w:val="none" w:sz="0" w:space="0" w:color="auto"/>
            <w:right w:val="none" w:sz="0" w:space="0" w:color="auto"/>
          </w:divBdr>
        </w:div>
        <w:div w:id="2104186815">
          <w:marLeft w:val="640"/>
          <w:marRight w:val="0"/>
          <w:marTop w:val="0"/>
          <w:marBottom w:val="0"/>
          <w:divBdr>
            <w:top w:val="none" w:sz="0" w:space="0" w:color="auto"/>
            <w:left w:val="none" w:sz="0" w:space="0" w:color="auto"/>
            <w:bottom w:val="none" w:sz="0" w:space="0" w:color="auto"/>
            <w:right w:val="none" w:sz="0" w:space="0" w:color="auto"/>
          </w:divBdr>
        </w:div>
        <w:div w:id="1593470050">
          <w:marLeft w:val="640"/>
          <w:marRight w:val="0"/>
          <w:marTop w:val="0"/>
          <w:marBottom w:val="0"/>
          <w:divBdr>
            <w:top w:val="none" w:sz="0" w:space="0" w:color="auto"/>
            <w:left w:val="none" w:sz="0" w:space="0" w:color="auto"/>
            <w:bottom w:val="none" w:sz="0" w:space="0" w:color="auto"/>
            <w:right w:val="none" w:sz="0" w:space="0" w:color="auto"/>
          </w:divBdr>
        </w:div>
        <w:div w:id="27800760">
          <w:marLeft w:val="640"/>
          <w:marRight w:val="0"/>
          <w:marTop w:val="0"/>
          <w:marBottom w:val="0"/>
          <w:divBdr>
            <w:top w:val="none" w:sz="0" w:space="0" w:color="auto"/>
            <w:left w:val="none" w:sz="0" w:space="0" w:color="auto"/>
            <w:bottom w:val="none" w:sz="0" w:space="0" w:color="auto"/>
            <w:right w:val="none" w:sz="0" w:space="0" w:color="auto"/>
          </w:divBdr>
        </w:div>
        <w:div w:id="112097133">
          <w:marLeft w:val="640"/>
          <w:marRight w:val="0"/>
          <w:marTop w:val="0"/>
          <w:marBottom w:val="0"/>
          <w:divBdr>
            <w:top w:val="none" w:sz="0" w:space="0" w:color="auto"/>
            <w:left w:val="none" w:sz="0" w:space="0" w:color="auto"/>
            <w:bottom w:val="none" w:sz="0" w:space="0" w:color="auto"/>
            <w:right w:val="none" w:sz="0" w:space="0" w:color="auto"/>
          </w:divBdr>
        </w:div>
        <w:div w:id="824468584">
          <w:marLeft w:val="640"/>
          <w:marRight w:val="0"/>
          <w:marTop w:val="0"/>
          <w:marBottom w:val="0"/>
          <w:divBdr>
            <w:top w:val="none" w:sz="0" w:space="0" w:color="auto"/>
            <w:left w:val="none" w:sz="0" w:space="0" w:color="auto"/>
            <w:bottom w:val="none" w:sz="0" w:space="0" w:color="auto"/>
            <w:right w:val="none" w:sz="0" w:space="0" w:color="auto"/>
          </w:divBdr>
        </w:div>
        <w:div w:id="83503208">
          <w:marLeft w:val="640"/>
          <w:marRight w:val="0"/>
          <w:marTop w:val="0"/>
          <w:marBottom w:val="0"/>
          <w:divBdr>
            <w:top w:val="none" w:sz="0" w:space="0" w:color="auto"/>
            <w:left w:val="none" w:sz="0" w:space="0" w:color="auto"/>
            <w:bottom w:val="none" w:sz="0" w:space="0" w:color="auto"/>
            <w:right w:val="none" w:sz="0" w:space="0" w:color="auto"/>
          </w:divBdr>
        </w:div>
        <w:div w:id="517350982">
          <w:marLeft w:val="640"/>
          <w:marRight w:val="0"/>
          <w:marTop w:val="0"/>
          <w:marBottom w:val="0"/>
          <w:divBdr>
            <w:top w:val="none" w:sz="0" w:space="0" w:color="auto"/>
            <w:left w:val="none" w:sz="0" w:space="0" w:color="auto"/>
            <w:bottom w:val="none" w:sz="0" w:space="0" w:color="auto"/>
            <w:right w:val="none" w:sz="0" w:space="0" w:color="auto"/>
          </w:divBdr>
        </w:div>
        <w:div w:id="1790271159">
          <w:marLeft w:val="640"/>
          <w:marRight w:val="0"/>
          <w:marTop w:val="0"/>
          <w:marBottom w:val="0"/>
          <w:divBdr>
            <w:top w:val="none" w:sz="0" w:space="0" w:color="auto"/>
            <w:left w:val="none" w:sz="0" w:space="0" w:color="auto"/>
            <w:bottom w:val="none" w:sz="0" w:space="0" w:color="auto"/>
            <w:right w:val="none" w:sz="0" w:space="0" w:color="auto"/>
          </w:divBdr>
        </w:div>
        <w:div w:id="883099205">
          <w:marLeft w:val="640"/>
          <w:marRight w:val="0"/>
          <w:marTop w:val="0"/>
          <w:marBottom w:val="0"/>
          <w:divBdr>
            <w:top w:val="none" w:sz="0" w:space="0" w:color="auto"/>
            <w:left w:val="none" w:sz="0" w:space="0" w:color="auto"/>
            <w:bottom w:val="none" w:sz="0" w:space="0" w:color="auto"/>
            <w:right w:val="none" w:sz="0" w:space="0" w:color="auto"/>
          </w:divBdr>
        </w:div>
        <w:div w:id="44913809">
          <w:marLeft w:val="640"/>
          <w:marRight w:val="0"/>
          <w:marTop w:val="0"/>
          <w:marBottom w:val="0"/>
          <w:divBdr>
            <w:top w:val="none" w:sz="0" w:space="0" w:color="auto"/>
            <w:left w:val="none" w:sz="0" w:space="0" w:color="auto"/>
            <w:bottom w:val="none" w:sz="0" w:space="0" w:color="auto"/>
            <w:right w:val="none" w:sz="0" w:space="0" w:color="auto"/>
          </w:divBdr>
        </w:div>
        <w:div w:id="1328166974">
          <w:marLeft w:val="640"/>
          <w:marRight w:val="0"/>
          <w:marTop w:val="0"/>
          <w:marBottom w:val="0"/>
          <w:divBdr>
            <w:top w:val="none" w:sz="0" w:space="0" w:color="auto"/>
            <w:left w:val="none" w:sz="0" w:space="0" w:color="auto"/>
            <w:bottom w:val="none" w:sz="0" w:space="0" w:color="auto"/>
            <w:right w:val="none" w:sz="0" w:space="0" w:color="auto"/>
          </w:divBdr>
        </w:div>
        <w:div w:id="1211527622">
          <w:marLeft w:val="640"/>
          <w:marRight w:val="0"/>
          <w:marTop w:val="0"/>
          <w:marBottom w:val="0"/>
          <w:divBdr>
            <w:top w:val="none" w:sz="0" w:space="0" w:color="auto"/>
            <w:left w:val="none" w:sz="0" w:space="0" w:color="auto"/>
            <w:bottom w:val="none" w:sz="0" w:space="0" w:color="auto"/>
            <w:right w:val="none" w:sz="0" w:space="0" w:color="auto"/>
          </w:divBdr>
        </w:div>
        <w:div w:id="1690832103">
          <w:marLeft w:val="640"/>
          <w:marRight w:val="0"/>
          <w:marTop w:val="0"/>
          <w:marBottom w:val="0"/>
          <w:divBdr>
            <w:top w:val="none" w:sz="0" w:space="0" w:color="auto"/>
            <w:left w:val="none" w:sz="0" w:space="0" w:color="auto"/>
            <w:bottom w:val="none" w:sz="0" w:space="0" w:color="auto"/>
            <w:right w:val="none" w:sz="0" w:space="0" w:color="auto"/>
          </w:divBdr>
        </w:div>
        <w:div w:id="309215152">
          <w:marLeft w:val="640"/>
          <w:marRight w:val="0"/>
          <w:marTop w:val="0"/>
          <w:marBottom w:val="0"/>
          <w:divBdr>
            <w:top w:val="none" w:sz="0" w:space="0" w:color="auto"/>
            <w:left w:val="none" w:sz="0" w:space="0" w:color="auto"/>
            <w:bottom w:val="none" w:sz="0" w:space="0" w:color="auto"/>
            <w:right w:val="none" w:sz="0" w:space="0" w:color="auto"/>
          </w:divBdr>
        </w:div>
        <w:div w:id="1418944953">
          <w:marLeft w:val="640"/>
          <w:marRight w:val="0"/>
          <w:marTop w:val="0"/>
          <w:marBottom w:val="0"/>
          <w:divBdr>
            <w:top w:val="none" w:sz="0" w:space="0" w:color="auto"/>
            <w:left w:val="none" w:sz="0" w:space="0" w:color="auto"/>
            <w:bottom w:val="none" w:sz="0" w:space="0" w:color="auto"/>
            <w:right w:val="none" w:sz="0" w:space="0" w:color="auto"/>
          </w:divBdr>
        </w:div>
        <w:div w:id="270208851">
          <w:marLeft w:val="640"/>
          <w:marRight w:val="0"/>
          <w:marTop w:val="0"/>
          <w:marBottom w:val="0"/>
          <w:divBdr>
            <w:top w:val="none" w:sz="0" w:space="0" w:color="auto"/>
            <w:left w:val="none" w:sz="0" w:space="0" w:color="auto"/>
            <w:bottom w:val="none" w:sz="0" w:space="0" w:color="auto"/>
            <w:right w:val="none" w:sz="0" w:space="0" w:color="auto"/>
          </w:divBdr>
        </w:div>
        <w:div w:id="1992323139">
          <w:marLeft w:val="640"/>
          <w:marRight w:val="0"/>
          <w:marTop w:val="0"/>
          <w:marBottom w:val="0"/>
          <w:divBdr>
            <w:top w:val="none" w:sz="0" w:space="0" w:color="auto"/>
            <w:left w:val="none" w:sz="0" w:space="0" w:color="auto"/>
            <w:bottom w:val="none" w:sz="0" w:space="0" w:color="auto"/>
            <w:right w:val="none" w:sz="0" w:space="0" w:color="auto"/>
          </w:divBdr>
        </w:div>
        <w:div w:id="1729646401">
          <w:marLeft w:val="640"/>
          <w:marRight w:val="0"/>
          <w:marTop w:val="0"/>
          <w:marBottom w:val="0"/>
          <w:divBdr>
            <w:top w:val="none" w:sz="0" w:space="0" w:color="auto"/>
            <w:left w:val="none" w:sz="0" w:space="0" w:color="auto"/>
            <w:bottom w:val="none" w:sz="0" w:space="0" w:color="auto"/>
            <w:right w:val="none" w:sz="0" w:space="0" w:color="auto"/>
          </w:divBdr>
        </w:div>
        <w:div w:id="16195669">
          <w:marLeft w:val="640"/>
          <w:marRight w:val="0"/>
          <w:marTop w:val="0"/>
          <w:marBottom w:val="0"/>
          <w:divBdr>
            <w:top w:val="none" w:sz="0" w:space="0" w:color="auto"/>
            <w:left w:val="none" w:sz="0" w:space="0" w:color="auto"/>
            <w:bottom w:val="none" w:sz="0" w:space="0" w:color="auto"/>
            <w:right w:val="none" w:sz="0" w:space="0" w:color="auto"/>
          </w:divBdr>
        </w:div>
        <w:div w:id="1799184370">
          <w:marLeft w:val="640"/>
          <w:marRight w:val="0"/>
          <w:marTop w:val="0"/>
          <w:marBottom w:val="0"/>
          <w:divBdr>
            <w:top w:val="none" w:sz="0" w:space="0" w:color="auto"/>
            <w:left w:val="none" w:sz="0" w:space="0" w:color="auto"/>
            <w:bottom w:val="none" w:sz="0" w:space="0" w:color="auto"/>
            <w:right w:val="none" w:sz="0" w:space="0" w:color="auto"/>
          </w:divBdr>
        </w:div>
        <w:div w:id="1536776044">
          <w:marLeft w:val="640"/>
          <w:marRight w:val="0"/>
          <w:marTop w:val="0"/>
          <w:marBottom w:val="0"/>
          <w:divBdr>
            <w:top w:val="none" w:sz="0" w:space="0" w:color="auto"/>
            <w:left w:val="none" w:sz="0" w:space="0" w:color="auto"/>
            <w:bottom w:val="none" w:sz="0" w:space="0" w:color="auto"/>
            <w:right w:val="none" w:sz="0" w:space="0" w:color="auto"/>
          </w:divBdr>
        </w:div>
        <w:div w:id="2095198754">
          <w:marLeft w:val="640"/>
          <w:marRight w:val="0"/>
          <w:marTop w:val="0"/>
          <w:marBottom w:val="0"/>
          <w:divBdr>
            <w:top w:val="none" w:sz="0" w:space="0" w:color="auto"/>
            <w:left w:val="none" w:sz="0" w:space="0" w:color="auto"/>
            <w:bottom w:val="none" w:sz="0" w:space="0" w:color="auto"/>
            <w:right w:val="none" w:sz="0" w:space="0" w:color="auto"/>
          </w:divBdr>
        </w:div>
        <w:div w:id="1632249750">
          <w:marLeft w:val="640"/>
          <w:marRight w:val="0"/>
          <w:marTop w:val="0"/>
          <w:marBottom w:val="0"/>
          <w:divBdr>
            <w:top w:val="none" w:sz="0" w:space="0" w:color="auto"/>
            <w:left w:val="none" w:sz="0" w:space="0" w:color="auto"/>
            <w:bottom w:val="none" w:sz="0" w:space="0" w:color="auto"/>
            <w:right w:val="none" w:sz="0" w:space="0" w:color="auto"/>
          </w:divBdr>
        </w:div>
        <w:div w:id="888953714">
          <w:marLeft w:val="640"/>
          <w:marRight w:val="0"/>
          <w:marTop w:val="0"/>
          <w:marBottom w:val="0"/>
          <w:divBdr>
            <w:top w:val="none" w:sz="0" w:space="0" w:color="auto"/>
            <w:left w:val="none" w:sz="0" w:space="0" w:color="auto"/>
            <w:bottom w:val="none" w:sz="0" w:space="0" w:color="auto"/>
            <w:right w:val="none" w:sz="0" w:space="0" w:color="auto"/>
          </w:divBdr>
        </w:div>
        <w:div w:id="1364016470">
          <w:marLeft w:val="640"/>
          <w:marRight w:val="0"/>
          <w:marTop w:val="0"/>
          <w:marBottom w:val="0"/>
          <w:divBdr>
            <w:top w:val="none" w:sz="0" w:space="0" w:color="auto"/>
            <w:left w:val="none" w:sz="0" w:space="0" w:color="auto"/>
            <w:bottom w:val="none" w:sz="0" w:space="0" w:color="auto"/>
            <w:right w:val="none" w:sz="0" w:space="0" w:color="auto"/>
          </w:divBdr>
        </w:div>
        <w:div w:id="832716710">
          <w:marLeft w:val="640"/>
          <w:marRight w:val="0"/>
          <w:marTop w:val="0"/>
          <w:marBottom w:val="0"/>
          <w:divBdr>
            <w:top w:val="none" w:sz="0" w:space="0" w:color="auto"/>
            <w:left w:val="none" w:sz="0" w:space="0" w:color="auto"/>
            <w:bottom w:val="none" w:sz="0" w:space="0" w:color="auto"/>
            <w:right w:val="none" w:sz="0" w:space="0" w:color="auto"/>
          </w:divBdr>
        </w:div>
        <w:div w:id="1840270295">
          <w:marLeft w:val="640"/>
          <w:marRight w:val="0"/>
          <w:marTop w:val="0"/>
          <w:marBottom w:val="0"/>
          <w:divBdr>
            <w:top w:val="none" w:sz="0" w:space="0" w:color="auto"/>
            <w:left w:val="none" w:sz="0" w:space="0" w:color="auto"/>
            <w:bottom w:val="none" w:sz="0" w:space="0" w:color="auto"/>
            <w:right w:val="none" w:sz="0" w:space="0" w:color="auto"/>
          </w:divBdr>
        </w:div>
        <w:div w:id="670376580">
          <w:marLeft w:val="640"/>
          <w:marRight w:val="0"/>
          <w:marTop w:val="0"/>
          <w:marBottom w:val="0"/>
          <w:divBdr>
            <w:top w:val="none" w:sz="0" w:space="0" w:color="auto"/>
            <w:left w:val="none" w:sz="0" w:space="0" w:color="auto"/>
            <w:bottom w:val="none" w:sz="0" w:space="0" w:color="auto"/>
            <w:right w:val="none" w:sz="0" w:space="0" w:color="auto"/>
          </w:divBdr>
        </w:div>
        <w:div w:id="796683113">
          <w:marLeft w:val="640"/>
          <w:marRight w:val="0"/>
          <w:marTop w:val="0"/>
          <w:marBottom w:val="0"/>
          <w:divBdr>
            <w:top w:val="none" w:sz="0" w:space="0" w:color="auto"/>
            <w:left w:val="none" w:sz="0" w:space="0" w:color="auto"/>
            <w:bottom w:val="none" w:sz="0" w:space="0" w:color="auto"/>
            <w:right w:val="none" w:sz="0" w:space="0" w:color="auto"/>
          </w:divBdr>
        </w:div>
        <w:div w:id="1371878154">
          <w:marLeft w:val="640"/>
          <w:marRight w:val="0"/>
          <w:marTop w:val="0"/>
          <w:marBottom w:val="0"/>
          <w:divBdr>
            <w:top w:val="none" w:sz="0" w:space="0" w:color="auto"/>
            <w:left w:val="none" w:sz="0" w:space="0" w:color="auto"/>
            <w:bottom w:val="none" w:sz="0" w:space="0" w:color="auto"/>
            <w:right w:val="none" w:sz="0" w:space="0" w:color="auto"/>
          </w:divBdr>
        </w:div>
        <w:div w:id="647827691">
          <w:marLeft w:val="640"/>
          <w:marRight w:val="0"/>
          <w:marTop w:val="0"/>
          <w:marBottom w:val="0"/>
          <w:divBdr>
            <w:top w:val="none" w:sz="0" w:space="0" w:color="auto"/>
            <w:left w:val="none" w:sz="0" w:space="0" w:color="auto"/>
            <w:bottom w:val="none" w:sz="0" w:space="0" w:color="auto"/>
            <w:right w:val="none" w:sz="0" w:space="0" w:color="auto"/>
          </w:divBdr>
        </w:div>
        <w:div w:id="612635865">
          <w:marLeft w:val="640"/>
          <w:marRight w:val="0"/>
          <w:marTop w:val="0"/>
          <w:marBottom w:val="0"/>
          <w:divBdr>
            <w:top w:val="none" w:sz="0" w:space="0" w:color="auto"/>
            <w:left w:val="none" w:sz="0" w:space="0" w:color="auto"/>
            <w:bottom w:val="none" w:sz="0" w:space="0" w:color="auto"/>
            <w:right w:val="none" w:sz="0" w:space="0" w:color="auto"/>
          </w:divBdr>
        </w:div>
        <w:div w:id="1683237757">
          <w:marLeft w:val="640"/>
          <w:marRight w:val="0"/>
          <w:marTop w:val="0"/>
          <w:marBottom w:val="0"/>
          <w:divBdr>
            <w:top w:val="none" w:sz="0" w:space="0" w:color="auto"/>
            <w:left w:val="none" w:sz="0" w:space="0" w:color="auto"/>
            <w:bottom w:val="none" w:sz="0" w:space="0" w:color="auto"/>
            <w:right w:val="none" w:sz="0" w:space="0" w:color="auto"/>
          </w:divBdr>
        </w:div>
        <w:div w:id="1821464266">
          <w:marLeft w:val="640"/>
          <w:marRight w:val="0"/>
          <w:marTop w:val="0"/>
          <w:marBottom w:val="0"/>
          <w:divBdr>
            <w:top w:val="none" w:sz="0" w:space="0" w:color="auto"/>
            <w:left w:val="none" w:sz="0" w:space="0" w:color="auto"/>
            <w:bottom w:val="none" w:sz="0" w:space="0" w:color="auto"/>
            <w:right w:val="none" w:sz="0" w:space="0" w:color="auto"/>
          </w:divBdr>
        </w:div>
        <w:div w:id="492569375">
          <w:marLeft w:val="640"/>
          <w:marRight w:val="0"/>
          <w:marTop w:val="0"/>
          <w:marBottom w:val="0"/>
          <w:divBdr>
            <w:top w:val="none" w:sz="0" w:space="0" w:color="auto"/>
            <w:left w:val="none" w:sz="0" w:space="0" w:color="auto"/>
            <w:bottom w:val="none" w:sz="0" w:space="0" w:color="auto"/>
            <w:right w:val="none" w:sz="0" w:space="0" w:color="auto"/>
          </w:divBdr>
        </w:div>
        <w:div w:id="1006400513">
          <w:marLeft w:val="640"/>
          <w:marRight w:val="0"/>
          <w:marTop w:val="0"/>
          <w:marBottom w:val="0"/>
          <w:divBdr>
            <w:top w:val="none" w:sz="0" w:space="0" w:color="auto"/>
            <w:left w:val="none" w:sz="0" w:space="0" w:color="auto"/>
            <w:bottom w:val="none" w:sz="0" w:space="0" w:color="auto"/>
            <w:right w:val="none" w:sz="0" w:space="0" w:color="auto"/>
          </w:divBdr>
        </w:div>
        <w:div w:id="3216609">
          <w:marLeft w:val="640"/>
          <w:marRight w:val="0"/>
          <w:marTop w:val="0"/>
          <w:marBottom w:val="0"/>
          <w:divBdr>
            <w:top w:val="none" w:sz="0" w:space="0" w:color="auto"/>
            <w:left w:val="none" w:sz="0" w:space="0" w:color="auto"/>
            <w:bottom w:val="none" w:sz="0" w:space="0" w:color="auto"/>
            <w:right w:val="none" w:sz="0" w:space="0" w:color="auto"/>
          </w:divBdr>
        </w:div>
        <w:div w:id="66804550">
          <w:marLeft w:val="640"/>
          <w:marRight w:val="0"/>
          <w:marTop w:val="0"/>
          <w:marBottom w:val="0"/>
          <w:divBdr>
            <w:top w:val="none" w:sz="0" w:space="0" w:color="auto"/>
            <w:left w:val="none" w:sz="0" w:space="0" w:color="auto"/>
            <w:bottom w:val="none" w:sz="0" w:space="0" w:color="auto"/>
            <w:right w:val="none" w:sz="0" w:space="0" w:color="auto"/>
          </w:divBdr>
        </w:div>
        <w:div w:id="932477338">
          <w:marLeft w:val="640"/>
          <w:marRight w:val="0"/>
          <w:marTop w:val="0"/>
          <w:marBottom w:val="0"/>
          <w:divBdr>
            <w:top w:val="none" w:sz="0" w:space="0" w:color="auto"/>
            <w:left w:val="none" w:sz="0" w:space="0" w:color="auto"/>
            <w:bottom w:val="none" w:sz="0" w:space="0" w:color="auto"/>
            <w:right w:val="none" w:sz="0" w:space="0" w:color="auto"/>
          </w:divBdr>
        </w:div>
        <w:div w:id="1181578512">
          <w:marLeft w:val="640"/>
          <w:marRight w:val="0"/>
          <w:marTop w:val="0"/>
          <w:marBottom w:val="0"/>
          <w:divBdr>
            <w:top w:val="none" w:sz="0" w:space="0" w:color="auto"/>
            <w:left w:val="none" w:sz="0" w:space="0" w:color="auto"/>
            <w:bottom w:val="none" w:sz="0" w:space="0" w:color="auto"/>
            <w:right w:val="none" w:sz="0" w:space="0" w:color="auto"/>
          </w:divBdr>
        </w:div>
        <w:div w:id="67770476">
          <w:marLeft w:val="640"/>
          <w:marRight w:val="0"/>
          <w:marTop w:val="0"/>
          <w:marBottom w:val="0"/>
          <w:divBdr>
            <w:top w:val="none" w:sz="0" w:space="0" w:color="auto"/>
            <w:left w:val="none" w:sz="0" w:space="0" w:color="auto"/>
            <w:bottom w:val="none" w:sz="0" w:space="0" w:color="auto"/>
            <w:right w:val="none" w:sz="0" w:space="0" w:color="auto"/>
          </w:divBdr>
        </w:div>
        <w:div w:id="2134865315">
          <w:marLeft w:val="640"/>
          <w:marRight w:val="0"/>
          <w:marTop w:val="0"/>
          <w:marBottom w:val="0"/>
          <w:divBdr>
            <w:top w:val="none" w:sz="0" w:space="0" w:color="auto"/>
            <w:left w:val="none" w:sz="0" w:space="0" w:color="auto"/>
            <w:bottom w:val="none" w:sz="0" w:space="0" w:color="auto"/>
            <w:right w:val="none" w:sz="0" w:space="0" w:color="auto"/>
          </w:divBdr>
        </w:div>
        <w:div w:id="722605308">
          <w:marLeft w:val="640"/>
          <w:marRight w:val="0"/>
          <w:marTop w:val="0"/>
          <w:marBottom w:val="0"/>
          <w:divBdr>
            <w:top w:val="none" w:sz="0" w:space="0" w:color="auto"/>
            <w:left w:val="none" w:sz="0" w:space="0" w:color="auto"/>
            <w:bottom w:val="none" w:sz="0" w:space="0" w:color="auto"/>
            <w:right w:val="none" w:sz="0" w:space="0" w:color="auto"/>
          </w:divBdr>
        </w:div>
        <w:div w:id="118643662">
          <w:marLeft w:val="640"/>
          <w:marRight w:val="0"/>
          <w:marTop w:val="0"/>
          <w:marBottom w:val="0"/>
          <w:divBdr>
            <w:top w:val="none" w:sz="0" w:space="0" w:color="auto"/>
            <w:left w:val="none" w:sz="0" w:space="0" w:color="auto"/>
            <w:bottom w:val="none" w:sz="0" w:space="0" w:color="auto"/>
            <w:right w:val="none" w:sz="0" w:space="0" w:color="auto"/>
          </w:divBdr>
        </w:div>
        <w:div w:id="105469387">
          <w:marLeft w:val="640"/>
          <w:marRight w:val="0"/>
          <w:marTop w:val="0"/>
          <w:marBottom w:val="0"/>
          <w:divBdr>
            <w:top w:val="none" w:sz="0" w:space="0" w:color="auto"/>
            <w:left w:val="none" w:sz="0" w:space="0" w:color="auto"/>
            <w:bottom w:val="none" w:sz="0" w:space="0" w:color="auto"/>
            <w:right w:val="none" w:sz="0" w:space="0" w:color="auto"/>
          </w:divBdr>
        </w:div>
        <w:div w:id="1729112181">
          <w:marLeft w:val="640"/>
          <w:marRight w:val="0"/>
          <w:marTop w:val="0"/>
          <w:marBottom w:val="0"/>
          <w:divBdr>
            <w:top w:val="none" w:sz="0" w:space="0" w:color="auto"/>
            <w:left w:val="none" w:sz="0" w:space="0" w:color="auto"/>
            <w:bottom w:val="none" w:sz="0" w:space="0" w:color="auto"/>
            <w:right w:val="none" w:sz="0" w:space="0" w:color="auto"/>
          </w:divBdr>
        </w:div>
        <w:div w:id="890843138">
          <w:marLeft w:val="640"/>
          <w:marRight w:val="0"/>
          <w:marTop w:val="0"/>
          <w:marBottom w:val="0"/>
          <w:divBdr>
            <w:top w:val="none" w:sz="0" w:space="0" w:color="auto"/>
            <w:left w:val="none" w:sz="0" w:space="0" w:color="auto"/>
            <w:bottom w:val="none" w:sz="0" w:space="0" w:color="auto"/>
            <w:right w:val="none" w:sz="0" w:space="0" w:color="auto"/>
          </w:divBdr>
        </w:div>
        <w:div w:id="1274481374">
          <w:marLeft w:val="640"/>
          <w:marRight w:val="0"/>
          <w:marTop w:val="0"/>
          <w:marBottom w:val="0"/>
          <w:divBdr>
            <w:top w:val="none" w:sz="0" w:space="0" w:color="auto"/>
            <w:left w:val="none" w:sz="0" w:space="0" w:color="auto"/>
            <w:bottom w:val="none" w:sz="0" w:space="0" w:color="auto"/>
            <w:right w:val="none" w:sz="0" w:space="0" w:color="auto"/>
          </w:divBdr>
        </w:div>
        <w:div w:id="1770009139">
          <w:marLeft w:val="640"/>
          <w:marRight w:val="0"/>
          <w:marTop w:val="0"/>
          <w:marBottom w:val="0"/>
          <w:divBdr>
            <w:top w:val="none" w:sz="0" w:space="0" w:color="auto"/>
            <w:left w:val="none" w:sz="0" w:space="0" w:color="auto"/>
            <w:bottom w:val="none" w:sz="0" w:space="0" w:color="auto"/>
            <w:right w:val="none" w:sz="0" w:space="0" w:color="auto"/>
          </w:divBdr>
        </w:div>
        <w:div w:id="1922642610">
          <w:marLeft w:val="640"/>
          <w:marRight w:val="0"/>
          <w:marTop w:val="0"/>
          <w:marBottom w:val="0"/>
          <w:divBdr>
            <w:top w:val="none" w:sz="0" w:space="0" w:color="auto"/>
            <w:left w:val="none" w:sz="0" w:space="0" w:color="auto"/>
            <w:bottom w:val="none" w:sz="0" w:space="0" w:color="auto"/>
            <w:right w:val="none" w:sz="0" w:space="0" w:color="auto"/>
          </w:divBdr>
        </w:div>
        <w:div w:id="2089500851">
          <w:marLeft w:val="640"/>
          <w:marRight w:val="0"/>
          <w:marTop w:val="0"/>
          <w:marBottom w:val="0"/>
          <w:divBdr>
            <w:top w:val="none" w:sz="0" w:space="0" w:color="auto"/>
            <w:left w:val="none" w:sz="0" w:space="0" w:color="auto"/>
            <w:bottom w:val="none" w:sz="0" w:space="0" w:color="auto"/>
            <w:right w:val="none" w:sz="0" w:space="0" w:color="auto"/>
          </w:divBdr>
        </w:div>
        <w:div w:id="478762942">
          <w:marLeft w:val="640"/>
          <w:marRight w:val="0"/>
          <w:marTop w:val="0"/>
          <w:marBottom w:val="0"/>
          <w:divBdr>
            <w:top w:val="none" w:sz="0" w:space="0" w:color="auto"/>
            <w:left w:val="none" w:sz="0" w:space="0" w:color="auto"/>
            <w:bottom w:val="none" w:sz="0" w:space="0" w:color="auto"/>
            <w:right w:val="none" w:sz="0" w:space="0" w:color="auto"/>
          </w:divBdr>
        </w:div>
        <w:div w:id="1212186123">
          <w:marLeft w:val="640"/>
          <w:marRight w:val="0"/>
          <w:marTop w:val="0"/>
          <w:marBottom w:val="0"/>
          <w:divBdr>
            <w:top w:val="none" w:sz="0" w:space="0" w:color="auto"/>
            <w:left w:val="none" w:sz="0" w:space="0" w:color="auto"/>
            <w:bottom w:val="none" w:sz="0" w:space="0" w:color="auto"/>
            <w:right w:val="none" w:sz="0" w:space="0" w:color="auto"/>
          </w:divBdr>
        </w:div>
        <w:div w:id="578294541">
          <w:marLeft w:val="640"/>
          <w:marRight w:val="0"/>
          <w:marTop w:val="0"/>
          <w:marBottom w:val="0"/>
          <w:divBdr>
            <w:top w:val="none" w:sz="0" w:space="0" w:color="auto"/>
            <w:left w:val="none" w:sz="0" w:space="0" w:color="auto"/>
            <w:bottom w:val="none" w:sz="0" w:space="0" w:color="auto"/>
            <w:right w:val="none" w:sz="0" w:space="0" w:color="auto"/>
          </w:divBdr>
        </w:div>
        <w:div w:id="2009290807">
          <w:marLeft w:val="640"/>
          <w:marRight w:val="0"/>
          <w:marTop w:val="0"/>
          <w:marBottom w:val="0"/>
          <w:divBdr>
            <w:top w:val="none" w:sz="0" w:space="0" w:color="auto"/>
            <w:left w:val="none" w:sz="0" w:space="0" w:color="auto"/>
            <w:bottom w:val="none" w:sz="0" w:space="0" w:color="auto"/>
            <w:right w:val="none" w:sz="0" w:space="0" w:color="auto"/>
          </w:divBdr>
        </w:div>
        <w:div w:id="1714966679">
          <w:marLeft w:val="640"/>
          <w:marRight w:val="0"/>
          <w:marTop w:val="0"/>
          <w:marBottom w:val="0"/>
          <w:divBdr>
            <w:top w:val="none" w:sz="0" w:space="0" w:color="auto"/>
            <w:left w:val="none" w:sz="0" w:space="0" w:color="auto"/>
            <w:bottom w:val="none" w:sz="0" w:space="0" w:color="auto"/>
            <w:right w:val="none" w:sz="0" w:space="0" w:color="auto"/>
          </w:divBdr>
        </w:div>
        <w:div w:id="1299915564">
          <w:marLeft w:val="640"/>
          <w:marRight w:val="0"/>
          <w:marTop w:val="0"/>
          <w:marBottom w:val="0"/>
          <w:divBdr>
            <w:top w:val="none" w:sz="0" w:space="0" w:color="auto"/>
            <w:left w:val="none" w:sz="0" w:space="0" w:color="auto"/>
            <w:bottom w:val="none" w:sz="0" w:space="0" w:color="auto"/>
            <w:right w:val="none" w:sz="0" w:space="0" w:color="auto"/>
          </w:divBdr>
        </w:div>
        <w:div w:id="1506941515">
          <w:marLeft w:val="640"/>
          <w:marRight w:val="0"/>
          <w:marTop w:val="0"/>
          <w:marBottom w:val="0"/>
          <w:divBdr>
            <w:top w:val="none" w:sz="0" w:space="0" w:color="auto"/>
            <w:left w:val="none" w:sz="0" w:space="0" w:color="auto"/>
            <w:bottom w:val="none" w:sz="0" w:space="0" w:color="auto"/>
            <w:right w:val="none" w:sz="0" w:space="0" w:color="auto"/>
          </w:divBdr>
        </w:div>
        <w:div w:id="1067537859">
          <w:marLeft w:val="640"/>
          <w:marRight w:val="0"/>
          <w:marTop w:val="0"/>
          <w:marBottom w:val="0"/>
          <w:divBdr>
            <w:top w:val="none" w:sz="0" w:space="0" w:color="auto"/>
            <w:left w:val="none" w:sz="0" w:space="0" w:color="auto"/>
            <w:bottom w:val="none" w:sz="0" w:space="0" w:color="auto"/>
            <w:right w:val="none" w:sz="0" w:space="0" w:color="auto"/>
          </w:divBdr>
        </w:div>
        <w:div w:id="1094279412">
          <w:marLeft w:val="640"/>
          <w:marRight w:val="0"/>
          <w:marTop w:val="0"/>
          <w:marBottom w:val="0"/>
          <w:divBdr>
            <w:top w:val="none" w:sz="0" w:space="0" w:color="auto"/>
            <w:left w:val="none" w:sz="0" w:space="0" w:color="auto"/>
            <w:bottom w:val="none" w:sz="0" w:space="0" w:color="auto"/>
            <w:right w:val="none" w:sz="0" w:space="0" w:color="auto"/>
          </w:divBdr>
        </w:div>
        <w:div w:id="541790201">
          <w:marLeft w:val="640"/>
          <w:marRight w:val="0"/>
          <w:marTop w:val="0"/>
          <w:marBottom w:val="0"/>
          <w:divBdr>
            <w:top w:val="none" w:sz="0" w:space="0" w:color="auto"/>
            <w:left w:val="none" w:sz="0" w:space="0" w:color="auto"/>
            <w:bottom w:val="none" w:sz="0" w:space="0" w:color="auto"/>
            <w:right w:val="none" w:sz="0" w:space="0" w:color="auto"/>
          </w:divBdr>
        </w:div>
        <w:div w:id="1359240803">
          <w:marLeft w:val="640"/>
          <w:marRight w:val="0"/>
          <w:marTop w:val="0"/>
          <w:marBottom w:val="0"/>
          <w:divBdr>
            <w:top w:val="none" w:sz="0" w:space="0" w:color="auto"/>
            <w:left w:val="none" w:sz="0" w:space="0" w:color="auto"/>
            <w:bottom w:val="none" w:sz="0" w:space="0" w:color="auto"/>
            <w:right w:val="none" w:sz="0" w:space="0" w:color="auto"/>
          </w:divBdr>
        </w:div>
        <w:div w:id="522279426">
          <w:marLeft w:val="640"/>
          <w:marRight w:val="0"/>
          <w:marTop w:val="0"/>
          <w:marBottom w:val="0"/>
          <w:divBdr>
            <w:top w:val="none" w:sz="0" w:space="0" w:color="auto"/>
            <w:left w:val="none" w:sz="0" w:space="0" w:color="auto"/>
            <w:bottom w:val="none" w:sz="0" w:space="0" w:color="auto"/>
            <w:right w:val="none" w:sz="0" w:space="0" w:color="auto"/>
          </w:divBdr>
        </w:div>
        <w:div w:id="285814867">
          <w:marLeft w:val="640"/>
          <w:marRight w:val="0"/>
          <w:marTop w:val="0"/>
          <w:marBottom w:val="0"/>
          <w:divBdr>
            <w:top w:val="none" w:sz="0" w:space="0" w:color="auto"/>
            <w:left w:val="none" w:sz="0" w:space="0" w:color="auto"/>
            <w:bottom w:val="none" w:sz="0" w:space="0" w:color="auto"/>
            <w:right w:val="none" w:sz="0" w:space="0" w:color="auto"/>
          </w:divBdr>
        </w:div>
        <w:div w:id="2044666218">
          <w:marLeft w:val="640"/>
          <w:marRight w:val="0"/>
          <w:marTop w:val="0"/>
          <w:marBottom w:val="0"/>
          <w:divBdr>
            <w:top w:val="none" w:sz="0" w:space="0" w:color="auto"/>
            <w:left w:val="none" w:sz="0" w:space="0" w:color="auto"/>
            <w:bottom w:val="none" w:sz="0" w:space="0" w:color="auto"/>
            <w:right w:val="none" w:sz="0" w:space="0" w:color="auto"/>
          </w:divBdr>
        </w:div>
        <w:div w:id="1703361373">
          <w:marLeft w:val="640"/>
          <w:marRight w:val="0"/>
          <w:marTop w:val="0"/>
          <w:marBottom w:val="0"/>
          <w:divBdr>
            <w:top w:val="none" w:sz="0" w:space="0" w:color="auto"/>
            <w:left w:val="none" w:sz="0" w:space="0" w:color="auto"/>
            <w:bottom w:val="none" w:sz="0" w:space="0" w:color="auto"/>
            <w:right w:val="none" w:sz="0" w:space="0" w:color="auto"/>
          </w:divBdr>
        </w:div>
        <w:div w:id="1735154822">
          <w:marLeft w:val="640"/>
          <w:marRight w:val="0"/>
          <w:marTop w:val="0"/>
          <w:marBottom w:val="0"/>
          <w:divBdr>
            <w:top w:val="none" w:sz="0" w:space="0" w:color="auto"/>
            <w:left w:val="none" w:sz="0" w:space="0" w:color="auto"/>
            <w:bottom w:val="none" w:sz="0" w:space="0" w:color="auto"/>
            <w:right w:val="none" w:sz="0" w:space="0" w:color="auto"/>
          </w:divBdr>
        </w:div>
        <w:div w:id="747967906">
          <w:marLeft w:val="640"/>
          <w:marRight w:val="0"/>
          <w:marTop w:val="0"/>
          <w:marBottom w:val="0"/>
          <w:divBdr>
            <w:top w:val="none" w:sz="0" w:space="0" w:color="auto"/>
            <w:left w:val="none" w:sz="0" w:space="0" w:color="auto"/>
            <w:bottom w:val="none" w:sz="0" w:space="0" w:color="auto"/>
            <w:right w:val="none" w:sz="0" w:space="0" w:color="auto"/>
          </w:divBdr>
        </w:div>
        <w:div w:id="2041083911">
          <w:marLeft w:val="640"/>
          <w:marRight w:val="0"/>
          <w:marTop w:val="0"/>
          <w:marBottom w:val="0"/>
          <w:divBdr>
            <w:top w:val="none" w:sz="0" w:space="0" w:color="auto"/>
            <w:left w:val="none" w:sz="0" w:space="0" w:color="auto"/>
            <w:bottom w:val="none" w:sz="0" w:space="0" w:color="auto"/>
            <w:right w:val="none" w:sz="0" w:space="0" w:color="auto"/>
          </w:divBdr>
        </w:div>
        <w:div w:id="1158115618">
          <w:marLeft w:val="640"/>
          <w:marRight w:val="0"/>
          <w:marTop w:val="0"/>
          <w:marBottom w:val="0"/>
          <w:divBdr>
            <w:top w:val="none" w:sz="0" w:space="0" w:color="auto"/>
            <w:left w:val="none" w:sz="0" w:space="0" w:color="auto"/>
            <w:bottom w:val="none" w:sz="0" w:space="0" w:color="auto"/>
            <w:right w:val="none" w:sz="0" w:space="0" w:color="auto"/>
          </w:divBdr>
        </w:div>
        <w:div w:id="1537310110">
          <w:marLeft w:val="640"/>
          <w:marRight w:val="0"/>
          <w:marTop w:val="0"/>
          <w:marBottom w:val="0"/>
          <w:divBdr>
            <w:top w:val="none" w:sz="0" w:space="0" w:color="auto"/>
            <w:left w:val="none" w:sz="0" w:space="0" w:color="auto"/>
            <w:bottom w:val="none" w:sz="0" w:space="0" w:color="auto"/>
            <w:right w:val="none" w:sz="0" w:space="0" w:color="auto"/>
          </w:divBdr>
        </w:div>
        <w:div w:id="1314212026">
          <w:marLeft w:val="640"/>
          <w:marRight w:val="0"/>
          <w:marTop w:val="0"/>
          <w:marBottom w:val="0"/>
          <w:divBdr>
            <w:top w:val="none" w:sz="0" w:space="0" w:color="auto"/>
            <w:left w:val="none" w:sz="0" w:space="0" w:color="auto"/>
            <w:bottom w:val="none" w:sz="0" w:space="0" w:color="auto"/>
            <w:right w:val="none" w:sz="0" w:space="0" w:color="auto"/>
          </w:divBdr>
        </w:div>
        <w:div w:id="917641912">
          <w:marLeft w:val="640"/>
          <w:marRight w:val="0"/>
          <w:marTop w:val="0"/>
          <w:marBottom w:val="0"/>
          <w:divBdr>
            <w:top w:val="none" w:sz="0" w:space="0" w:color="auto"/>
            <w:left w:val="none" w:sz="0" w:space="0" w:color="auto"/>
            <w:bottom w:val="none" w:sz="0" w:space="0" w:color="auto"/>
            <w:right w:val="none" w:sz="0" w:space="0" w:color="auto"/>
          </w:divBdr>
        </w:div>
        <w:div w:id="511452489">
          <w:marLeft w:val="640"/>
          <w:marRight w:val="0"/>
          <w:marTop w:val="0"/>
          <w:marBottom w:val="0"/>
          <w:divBdr>
            <w:top w:val="none" w:sz="0" w:space="0" w:color="auto"/>
            <w:left w:val="none" w:sz="0" w:space="0" w:color="auto"/>
            <w:bottom w:val="none" w:sz="0" w:space="0" w:color="auto"/>
            <w:right w:val="none" w:sz="0" w:space="0" w:color="auto"/>
          </w:divBdr>
        </w:div>
        <w:div w:id="1696616737">
          <w:marLeft w:val="640"/>
          <w:marRight w:val="0"/>
          <w:marTop w:val="0"/>
          <w:marBottom w:val="0"/>
          <w:divBdr>
            <w:top w:val="none" w:sz="0" w:space="0" w:color="auto"/>
            <w:left w:val="none" w:sz="0" w:space="0" w:color="auto"/>
            <w:bottom w:val="none" w:sz="0" w:space="0" w:color="auto"/>
            <w:right w:val="none" w:sz="0" w:space="0" w:color="auto"/>
          </w:divBdr>
        </w:div>
        <w:div w:id="271210987">
          <w:marLeft w:val="640"/>
          <w:marRight w:val="0"/>
          <w:marTop w:val="0"/>
          <w:marBottom w:val="0"/>
          <w:divBdr>
            <w:top w:val="none" w:sz="0" w:space="0" w:color="auto"/>
            <w:left w:val="none" w:sz="0" w:space="0" w:color="auto"/>
            <w:bottom w:val="none" w:sz="0" w:space="0" w:color="auto"/>
            <w:right w:val="none" w:sz="0" w:space="0" w:color="auto"/>
          </w:divBdr>
        </w:div>
        <w:div w:id="563758823">
          <w:marLeft w:val="640"/>
          <w:marRight w:val="0"/>
          <w:marTop w:val="0"/>
          <w:marBottom w:val="0"/>
          <w:divBdr>
            <w:top w:val="none" w:sz="0" w:space="0" w:color="auto"/>
            <w:left w:val="none" w:sz="0" w:space="0" w:color="auto"/>
            <w:bottom w:val="none" w:sz="0" w:space="0" w:color="auto"/>
            <w:right w:val="none" w:sz="0" w:space="0" w:color="auto"/>
          </w:divBdr>
        </w:div>
        <w:div w:id="499546873">
          <w:marLeft w:val="640"/>
          <w:marRight w:val="0"/>
          <w:marTop w:val="0"/>
          <w:marBottom w:val="0"/>
          <w:divBdr>
            <w:top w:val="none" w:sz="0" w:space="0" w:color="auto"/>
            <w:left w:val="none" w:sz="0" w:space="0" w:color="auto"/>
            <w:bottom w:val="none" w:sz="0" w:space="0" w:color="auto"/>
            <w:right w:val="none" w:sz="0" w:space="0" w:color="auto"/>
          </w:divBdr>
        </w:div>
        <w:div w:id="1061902138">
          <w:marLeft w:val="640"/>
          <w:marRight w:val="0"/>
          <w:marTop w:val="0"/>
          <w:marBottom w:val="0"/>
          <w:divBdr>
            <w:top w:val="none" w:sz="0" w:space="0" w:color="auto"/>
            <w:left w:val="none" w:sz="0" w:space="0" w:color="auto"/>
            <w:bottom w:val="none" w:sz="0" w:space="0" w:color="auto"/>
            <w:right w:val="none" w:sz="0" w:space="0" w:color="auto"/>
          </w:divBdr>
        </w:div>
        <w:div w:id="1538275929">
          <w:marLeft w:val="640"/>
          <w:marRight w:val="0"/>
          <w:marTop w:val="0"/>
          <w:marBottom w:val="0"/>
          <w:divBdr>
            <w:top w:val="none" w:sz="0" w:space="0" w:color="auto"/>
            <w:left w:val="none" w:sz="0" w:space="0" w:color="auto"/>
            <w:bottom w:val="none" w:sz="0" w:space="0" w:color="auto"/>
            <w:right w:val="none" w:sz="0" w:space="0" w:color="auto"/>
          </w:divBdr>
        </w:div>
        <w:div w:id="89202915">
          <w:marLeft w:val="640"/>
          <w:marRight w:val="0"/>
          <w:marTop w:val="0"/>
          <w:marBottom w:val="0"/>
          <w:divBdr>
            <w:top w:val="none" w:sz="0" w:space="0" w:color="auto"/>
            <w:left w:val="none" w:sz="0" w:space="0" w:color="auto"/>
            <w:bottom w:val="none" w:sz="0" w:space="0" w:color="auto"/>
            <w:right w:val="none" w:sz="0" w:space="0" w:color="auto"/>
          </w:divBdr>
        </w:div>
        <w:div w:id="960646226">
          <w:marLeft w:val="640"/>
          <w:marRight w:val="0"/>
          <w:marTop w:val="0"/>
          <w:marBottom w:val="0"/>
          <w:divBdr>
            <w:top w:val="none" w:sz="0" w:space="0" w:color="auto"/>
            <w:left w:val="none" w:sz="0" w:space="0" w:color="auto"/>
            <w:bottom w:val="none" w:sz="0" w:space="0" w:color="auto"/>
            <w:right w:val="none" w:sz="0" w:space="0" w:color="auto"/>
          </w:divBdr>
        </w:div>
        <w:div w:id="1961645004">
          <w:marLeft w:val="640"/>
          <w:marRight w:val="0"/>
          <w:marTop w:val="0"/>
          <w:marBottom w:val="0"/>
          <w:divBdr>
            <w:top w:val="none" w:sz="0" w:space="0" w:color="auto"/>
            <w:left w:val="none" w:sz="0" w:space="0" w:color="auto"/>
            <w:bottom w:val="none" w:sz="0" w:space="0" w:color="auto"/>
            <w:right w:val="none" w:sz="0" w:space="0" w:color="auto"/>
          </w:divBdr>
        </w:div>
        <w:div w:id="1427730438">
          <w:marLeft w:val="640"/>
          <w:marRight w:val="0"/>
          <w:marTop w:val="0"/>
          <w:marBottom w:val="0"/>
          <w:divBdr>
            <w:top w:val="none" w:sz="0" w:space="0" w:color="auto"/>
            <w:left w:val="none" w:sz="0" w:space="0" w:color="auto"/>
            <w:bottom w:val="none" w:sz="0" w:space="0" w:color="auto"/>
            <w:right w:val="none" w:sz="0" w:space="0" w:color="auto"/>
          </w:divBdr>
        </w:div>
        <w:div w:id="1144080816">
          <w:marLeft w:val="640"/>
          <w:marRight w:val="0"/>
          <w:marTop w:val="0"/>
          <w:marBottom w:val="0"/>
          <w:divBdr>
            <w:top w:val="none" w:sz="0" w:space="0" w:color="auto"/>
            <w:left w:val="none" w:sz="0" w:space="0" w:color="auto"/>
            <w:bottom w:val="none" w:sz="0" w:space="0" w:color="auto"/>
            <w:right w:val="none" w:sz="0" w:space="0" w:color="auto"/>
          </w:divBdr>
        </w:div>
        <w:div w:id="202252094">
          <w:marLeft w:val="640"/>
          <w:marRight w:val="0"/>
          <w:marTop w:val="0"/>
          <w:marBottom w:val="0"/>
          <w:divBdr>
            <w:top w:val="none" w:sz="0" w:space="0" w:color="auto"/>
            <w:left w:val="none" w:sz="0" w:space="0" w:color="auto"/>
            <w:bottom w:val="none" w:sz="0" w:space="0" w:color="auto"/>
            <w:right w:val="none" w:sz="0" w:space="0" w:color="auto"/>
          </w:divBdr>
        </w:div>
        <w:div w:id="493230802">
          <w:marLeft w:val="640"/>
          <w:marRight w:val="0"/>
          <w:marTop w:val="0"/>
          <w:marBottom w:val="0"/>
          <w:divBdr>
            <w:top w:val="none" w:sz="0" w:space="0" w:color="auto"/>
            <w:left w:val="none" w:sz="0" w:space="0" w:color="auto"/>
            <w:bottom w:val="none" w:sz="0" w:space="0" w:color="auto"/>
            <w:right w:val="none" w:sz="0" w:space="0" w:color="auto"/>
          </w:divBdr>
        </w:div>
        <w:div w:id="2078480867">
          <w:marLeft w:val="640"/>
          <w:marRight w:val="0"/>
          <w:marTop w:val="0"/>
          <w:marBottom w:val="0"/>
          <w:divBdr>
            <w:top w:val="none" w:sz="0" w:space="0" w:color="auto"/>
            <w:left w:val="none" w:sz="0" w:space="0" w:color="auto"/>
            <w:bottom w:val="none" w:sz="0" w:space="0" w:color="auto"/>
            <w:right w:val="none" w:sz="0" w:space="0" w:color="auto"/>
          </w:divBdr>
        </w:div>
        <w:div w:id="884634297">
          <w:marLeft w:val="640"/>
          <w:marRight w:val="0"/>
          <w:marTop w:val="0"/>
          <w:marBottom w:val="0"/>
          <w:divBdr>
            <w:top w:val="none" w:sz="0" w:space="0" w:color="auto"/>
            <w:left w:val="none" w:sz="0" w:space="0" w:color="auto"/>
            <w:bottom w:val="none" w:sz="0" w:space="0" w:color="auto"/>
            <w:right w:val="none" w:sz="0" w:space="0" w:color="auto"/>
          </w:divBdr>
        </w:div>
        <w:div w:id="1047529168">
          <w:marLeft w:val="640"/>
          <w:marRight w:val="0"/>
          <w:marTop w:val="0"/>
          <w:marBottom w:val="0"/>
          <w:divBdr>
            <w:top w:val="none" w:sz="0" w:space="0" w:color="auto"/>
            <w:left w:val="none" w:sz="0" w:space="0" w:color="auto"/>
            <w:bottom w:val="none" w:sz="0" w:space="0" w:color="auto"/>
            <w:right w:val="none" w:sz="0" w:space="0" w:color="auto"/>
          </w:divBdr>
        </w:div>
        <w:div w:id="1415396875">
          <w:marLeft w:val="640"/>
          <w:marRight w:val="0"/>
          <w:marTop w:val="0"/>
          <w:marBottom w:val="0"/>
          <w:divBdr>
            <w:top w:val="none" w:sz="0" w:space="0" w:color="auto"/>
            <w:left w:val="none" w:sz="0" w:space="0" w:color="auto"/>
            <w:bottom w:val="none" w:sz="0" w:space="0" w:color="auto"/>
            <w:right w:val="none" w:sz="0" w:space="0" w:color="auto"/>
          </w:divBdr>
        </w:div>
        <w:div w:id="986860560">
          <w:marLeft w:val="640"/>
          <w:marRight w:val="0"/>
          <w:marTop w:val="0"/>
          <w:marBottom w:val="0"/>
          <w:divBdr>
            <w:top w:val="none" w:sz="0" w:space="0" w:color="auto"/>
            <w:left w:val="none" w:sz="0" w:space="0" w:color="auto"/>
            <w:bottom w:val="none" w:sz="0" w:space="0" w:color="auto"/>
            <w:right w:val="none" w:sz="0" w:space="0" w:color="auto"/>
          </w:divBdr>
        </w:div>
        <w:div w:id="716584029">
          <w:marLeft w:val="640"/>
          <w:marRight w:val="0"/>
          <w:marTop w:val="0"/>
          <w:marBottom w:val="0"/>
          <w:divBdr>
            <w:top w:val="none" w:sz="0" w:space="0" w:color="auto"/>
            <w:left w:val="none" w:sz="0" w:space="0" w:color="auto"/>
            <w:bottom w:val="none" w:sz="0" w:space="0" w:color="auto"/>
            <w:right w:val="none" w:sz="0" w:space="0" w:color="auto"/>
          </w:divBdr>
        </w:div>
        <w:div w:id="1898591136">
          <w:marLeft w:val="640"/>
          <w:marRight w:val="0"/>
          <w:marTop w:val="0"/>
          <w:marBottom w:val="0"/>
          <w:divBdr>
            <w:top w:val="none" w:sz="0" w:space="0" w:color="auto"/>
            <w:left w:val="none" w:sz="0" w:space="0" w:color="auto"/>
            <w:bottom w:val="none" w:sz="0" w:space="0" w:color="auto"/>
            <w:right w:val="none" w:sz="0" w:space="0" w:color="auto"/>
          </w:divBdr>
        </w:div>
        <w:div w:id="248121292">
          <w:marLeft w:val="640"/>
          <w:marRight w:val="0"/>
          <w:marTop w:val="0"/>
          <w:marBottom w:val="0"/>
          <w:divBdr>
            <w:top w:val="none" w:sz="0" w:space="0" w:color="auto"/>
            <w:left w:val="none" w:sz="0" w:space="0" w:color="auto"/>
            <w:bottom w:val="none" w:sz="0" w:space="0" w:color="auto"/>
            <w:right w:val="none" w:sz="0" w:space="0" w:color="auto"/>
          </w:divBdr>
        </w:div>
        <w:div w:id="342174191">
          <w:marLeft w:val="640"/>
          <w:marRight w:val="0"/>
          <w:marTop w:val="0"/>
          <w:marBottom w:val="0"/>
          <w:divBdr>
            <w:top w:val="none" w:sz="0" w:space="0" w:color="auto"/>
            <w:left w:val="none" w:sz="0" w:space="0" w:color="auto"/>
            <w:bottom w:val="none" w:sz="0" w:space="0" w:color="auto"/>
            <w:right w:val="none" w:sz="0" w:space="0" w:color="auto"/>
          </w:divBdr>
        </w:div>
        <w:div w:id="1368219794">
          <w:marLeft w:val="640"/>
          <w:marRight w:val="0"/>
          <w:marTop w:val="0"/>
          <w:marBottom w:val="0"/>
          <w:divBdr>
            <w:top w:val="none" w:sz="0" w:space="0" w:color="auto"/>
            <w:left w:val="none" w:sz="0" w:space="0" w:color="auto"/>
            <w:bottom w:val="none" w:sz="0" w:space="0" w:color="auto"/>
            <w:right w:val="none" w:sz="0" w:space="0" w:color="auto"/>
          </w:divBdr>
        </w:div>
        <w:div w:id="1723749546">
          <w:marLeft w:val="640"/>
          <w:marRight w:val="0"/>
          <w:marTop w:val="0"/>
          <w:marBottom w:val="0"/>
          <w:divBdr>
            <w:top w:val="none" w:sz="0" w:space="0" w:color="auto"/>
            <w:left w:val="none" w:sz="0" w:space="0" w:color="auto"/>
            <w:bottom w:val="none" w:sz="0" w:space="0" w:color="auto"/>
            <w:right w:val="none" w:sz="0" w:space="0" w:color="auto"/>
          </w:divBdr>
        </w:div>
        <w:div w:id="446848779">
          <w:marLeft w:val="640"/>
          <w:marRight w:val="0"/>
          <w:marTop w:val="0"/>
          <w:marBottom w:val="0"/>
          <w:divBdr>
            <w:top w:val="none" w:sz="0" w:space="0" w:color="auto"/>
            <w:left w:val="none" w:sz="0" w:space="0" w:color="auto"/>
            <w:bottom w:val="none" w:sz="0" w:space="0" w:color="auto"/>
            <w:right w:val="none" w:sz="0" w:space="0" w:color="auto"/>
          </w:divBdr>
        </w:div>
        <w:div w:id="1348679293">
          <w:marLeft w:val="640"/>
          <w:marRight w:val="0"/>
          <w:marTop w:val="0"/>
          <w:marBottom w:val="0"/>
          <w:divBdr>
            <w:top w:val="none" w:sz="0" w:space="0" w:color="auto"/>
            <w:left w:val="none" w:sz="0" w:space="0" w:color="auto"/>
            <w:bottom w:val="none" w:sz="0" w:space="0" w:color="auto"/>
            <w:right w:val="none" w:sz="0" w:space="0" w:color="auto"/>
          </w:divBdr>
        </w:div>
        <w:div w:id="1817335967">
          <w:marLeft w:val="640"/>
          <w:marRight w:val="0"/>
          <w:marTop w:val="0"/>
          <w:marBottom w:val="0"/>
          <w:divBdr>
            <w:top w:val="none" w:sz="0" w:space="0" w:color="auto"/>
            <w:left w:val="none" w:sz="0" w:space="0" w:color="auto"/>
            <w:bottom w:val="none" w:sz="0" w:space="0" w:color="auto"/>
            <w:right w:val="none" w:sz="0" w:space="0" w:color="auto"/>
          </w:divBdr>
        </w:div>
        <w:div w:id="1613855742">
          <w:marLeft w:val="640"/>
          <w:marRight w:val="0"/>
          <w:marTop w:val="0"/>
          <w:marBottom w:val="0"/>
          <w:divBdr>
            <w:top w:val="none" w:sz="0" w:space="0" w:color="auto"/>
            <w:left w:val="none" w:sz="0" w:space="0" w:color="auto"/>
            <w:bottom w:val="none" w:sz="0" w:space="0" w:color="auto"/>
            <w:right w:val="none" w:sz="0" w:space="0" w:color="auto"/>
          </w:divBdr>
        </w:div>
        <w:div w:id="2045591456">
          <w:marLeft w:val="640"/>
          <w:marRight w:val="0"/>
          <w:marTop w:val="0"/>
          <w:marBottom w:val="0"/>
          <w:divBdr>
            <w:top w:val="none" w:sz="0" w:space="0" w:color="auto"/>
            <w:left w:val="none" w:sz="0" w:space="0" w:color="auto"/>
            <w:bottom w:val="none" w:sz="0" w:space="0" w:color="auto"/>
            <w:right w:val="none" w:sz="0" w:space="0" w:color="auto"/>
          </w:divBdr>
        </w:div>
        <w:div w:id="1761952188">
          <w:marLeft w:val="640"/>
          <w:marRight w:val="0"/>
          <w:marTop w:val="0"/>
          <w:marBottom w:val="0"/>
          <w:divBdr>
            <w:top w:val="none" w:sz="0" w:space="0" w:color="auto"/>
            <w:left w:val="none" w:sz="0" w:space="0" w:color="auto"/>
            <w:bottom w:val="none" w:sz="0" w:space="0" w:color="auto"/>
            <w:right w:val="none" w:sz="0" w:space="0" w:color="auto"/>
          </w:divBdr>
        </w:div>
        <w:div w:id="1529874496">
          <w:marLeft w:val="640"/>
          <w:marRight w:val="0"/>
          <w:marTop w:val="0"/>
          <w:marBottom w:val="0"/>
          <w:divBdr>
            <w:top w:val="none" w:sz="0" w:space="0" w:color="auto"/>
            <w:left w:val="none" w:sz="0" w:space="0" w:color="auto"/>
            <w:bottom w:val="none" w:sz="0" w:space="0" w:color="auto"/>
            <w:right w:val="none" w:sz="0" w:space="0" w:color="auto"/>
          </w:divBdr>
        </w:div>
        <w:div w:id="478543990">
          <w:marLeft w:val="640"/>
          <w:marRight w:val="0"/>
          <w:marTop w:val="0"/>
          <w:marBottom w:val="0"/>
          <w:divBdr>
            <w:top w:val="none" w:sz="0" w:space="0" w:color="auto"/>
            <w:left w:val="none" w:sz="0" w:space="0" w:color="auto"/>
            <w:bottom w:val="none" w:sz="0" w:space="0" w:color="auto"/>
            <w:right w:val="none" w:sz="0" w:space="0" w:color="auto"/>
          </w:divBdr>
        </w:div>
        <w:div w:id="994918057">
          <w:marLeft w:val="640"/>
          <w:marRight w:val="0"/>
          <w:marTop w:val="0"/>
          <w:marBottom w:val="0"/>
          <w:divBdr>
            <w:top w:val="none" w:sz="0" w:space="0" w:color="auto"/>
            <w:left w:val="none" w:sz="0" w:space="0" w:color="auto"/>
            <w:bottom w:val="none" w:sz="0" w:space="0" w:color="auto"/>
            <w:right w:val="none" w:sz="0" w:space="0" w:color="auto"/>
          </w:divBdr>
        </w:div>
        <w:div w:id="1869298384">
          <w:marLeft w:val="640"/>
          <w:marRight w:val="0"/>
          <w:marTop w:val="0"/>
          <w:marBottom w:val="0"/>
          <w:divBdr>
            <w:top w:val="none" w:sz="0" w:space="0" w:color="auto"/>
            <w:left w:val="none" w:sz="0" w:space="0" w:color="auto"/>
            <w:bottom w:val="none" w:sz="0" w:space="0" w:color="auto"/>
            <w:right w:val="none" w:sz="0" w:space="0" w:color="auto"/>
          </w:divBdr>
        </w:div>
        <w:div w:id="1511987340">
          <w:marLeft w:val="640"/>
          <w:marRight w:val="0"/>
          <w:marTop w:val="0"/>
          <w:marBottom w:val="0"/>
          <w:divBdr>
            <w:top w:val="none" w:sz="0" w:space="0" w:color="auto"/>
            <w:left w:val="none" w:sz="0" w:space="0" w:color="auto"/>
            <w:bottom w:val="none" w:sz="0" w:space="0" w:color="auto"/>
            <w:right w:val="none" w:sz="0" w:space="0" w:color="auto"/>
          </w:divBdr>
        </w:div>
        <w:div w:id="926424953">
          <w:marLeft w:val="640"/>
          <w:marRight w:val="0"/>
          <w:marTop w:val="0"/>
          <w:marBottom w:val="0"/>
          <w:divBdr>
            <w:top w:val="none" w:sz="0" w:space="0" w:color="auto"/>
            <w:left w:val="none" w:sz="0" w:space="0" w:color="auto"/>
            <w:bottom w:val="none" w:sz="0" w:space="0" w:color="auto"/>
            <w:right w:val="none" w:sz="0" w:space="0" w:color="auto"/>
          </w:divBdr>
        </w:div>
        <w:div w:id="1987658267">
          <w:marLeft w:val="640"/>
          <w:marRight w:val="0"/>
          <w:marTop w:val="0"/>
          <w:marBottom w:val="0"/>
          <w:divBdr>
            <w:top w:val="none" w:sz="0" w:space="0" w:color="auto"/>
            <w:left w:val="none" w:sz="0" w:space="0" w:color="auto"/>
            <w:bottom w:val="none" w:sz="0" w:space="0" w:color="auto"/>
            <w:right w:val="none" w:sz="0" w:space="0" w:color="auto"/>
          </w:divBdr>
        </w:div>
        <w:div w:id="717584358">
          <w:marLeft w:val="640"/>
          <w:marRight w:val="0"/>
          <w:marTop w:val="0"/>
          <w:marBottom w:val="0"/>
          <w:divBdr>
            <w:top w:val="none" w:sz="0" w:space="0" w:color="auto"/>
            <w:left w:val="none" w:sz="0" w:space="0" w:color="auto"/>
            <w:bottom w:val="none" w:sz="0" w:space="0" w:color="auto"/>
            <w:right w:val="none" w:sz="0" w:space="0" w:color="auto"/>
          </w:divBdr>
        </w:div>
        <w:div w:id="1820152020">
          <w:marLeft w:val="640"/>
          <w:marRight w:val="0"/>
          <w:marTop w:val="0"/>
          <w:marBottom w:val="0"/>
          <w:divBdr>
            <w:top w:val="none" w:sz="0" w:space="0" w:color="auto"/>
            <w:left w:val="none" w:sz="0" w:space="0" w:color="auto"/>
            <w:bottom w:val="none" w:sz="0" w:space="0" w:color="auto"/>
            <w:right w:val="none" w:sz="0" w:space="0" w:color="auto"/>
          </w:divBdr>
        </w:div>
        <w:div w:id="1776048778">
          <w:marLeft w:val="640"/>
          <w:marRight w:val="0"/>
          <w:marTop w:val="0"/>
          <w:marBottom w:val="0"/>
          <w:divBdr>
            <w:top w:val="none" w:sz="0" w:space="0" w:color="auto"/>
            <w:left w:val="none" w:sz="0" w:space="0" w:color="auto"/>
            <w:bottom w:val="none" w:sz="0" w:space="0" w:color="auto"/>
            <w:right w:val="none" w:sz="0" w:space="0" w:color="auto"/>
          </w:divBdr>
        </w:div>
        <w:div w:id="185757866">
          <w:marLeft w:val="640"/>
          <w:marRight w:val="0"/>
          <w:marTop w:val="0"/>
          <w:marBottom w:val="0"/>
          <w:divBdr>
            <w:top w:val="none" w:sz="0" w:space="0" w:color="auto"/>
            <w:left w:val="none" w:sz="0" w:space="0" w:color="auto"/>
            <w:bottom w:val="none" w:sz="0" w:space="0" w:color="auto"/>
            <w:right w:val="none" w:sz="0" w:space="0" w:color="auto"/>
          </w:divBdr>
        </w:div>
        <w:div w:id="1712194151">
          <w:marLeft w:val="640"/>
          <w:marRight w:val="0"/>
          <w:marTop w:val="0"/>
          <w:marBottom w:val="0"/>
          <w:divBdr>
            <w:top w:val="none" w:sz="0" w:space="0" w:color="auto"/>
            <w:left w:val="none" w:sz="0" w:space="0" w:color="auto"/>
            <w:bottom w:val="none" w:sz="0" w:space="0" w:color="auto"/>
            <w:right w:val="none" w:sz="0" w:space="0" w:color="auto"/>
          </w:divBdr>
        </w:div>
        <w:div w:id="521673717">
          <w:marLeft w:val="640"/>
          <w:marRight w:val="0"/>
          <w:marTop w:val="0"/>
          <w:marBottom w:val="0"/>
          <w:divBdr>
            <w:top w:val="none" w:sz="0" w:space="0" w:color="auto"/>
            <w:left w:val="none" w:sz="0" w:space="0" w:color="auto"/>
            <w:bottom w:val="none" w:sz="0" w:space="0" w:color="auto"/>
            <w:right w:val="none" w:sz="0" w:space="0" w:color="auto"/>
          </w:divBdr>
        </w:div>
        <w:div w:id="321585454">
          <w:marLeft w:val="640"/>
          <w:marRight w:val="0"/>
          <w:marTop w:val="0"/>
          <w:marBottom w:val="0"/>
          <w:divBdr>
            <w:top w:val="none" w:sz="0" w:space="0" w:color="auto"/>
            <w:left w:val="none" w:sz="0" w:space="0" w:color="auto"/>
            <w:bottom w:val="none" w:sz="0" w:space="0" w:color="auto"/>
            <w:right w:val="none" w:sz="0" w:space="0" w:color="auto"/>
          </w:divBdr>
        </w:div>
        <w:div w:id="1342929414">
          <w:marLeft w:val="640"/>
          <w:marRight w:val="0"/>
          <w:marTop w:val="0"/>
          <w:marBottom w:val="0"/>
          <w:divBdr>
            <w:top w:val="none" w:sz="0" w:space="0" w:color="auto"/>
            <w:left w:val="none" w:sz="0" w:space="0" w:color="auto"/>
            <w:bottom w:val="none" w:sz="0" w:space="0" w:color="auto"/>
            <w:right w:val="none" w:sz="0" w:space="0" w:color="auto"/>
          </w:divBdr>
        </w:div>
        <w:div w:id="1467159661">
          <w:marLeft w:val="640"/>
          <w:marRight w:val="0"/>
          <w:marTop w:val="0"/>
          <w:marBottom w:val="0"/>
          <w:divBdr>
            <w:top w:val="none" w:sz="0" w:space="0" w:color="auto"/>
            <w:left w:val="none" w:sz="0" w:space="0" w:color="auto"/>
            <w:bottom w:val="none" w:sz="0" w:space="0" w:color="auto"/>
            <w:right w:val="none" w:sz="0" w:space="0" w:color="auto"/>
          </w:divBdr>
        </w:div>
        <w:div w:id="952058839">
          <w:marLeft w:val="640"/>
          <w:marRight w:val="0"/>
          <w:marTop w:val="0"/>
          <w:marBottom w:val="0"/>
          <w:divBdr>
            <w:top w:val="none" w:sz="0" w:space="0" w:color="auto"/>
            <w:left w:val="none" w:sz="0" w:space="0" w:color="auto"/>
            <w:bottom w:val="none" w:sz="0" w:space="0" w:color="auto"/>
            <w:right w:val="none" w:sz="0" w:space="0" w:color="auto"/>
          </w:divBdr>
        </w:div>
        <w:div w:id="994336368">
          <w:marLeft w:val="640"/>
          <w:marRight w:val="0"/>
          <w:marTop w:val="0"/>
          <w:marBottom w:val="0"/>
          <w:divBdr>
            <w:top w:val="none" w:sz="0" w:space="0" w:color="auto"/>
            <w:left w:val="none" w:sz="0" w:space="0" w:color="auto"/>
            <w:bottom w:val="none" w:sz="0" w:space="0" w:color="auto"/>
            <w:right w:val="none" w:sz="0" w:space="0" w:color="auto"/>
          </w:divBdr>
        </w:div>
        <w:div w:id="499924861">
          <w:marLeft w:val="640"/>
          <w:marRight w:val="0"/>
          <w:marTop w:val="0"/>
          <w:marBottom w:val="0"/>
          <w:divBdr>
            <w:top w:val="none" w:sz="0" w:space="0" w:color="auto"/>
            <w:left w:val="none" w:sz="0" w:space="0" w:color="auto"/>
            <w:bottom w:val="none" w:sz="0" w:space="0" w:color="auto"/>
            <w:right w:val="none" w:sz="0" w:space="0" w:color="auto"/>
          </w:divBdr>
        </w:div>
        <w:div w:id="1177840498">
          <w:marLeft w:val="640"/>
          <w:marRight w:val="0"/>
          <w:marTop w:val="0"/>
          <w:marBottom w:val="0"/>
          <w:divBdr>
            <w:top w:val="none" w:sz="0" w:space="0" w:color="auto"/>
            <w:left w:val="none" w:sz="0" w:space="0" w:color="auto"/>
            <w:bottom w:val="none" w:sz="0" w:space="0" w:color="auto"/>
            <w:right w:val="none" w:sz="0" w:space="0" w:color="auto"/>
          </w:divBdr>
        </w:div>
        <w:div w:id="409815811">
          <w:marLeft w:val="640"/>
          <w:marRight w:val="0"/>
          <w:marTop w:val="0"/>
          <w:marBottom w:val="0"/>
          <w:divBdr>
            <w:top w:val="none" w:sz="0" w:space="0" w:color="auto"/>
            <w:left w:val="none" w:sz="0" w:space="0" w:color="auto"/>
            <w:bottom w:val="none" w:sz="0" w:space="0" w:color="auto"/>
            <w:right w:val="none" w:sz="0" w:space="0" w:color="auto"/>
          </w:divBdr>
        </w:div>
        <w:div w:id="1460952815">
          <w:marLeft w:val="640"/>
          <w:marRight w:val="0"/>
          <w:marTop w:val="0"/>
          <w:marBottom w:val="0"/>
          <w:divBdr>
            <w:top w:val="none" w:sz="0" w:space="0" w:color="auto"/>
            <w:left w:val="none" w:sz="0" w:space="0" w:color="auto"/>
            <w:bottom w:val="none" w:sz="0" w:space="0" w:color="auto"/>
            <w:right w:val="none" w:sz="0" w:space="0" w:color="auto"/>
          </w:divBdr>
        </w:div>
        <w:div w:id="257056876">
          <w:marLeft w:val="640"/>
          <w:marRight w:val="0"/>
          <w:marTop w:val="0"/>
          <w:marBottom w:val="0"/>
          <w:divBdr>
            <w:top w:val="none" w:sz="0" w:space="0" w:color="auto"/>
            <w:left w:val="none" w:sz="0" w:space="0" w:color="auto"/>
            <w:bottom w:val="none" w:sz="0" w:space="0" w:color="auto"/>
            <w:right w:val="none" w:sz="0" w:space="0" w:color="auto"/>
          </w:divBdr>
        </w:div>
        <w:div w:id="646784967">
          <w:marLeft w:val="640"/>
          <w:marRight w:val="0"/>
          <w:marTop w:val="0"/>
          <w:marBottom w:val="0"/>
          <w:divBdr>
            <w:top w:val="none" w:sz="0" w:space="0" w:color="auto"/>
            <w:left w:val="none" w:sz="0" w:space="0" w:color="auto"/>
            <w:bottom w:val="none" w:sz="0" w:space="0" w:color="auto"/>
            <w:right w:val="none" w:sz="0" w:space="0" w:color="auto"/>
          </w:divBdr>
        </w:div>
        <w:div w:id="383917305">
          <w:marLeft w:val="640"/>
          <w:marRight w:val="0"/>
          <w:marTop w:val="0"/>
          <w:marBottom w:val="0"/>
          <w:divBdr>
            <w:top w:val="none" w:sz="0" w:space="0" w:color="auto"/>
            <w:left w:val="none" w:sz="0" w:space="0" w:color="auto"/>
            <w:bottom w:val="none" w:sz="0" w:space="0" w:color="auto"/>
            <w:right w:val="none" w:sz="0" w:space="0" w:color="auto"/>
          </w:divBdr>
        </w:div>
        <w:div w:id="271205373">
          <w:marLeft w:val="640"/>
          <w:marRight w:val="0"/>
          <w:marTop w:val="0"/>
          <w:marBottom w:val="0"/>
          <w:divBdr>
            <w:top w:val="none" w:sz="0" w:space="0" w:color="auto"/>
            <w:left w:val="none" w:sz="0" w:space="0" w:color="auto"/>
            <w:bottom w:val="none" w:sz="0" w:space="0" w:color="auto"/>
            <w:right w:val="none" w:sz="0" w:space="0" w:color="auto"/>
          </w:divBdr>
        </w:div>
        <w:div w:id="1538664281">
          <w:marLeft w:val="640"/>
          <w:marRight w:val="0"/>
          <w:marTop w:val="0"/>
          <w:marBottom w:val="0"/>
          <w:divBdr>
            <w:top w:val="none" w:sz="0" w:space="0" w:color="auto"/>
            <w:left w:val="none" w:sz="0" w:space="0" w:color="auto"/>
            <w:bottom w:val="none" w:sz="0" w:space="0" w:color="auto"/>
            <w:right w:val="none" w:sz="0" w:space="0" w:color="auto"/>
          </w:divBdr>
        </w:div>
        <w:div w:id="134488342">
          <w:marLeft w:val="640"/>
          <w:marRight w:val="0"/>
          <w:marTop w:val="0"/>
          <w:marBottom w:val="0"/>
          <w:divBdr>
            <w:top w:val="none" w:sz="0" w:space="0" w:color="auto"/>
            <w:left w:val="none" w:sz="0" w:space="0" w:color="auto"/>
            <w:bottom w:val="none" w:sz="0" w:space="0" w:color="auto"/>
            <w:right w:val="none" w:sz="0" w:space="0" w:color="auto"/>
          </w:divBdr>
        </w:div>
        <w:div w:id="1273855733">
          <w:marLeft w:val="640"/>
          <w:marRight w:val="0"/>
          <w:marTop w:val="0"/>
          <w:marBottom w:val="0"/>
          <w:divBdr>
            <w:top w:val="none" w:sz="0" w:space="0" w:color="auto"/>
            <w:left w:val="none" w:sz="0" w:space="0" w:color="auto"/>
            <w:bottom w:val="none" w:sz="0" w:space="0" w:color="auto"/>
            <w:right w:val="none" w:sz="0" w:space="0" w:color="auto"/>
          </w:divBdr>
        </w:div>
        <w:div w:id="922763189">
          <w:marLeft w:val="640"/>
          <w:marRight w:val="0"/>
          <w:marTop w:val="0"/>
          <w:marBottom w:val="0"/>
          <w:divBdr>
            <w:top w:val="none" w:sz="0" w:space="0" w:color="auto"/>
            <w:left w:val="none" w:sz="0" w:space="0" w:color="auto"/>
            <w:bottom w:val="none" w:sz="0" w:space="0" w:color="auto"/>
            <w:right w:val="none" w:sz="0" w:space="0" w:color="auto"/>
          </w:divBdr>
        </w:div>
        <w:div w:id="197203438">
          <w:marLeft w:val="640"/>
          <w:marRight w:val="0"/>
          <w:marTop w:val="0"/>
          <w:marBottom w:val="0"/>
          <w:divBdr>
            <w:top w:val="none" w:sz="0" w:space="0" w:color="auto"/>
            <w:left w:val="none" w:sz="0" w:space="0" w:color="auto"/>
            <w:bottom w:val="none" w:sz="0" w:space="0" w:color="auto"/>
            <w:right w:val="none" w:sz="0" w:space="0" w:color="auto"/>
          </w:divBdr>
        </w:div>
        <w:div w:id="1303390274">
          <w:marLeft w:val="640"/>
          <w:marRight w:val="0"/>
          <w:marTop w:val="0"/>
          <w:marBottom w:val="0"/>
          <w:divBdr>
            <w:top w:val="none" w:sz="0" w:space="0" w:color="auto"/>
            <w:left w:val="none" w:sz="0" w:space="0" w:color="auto"/>
            <w:bottom w:val="none" w:sz="0" w:space="0" w:color="auto"/>
            <w:right w:val="none" w:sz="0" w:space="0" w:color="auto"/>
          </w:divBdr>
        </w:div>
        <w:div w:id="1838307038">
          <w:marLeft w:val="640"/>
          <w:marRight w:val="0"/>
          <w:marTop w:val="0"/>
          <w:marBottom w:val="0"/>
          <w:divBdr>
            <w:top w:val="none" w:sz="0" w:space="0" w:color="auto"/>
            <w:left w:val="none" w:sz="0" w:space="0" w:color="auto"/>
            <w:bottom w:val="none" w:sz="0" w:space="0" w:color="auto"/>
            <w:right w:val="none" w:sz="0" w:space="0" w:color="auto"/>
          </w:divBdr>
        </w:div>
        <w:div w:id="556164010">
          <w:marLeft w:val="640"/>
          <w:marRight w:val="0"/>
          <w:marTop w:val="0"/>
          <w:marBottom w:val="0"/>
          <w:divBdr>
            <w:top w:val="none" w:sz="0" w:space="0" w:color="auto"/>
            <w:left w:val="none" w:sz="0" w:space="0" w:color="auto"/>
            <w:bottom w:val="none" w:sz="0" w:space="0" w:color="auto"/>
            <w:right w:val="none" w:sz="0" w:space="0" w:color="auto"/>
          </w:divBdr>
        </w:div>
        <w:div w:id="293222878">
          <w:marLeft w:val="640"/>
          <w:marRight w:val="0"/>
          <w:marTop w:val="0"/>
          <w:marBottom w:val="0"/>
          <w:divBdr>
            <w:top w:val="none" w:sz="0" w:space="0" w:color="auto"/>
            <w:left w:val="none" w:sz="0" w:space="0" w:color="auto"/>
            <w:bottom w:val="none" w:sz="0" w:space="0" w:color="auto"/>
            <w:right w:val="none" w:sz="0" w:space="0" w:color="auto"/>
          </w:divBdr>
        </w:div>
        <w:div w:id="235749895">
          <w:marLeft w:val="640"/>
          <w:marRight w:val="0"/>
          <w:marTop w:val="0"/>
          <w:marBottom w:val="0"/>
          <w:divBdr>
            <w:top w:val="none" w:sz="0" w:space="0" w:color="auto"/>
            <w:left w:val="none" w:sz="0" w:space="0" w:color="auto"/>
            <w:bottom w:val="none" w:sz="0" w:space="0" w:color="auto"/>
            <w:right w:val="none" w:sz="0" w:space="0" w:color="auto"/>
          </w:divBdr>
        </w:div>
        <w:div w:id="657416338">
          <w:marLeft w:val="640"/>
          <w:marRight w:val="0"/>
          <w:marTop w:val="0"/>
          <w:marBottom w:val="0"/>
          <w:divBdr>
            <w:top w:val="none" w:sz="0" w:space="0" w:color="auto"/>
            <w:left w:val="none" w:sz="0" w:space="0" w:color="auto"/>
            <w:bottom w:val="none" w:sz="0" w:space="0" w:color="auto"/>
            <w:right w:val="none" w:sz="0" w:space="0" w:color="auto"/>
          </w:divBdr>
        </w:div>
        <w:div w:id="1556970925">
          <w:marLeft w:val="640"/>
          <w:marRight w:val="0"/>
          <w:marTop w:val="0"/>
          <w:marBottom w:val="0"/>
          <w:divBdr>
            <w:top w:val="none" w:sz="0" w:space="0" w:color="auto"/>
            <w:left w:val="none" w:sz="0" w:space="0" w:color="auto"/>
            <w:bottom w:val="none" w:sz="0" w:space="0" w:color="auto"/>
            <w:right w:val="none" w:sz="0" w:space="0" w:color="auto"/>
          </w:divBdr>
        </w:div>
        <w:div w:id="26806558">
          <w:marLeft w:val="640"/>
          <w:marRight w:val="0"/>
          <w:marTop w:val="0"/>
          <w:marBottom w:val="0"/>
          <w:divBdr>
            <w:top w:val="none" w:sz="0" w:space="0" w:color="auto"/>
            <w:left w:val="none" w:sz="0" w:space="0" w:color="auto"/>
            <w:bottom w:val="none" w:sz="0" w:space="0" w:color="auto"/>
            <w:right w:val="none" w:sz="0" w:space="0" w:color="auto"/>
          </w:divBdr>
        </w:div>
        <w:div w:id="1520042561">
          <w:marLeft w:val="640"/>
          <w:marRight w:val="0"/>
          <w:marTop w:val="0"/>
          <w:marBottom w:val="0"/>
          <w:divBdr>
            <w:top w:val="none" w:sz="0" w:space="0" w:color="auto"/>
            <w:left w:val="none" w:sz="0" w:space="0" w:color="auto"/>
            <w:bottom w:val="none" w:sz="0" w:space="0" w:color="auto"/>
            <w:right w:val="none" w:sz="0" w:space="0" w:color="auto"/>
          </w:divBdr>
        </w:div>
        <w:div w:id="196821274">
          <w:marLeft w:val="640"/>
          <w:marRight w:val="0"/>
          <w:marTop w:val="0"/>
          <w:marBottom w:val="0"/>
          <w:divBdr>
            <w:top w:val="none" w:sz="0" w:space="0" w:color="auto"/>
            <w:left w:val="none" w:sz="0" w:space="0" w:color="auto"/>
            <w:bottom w:val="none" w:sz="0" w:space="0" w:color="auto"/>
            <w:right w:val="none" w:sz="0" w:space="0" w:color="auto"/>
          </w:divBdr>
        </w:div>
      </w:divsChild>
    </w:div>
    <w:div w:id="276374951">
      <w:bodyDiv w:val="1"/>
      <w:marLeft w:val="0"/>
      <w:marRight w:val="0"/>
      <w:marTop w:val="0"/>
      <w:marBottom w:val="0"/>
      <w:divBdr>
        <w:top w:val="none" w:sz="0" w:space="0" w:color="auto"/>
        <w:left w:val="none" w:sz="0" w:space="0" w:color="auto"/>
        <w:bottom w:val="none" w:sz="0" w:space="0" w:color="auto"/>
        <w:right w:val="none" w:sz="0" w:space="0" w:color="auto"/>
      </w:divBdr>
    </w:div>
    <w:div w:id="292105275">
      <w:bodyDiv w:val="1"/>
      <w:marLeft w:val="0"/>
      <w:marRight w:val="0"/>
      <w:marTop w:val="0"/>
      <w:marBottom w:val="0"/>
      <w:divBdr>
        <w:top w:val="none" w:sz="0" w:space="0" w:color="auto"/>
        <w:left w:val="none" w:sz="0" w:space="0" w:color="auto"/>
        <w:bottom w:val="none" w:sz="0" w:space="0" w:color="auto"/>
        <w:right w:val="none" w:sz="0" w:space="0" w:color="auto"/>
      </w:divBdr>
    </w:div>
    <w:div w:id="309334577">
      <w:bodyDiv w:val="1"/>
      <w:marLeft w:val="0"/>
      <w:marRight w:val="0"/>
      <w:marTop w:val="0"/>
      <w:marBottom w:val="0"/>
      <w:divBdr>
        <w:top w:val="none" w:sz="0" w:space="0" w:color="auto"/>
        <w:left w:val="none" w:sz="0" w:space="0" w:color="auto"/>
        <w:bottom w:val="none" w:sz="0" w:space="0" w:color="auto"/>
        <w:right w:val="none" w:sz="0" w:space="0" w:color="auto"/>
      </w:divBdr>
    </w:div>
    <w:div w:id="323047413">
      <w:bodyDiv w:val="1"/>
      <w:marLeft w:val="0"/>
      <w:marRight w:val="0"/>
      <w:marTop w:val="0"/>
      <w:marBottom w:val="0"/>
      <w:divBdr>
        <w:top w:val="none" w:sz="0" w:space="0" w:color="auto"/>
        <w:left w:val="none" w:sz="0" w:space="0" w:color="auto"/>
        <w:bottom w:val="none" w:sz="0" w:space="0" w:color="auto"/>
        <w:right w:val="none" w:sz="0" w:space="0" w:color="auto"/>
      </w:divBdr>
    </w:div>
    <w:div w:id="334117972">
      <w:bodyDiv w:val="1"/>
      <w:marLeft w:val="0"/>
      <w:marRight w:val="0"/>
      <w:marTop w:val="0"/>
      <w:marBottom w:val="0"/>
      <w:divBdr>
        <w:top w:val="none" w:sz="0" w:space="0" w:color="auto"/>
        <w:left w:val="none" w:sz="0" w:space="0" w:color="auto"/>
        <w:bottom w:val="none" w:sz="0" w:space="0" w:color="auto"/>
        <w:right w:val="none" w:sz="0" w:space="0" w:color="auto"/>
      </w:divBdr>
    </w:div>
    <w:div w:id="341009431">
      <w:bodyDiv w:val="1"/>
      <w:marLeft w:val="0"/>
      <w:marRight w:val="0"/>
      <w:marTop w:val="0"/>
      <w:marBottom w:val="0"/>
      <w:divBdr>
        <w:top w:val="none" w:sz="0" w:space="0" w:color="auto"/>
        <w:left w:val="none" w:sz="0" w:space="0" w:color="auto"/>
        <w:bottom w:val="none" w:sz="0" w:space="0" w:color="auto"/>
        <w:right w:val="none" w:sz="0" w:space="0" w:color="auto"/>
      </w:divBdr>
    </w:div>
    <w:div w:id="351734257">
      <w:bodyDiv w:val="1"/>
      <w:marLeft w:val="0"/>
      <w:marRight w:val="0"/>
      <w:marTop w:val="0"/>
      <w:marBottom w:val="0"/>
      <w:divBdr>
        <w:top w:val="none" w:sz="0" w:space="0" w:color="auto"/>
        <w:left w:val="none" w:sz="0" w:space="0" w:color="auto"/>
        <w:bottom w:val="none" w:sz="0" w:space="0" w:color="auto"/>
        <w:right w:val="none" w:sz="0" w:space="0" w:color="auto"/>
      </w:divBdr>
      <w:divsChild>
        <w:div w:id="174392447">
          <w:marLeft w:val="640"/>
          <w:marRight w:val="0"/>
          <w:marTop w:val="0"/>
          <w:marBottom w:val="0"/>
          <w:divBdr>
            <w:top w:val="none" w:sz="0" w:space="0" w:color="auto"/>
            <w:left w:val="none" w:sz="0" w:space="0" w:color="auto"/>
            <w:bottom w:val="none" w:sz="0" w:space="0" w:color="auto"/>
            <w:right w:val="none" w:sz="0" w:space="0" w:color="auto"/>
          </w:divBdr>
        </w:div>
        <w:div w:id="250546762">
          <w:marLeft w:val="640"/>
          <w:marRight w:val="0"/>
          <w:marTop w:val="0"/>
          <w:marBottom w:val="0"/>
          <w:divBdr>
            <w:top w:val="none" w:sz="0" w:space="0" w:color="auto"/>
            <w:left w:val="none" w:sz="0" w:space="0" w:color="auto"/>
            <w:bottom w:val="none" w:sz="0" w:space="0" w:color="auto"/>
            <w:right w:val="none" w:sz="0" w:space="0" w:color="auto"/>
          </w:divBdr>
        </w:div>
        <w:div w:id="1094394886">
          <w:marLeft w:val="640"/>
          <w:marRight w:val="0"/>
          <w:marTop w:val="0"/>
          <w:marBottom w:val="0"/>
          <w:divBdr>
            <w:top w:val="none" w:sz="0" w:space="0" w:color="auto"/>
            <w:left w:val="none" w:sz="0" w:space="0" w:color="auto"/>
            <w:bottom w:val="none" w:sz="0" w:space="0" w:color="auto"/>
            <w:right w:val="none" w:sz="0" w:space="0" w:color="auto"/>
          </w:divBdr>
        </w:div>
        <w:div w:id="198127044">
          <w:marLeft w:val="640"/>
          <w:marRight w:val="0"/>
          <w:marTop w:val="0"/>
          <w:marBottom w:val="0"/>
          <w:divBdr>
            <w:top w:val="none" w:sz="0" w:space="0" w:color="auto"/>
            <w:left w:val="none" w:sz="0" w:space="0" w:color="auto"/>
            <w:bottom w:val="none" w:sz="0" w:space="0" w:color="auto"/>
            <w:right w:val="none" w:sz="0" w:space="0" w:color="auto"/>
          </w:divBdr>
        </w:div>
        <w:div w:id="1274753383">
          <w:marLeft w:val="640"/>
          <w:marRight w:val="0"/>
          <w:marTop w:val="0"/>
          <w:marBottom w:val="0"/>
          <w:divBdr>
            <w:top w:val="none" w:sz="0" w:space="0" w:color="auto"/>
            <w:left w:val="none" w:sz="0" w:space="0" w:color="auto"/>
            <w:bottom w:val="none" w:sz="0" w:space="0" w:color="auto"/>
            <w:right w:val="none" w:sz="0" w:space="0" w:color="auto"/>
          </w:divBdr>
        </w:div>
        <w:div w:id="1659921132">
          <w:marLeft w:val="640"/>
          <w:marRight w:val="0"/>
          <w:marTop w:val="0"/>
          <w:marBottom w:val="0"/>
          <w:divBdr>
            <w:top w:val="none" w:sz="0" w:space="0" w:color="auto"/>
            <w:left w:val="none" w:sz="0" w:space="0" w:color="auto"/>
            <w:bottom w:val="none" w:sz="0" w:space="0" w:color="auto"/>
            <w:right w:val="none" w:sz="0" w:space="0" w:color="auto"/>
          </w:divBdr>
        </w:div>
        <w:div w:id="238174683">
          <w:marLeft w:val="640"/>
          <w:marRight w:val="0"/>
          <w:marTop w:val="0"/>
          <w:marBottom w:val="0"/>
          <w:divBdr>
            <w:top w:val="none" w:sz="0" w:space="0" w:color="auto"/>
            <w:left w:val="none" w:sz="0" w:space="0" w:color="auto"/>
            <w:bottom w:val="none" w:sz="0" w:space="0" w:color="auto"/>
            <w:right w:val="none" w:sz="0" w:space="0" w:color="auto"/>
          </w:divBdr>
        </w:div>
        <w:div w:id="44566006">
          <w:marLeft w:val="640"/>
          <w:marRight w:val="0"/>
          <w:marTop w:val="0"/>
          <w:marBottom w:val="0"/>
          <w:divBdr>
            <w:top w:val="none" w:sz="0" w:space="0" w:color="auto"/>
            <w:left w:val="none" w:sz="0" w:space="0" w:color="auto"/>
            <w:bottom w:val="none" w:sz="0" w:space="0" w:color="auto"/>
            <w:right w:val="none" w:sz="0" w:space="0" w:color="auto"/>
          </w:divBdr>
        </w:div>
        <w:div w:id="884219661">
          <w:marLeft w:val="640"/>
          <w:marRight w:val="0"/>
          <w:marTop w:val="0"/>
          <w:marBottom w:val="0"/>
          <w:divBdr>
            <w:top w:val="none" w:sz="0" w:space="0" w:color="auto"/>
            <w:left w:val="none" w:sz="0" w:space="0" w:color="auto"/>
            <w:bottom w:val="none" w:sz="0" w:space="0" w:color="auto"/>
            <w:right w:val="none" w:sz="0" w:space="0" w:color="auto"/>
          </w:divBdr>
        </w:div>
        <w:div w:id="981083660">
          <w:marLeft w:val="640"/>
          <w:marRight w:val="0"/>
          <w:marTop w:val="0"/>
          <w:marBottom w:val="0"/>
          <w:divBdr>
            <w:top w:val="none" w:sz="0" w:space="0" w:color="auto"/>
            <w:left w:val="none" w:sz="0" w:space="0" w:color="auto"/>
            <w:bottom w:val="none" w:sz="0" w:space="0" w:color="auto"/>
            <w:right w:val="none" w:sz="0" w:space="0" w:color="auto"/>
          </w:divBdr>
        </w:div>
        <w:div w:id="713701310">
          <w:marLeft w:val="640"/>
          <w:marRight w:val="0"/>
          <w:marTop w:val="0"/>
          <w:marBottom w:val="0"/>
          <w:divBdr>
            <w:top w:val="none" w:sz="0" w:space="0" w:color="auto"/>
            <w:left w:val="none" w:sz="0" w:space="0" w:color="auto"/>
            <w:bottom w:val="none" w:sz="0" w:space="0" w:color="auto"/>
            <w:right w:val="none" w:sz="0" w:space="0" w:color="auto"/>
          </w:divBdr>
        </w:div>
        <w:div w:id="367461684">
          <w:marLeft w:val="640"/>
          <w:marRight w:val="0"/>
          <w:marTop w:val="0"/>
          <w:marBottom w:val="0"/>
          <w:divBdr>
            <w:top w:val="none" w:sz="0" w:space="0" w:color="auto"/>
            <w:left w:val="none" w:sz="0" w:space="0" w:color="auto"/>
            <w:bottom w:val="none" w:sz="0" w:space="0" w:color="auto"/>
            <w:right w:val="none" w:sz="0" w:space="0" w:color="auto"/>
          </w:divBdr>
        </w:div>
        <w:div w:id="601844058">
          <w:marLeft w:val="640"/>
          <w:marRight w:val="0"/>
          <w:marTop w:val="0"/>
          <w:marBottom w:val="0"/>
          <w:divBdr>
            <w:top w:val="none" w:sz="0" w:space="0" w:color="auto"/>
            <w:left w:val="none" w:sz="0" w:space="0" w:color="auto"/>
            <w:bottom w:val="none" w:sz="0" w:space="0" w:color="auto"/>
            <w:right w:val="none" w:sz="0" w:space="0" w:color="auto"/>
          </w:divBdr>
        </w:div>
        <w:div w:id="1375886047">
          <w:marLeft w:val="640"/>
          <w:marRight w:val="0"/>
          <w:marTop w:val="0"/>
          <w:marBottom w:val="0"/>
          <w:divBdr>
            <w:top w:val="none" w:sz="0" w:space="0" w:color="auto"/>
            <w:left w:val="none" w:sz="0" w:space="0" w:color="auto"/>
            <w:bottom w:val="none" w:sz="0" w:space="0" w:color="auto"/>
            <w:right w:val="none" w:sz="0" w:space="0" w:color="auto"/>
          </w:divBdr>
        </w:div>
        <w:div w:id="1292244236">
          <w:marLeft w:val="640"/>
          <w:marRight w:val="0"/>
          <w:marTop w:val="0"/>
          <w:marBottom w:val="0"/>
          <w:divBdr>
            <w:top w:val="none" w:sz="0" w:space="0" w:color="auto"/>
            <w:left w:val="none" w:sz="0" w:space="0" w:color="auto"/>
            <w:bottom w:val="none" w:sz="0" w:space="0" w:color="auto"/>
            <w:right w:val="none" w:sz="0" w:space="0" w:color="auto"/>
          </w:divBdr>
        </w:div>
        <w:div w:id="38476086">
          <w:marLeft w:val="640"/>
          <w:marRight w:val="0"/>
          <w:marTop w:val="0"/>
          <w:marBottom w:val="0"/>
          <w:divBdr>
            <w:top w:val="none" w:sz="0" w:space="0" w:color="auto"/>
            <w:left w:val="none" w:sz="0" w:space="0" w:color="auto"/>
            <w:bottom w:val="none" w:sz="0" w:space="0" w:color="auto"/>
            <w:right w:val="none" w:sz="0" w:space="0" w:color="auto"/>
          </w:divBdr>
        </w:div>
        <w:div w:id="1257329246">
          <w:marLeft w:val="640"/>
          <w:marRight w:val="0"/>
          <w:marTop w:val="0"/>
          <w:marBottom w:val="0"/>
          <w:divBdr>
            <w:top w:val="none" w:sz="0" w:space="0" w:color="auto"/>
            <w:left w:val="none" w:sz="0" w:space="0" w:color="auto"/>
            <w:bottom w:val="none" w:sz="0" w:space="0" w:color="auto"/>
            <w:right w:val="none" w:sz="0" w:space="0" w:color="auto"/>
          </w:divBdr>
        </w:div>
        <w:div w:id="199174319">
          <w:marLeft w:val="640"/>
          <w:marRight w:val="0"/>
          <w:marTop w:val="0"/>
          <w:marBottom w:val="0"/>
          <w:divBdr>
            <w:top w:val="none" w:sz="0" w:space="0" w:color="auto"/>
            <w:left w:val="none" w:sz="0" w:space="0" w:color="auto"/>
            <w:bottom w:val="none" w:sz="0" w:space="0" w:color="auto"/>
            <w:right w:val="none" w:sz="0" w:space="0" w:color="auto"/>
          </w:divBdr>
        </w:div>
        <w:div w:id="1529641402">
          <w:marLeft w:val="640"/>
          <w:marRight w:val="0"/>
          <w:marTop w:val="0"/>
          <w:marBottom w:val="0"/>
          <w:divBdr>
            <w:top w:val="none" w:sz="0" w:space="0" w:color="auto"/>
            <w:left w:val="none" w:sz="0" w:space="0" w:color="auto"/>
            <w:bottom w:val="none" w:sz="0" w:space="0" w:color="auto"/>
            <w:right w:val="none" w:sz="0" w:space="0" w:color="auto"/>
          </w:divBdr>
        </w:div>
        <w:div w:id="353248">
          <w:marLeft w:val="640"/>
          <w:marRight w:val="0"/>
          <w:marTop w:val="0"/>
          <w:marBottom w:val="0"/>
          <w:divBdr>
            <w:top w:val="none" w:sz="0" w:space="0" w:color="auto"/>
            <w:left w:val="none" w:sz="0" w:space="0" w:color="auto"/>
            <w:bottom w:val="none" w:sz="0" w:space="0" w:color="auto"/>
            <w:right w:val="none" w:sz="0" w:space="0" w:color="auto"/>
          </w:divBdr>
        </w:div>
        <w:div w:id="902912439">
          <w:marLeft w:val="640"/>
          <w:marRight w:val="0"/>
          <w:marTop w:val="0"/>
          <w:marBottom w:val="0"/>
          <w:divBdr>
            <w:top w:val="none" w:sz="0" w:space="0" w:color="auto"/>
            <w:left w:val="none" w:sz="0" w:space="0" w:color="auto"/>
            <w:bottom w:val="none" w:sz="0" w:space="0" w:color="auto"/>
            <w:right w:val="none" w:sz="0" w:space="0" w:color="auto"/>
          </w:divBdr>
        </w:div>
        <w:div w:id="1448309090">
          <w:marLeft w:val="640"/>
          <w:marRight w:val="0"/>
          <w:marTop w:val="0"/>
          <w:marBottom w:val="0"/>
          <w:divBdr>
            <w:top w:val="none" w:sz="0" w:space="0" w:color="auto"/>
            <w:left w:val="none" w:sz="0" w:space="0" w:color="auto"/>
            <w:bottom w:val="none" w:sz="0" w:space="0" w:color="auto"/>
            <w:right w:val="none" w:sz="0" w:space="0" w:color="auto"/>
          </w:divBdr>
        </w:div>
        <w:div w:id="1896314890">
          <w:marLeft w:val="640"/>
          <w:marRight w:val="0"/>
          <w:marTop w:val="0"/>
          <w:marBottom w:val="0"/>
          <w:divBdr>
            <w:top w:val="none" w:sz="0" w:space="0" w:color="auto"/>
            <w:left w:val="none" w:sz="0" w:space="0" w:color="auto"/>
            <w:bottom w:val="none" w:sz="0" w:space="0" w:color="auto"/>
            <w:right w:val="none" w:sz="0" w:space="0" w:color="auto"/>
          </w:divBdr>
        </w:div>
        <w:div w:id="1180509845">
          <w:marLeft w:val="640"/>
          <w:marRight w:val="0"/>
          <w:marTop w:val="0"/>
          <w:marBottom w:val="0"/>
          <w:divBdr>
            <w:top w:val="none" w:sz="0" w:space="0" w:color="auto"/>
            <w:left w:val="none" w:sz="0" w:space="0" w:color="auto"/>
            <w:bottom w:val="none" w:sz="0" w:space="0" w:color="auto"/>
            <w:right w:val="none" w:sz="0" w:space="0" w:color="auto"/>
          </w:divBdr>
        </w:div>
        <w:div w:id="1020354370">
          <w:marLeft w:val="640"/>
          <w:marRight w:val="0"/>
          <w:marTop w:val="0"/>
          <w:marBottom w:val="0"/>
          <w:divBdr>
            <w:top w:val="none" w:sz="0" w:space="0" w:color="auto"/>
            <w:left w:val="none" w:sz="0" w:space="0" w:color="auto"/>
            <w:bottom w:val="none" w:sz="0" w:space="0" w:color="auto"/>
            <w:right w:val="none" w:sz="0" w:space="0" w:color="auto"/>
          </w:divBdr>
        </w:div>
        <w:div w:id="377120924">
          <w:marLeft w:val="640"/>
          <w:marRight w:val="0"/>
          <w:marTop w:val="0"/>
          <w:marBottom w:val="0"/>
          <w:divBdr>
            <w:top w:val="none" w:sz="0" w:space="0" w:color="auto"/>
            <w:left w:val="none" w:sz="0" w:space="0" w:color="auto"/>
            <w:bottom w:val="none" w:sz="0" w:space="0" w:color="auto"/>
            <w:right w:val="none" w:sz="0" w:space="0" w:color="auto"/>
          </w:divBdr>
        </w:div>
        <w:div w:id="1507285985">
          <w:marLeft w:val="640"/>
          <w:marRight w:val="0"/>
          <w:marTop w:val="0"/>
          <w:marBottom w:val="0"/>
          <w:divBdr>
            <w:top w:val="none" w:sz="0" w:space="0" w:color="auto"/>
            <w:left w:val="none" w:sz="0" w:space="0" w:color="auto"/>
            <w:bottom w:val="none" w:sz="0" w:space="0" w:color="auto"/>
            <w:right w:val="none" w:sz="0" w:space="0" w:color="auto"/>
          </w:divBdr>
        </w:div>
        <w:div w:id="1849975854">
          <w:marLeft w:val="640"/>
          <w:marRight w:val="0"/>
          <w:marTop w:val="0"/>
          <w:marBottom w:val="0"/>
          <w:divBdr>
            <w:top w:val="none" w:sz="0" w:space="0" w:color="auto"/>
            <w:left w:val="none" w:sz="0" w:space="0" w:color="auto"/>
            <w:bottom w:val="none" w:sz="0" w:space="0" w:color="auto"/>
            <w:right w:val="none" w:sz="0" w:space="0" w:color="auto"/>
          </w:divBdr>
        </w:div>
        <w:div w:id="1797790136">
          <w:marLeft w:val="640"/>
          <w:marRight w:val="0"/>
          <w:marTop w:val="0"/>
          <w:marBottom w:val="0"/>
          <w:divBdr>
            <w:top w:val="none" w:sz="0" w:space="0" w:color="auto"/>
            <w:left w:val="none" w:sz="0" w:space="0" w:color="auto"/>
            <w:bottom w:val="none" w:sz="0" w:space="0" w:color="auto"/>
            <w:right w:val="none" w:sz="0" w:space="0" w:color="auto"/>
          </w:divBdr>
        </w:div>
        <w:div w:id="1209805407">
          <w:marLeft w:val="640"/>
          <w:marRight w:val="0"/>
          <w:marTop w:val="0"/>
          <w:marBottom w:val="0"/>
          <w:divBdr>
            <w:top w:val="none" w:sz="0" w:space="0" w:color="auto"/>
            <w:left w:val="none" w:sz="0" w:space="0" w:color="auto"/>
            <w:bottom w:val="none" w:sz="0" w:space="0" w:color="auto"/>
            <w:right w:val="none" w:sz="0" w:space="0" w:color="auto"/>
          </w:divBdr>
        </w:div>
        <w:div w:id="118649492">
          <w:marLeft w:val="640"/>
          <w:marRight w:val="0"/>
          <w:marTop w:val="0"/>
          <w:marBottom w:val="0"/>
          <w:divBdr>
            <w:top w:val="none" w:sz="0" w:space="0" w:color="auto"/>
            <w:left w:val="none" w:sz="0" w:space="0" w:color="auto"/>
            <w:bottom w:val="none" w:sz="0" w:space="0" w:color="auto"/>
            <w:right w:val="none" w:sz="0" w:space="0" w:color="auto"/>
          </w:divBdr>
        </w:div>
        <w:div w:id="1209957074">
          <w:marLeft w:val="640"/>
          <w:marRight w:val="0"/>
          <w:marTop w:val="0"/>
          <w:marBottom w:val="0"/>
          <w:divBdr>
            <w:top w:val="none" w:sz="0" w:space="0" w:color="auto"/>
            <w:left w:val="none" w:sz="0" w:space="0" w:color="auto"/>
            <w:bottom w:val="none" w:sz="0" w:space="0" w:color="auto"/>
            <w:right w:val="none" w:sz="0" w:space="0" w:color="auto"/>
          </w:divBdr>
        </w:div>
        <w:div w:id="1830168153">
          <w:marLeft w:val="640"/>
          <w:marRight w:val="0"/>
          <w:marTop w:val="0"/>
          <w:marBottom w:val="0"/>
          <w:divBdr>
            <w:top w:val="none" w:sz="0" w:space="0" w:color="auto"/>
            <w:left w:val="none" w:sz="0" w:space="0" w:color="auto"/>
            <w:bottom w:val="none" w:sz="0" w:space="0" w:color="auto"/>
            <w:right w:val="none" w:sz="0" w:space="0" w:color="auto"/>
          </w:divBdr>
        </w:div>
        <w:div w:id="655645747">
          <w:marLeft w:val="640"/>
          <w:marRight w:val="0"/>
          <w:marTop w:val="0"/>
          <w:marBottom w:val="0"/>
          <w:divBdr>
            <w:top w:val="none" w:sz="0" w:space="0" w:color="auto"/>
            <w:left w:val="none" w:sz="0" w:space="0" w:color="auto"/>
            <w:bottom w:val="none" w:sz="0" w:space="0" w:color="auto"/>
            <w:right w:val="none" w:sz="0" w:space="0" w:color="auto"/>
          </w:divBdr>
        </w:div>
        <w:div w:id="876695188">
          <w:marLeft w:val="640"/>
          <w:marRight w:val="0"/>
          <w:marTop w:val="0"/>
          <w:marBottom w:val="0"/>
          <w:divBdr>
            <w:top w:val="none" w:sz="0" w:space="0" w:color="auto"/>
            <w:left w:val="none" w:sz="0" w:space="0" w:color="auto"/>
            <w:bottom w:val="none" w:sz="0" w:space="0" w:color="auto"/>
            <w:right w:val="none" w:sz="0" w:space="0" w:color="auto"/>
          </w:divBdr>
        </w:div>
        <w:div w:id="273292754">
          <w:marLeft w:val="640"/>
          <w:marRight w:val="0"/>
          <w:marTop w:val="0"/>
          <w:marBottom w:val="0"/>
          <w:divBdr>
            <w:top w:val="none" w:sz="0" w:space="0" w:color="auto"/>
            <w:left w:val="none" w:sz="0" w:space="0" w:color="auto"/>
            <w:bottom w:val="none" w:sz="0" w:space="0" w:color="auto"/>
            <w:right w:val="none" w:sz="0" w:space="0" w:color="auto"/>
          </w:divBdr>
        </w:div>
        <w:div w:id="47384342">
          <w:marLeft w:val="640"/>
          <w:marRight w:val="0"/>
          <w:marTop w:val="0"/>
          <w:marBottom w:val="0"/>
          <w:divBdr>
            <w:top w:val="none" w:sz="0" w:space="0" w:color="auto"/>
            <w:left w:val="none" w:sz="0" w:space="0" w:color="auto"/>
            <w:bottom w:val="none" w:sz="0" w:space="0" w:color="auto"/>
            <w:right w:val="none" w:sz="0" w:space="0" w:color="auto"/>
          </w:divBdr>
        </w:div>
        <w:div w:id="1715229237">
          <w:marLeft w:val="640"/>
          <w:marRight w:val="0"/>
          <w:marTop w:val="0"/>
          <w:marBottom w:val="0"/>
          <w:divBdr>
            <w:top w:val="none" w:sz="0" w:space="0" w:color="auto"/>
            <w:left w:val="none" w:sz="0" w:space="0" w:color="auto"/>
            <w:bottom w:val="none" w:sz="0" w:space="0" w:color="auto"/>
            <w:right w:val="none" w:sz="0" w:space="0" w:color="auto"/>
          </w:divBdr>
        </w:div>
        <w:div w:id="1406537697">
          <w:marLeft w:val="640"/>
          <w:marRight w:val="0"/>
          <w:marTop w:val="0"/>
          <w:marBottom w:val="0"/>
          <w:divBdr>
            <w:top w:val="none" w:sz="0" w:space="0" w:color="auto"/>
            <w:left w:val="none" w:sz="0" w:space="0" w:color="auto"/>
            <w:bottom w:val="none" w:sz="0" w:space="0" w:color="auto"/>
            <w:right w:val="none" w:sz="0" w:space="0" w:color="auto"/>
          </w:divBdr>
        </w:div>
        <w:div w:id="922182630">
          <w:marLeft w:val="640"/>
          <w:marRight w:val="0"/>
          <w:marTop w:val="0"/>
          <w:marBottom w:val="0"/>
          <w:divBdr>
            <w:top w:val="none" w:sz="0" w:space="0" w:color="auto"/>
            <w:left w:val="none" w:sz="0" w:space="0" w:color="auto"/>
            <w:bottom w:val="none" w:sz="0" w:space="0" w:color="auto"/>
            <w:right w:val="none" w:sz="0" w:space="0" w:color="auto"/>
          </w:divBdr>
        </w:div>
        <w:div w:id="566653034">
          <w:marLeft w:val="640"/>
          <w:marRight w:val="0"/>
          <w:marTop w:val="0"/>
          <w:marBottom w:val="0"/>
          <w:divBdr>
            <w:top w:val="none" w:sz="0" w:space="0" w:color="auto"/>
            <w:left w:val="none" w:sz="0" w:space="0" w:color="auto"/>
            <w:bottom w:val="none" w:sz="0" w:space="0" w:color="auto"/>
            <w:right w:val="none" w:sz="0" w:space="0" w:color="auto"/>
          </w:divBdr>
        </w:div>
        <w:div w:id="928923242">
          <w:marLeft w:val="640"/>
          <w:marRight w:val="0"/>
          <w:marTop w:val="0"/>
          <w:marBottom w:val="0"/>
          <w:divBdr>
            <w:top w:val="none" w:sz="0" w:space="0" w:color="auto"/>
            <w:left w:val="none" w:sz="0" w:space="0" w:color="auto"/>
            <w:bottom w:val="none" w:sz="0" w:space="0" w:color="auto"/>
            <w:right w:val="none" w:sz="0" w:space="0" w:color="auto"/>
          </w:divBdr>
        </w:div>
        <w:div w:id="24137672">
          <w:marLeft w:val="640"/>
          <w:marRight w:val="0"/>
          <w:marTop w:val="0"/>
          <w:marBottom w:val="0"/>
          <w:divBdr>
            <w:top w:val="none" w:sz="0" w:space="0" w:color="auto"/>
            <w:left w:val="none" w:sz="0" w:space="0" w:color="auto"/>
            <w:bottom w:val="none" w:sz="0" w:space="0" w:color="auto"/>
            <w:right w:val="none" w:sz="0" w:space="0" w:color="auto"/>
          </w:divBdr>
        </w:div>
        <w:div w:id="1042439548">
          <w:marLeft w:val="640"/>
          <w:marRight w:val="0"/>
          <w:marTop w:val="0"/>
          <w:marBottom w:val="0"/>
          <w:divBdr>
            <w:top w:val="none" w:sz="0" w:space="0" w:color="auto"/>
            <w:left w:val="none" w:sz="0" w:space="0" w:color="auto"/>
            <w:bottom w:val="none" w:sz="0" w:space="0" w:color="auto"/>
            <w:right w:val="none" w:sz="0" w:space="0" w:color="auto"/>
          </w:divBdr>
        </w:div>
        <w:div w:id="2011709840">
          <w:marLeft w:val="640"/>
          <w:marRight w:val="0"/>
          <w:marTop w:val="0"/>
          <w:marBottom w:val="0"/>
          <w:divBdr>
            <w:top w:val="none" w:sz="0" w:space="0" w:color="auto"/>
            <w:left w:val="none" w:sz="0" w:space="0" w:color="auto"/>
            <w:bottom w:val="none" w:sz="0" w:space="0" w:color="auto"/>
            <w:right w:val="none" w:sz="0" w:space="0" w:color="auto"/>
          </w:divBdr>
        </w:div>
        <w:div w:id="1137259940">
          <w:marLeft w:val="640"/>
          <w:marRight w:val="0"/>
          <w:marTop w:val="0"/>
          <w:marBottom w:val="0"/>
          <w:divBdr>
            <w:top w:val="none" w:sz="0" w:space="0" w:color="auto"/>
            <w:left w:val="none" w:sz="0" w:space="0" w:color="auto"/>
            <w:bottom w:val="none" w:sz="0" w:space="0" w:color="auto"/>
            <w:right w:val="none" w:sz="0" w:space="0" w:color="auto"/>
          </w:divBdr>
        </w:div>
        <w:div w:id="2035761478">
          <w:marLeft w:val="640"/>
          <w:marRight w:val="0"/>
          <w:marTop w:val="0"/>
          <w:marBottom w:val="0"/>
          <w:divBdr>
            <w:top w:val="none" w:sz="0" w:space="0" w:color="auto"/>
            <w:left w:val="none" w:sz="0" w:space="0" w:color="auto"/>
            <w:bottom w:val="none" w:sz="0" w:space="0" w:color="auto"/>
            <w:right w:val="none" w:sz="0" w:space="0" w:color="auto"/>
          </w:divBdr>
        </w:div>
        <w:div w:id="740323494">
          <w:marLeft w:val="640"/>
          <w:marRight w:val="0"/>
          <w:marTop w:val="0"/>
          <w:marBottom w:val="0"/>
          <w:divBdr>
            <w:top w:val="none" w:sz="0" w:space="0" w:color="auto"/>
            <w:left w:val="none" w:sz="0" w:space="0" w:color="auto"/>
            <w:bottom w:val="none" w:sz="0" w:space="0" w:color="auto"/>
            <w:right w:val="none" w:sz="0" w:space="0" w:color="auto"/>
          </w:divBdr>
        </w:div>
        <w:div w:id="883784836">
          <w:marLeft w:val="640"/>
          <w:marRight w:val="0"/>
          <w:marTop w:val="0"/>
          <w:marBottom w:val="0"/>
          <w:divBdr>
            <w:top w:val="none" w:sz="0" w:space="0" w:color="auto"/>
            <w:left w:val="none" w:sz="0" w:space="0" w:color="auto"/>
            <w:bottom w:val="none" w:sz="0" w:space="0" w:color="auto"/>
            <w:right w:val="none" w:sz="0" w:space="0" w:color="auto"/>
          </w:divBdr>
        </w:div>
        <w:div w:id="288049822">
          <w:marLeft w:val="640"/>
          <w:marRight w:val="0"/>
          <w:marTop w:val="0"/>
          <w:marBottom w:val="0"/>
          <w:divBdr>
            <w:top w:val="none" w:sz="0" w:space="0" w:color="auto"/>
            <w:left w:val="none" w:sz="0" w:space="0" w:color="auto"/>
            <w:bottom w:val="none" w:sz="0" w:space="0" w:color="auto"/>
            <w:right w:val="none" w:sz="0" w:space="0" w:color="auto"/>
          </w:divBdr>
        </w:div>
        <w:div w:id="500118859">
          <w:marLeft w:val="640"/>
          <w:marRight w:val="0"/>
          <w:marTop w:val="0"/>
          <w:marBottom w:val="0"/>
          <w:divBdr>
            <w:top w:val="none" w:sz="0" w:space="0" w:color="auto"/>
            <w:left w:val="none" w:sz="0" w:space="0" w:color="auto"/>
            <w:bottom w:val="none" w:sz="0" w:space="0" w:color="auto"/>
            <w:right w:val="none" w:sz="0" w:space="0" w:color="auto"/>
          </w:divBdr>
        </w:div>
        <w:div w:id="113523106">
          <w:marLeft w:val="640"/>
          <w:marRight w:val="0"/>
          <w:marTop w:val="0"/>
          <w:marBottom w:val="0"/>
          <w:divBdr>
            <w:top w:val="none" w:sz="0" w:space="0" w:color="auto"/>
            <w:left w:val="none" w:sz="0" w:space="0" w:color="auto"/>
            <w:bottom w:val="none" w:sz="0" w:space="0" w:color="auto"/>
            <w:right w:val="none" w:sz="0" w:space="0" w:color="auto"/>
          </w:divBdr>
        </w:div>
        <w:div w:id="273370370">
          <w:marLeft w:val="640"/>
          <w:marRight w:val="0"/>
          <w:marTop w:val="0"/>
          <w:marBottom w:val="0"/>
          <w:divBdr>
            <w:top w:val="none" w:sz="0" w:space="0" w:color="auto"/>
            <w:left w:val="none" w:sz="0" w:space="0" w:color="auto"/>
            <w:bottom w:val="none" w:sz="0" w:space="0" w:color="auto"/>
            <w:right w:val="none" w:sz="0" w:space="0" w:color="auto"/>
          </w:divBdr>
        </w:div>
        <w:div w:id="1604460246">
          <w:marLeft w:val="640"/>
          <w:marRight w:val="0"/>
          <w:marTop w:val="0"/>
          <w:marBottom w:val="0"/>
          <w:divBdr>
            <w:top w:val="none" w:sz="0" w:space="0" w:color="auto"/>
            <w:left w:val="none" w:sz="0" w:space="0" w:color="auto"/>
            <w:bottom w:val="none" w:sz="0" w:space="0" w:color="auto"/>
            <w:right w:val="none" w:sz="0" w:space="0" w:color="auto"/>
          </w:divBdr>
        </w:div>
        <w:div w:id="378361191">
          <w:marLeft w:val="640"/>
          <w:marRight w:val="0"/>
          <w:marTop w:val="0"/>
          <w:marBottom w:val="0"/>
          <w:divBdr>
            <w:top w:val="none" w:sz="0" w:space="0" w:color="auto"/>
            <w:left w:val="none" w:sz="0" w:space="0" w:color="auto"/>
            <w:bottom w:val="none" w:sz="0" w:space="0" w:color="auto"/>
            <w:right w:val="none" w:sz="0" w:space="0" w:color="auto"/>
          </w:divBdr>
        </w:div>
        <w:div w:id="1873615272">
          <w:marLeft w:val="640"/>
          <w:marRight w:val="0"/>
          <w:marTop w:val="0"/>
          <w:marBottom w:val="0"/>
          <w:divBdr>
            <w:top w:val="none" w:sz="0" w:space="0" w:color="auto"/>
            <w:left w:val="none" w:sz="0" w:space="0" w:color="auto"/>
            <w:bottom w:val="none" w:sz="0" w:space="0" w:color="auto"/>
            <w:right w:val="none" w:sz="0" w:space="0" w:color="auto"/>
          </w:divBdr>
        </w:div>
        <w:div w:id="1411926685">
          <w:marLeft w:val="640"/>
          <w:marRight w:val="0"/>
          <w:marTop w:val="0"/>
          <w:marBottom w:val="0"/>
          <w:divBdr>
            <w:top w:val="none" w:sz="0" w:space="0" w:color="auto"/>
            <w:left w:val="none" w:sz="0" w:space="0" w:color="auto"/>
            <w:bottom w:val="none" w:sz="0" w:space="0" w:color="auto"/>
            <w:right w:val="none" w:sz="0" w:space="0" w:color="auto"/>
          </w:divBdr>
        </w:div>
        <w:div w:id="59640921">
          <w:marLeft w:val="640"/>
          <w:marRight w:val="0"/>
          <w:marTop w:val="0"/>
          <w:marBottom w:val="0"/>
          <w:divBdr>
            <w:top w:val="none" w:sz="0" w:space="0" w:color="auto"/>
            <w:left w:val="none" w:sz="0" w:space="0" w:color="auto"/>
            <w:bottom w:val="none" w:sz="0" w:space="0" w:color="auto"/>
            <w:right w:val="none" w:sz="0" w:space="0" w:color="auto"/>
          </w:divBdr>
        </w:div>
        <w:div w:id="1141464491">
          <w:marLeft w:val="640"/>
          <w:marRight w:val="0"/>
          <w:marTop w:val="0"/>
          <w:marBottom w:val="0"/>
          <w:divBdr>
            <w:top w:val="none" w:sz="0" w:space="0" w:color="auto"/>
            <w:left w:val="none" w:sz="0" w:space="0" w:color="auto"/>
            <w:bottom w:val="none" w:sz="0" w:space="0" w:color="auto"/>
            <w:right w:val="none" w:sz="0" w:space="0" w:color="auto"/>
          </w:divBdr>
        </w:div>
        <w:div w:id="404300384">
          <w:marLeft w:val="640"/>
          <w:marRight w:val="0"/>
          <w:marTop w:val="0"/>
          <w:marBottom w:val="0"/>
          <w:divBdr>
            <w:top w:val="none" w:sz="0" w:space="0" w:color="auto"/>
            <w:left w:val="none" w:sz="0" w:space="0" w:color="auto"/>
            <w:bottom w:val="none" w:sz="0" w:space="0" w:color="auto"/>
            <w:right w:val="none" w:sz="0" w:space="0" w:color="auto"/>
          </w:divBdr>
        </w:div>
        <w:div w:id="1043948440">
          <w:marLeft w:val="640"/>
          <w:marRight w:val="0"/>
          <w:marTop w:val="0"/>
          <w:marBottom w:val="0"/>
          <w:divBdr>
            <w:top w:val="none" w:sz="0" w:space="0" w:color="auto"/>
            <w:left w:val="none" w:sz="0" w:space="0" w:color="auto"/>
            <w:bottom w:val="none" w:sz="0" w:space="0" w:color="auto"/>
            <w:right w:val="none" w:sz="0" w:space="0" w:color="auto"/>
          </w:divBdr>
        </w:div>
        <w:div w:id="1915892417">
          <w:marLeft w:val="640"/>
          <w:marRight w:val="0"/>
          <w:marTop w:val="0"/>
          <w:marBottom w:val="0"/>
          <w:divBdr>
            <w:top w:val="none" w:sz="0" w:space="0" w:color="auto"/>
            <w:left w:val="none" w:sz="0" w:space="0" w:color="auto"/>
            <w:bottom w:val="none" w:sz="0" w:space="0" w:color="auto"/>
            <w:right w:val="none" w:sz="0" w:space="0" w:color="auto"/>
          </w:divBdr>
        </w:div>
        <w:div w:id="920022055">
          <w:marLeft w:val="640"/>
          <w:marRight w:val="0"/>
          <w:marTop w:val="0"/>
          <w:marBottom w:val="0"/>
          <w:divBdr>
            <w:top w:val="none" w:sz="0" w:space="0" w:color="auto"/>
            <w:left w:val="none" w:sz="0" w:space="0" w:color="auto"/>
            <w:bottom w:val="none" w:sz="0" w:space="0" w:color="auto"/>
            <w:right w:val="none" w:sz="0" w:space="0" w:color="auto"/>
          </w:divBdr>
        </w:div>
        <w:div w:id="770786122">
          <w:marLeft w:val="640"/>
          <w:marRight w:val="0"/>
          <w:marTop w:val="0"/>
          <w:marBottom w:val="0"/>
          <w:divBdr>
            <w:top w:val="none" w:sz="0" w:space="0" w:color="auto"/>
            <w:left w:val="none" w:sz="0" w:space="0" w:color="auto"/>
            <w:bottom w:val="none" w:sz="0" w:space="0" w:color="auto"/>
            <w:right w:val="none" w:sz="0" w:space="0" w:color="auto"/>
          </w:divBdr>
        </w:div>
        <w:div w:id="1993673583">
          <w:marLeft w:val="640"/>
          <w:marRight w:val="0"/>
          <w:marTop w:val="0"/>
          <w:marBottom w:val="0"/>
          <w:divBdr>
            <w:top w:val="none" w:sz="0" w:space="0" w:color="auto"/>
            <w:left w:val="none" w:sz="0" w:space="0" w:color="auto"/>
            <w:bottom w:val="none" w:sz="0" w:space="0" w:color="auto"/>
            <w:right w:val="none" w:sz="0" w:space="0" w:color="auto"/>
          </w:divBdr>
        </w:div>
        <w:div w:id="1009941150">
          <w:marLeft w:val="640"/>
          <w:marRight w:val="0"/>
          <w:marTop w:val="0"/>
          <w:marBottom w:val="0"/>
          <w:divBdr>
            <w:top w:val="none" w:sz="0" w:space="0" w:color="auto"/>
            <w:left w:val="none" w:sz="0" w:space="0" w:color="auto"/>
            <w:bottom w:val="none" w:sz="0" w:space="0" w:color="auto"/>
            <w:right w:val="none" w:sz="0" w:space="0" w:color="auto"/>
          </w:divBdr>
        </w:div>
        <w:div w:id="794910784">
          <w:marLeft w:val="640"/>
          <w:marRight w:val="0"/>
          <w:marTop w:val="0"/>
          <w:marBottom w:val="0"/>
          <w:divBdr>
            <w:top w:val="none" w:sz="0" w:space="0" w:color="auto"/>
            <w:left w:val="none" w:sz="0" w:space="0" w:color="auto"/>
            <w:bottom w:val="none" w:sz="0" w:space="0" w:color="auto"/>
            <w:right w:val="none" w:sz="0" w:space="0" w:color="auto"/>
          </w:divBdr>
        </w:div>
        <w:div w:id="395469847">
          <w:marLeft w:val="640"/>
          <w:marRight w:val="0"/>
          <w:marTop w:val="0"/>
          <w:marBottom w:val="0"/>
          <w:divBdr>
            <w:top w:val="none" w:sz="0" w:space="0" w:color="auto"/>
            <w:left w:val="none" w:sz="0" w:space="0" w:color="auto"/>
            <w:bottom w:val="none" w:sz="0" w:space="0" w:color="auto"/>
            <w:right w:val="none" w:sz="0" w:space="0" w:color="auto"/>
          </w:divBdr>
        </w:div>
        <w:div w:id="1656908690">
          <w:marLeft w:val="640"/>
          <w:marRight w:val="0"/>
          <w:marTop w:val="0"/>
          <w:marBottom w:val="0"/>
          <w:divBdr>
            <w:top w:val="none" w:sz="0" w:space="0" w:color="auto"/>
            <w:left w:val="none" w:sz="0" w:space="0" w:color="auto"/>
            <w:bottom w:val="none" w:sz="0" w:space="0" w:color="auto"/>
            <w:right w:val="none" w:sz="0" w:space="0" w:color="auto"/>
          </w:divBdr>
        </w:div>
        <w:div w:id="1477915887">
          <w:marLeft w:val="640"/>
          <w:marRight w:val="0"/>
          <w:marTop w:val="0"/>
          <w:marBottom w:val="0"/>
          <w:divBdr>
            <w:top w:val="none" w:sz="0" w:space="0" w:color="auto"/>
            <w:left w:val="none" w:sz="0" w:space="0" w:color="auto"/>
            <w:bottom w:val="none" w:sz="0" w:space="0" w:color="auto"/>
            <w:right w:val="none" w:sz="0" w:space="0" w:color="auto"/>
          </w:divBdr>
        </w:div>
        <w:div w:id="1284658320">
          <w:marLeft w:val="640"/>
          <w:marRight w:val="0"/>
          <w:marTop w:val="0"/>
          <w:marBottom w:val="0"/>
          <w:divBdr>
            <w:top w:val="none" w:sz="0" w:space="0" w:color="auto"/>
            <w:left w:val="none" w:sz="0" w:space="0" w:color="auto"/>
            <w:bottom w:val="none" w:sz="0" w:space="0" w:color="auto"/>
            <w:right w:val="none" w:sz="0" w:space="0" w:color="auto"/>
          </w:divBdr>
        </w:div>
        <w:div w:id="674574427">
          <w:marLeft w:val="640"/>
          <w:marRight w:val="0"/>
          <w:marTop w:val="0"/>
          <w:marBottom w:val="0"/>
          <w:divBdr>
            <w:top w:val="none" w:sz="0" w:space="0" w:color="auto"/>
            <w:left w:val="none" w:sz="0" w:space="0" w:color="auto"/>
            <w:bottom w:val="none" w:sz="0" w:space="0" w:color="auto"/>
            <w:right w:val="none" w:sz="0" w:space="0" w:color="auto"/>
          </w:divBdr>
        </w:div>
        <w:div w:id="882012504">
          <w:marLeft w:val="640"/>
          <w:marRight w:val="0"/>
          <w:marTop w:val="0"/>
          <w:marBottom w:val="0"/>
          <w:divBdr>
            <w:top w:val="none" w:sz="0" w:space="0" w:color="auto"/>
            <w:left w:val="none" w:sz="0" w:space="0" w:color="auto"/>
            <w:bottom w:val="none" w:sz="0" w:space="0" w:color="auto"/>
            <w:right w:val="none" w:sz="0" w:space="0" w:color="auto"/>
          </w:divBdr>
        </w:div>
        <w:div w:id="1583098706">
          <w:marLeft w:val="640"/>
          <w:marRight w:val="0"/>
          <w:marTop w:val="0"/>
          <w:marBottom w:val="0"/>
          <w:divBdr>
            <w:top w:val="none" w:sz="0" w:space="0" w:color="auto"/>
            <w:left w:val="none" w:sz="0" w:space="0" w:color="auto"/>
            <w:bottom w:val="none" w:sz="0" w:space="0" w:color="auto"/>
            <w:right w:val="none" w:sz="0" w:space="0" w:color="auto"/>
          </w:divBdr>
        </w:div>
        <w:div w:id="2031444939">
          <w:marLeft w:val="640"/>
          <w:marRight w:val="0"/>
          <w:marTop w:val="0"/>
          <w:marBottom w:val="0"/>
          <w:divBdr>
            <w:top w:val="none" w:sz="0" w:space="0" w:color="auto"/>
            <w:left w:val="none" w:sz="0" w:space="0" w:color="auto"/>
            <w:bottom w:val="none" w:sz="0" w:space="0" w:color="auto"/>
            <w:right w:val="none" w:sz="0" w:space="0" w:color="auto"/>
          </w:divBdr>
        </w:div>
        <w:div w:id="319701689">
          <w:marLeft w:val="640"/>
          <w:marRight w:val="0"/>
          <w:marTop w:val="0"/>
          <w:marBottom w:val="0"/>
          <w:divBdr>
            <w:top w:val="none" w:sz="0" w:space="0" w:color="auto"/>
            <w:left w:val="none" w:sz="0" w:space="0" w:color="auto"/>
            <w:bottom w:val="none" w:sz="0" w:space="0" w:color="auto"/>
            <w:right w:val="none" w:sz="0" w:space="0" w:color="auto"/>
          </w:divBdr>
        </w:div>
        <w:div w:id="1451508416">
          <w:marLeft w:val="640"/>
          <w:marRight w:val="0"/>
          <w:marTop w:val="0"/>
          <w:marBottom w:val="0"/>
          <w:divBdr>
            <w:top w:val="none" w:sz="0" w:space="0" w:color="auto"/>
            <w:left w:val="none" w:sz="0" w:space="0" w:color="auto"/>
            <w:bottom w:val="none" w:sz="0" w:space="0" w:color="auto"/>
            <w:right w:val="none" w:sz="0" w:space="0" w:color="auto"/>
          </w:divBdr>
        </w:div>
        <w:div w:id="1742412741">
          <w:marLeft w:val="640"/>
          <w:marRight w:val="0"/>
          <w:marTop w:val="0"/>
          <w:marBottom w:val="0"/>
          <w:divBdr>
            <w:top w:val="none" w:sz="0" w:space="0" w:color="auto"/>
            <w:left w:val="none" w:sz="0" w:space="0" w:color="auto"/>
            <w:bottom w:val="none" w:sz="0" w:space="0" w:color="auto"/>
            <w:right w:val="none" w:sz="0" w:space="0" w:color="auto"/>
          </w:divBdr>
        </w:div>
        <w:div w:id="1885437183">
          <w:marLeft w:val="640"/>
          <w:marRight w:val="0"/>
          <w:marTop w:val="0"/>
          <w:marBottom w:val="0"/>
          <w:divBdr>
            <w:top w:val="none" w:sz="0" w:space="0" w:color="auto"/>
            <w:left w:val="none" w:sz="0" w:space="0" w:color="auto"/>
            <w:bottom w:val="none" w:sz="0" w:space="0" w:color="auto"/>
            <w:right w:val="none" w:sz="0" w:space="0" w:color="auto"/>
          </w:divBdr>
        </w:div>
        <w:div w:id="2030141379">
          <w:marLeft w:val="640"/>
          <w:marRight w:val="0"/>
          <w:marTop w:val="0"/>
          <w:marBottom w:val="0"/>
          <w:divBdr>
            <w:top w:val="none" w:sz="0" w:space="0" w:color="auto"/>
            <w:left w:val="none" w:sz="0" w:space="0" w:color="auto"/>
            <w:bottom w:val="none" w:sz="0" w:space="0" w:color="auto"/>
            <w:right w:val="none" w:sz="0" w:space="0" w:color="auto"/>
          </w:divBdr>
        </w:div>
        <w:div w:id="122577976">
          <w:marLeft w:val="640"/>
          <w:marRight w:val="0"/>
          <w:marTop w:val="0"/>
          <w:marBottom w:val="0"/>
          <w:divBdr>
            <w:top w:val="none" w:sz="0" w:space="0" w:color="auto"/>
            <w:left w:val="none" w:sz="0" w:space="0" w:color="auto"/>
            <w:bottom w:val="none" w:sz="0" w:space="0" w:color="auto"/>
            <w:right w:val="none" w:sz="0" w:space="0" w:color="auto"/>
          </w:divBdr>
        </w:div>
        <w:div w:id="1629749264">
          <w:marLeft w:val="640"/>
          <w:marRight w:val="0"/>
          <w:marTop w:val="0"/>
          <w:marBottom w:val="0"/>
          <w:divBdr>
            <w:top w:val="none" w:sz="0" w:space="0" w:color="auto"/>
            <w:left w:val="none" w:sz="0" w:space="0" w:color="auto"/>
            <w:bottom w:val="none" w:sz="0" w:space="0" w:color="auto"/>
            <w:right w:val="none" w:sz="0" w:space="0" w:color="auto"/>
          </w:divBdr>
        </w:div>
        <w:div w:id="2129077797">
          <w:marLeft w:val="640"/>
          <w:marRight w:val="0"/>
          <w:marTop w:val="0"/>
          <w:marBottom w:val="0"/>
          <w:divBdr>
            <w:top w:val="none" w:sz="0" w:space="0" w:color="auto"/>
            <w:left w:val="none" w:sz="0" w:space="0" w:color="auto"/>
            <w:bottom w:val="none" w:sz="0" w:space="0" w:color="auto"/>
            <w:right w:val="none" w:sz="0" w:space="0" w:color="auto"/>
          </w:divBdr>
        </w:div>
        <w:div w:id="2066948776">
          <w:marLeft w:val="640"/>
          <w:marRight w:val="0"/>
          <w:marTop w:val="0"/>
          <w:marBottom w:val="0"/>
          <w:divBdr>
            <w:top w:val="none" w:sz="0" w:space="0" w:color="auto"/>
            <w:left w:val="none" w:sz="0" w:space="0" w:color="auto"/>
            <w:bottom w:val="none" w:sz="0" w:space="0" w:color="auto"/>
            <w:right w:val="none" w:sz="0" w:space="0" w:color="auto"/>
          </w:divBdr>
        </w:div>
        <w:div w:id="240917814">
          <w:marLeft w:val="640"/>
          <w:marRight w:val="0"/>
          <w:marTop w:val="0"/>
          <w:marBottom w:val="0"/>
          <w:divBdr>
            <w:top w:val="none" w:sz="0" w:space="0" w:color="auto"/>
            <w:left w:val="none" w:sz="0" w:space="0" w:color="auto"/>
            <w:bottom w:val="none" w:sz="0" w:space="0" w:color="auto"/>
            <w:right w:val="none" w:sz="0" w:space="0" w:color="auto"/>
          </w:divBdr>
        </w:div>
        <w:div w:id="1065570577">
          <w:marLeft w:val="640"/>
          <w:marRight w:val="0"/>
          <w:marTop w:val="0"/>
          <w:marBottom w:val="0"/>
          <w:divBdr>
            <w:top w:val="none" w:sz="0" w:space="0" w:color="auto"/>
            <w:left w:val="none" w:sz="0" w:space="0" w:color="auto"/>
            <w:bottom w:val="none" w:sz="0" w:space="0" w:color="auto"/>
            <w:right w:val="none" w:sz="0" w:space="0" w:color="auto"/>
          </w:divBdr>
        </w:div>
        <w:div w:id="506485158">
          <w:marLeft w:val="640"/>
          <w:marRight w:val="0"/>
          <w:marTop w:val="0"/>
          <w:marBottom w:val="0"/>
          <w:divBdr>
            <w:top w:val="none" w:sz="0" w:space="0" w:color="auto"/>
            <w:left w:val="none" w:sz="0" w:space="0" w:color="auto"/>
            <w:bottom w:val="none" w:sz="0" w:space="0" w:color="auto"/>
            <w:right w:val="none" w:sz="0" w:space="0" w:color="auto"/>
          </w:divBdr>
        </w:div>
        <w:div w:id="1710374040">
          <w:marLeft w:val="640"/>
          <w:marRight w:val="0"/>
          <w:marTop w:val="0"/>
          <w:marBottom w:val="0"/>
          <w:divBdr>
            <w:top w:val="none" w:sz="0" w:space="0" w:color="auto"/>
            <w:left w:val="none" w:sz="0" w:space="0" w:color="auto"/>
            <w:bottom w:val="none" w:sz="0" w:space="0" w:color="auto"/>
            <w:right w:val="none" w:sz="0" w:space="0" w:color="auto"/>
          </w:divBdr>
        </w:div>
        <w:div w:id="633949327">
          <w:marLeft w:val="640"/>
          <w:marRight w:val="0"/>
          <w:marTop w:val="0"/>
          <w:marBottom w:val="0"/>
          <w:divBdr>
            <w:top w:val="none" w:sz="0" w:space="0" w:color="auto"/>
            <w:left w:val="none" w:sz="0" w:space="0" w:color="auto"/>
            <w:bottom w:val="none" w:sz="0" w:space="0" w:color="auto"/>
            <w:right w:val="none" w:sz="0" w:space="0" w:color="auto"/>
          </w:divBdr>
        </w:div>
        <w:div w:id="921913505">
          <w:marLeft w:val="640"/>
          <w:marRight w:val="0"/>
          <w:marTop w:val="0"/>
          <w:marBottom w:val="0"/>
          <w:divBdr>
            <w:top w:val="none" w:sz="0" w:space="0" w:color="auto"/>
            <w:left w:val="none" w:sz="0" w:space="0" w:color="auto"/>
            <w:bottom w:val="none" w:sz="0" w:space="0" w:color="auto"/>
            <w:right w:val="none" w:sz="0" w:space="0" w:color="auto"/>
          </w:divBdr>
        </w:div>
        <w:div w:id="1821923781">
          <w:marLeft w:val="640"/>
          <w:marRight w:val="0"/>
          <w:marTop w:val="0"/>
          <w:marBottom w:val="0"/>
          <w:divBdr>
            <w:top w:val="none" w:sz="0" w:space="0" w:color="auto"/>
            <w:left w:val="none" w:sz="0" w:space="0" w:color="auto"/>
            <w:bottom w:val="none" w:sz="0" w:space="0" w:color="auto"/>
            <w:right w:val="none" w:sz="0" w:space="0" w:color="auto"/>
          </w:divBdr>
        </w:div>
        <w:div w:id="2023898298">
          <w:marLeft w:val="640"/>
          <w:marRight w:val="0"/>
          <w:marTop w:val="0"/>
          <w:marBottom w:val="0"/>
          <w:divBdr>
            <w:top w:val="none" w:sz="0" w:space="0" w:color="auto"/>
            <w:left w:val="none" w:sz="0" w:space="0" w:color="auto"/>
            <w:bottom w:val="none" w:sz="0" w:space="0" w:color="auto"/>
            <w:right w:val="none" w:sz="0" w:space="0" w:color="auto"/>
          </w:divBdr>
        </w:div>
        <w:div w:id="951860365">
          <w:marLeft w:val="640"/>
          <w:marRight w:val="0"/>
          <w:marTop w:val="0"/>
          <w:marBottom w:val="0"/>
          <w:divBdr>
            <w:top w:val="none" w:sz="0" w:space="0" w:color="auto"/>
            <w:left w:val="none" w:sz="0" w:space="0" w:color="auto"/>
            <w:bottom w:val="none" w:sz="0" w:space="0" w:color="auto"/>
            <w:right w:val="none" w:sz="0" w:space="0" w:color="auto"/>
          </w:divBdr>
        </w:div>
        <w:div w:id="275447962">
          <w:marLeft w:val="640"/>
          <w:marRight w:val="0"/>
          <w:marTop w:val="0"/>
          <w:marBottom w:val="0"/>
          <w:divBdr>
            <w:top w:val="none" w:sz="0" w:space="0" w:color="auto"/>
            <w:left w:val="none" w:sz="0" w:space="0" w:color="auto"/>
            <w:bottom w:val="none" w:sz="0" w:space="0" w:color="auto"/>
            <w:right w:val="none" w:sz="0" w:space="0" w:color="auto"/>
          </w:divBdr>
        </w:div>
        <w:div w:id="204223588">
          <w:marLeft w:val="640"/>
          <w:marRight w:val="0"/>
          <w:marTop w:val="0"/>
          <w:marBottom w:val="0"/>
          <w:divBdr>
            <w:top w:val="none" w:sz="0" w:space="0" w:color="auto"/>
            <w:left w:val="none" w:sz="0" w:space="0" w:color="auto"/>
            <w:bottom w:val="none" w:sz="0" w:space="0" w:color="auto"/>
            <w:right w:val="none" w:sz="0" w:space="0" w:color="auto"/>
          </w:divBdr>
        </w:div>
        <w:div w:id="1864248295">
          <w:marLeft w:val="640"/>
          <w:marRight w:val="0"/>
          <w:marTop w:val="0"/>
          <w:marBottom w:val="0"/>
          <w:divBdr>
            <w:top w:val="none" w:sz="0" w:space="0" w:color="auto"/>
            <w:left w:val="none" w:sz="0" w:space="0" w:color="auto"/>
            <w:bottom w:val="none" w:sz="0" w:space="0" w:color="auto"/>
            <w:right w:val="none" w:sz="0" w:space="0" w:color="auto"/>
          </w:divBdr>
        </w:div>
        <w:div w:id="1631783024">
          <w:marLeft w:val="640"/>
          <w:marRight w:val="0"/>
          <w:marTop w:val="0"/>
          <w:marBottom w:val="0"/>
          <w:divBdr>
            <w:top w:val="none" w:sz="0" w:space="0" w:color="auto"/>
            <w:left w:val="none" w:sz="0" w:space="0" w:color="auto"/>
            <w:bottom w:val="none" w:sz="0" w:space="0" w:color="auto"/>
            <w:right w:val="none" w:sz="0" w:space="0" w:color="auto"/>
          </w:divBdr>
        </w:div>
        <w:div w:id="1275943641">
          <w:marLeft w:val="640"/>
          <w:marRight w:val="0"/>
          <w:marTop w:val="0"/>
          <w:marBottom w:val="0"/>
          <w:divBdr>
            <w:top w:val="none" w:sz="0" w:space="0" w:color="auto"/>
            <w:left w:val="none" w:sz="0" w:space="0" w:color="auto"/>
            <w:bottom w:val="none" w:sz="0" w:space="0" w:color="auto"/>
            <w:right w:val="none" w:sz="0" w:space="0" w:color="auto"/>
          </w:divBdr>
        </w:div>
        <w:div w:id="1583100091">
          <w:marLeft w:val="640"/>
          <w:marRight w:val="0"/>
          <w:marTop w:val="0"/>
          <w:marBottom w:val="0"/>
          <w:divBdr>
            <w:top w:val="none" w:sz="0" w:space="0" w:color="auto"/>
            <w:left w:val="none" w:sz="0" w:space="0" w:color="auto"/>
            <w:bottom w:val="none" w:sz="0" w:space="0" w:color="auto"/>
            <w:right w:val="none" w:sz="0" w:space="0" w:color="auto"/>
          </w:divBdr>
        </w:div>
        <w:div w:id="164327124">
          <w:marLeft w:val="640"/>
          <w:marRight w:val="0"/>
          <w:marTop w:val="0"/>
          <w:marBottom w:val="0"/>
          <w:divBdr>
            <w:top w:val="none" w:sz="0" w:space="0" w:color="auto"/>
            <w:left w:val="none" w:sz="0" w:space="0" w:color="auto"/>
            <w:bottom w:val="none" w:sz="0" w:space="0" w:color="auto"/>
            <w:right w:val="none" w:sz="0" w:space="0" w:color="auto"/>
          </w:divBdr>
        </w:div>
        <w:div w:id="1504542075">
          <w:marLeft w:val="640"/>
          <w:marRight w:val="0"/>
          <w:marTop w:val="0"/>
          <w:marBottom w:val="0"/>
          <w:divBdr>
            <w:top w:val="none" w:sz="0" w:space="0" w:color="auto"/>
            <w:left w:val="none" w:sz="0" w:space="0" w:color="auto"/>
            <w:bottom w:val="none" w:sz="0" w:space="0" w:color="auto"/>
            <w:right w:val="none" w:sz="0" w:space="0" w:color="auto"/>
          </w:divBdr>
        </w:div>
        <w:div w:id="149104566">
          <w:marLeft w:val="640"/>
          <w:marRight w:val="0"/>
          <w:marTop w:val="0"/>
          <w:marBottom w:val="0"/>
          <w:divBdr>
            <w:top w:val="none" w:sz="0" w:space="0" w:color="auto"/>
            <w:left w:val="none" w:sz="0" w:space="0" w:color="auto"/>
            <w:bottom w:val="none" w:sz="0" w:space="0" w:color="auto"/>
            <w:right w:val="none" w:sz="0" w:space="0" w:color="auto"/>
          </w:divBdr>
        </w:div>
        <w:div w:id="1978295574">
          <w:marLeft w:val="640"/>
          <w:marRight w:val="0"/>
          <w:marTop w:val="0"/>
          <w:marBottom w:val="0"/>
          <w:divBdr>
            <w:top w:val="none" w:sz="0" w:space="0" w:color="auto"/>
            <w:left w:val="none" w:sz="0" w:space="0" w:color="auto"/>
            <w:bottom w:val="none" w:sz="0" w:space="0" w:color="auto"/>
            <w:right w:val="none" w:sz="0" w:space="0" w:color="auto"/>
          </w:divBdr>
        </w:div>
        <w:div w:id="540092361">
          <w:marLeft w:val="640"/>
          <w:marRight w:val="0"/>
          <w:marTop w:val="0"/>
          <w:marBottom w:val="0"/>
          <w:divBdr>
            <w:top w:val="none" w:sz="0" w:space="0" w:color="auto"/>
            <w:left w:val="none" w:sz="0" w:space="0" w:color="auto"/>
            <w:bottom w:val="none" w:sz="0" w:space="0" w:color="auto"/>
            <w:right w:val="none" w:sz="0" w:space="0" w:color="auto"/>
          </w:divBdr>
        </w:div>
        <w:div w:id="1692297457">
          <w:marLeft w:val="640"/>
          <w:marRight w:val="0"/>
          <w:marTop w:val="0"/>
          <w:marBottom w:val="0"/>
          <w:divBdr>
            <w:top w:val="none" w:sz="0" w:space="0" w:color="auto"/>
            <w:left w:val="none" w:sz="0" w:space="0" w:color="auto"/>
            <w:bottom w:val="none" w:sz="0" w:space="0" w:color="auto"/>
            <w:right w:val="none" w:sz="0" w:space="0" w:color="auto"/>
          </w:divBdr>
        </w:div>
        <w:div w:id="312027676">
          <w:marLeft w:val="640"/>
          <w:marRight w:val="0"/>
          <w:marTop w:val="0"/>
          <w:marBottom w:val="0"/>
          <w:divBdr>
            <w:top w:val="none" w:sz="0" w:space="0" w:color="auto"/>
            <w:left w:val="none" w:sz="0" w:space="0" w:color="auto"/>
            <w:bottom w:val="none" w:sz="0" w:space="0" w:color="auto"/>
            <w:right w:val="none" w:sz="0" w:space="0" w:color="auto"/>
          </w:divBdr>
        </w:div>
        <w:div w:id="349457042">
          <w:marLeft w:val="640"/>
          <w:marRight w:val="0"/>
          <w:marTop w:val="0"/>
          <w:marBottom w:val="0"/>
          <w:divBdr>
            <w:top w:val="none" w:sz="0" w:space="0" w:color="auto"/>
            <w:left w:val="none" w:sz="0" w:space="0" w:color="auto"/>
            <w:bottom w:val="none" w:sz="0" w:space="0" w:color="auto"/>
            <w:right w:val="none" w:sz="0" w:space="0" w:color="auto"/>
          </w:divBdr>
        </w:div>
        <w:div w:id="1628270575">
          <w:marLeft w:val="640"/>
          <w:marRight w:val="0"/>
          <w:marTop w:val="0"/>
          <w:marBottom w:val="0"/>
          <w:divBdr>
            <w:top w:val="none" w:sz="0" w:space="0" w:color="auto"/>
            <w:left w:val="none" w:sz="0" w:space="0" w:color="auto"/>
            <w:bottom w:val="none" w:sz="0" w:space="0" w:color="auto"/>
            <w:right w:val="none" w:sz="0" w:space="0" w:color="auto"/>
          </w:divBdr>
        </w:div>
        <w:div w:id="1303579304">
          <w:marLeft w:val="640"/>
          <w:marRight w:val="0"/>
          <w:marTop w:val="0"/>
          <w:marBottom w:val="0"/>
          <w:divBdr>
            <w:top w:val="none" w:sz="0" w:space="0" w:color="auto"/>
            <w:left w:val="none" w:sz="0" w:space="0" w:color="auto"/>
            <w:bottom w:val="none" w:sz="0" w:space="0" w:color="auto"/>
            <w:right w:val="none" w:sz="0" w:space="0" w:color="auto"/>
          </w:divBdr>
        </w:div>
        <w:div w:id="1368025608">
          <w:marLeft w:val="640"/>
          <w:marRight w:val="0"/>
          <w:marTop w:val="0"/>
          <w:marBottom w:val="0"/>
          <w:divBdr>
            <w:top w:val="none" w:sz="0" w:space="0" w:color="auto"/>
            <w:left w:val="none" w:sz="0" w:space="0" w:color="auto"/>
            <w:bottom w:val="none" w:sz="0" w:space="0" w:color="auto"/>
            <w:right w:val="none" w:sz="0" w:space="0" w:color="auto"/>
          </w:divBdr>
        </w:div>
        <w:div w:id="1556165249">
          <w:marLeft w:val="640"/>
          <w:marRight w:val="0"/>
          <w:marTop w:val="0"/>
          <w:marBottom w:val="0"/>
          <w:divBdr>
            <w:top w:val="none" w:sz="0" w:space="0" w:color="auto"/>
            <w:left w:val="none" w:sz="0" w:space="0" w:color="auto"/>
            <w:bottom w:val="none" w:sz="0" w:space="0" w:color="auto"/>
            <w:right w:val="none" w:sz="0" w:space="0" w:color="auto"/>
          </w:divBdr>
        </w:div>
        <w:div w:id="291595215">
          <w:marLeft w:val="640"/>
          <w:marRight w:val="0"/>
          <w:marTop w:val="0"/>
          <w:marBottom w:val="0"/>
          <w:divBdr>
            <w:top w:val="none" w:sz="0" w:space="0" w:color="auto"/>
            <w:left w:val="none" w:sz="0" w:space="0" w:color="auto"/>
            <w:bottom w:val="none" w:sz="0" w:space="0" w:color="auto"/>
            <w:right w:val="none" w:sz="0" w:space="0" w:color="auto"/>
          </w:divBdr>
        </w:div>
        <w:div w:id="521627169">
          <w:marLeft w:val="640"/>
          <w:marRight w:val="0"/>
          <w:marTop w:val="0"/>
          <w:marBottom w:val="0"/>
          <w:divBdr>
            <w:top w:val="none" w:sz="0" w:space="0" w:color="auto"/>
            <w:left w:val="none" w:sz="0" w:space="0" w:color="auto"/>
            <w:bottom w:val="none" w:sz="0" w:space="0" w:color="auto"/>
            <w:right w:val="none" w:sz="0" w:space="0" w:color="auto"/>
          </w:divBdr>
        </w:div>
        <w:div w:id="735470259">
          <w:marLeft w:val="640"/>
          <w:marRight w:val="0"/>
          <w:marTop w:val="0"/>
          <w:marBottom w:val="0"/>
          <w:divBdr>
            <w:top w:val="none" w:sz="0" w:space="0" w:color="auto"/>
            <w:left w:val="none" w:sz="0" w:space="0" w:color="auto"/>
            <w:bottom w:val="none" w:sz="0" w:space="0" w:color="auto"/>
            <w:right w:val="none" w:sz="0" w:space="0" w:color="auto"/>
          </w:divBdr>
        </w:div>
        <w:div w:id="410584044">
          <w:marLeft w:val="640"/>
          <w:marRight w:val="0"/>
          <w:marTop w:val="0"/>
          <w:marBottom w:val="0"/>
          <w:divBdr>
            <w:top w:val="none" w:sz="0" w:space="0" w:color="auto"/>
            <w:left w:val="none" w:sz="0" w:space="0" w:color="auto"/>
            <w:bottom w:val="none" w:sz="0" w:space="0" w:color="auto"/>
            <w:right w:val="none" w:sz="0" w:space="0" w:color="auto"/>
          </w:divBdr>
        </w:div>
        <w:div w:id="1971130092">
          <w:marLeft w:val="640"/>
          <w:marRight w:val="0"/>
          <w:marTop w:val="0"/>
          <w:marBottom w:val="0"/>
          <w:divBdr>
            <w:top w:val="none" w:sz="0" w:space="0" w:color="auto"/>
            <w:left w:val="none" w:sz="0" w:space="0" w:color="auto"/>
            <w:bottom w:val="none" w:sz="0" w:space="0" w:color="auto"/>
            <w:right w:val="none" w:sz="0" w:space="0" w:color="auto"/>
          </w:divBdr>
        </w:div>
        <w:div w:id="18362206">
          <w:marLeft w:val="640"/>
          <w:marRight w:val="0"/>
          <w:marTop w:val="0"/>
          <w:marBottom w:val="0"/>
          <w:divBdr>
            <w:top w:val="none" w:sz="0" w:space="0" w:color="auto"/>
            <w:left w:val="none" w:sz="0" w:space="0" w:color="auto"/>
            <w:bottom w:val="none" w:sz="0" w:space="0" w:color="auto"/>
            <w:right w:val="none" w:sz="0" w:space="0" w:color="auto"/>
          </w:divBdr>
        </w:div>
        <w:div w:id="886646938">
          <w:marLeft w:val="640"/>
          <w:marRight w:val="0"/>
          <w:marTop w:val="0"/>
          <w:marBottom w:val="0"/>
          <w:divBdr>
            <w:top w:val="none" w:sz="0" w:space="0" w:color="auto"/>
            <w:left w:val="none" w:sz="0" w:space="0" w:color="auto"/>
            <w:bottom w:val="none" w:sz="0" w:space="0" w:color="auto"/>
            <w:right w:val="none" w:sz="0" w:space="0" w:color="auto"/>
          </w:divBdr>
        </w:div>
        <w:div w:id="708578178">
          <w:marLeft w:val="640"/>
          <w:marRight w:val="0"/>
          <w:marTop w:val="0"/>
          <w:marBottom w:val="0"/>
          <w:divBdr>
            <w:top w:val="none" w:sz="0" w:space="0" w:color="auto"/>
            <w:left w:val="none" w:sz="0" w:space="0" w:color="auto"/>
            <w:bottom w:val="none" w:sz="0" w:space="0" w:color="auto"/>
            <w:right w:val="none" w:sz="0" w:space="0" w:color="auto"/>
          </w:divBdr>
        </w:div>
        <w:div w:id="75634428">
          <w:marLeft w:val="640"/>
          <w:marRight w:val="0"/>
          <w:marTop w:val="0"/>
          <w:marBottom w:val="0"/>
          <w:divBdr>
            <w:top w:val="none" w:sz="0" w:space="0" w:color="auto"/>
            <w:left w:val="none" w:sz="0" w:space="0" w:color="auto"/>
            <w:bottom w:val="none" w:sz="0" w:space="0" w:color="auto"/>
            <w:right w:val="none" w:sz="0" w:space="0" w:color="auto"/>
          </w:divBdr>
        </w:div>
        <w:div w:id="1104036048">
          <w:marLeft w:val="640"/>
          <w:marRight w:val="0"/>
          <w:marTop w:val="0"/>
          <w:marBottom w:val="0"/>
          <w:divBdr>
            <w:top w:val="none" w:sz="0" w:space="0" w:color="auto"/>
            <w:left w:val="none" w:sz="0" w:space="0" w:color="auto"/>
            <w:bottom w:val="none" w:sz="0" w:space="0" w:color="auto"/>
            <w:right w:val="none" w:sz="0" w:space="0" w:color="auto"/>
          </w:divBdr>
        </w:div>
        <w:div w:id="201672730">
          <w:marLeft w:val="640"/>
          <w:marRight w:val="0"/>
          <w:marTop w:val="0"/>
          <w:marBottom w:val="0"/>
          <w:divBdr>
            <w:top w:val="none" w:sz="0" w:space="0" w:color="auto"/>
            <w:left w:val="none" w:sz="0" w:space="0" w:color="auto"/>
            <w:bottom w:val="none" w:sz="0" w:space="0" w:color="auto"/>
            <w:right w:val="none" w:sz="0" w:space="0" w:color="auto"/>
          </w:divBdr>
        </w:div>
        <w:div w:id="476652152">
          <w:marLeft w:val="640"/>
          <w:marRight w:val="0"/>
          <w:marTop w:val="0"/>
          <w:marBottom w:val="0"/>
          <w:divBdr>
            <w:top w:val="none" w:sz="0" w:space="0" w:color="auto"/>
            <w:left w:val="none" w:sz="0" w:space="0" w:color="auto"/>
            <w:bottom w:val="none" w:sz="0" w:space="0" w:color="auto"/>
            <w:right w:val="none" w:sz="0" w:space="0" w:color="auto"/>
          </w:divBdr>
        </w:div>
        <w:div w:id="1767768379">
          <w:marLeft w:val="640"/>
          <w:marRight w:val="0"/>
          <w:marTop w:val="0"/>
          <w:marBottom w:val="0"/>
          <w:divBdr>
            <w:top w:val="none" w:sz="0" w:space="0" w:color="auto"/>
            <w:left w:val="none" w:sz="0" w:space="0" w:color="auto"/>
            <w:bottom w:val="none" w:sz="0" w:space="0" w:color="auto"/>
            <w:right w:val="none" w:sz="0" w:space="0" w:color="auto"/>
          </w:divBdr>
        </w:div>
        <w:div w:id="903098991">
          <w:marLeft w:val="640"/>
          <w:marRight w:val="0"/>
          <w:marTop w:val="0"/>
          <w:marBottom w:val="0"/>
          <w:divBdr>
            <w:top w:val="none" w:sz="0" w:space="0" w:color="auto"/>
            <w:left w:val="none" w:sz="0" w:space="0" w:color="auto"/>
            <w:bottom w:val="none" w:sz="0" w:space="0" w:color="auto"/>
            <w:right w:val="none" w:sz="0" w:space="0" w:color="auto"/>
          </w:divBdr>
        </w:div>
        <w:div w:id="1762415035">
          <w:marLeft w:val="640"/>
          <w:marRight w:val="0"/>
          <w:marTop w:val="0"/>
          <w:marBottom w:val="0"/>
          <w:divBdr>
            <w:top w:val="none" w:sz="0" w:space="0" w:color="auto"/>
            <w:left w:val="none" w:sz="0" w:space="0" w:color="auto"/>
            <w:bottom w:val="none" w:sz="0" w:space="0" w:color="auto"/>
            <w:right w:val="none" w:sz="0" w:space="0" w:color="auto"/>
          </w:divBdr>
        </w:div>
        <w:div w:id="407118080">
          <w:marLeft w:val="640"/>
          <w:marRight w:val="0"/>
          <w:marTop w:val="0"/>
          <w:marBottom w:val="0"/>
          <w:divBdr>
            <w:top w:val="none" w:sz="0" w:space="0" w:color="auto"/>
            <w:left w:val="none" w:sz="0" w:space="0" w:color="auto"/>
            <w:bottom w:val="none" w:sz="0" w:space="0" w:color="auto"/>
            <w:right w:val="none" w:sz="0" w:space="0" w:color="auto"/>
          </w:divBdr>
        </w:div>
        <w:div w:id="228076498">
          <w:marLeft w:val="640"/>
          <w:marRight w:val="0"/>
          <w:marTop w:val="0"/>
          <w:marBottom w:val="0"/>
          <w:divBdr>
            <w:top w:val="none" w:sz="0" w:space="0" w:color="auto"/>
            <w:left w:val="none" w:sz="0" w:space="0" w:color="auto"/>
            <w:bottom w:val="none" w:sz="0" w:space="0" w:color="auto"/>
            <w:right w:val="none" w:sz="0" w:space="0" w:color="auto"/>
          </w:divBdr>
        </w:div>
        <w:div w:id="431240476">
          <w:marLeft w:val="640"/>
          <w:marRight w:val="0"/>
          <w:marTop w:val="0"/>
          <w:marBottom w:val="0"/>
          <w:divBdr>
            <w:top w:val="none" w:sz="0" w:space="0" w:color="auto"/>
            <w:left w:val="none" w:sz="0" w:space="0" w:color="auto"/>
            <w:bottom w:val="none" w:sz="0" w:space="0" w:color="auto"/>
            <w:right w:val="none" w:sz="0" w:space="0" w:color="auto"/>
          </w:divBdr>
        </w:div>
        <w:div w:id="39332452">
          <w:marLeft w:val="640"/>
          <w:marRight w:val="0"/>
          <w:marTop w:val="0"/>
          <w:marBottom w:val="0"/>
          <w:divBdr>
            <w:top w:val="none" w:sz="0" w:space="0" w:color="auto"/>
            <w:left w:val="none" w:sz="0" w:space="0" w:color="auto"/>
            <w:bottom w:val="none" w:sz="0" w:space="0" w:color="auto"/>
            <w:right w:val="none" w:sz="0" w:space="0" w:color="auto"/>
          </w:divBdr>
        </w:div>
        <w:div w:id="1617440886">
          <w:marLeft w:val="640"/>
          <w:marRight w:val="0"/>
          <w:marTop w:val="0"/>
          <w:marBottom w:val="0"/>
          <w:divBdr>
            <w:top w:val="none" w:sz="0" w:space="0" w:color="auto"/>
            <w:left w:val="none" w:sz="0" w:space="0" w:color="auto"/>
            <w:bottom w:val="none" w:sz="0" w:space="0" w:color="auto"/>
            <w:right w:val="none" w:sz="0" w:space="0" w:color="auto"/>
          </w:divBdr>
        </w:div>
        <w:div w:id="626857192">
          <w:marLeft w:val="640"/>
          <w:marRight w:val="0"/>
          <w:marTop w:val="0"/>
          <w:marBottom w:val="0"/>
          <w:divBdr>
            <w:top w:val="none" w:sz="0" w:space="0" w:color="auto"/>
            <w:left w:val="none" w:sz="0" w:space="0" w:color="auto"/>
            <w:bottom w:val="none" w:sz="0" w:space="0" w:color="auto"/>
            <w:right w:val="none" w:sz="0" w:space="0" w:color="auto"/>
          </w:divBdr>
        </w:div>
        <w:div w:id="462311259">
          <w:marLeft w:val="640"/>
          <w:marRight w:val="0"/>
          <w:marTop w:val="0"/>
          <w:marBottom w:val="0"/>
          <w:divBdr>
            <w:top w:val="none" w:sz="0" w:space="0" w:color="auto"/>
            <w:left w:val="none" w:sz="0" w:space="0" w:color="auto"/>
            <w:bottom w:val="none" w:sz="0" w:space="0" w:color="auto"/>
            <w:right w:val="none" w:sz="0" w:space="0" w:color="auto"/>
          </w:divBdr>
        </w:div>
        <w:div w:id="141117073">
          <w:marLeft w:val="640"/>
          <w:marRight w:val="0"/>
          <w:marTop w:val="0"/>
          <w:marBottom w:val="0"/>
          <w:divBdr>
            <w:top w:val="none" w:sz="0" w:space="0" w:color="auto"/>
            <w:left w:val="none" w:sz="0" w:space="0" w:color="auto"/>
            <w:bottom w:val="none" w:sz="0" w:space="0" w:color="auto"/>
            <w:right w:val="none" w:sz="0" w:space="0" w:color="auto"/>
          </w:divBdr>
        </w:div>
        <w:div w:id="1357729393">
          <w:marLeft w:val="640"/>
          <w:marRight w:val="0"/>
          <w:marTop w:val="0"/>
          <w:marBottom w:val="0"/>
          <w:divBdr>
            <w:top w:val="none" w:sz="0" w:space="0" w:color="auto"/>
            <w:left w:val="none" w:sz="0" w:space="0" w:color="auto"/>
            <w:bottom w:val="none" w:sz="0" w:space="0" w:color="auto"/>
            <w:right w:val="none" w:sz="0" w:space="0" w:color="auto"/>
          </w:divBdr>
        </w:div>
        <w:div w:id="1896547285">
          <w:marLeft w:val="640"/>
          <w:marRight w:val="0"/>
          <w:marTop w:val="0"/>
          <w:marBottom w:val="0"/>
          <w:divBdr>
            <w:top w:val="none" w:sz="0" w:space="0" w:color="auto"/>
            <w:left w:val="none" w:sz="0" w:space="0" w:color="auto"/>
            <w:bottom w:val="none" w:sz="0" w:space="0" w:color="auto"/>
            <w:right w:val="none" w:sz="0" w:space="0" w:color="auto"/>
          </w:divBdr>
        </w:div>
        <w:div w:id="285501664">
          <w:marLeft w:val="640"/>
          <w:marRight w:val="0"/>
          <w:marTop w:val="0"/>
          <w:marBottom w:val="0"/>
          <w:divBdr>
            <w:top w:val="none" w:sz="0" w:space="0" w:color="auto"/>
            <w:left w:val="none" w:sz="0" w:space="0" w:color="auto"/>
            <w:bottom w:val="none" w:sz="0" w:space="0" w:color="auto"/>
            <w:right w:val="none" w:sz="0" w:space="0" w:color="auto"/>
          </w:divBdr>
        </w:div>
        <w:div w:id="2110467502">
          <w:marLeft w:val="640"/>
          <w:marRight w:val="0"/>
          <w:marTop w:val="0"/>
          <w:marBottom w:val="0"/>
          <w:divBdr>
            <w:top w:val="none" w:sz="0" w:space="0" w:color="auto"/>
            <w:left w:val="none" w:sz="0" w:space="0" w:color="auto"/>
            <w:bottom w:val="none" w:sz="0" w:space="0" w:color="auto"/>
            <w:right w:val="none" w:sz="0" w:space="0" w:color="auto"/>
          </w:divBdr>
        </w:div>
        <w:div w:id="1877965594">
          <w:marLeft w:val="640"/>
          <w:marRight w:val="0"/>
          <w:marTop w:val="0"/>
          <w:marBottom w:val="0"/>
          <w:divBdr>
            <w:top w:val="none" w:sz="0" w:space="0" w:color="auto"/>
            <w:left w:val="none" w:sz="0" w:space="0" w:color="auto"/>
            <w:bottom w:val="none" w:sz="0" w:space="0" w:color="auto"/>
            <w:right w:val="none" w:sz="0" w:space="0" w:color="auto"/>
          </w:divBdr>
        </w:div>
        <w:div w:id="1148978831">
          <w:marLeft w:val="640"/>
          <w:marRight w:val="0"/>
          <w:marTop w:val="0"/>
          <w:marBottom w:val="0"/>
          <w:divBdr>
            <w:top w:val="none" w:sz="0" w:space="0" w:color="auto"/>
            <w:left w:val="none" w:sz="0" w:space="0" w:color="auto"/>
            <w:bottom w:val="none" w:sz="0" w:space="0" w:color="auto"/>
            <w:right w:val="none" w:sz="0" w:space="0" w:color="auto"/>
          </w:divBdr>
        </w:div>
        <w:div w:id="787511293">
          <w:marLeft w:val="640"/>
          <w:marRight w:val="0"/>
          <w:marTop w:val="0"/>
          <w:marBottom w:val="0"/>
          <w:divBdr>
            <w:top w:val="none" w:sz="0" w:space="0" w:color="auto"/>
            <w:left w:val="none" w:sz="0" w:space="0" w:color="auto"/>
            <w:bottom w:val="none" w:sz="0" w:space="0" w:color="auto"/>
            <w:right w:val="none" w:sz="0" w:space="0" w:color="auto"/>
          </w:divBdr>
        </w:div>
        <w:div w:id="1423063101">
          <w:marLeft w:val="640"/>
          <w:marRight w:val="0"/>
          <w:marTop w:val="0"/>
          <w:marBottom w:val="0"/>
          <w:divBdr>
            <w:top w:val="none" w:sz="0" w:space="0" w:color="auto"/>
            <w:left w:val="none" w:sz="0" w:space="0" w:color="auto"/>
            <w:bottom w:val="none" w:sz="0" w:space="0" w:color="auto"/>
            <w:right w:val="none" w:sz="0" w:space="0" w:color="auto"/>
          </w:divBdr>
        </w:div>
        <w:div w:id="191724431">
          <w:marLeft w:val="640"/>
          <w:marRight w:val="0"/>
          <w:marTop w:val="0"/>
          <w:marBottom w:val="0"/>
          <w:divBdr>
            <w:top w:val="none" w:sz="0" w:space="0" w:color="auto"/>
            <w:left w:val="none" w:sz="0" w:space="0" w:color="auto"/>
            <w:bottom w:val="none" w:sz="0" w:space="0" w:color="auto"/>
            <w:right w:val="none" w:sz="0" w:space="0" w:color="auto"/>
          </w:divBdr>
        </w:div>
        <w:div w:id="1280456222">
          <w:marLeft w:val="640"/>
          <w:marRight w:val="0"/>
          <w:marTop w:val="0"/>
          <w:marBottom w:val="0"/>
          <w:divBdr>
            <w:top w:val="none" w:sz="0" w:space="0" w:color="auto"/>
            <w:left w:val="none" w:sz="0" w:space="0" w:color="auto"/>
            <w:bottom w:val="none" w:sz="0" w:space="0" w:color="auto"/>
            <w:right w:val="none" w:sz="0" w:space="0" w:color="auto"/>
          </w:divBdr>
        </w:div>
        <w:div w:id="593245672">
          <w:marLeft w:val="640"/>
          <w:marRight w:val="0"/>
          <w:marTop w:val="0"/>
          <w:marBottom w:val="0"/>
          <w:divBdr>
            <w:top w:val="none" w:sz="0" w:space="0" w:color="auto"/>
            <w:left w:val="none" w:sz="0" w:space="0" w:color="auto"/>
            <w:bottom w:val="none" w:sz="0" w:space="0" w:color="auto"/>
            <w:right w:val="none" w:sz="0" w:space="0" w:color="auto"/>
          </w:divBdr>
        </w:div>
        <w:div w:id="394358616">
          <w:marLeft w:val="640"/>
          <w:marRight w:val="0"/>
          <w:marTop w:val="0"/>
          <w:marBottom w:val="0"/>
          <w:divBdr>
            <w:top w:val="none" w:sz="0" w:space="0" w:color="auto"/>
            <w:left w:val="none" w:sz="0" w:space="0" w:color="auto"/>
            <w:bottom w:val="none" w:sz="0" w:space="0" w:color="auto"/>
            <w:right w:val="none" w:sz="0" w:space="0" w:color="auto"/>
          </w:divBdr>
        </w:div>
        <w:div w:id="566913372">
          <w:marLeft w:val="640"/>
          <w:marRight w:val="0"/>
          <w:marTop w:val="0"/>
          <w:marBottom w:val="0"/>
          <w:divBdr>
            <w:top w:val="none" w:sz="0" w:space="0" w:color="auto"/>
            <w:left w:val="none" w:sz="0" w:space="0" w:color="auto"/>
            <w:bottom w:val="none" w:sz="0" w:space="0" w:color="auto"/>
            <w:right w:val="none" w:sz="0" w:space="0" w:color="auto"/>
          </w:divBdr>
        </w:div>
        <w:div w:id="555555386">
          <w:marLeft w:val="640"/>
          <w:marRight w:val="0"/>
          <w:marTop w:val="0"/>
          <w:marBottom w:val="0"/>
          <w:divBdr>
            <w:top w:val="none" w:sz="0" w:space="0" w:color="auto"/>
            <w:left w:val="none" w:sz="0" w:space="0" w:color="auto"/>
            <w:bottom w:val="none" w:sz="0" w:space="0" w:color="auto"/>
            <w:right w:val="none" w:sz="0" w:space="0" w:color="auto"/>
          </w:divBdr>
        </w:div>
        <w:div w:id="811021859">
          <w:marLeft w:val="640"/>
          <w:marRight w:val="0"/>
          <w:marTop w:val="0"/>
          <w:marBottom w:val="0"/>
          <w:divBdr>
            <w:top w:val="none" w:sz="0" w:space="0" w:color="auto"/>
            <w:left w:val="none" w:sz="0" w:space="0" w:color="auto"/>
            <w:bottom w:val="none" w:sz="0" w:space="0" w:color="auto"/>
            <w:right w:val="none" w:sz="0" w:space="0" w:color="auto"/>
          </w:divBdr>
        </w:div>
        <w:div w:id="1876111793">
          <w:marLeft w:val="640"/>
          <w:marRight w:val="0"/>
          <w:marTop w:val="0"/>
          <w:marBottom w:val="0"/>
          <w:divBdr>
            <w:top w:val="none" w:sz="0" w:space="0" w:color="auto"/>
            <w:left w:val="none" w:sz="0" w:space="0" w:color="auto"/>
            <w:bottom w:val="none" w:sz="0" w:space="0" w:color="auto"/>
            <w:right w:val="none" w:sz="0" w:space="0" w:color="auto"/>
          </w:divBdr>
        </w:div>
        <w:div w:id="1865631573">
          <w:marLeft w:val="640"/>
          <w:marRight w:val="0"/>
          <w:marTop w:val="0"/>
          <w:marBottom w:val="0"/>
          <w:divBdr>
            <w:top w:val="none" w:sz="0" w:space="0" w:color="auto"/>
            <w:left w:val="none" w:sz="0" w:space="0" w:color="auto"/>
            <w:bottom w:val="none" w:sz="0" w:space="0" w:color="auto"/>
            <w:right w:val="none" w:sz="0" w:space="0" w:color="auto"/>
          </w:divBdr>
        </w:div>
        <w:div w:id="874580447">
          <w:marLeft w:val="640"/>
          <w:marRight w:val="0"/>
          <w:marTop w:val="0"/>
          <w:marBottom w:val="0"/>
          <w:divBdr>
            <w:top w:val="none" w:sz="0" w:space="0" w:color="auto"/>
            <w:left w:val="none" w:sz="0" w:space="0" w:color="auto"/>
            <w:bottom w:val="none" w:sz="0" w:space="0" w:color="auto"/>
            <w:right w:val="none" w:sz="0" w:space="0" w:color="auto"/>
          </w:divBdr>
        </w:div>
        <w:div w:id="897857868">
          <w:marLeft w:val="640"/>
          <w:marRight w:val="0"/>
          <w:marTop w:val="0"/>
          <w:marBottom w:val="0"/>
          <w:divBdr>
            <w:top w:val="none" w:sz="0" w:space="0" w:color="auto"/>
            <w:left w:val="none" w:sz="0" w:space="0" w:color="auto"/>
            <w:bottom w:val="none" w:sz="0" w:space="0" w:color="auto"/>
            <w:right w:val="none" w:sz="0" w:space="0" w:color="auto"/>
          </w:divBdr>
        </w:div>
        <w:div w:id="541750967">
          <w:marLeft w:val="640"/>
          <w:marRight w:val="0"/>
          <w:marTop w:val="0"/>
          <w:marBottom w:val="0"/>
          <w:divBdr>
            <w:top w:val="none" w:sz="0" w:space="0" w:color="auto"/>
            <w:left w:val="none" w:sz="0" w:space="0" w:color="auto"/>
            <w:bottom w:val="none" w:sz="0" w:space="0" w:color="auto"/>
            <w:right w:val="none" w:sz="0" w:space="0" w:color="auto"/>
          </w:divBdr>
        </w:div>
        <w:div w:id="1812013774">
          <w:marLeft w:val="640"/>
          <w:marRight w:val="0"/>
          <w:marTop w:val="0"/>
          <w:marBottom w:val="0"/>
          <w:divBdr>
            <w:top w:val="none" w:sz="0" w:space="0" w:color="auto"/>
            <w:left w:val="none" w:sz="0" w:space="0" w:color="auto"/>
            <w:bottom w:val="none" w:sz="0" w:space="0" w:color="auto"/>
            <w:right w:val="none" w:sz="0" w:space="0" w:color="auto"/>
          </w:divBdr>
        </w:div>
        <w:div w:id="1218590136">
          <w:marLeft w:val="640"/>
          <w:marRight w:val="0"/>
          <w:marTop w:val="0"/>
          <w:marBottom w:val="0"/>
          <w:divBdr>
            <w:top w:val="none" w:sz="0" w:space="0" w:color="auto"/>
            <w:left w:val="none" w:sz="0" w:space="0" w:color="auto"/>
            <w:bottom w:val="none" w:sz="0" w:space="0" w:color="auto"/>
            <w:right w:val="none" w:sz="0" w:space="0" w:color="auto"/>
          </w:divBdr>
        </w:div>
        <w:div w:id="1850175330">
          <w:marLeft w:val="640"/>
          <w:marRight w:val="0"/>
          <w:marTop w:val="0"/>
          <w:marBottom w:val="0"/>
          <w:divBdr>
            <w:top w:val="none" w:sz="0" w:space="0" w:color="auto"/>
            <w:left w:val="none" w:sz="0" w:space="0" w:color="auto"/>
            <w:bottom w:val="none" w:sz="0" w:space="0" w:color="auto"/>
            <w:right w:val="none" w:sz="0" w:space="0" w:color="auto"/>
          </w:divBdr>
        </w:div>
        <w:div w:id="617414783">
          <w:marLeft w:val="640"/>
          <w:marRight w:val="0"/>
          <w:marTop w:val="0"/>
          <w:marBottom w:val="0"/>
          <w:divBdr>
            <w:top w:val="none" w:sz="0" w:space="0" w:color="auto"/>
            <w:left w:val="none" w:sz="0" w:space="0" w:color="auto"/>
            <w:bottom w:val="none" w:sz="0" w:space="0" w:color="auto"/>
            <w:right w:val="none" w:sz="0" w:space="0" w:color="auto"/>
          </w:divBdr>
        </w:div>
        <w:div w:id="537668728">
          <w:marLeft w:val="640"/>
          <w:marRight w:val="0"/>
          <w:marTop w:val="0"/>
          <w:marBottom w:val="0"/>
          <w:divBdr>
            <w:top w:val="none" w:sz="0" w:space="0" w:color="auto"/>
            <w:left w:val="none" w:sz="0" w:space="0" w:color="auto"/>
            <w:bottom w:val="none" w:sz="0" w:space="0" w:color="auto"/>
            <w:right w:val="none" w:sz="0" w:space="0" w:color="auto"/>
          </w:divBdr>
        </w:div>
        <w:div w:id="165292388">
          <w:marLeft w:val="640"/>
          <w:marRight w:val="0"/>
          <w:marTop w:val="0"/>
          <w:marBottom w:val="0"/>
          <w:divBdr>
            <w:top w:val="none" w:sz="0" w:space="0" w:color="auto"/>
            <w:left w:val="none" w:sz="0" w:space="0" w:color="auto"/>
            <w:bottom w:val="none" w:sz="0" w:space="0" w:color="auto"/>
            <w:right w:val="none" w:sz="0" w:space="0" w:color="auto"/>
          </w:divBdr>
        </w:div>
        <w:div w:id="1867601121">
          <w:marLeft w:val="640"/>
          <w:marRight w:val="0"/>
          <w:marTop w:val="0"/>
          <w:marBottom w:val="0"/>
          <w:divBdr>
            <w:top w:val="none" w:sz="0" w:space="0" w:color="auto"/>
            <w:left w:val="none" w:sz="0" w:space="0" w:color="auto"/>
            <w:bottom w:val="none" w:sz="0" w:space="0" w:color="auto"/>
            <w:right w:val="none" w:sz="0" w:space="0" w:color="auto"/>
          </w:divBdr>
        </w:div>
        <w:div w:id="1292712244">
          <w:marLeft w:val="640"/>
          <w:marRight w:val="0"/>
          <w:marTop w:val="0"/>
          <w:marBottom w:val="0"/>
          <w:divBdr>
            <w:top w:val="none" w:sz="0" w:space="0" w:color="auto"/>
            <w:left w:val="none" w:sz="0" w:space="0" w:color="auto"/>
            <w:bottom w:val="none" w:sz="0" w:space="0" w:color="auto"/>
            <w:right w:val="none" w:sz="0" w:space="0" w:color="auto"/>
          </w:divBdr>
        </w:div>
        <w:div w:id="613026679">
          <w:marLeft w:val="640"/>
          <w:marRight w:val="0"/>
          <w:marTop w:val="0"/>
          <w:marBottom w:val="0"/>
          <w:divBdr>
            <w:top w:val="none" w:sz="0" w:space="0" w:color="auto"/>
            <w:left w:val="none" w:sz="0" w:space="0" w:color="auto"/>
            <w:bottom w:val="none" w:sz="0" w:space="0" w:color="auto"/>
            <w:right w:val="none" w:sz="0" w:space="0" w:color="auto"/>
          </w:divBdr>
        </w:div>
        <w:div w:id="1551725070">
          <w:marLeft w:val="640"/>
          <w:marRight w:val="0"/>
          <w:marTop w:val="0"/>
          <w:marBottom w:val="0"/>
          <w:divBdr>
            <w:top w:val="none" w:sz="0" w:space="0" w:color="auto"/>
            <w:left w:val="none" w:sz="0" w:space="0" w:color="auto"/>
            <w:bottom w:val="none" w:sz="0" w:space="0" w:color="auto"/>
            <w:right w:val="none" w:sz="0" w:space="0" w:color="auto"/>
          </w:divBdr>
        </w:div>
        <w:div w:id="978610104">
          <w:marLeft w:val="640"/>
          <w:marRight w:val="0"/>
          <w:marTop w:val="0"/>
          <w:marBottom w:val="0"/>
          <w:divBdr>
            <w:top w:val="none" w:sz="0" w:space="0" w:color="auto"/>
            <w:left w:val="none" w:sz="0" w:space="0" w:color="auto"/>
            <w:bottom w:val="none" w:sz="0" w:space="0" w:color="auto"/>
            <w:right w:val="none" w:sz="0" w:space="0" w:color="auto"/>
          </w:divBdr>
        </w:div>
        <w:div w:id="886378887">
          <w:marLeft w:val="640"/>
          <w:marRight w:val="0"/>
          <w:marTop w:val="0"/>
          <w:marBottom w:val="0"/>
          <w:divBdr>
            <w:top w:val="none" w:sz="0" w:space="0" w:color="auto"/>
            <w:left w:val="none" w:sz="0" w:space="0" w:color="auto"/>
            <w:bottom w:val="none" w:sz="0" w:space="0" w:color="auto"/>
            <w:right w:val="none" w:sz="0" w:space="0" w:color="auto"/>
          </w:divBdr>
        </w:div>
        <w:div w:id="2141610665">
          <w:marLeft w:val="640"/>
          <w:marRight w:val="0"/>
          <w:marTop w:val="0"/>
          <w:marBottom w:val="0"/>
          <w:divBdr>
            <w:top w:val="none" w:sz="0" w:space="0" w:color="auto"/>
            <w:left w:val="none" w:sz="0" w:space="0" w:color="auto"/>
            <w:bottom w:val="none" w:sz="0" w:space="0" w:color="auto"/>
            <w:right w:val="none" w:sz="0" w:space="0" w:color="auto"/>
          </w:divBdr>
        </w:div>
        <w:div w:id="136991482">
          <w:marLeft w:val="640"/>
          <w:marRight w:val="0"/>
          <w:marTop w:val="0"/>
          <w:marBottom w:val="0"/>
          <w:divBdr>
            <w:top w:val="none" w:sz="0" w:space="0" w:color="auto"/>
            <w:left w:val="none" w:sz="0" w:space="0" w:color="auto"/>
            <w:bottom w:val="none" w:sz="0" w:space="0" w:color="auto"/>
            <w:right w:val="none" w:sz="0" w:space="0" w:color="auto"/>
          </w:divBdr>
        </w:div>
        <w:div w:id="1814448569">
          <w:marLeft w:val="640"/>
          <w:marRight w:val="0"/>
          <w:marTop w:val="0"/>
          <w:marBottom w:val="0"/>
          <w:divBdr>
            <w:top w:val="none" w:sz="0" w:space="0" w:color="auto"/>
            <w:left w:val="none" w:sz="0" w:space="0" w:color="auto"/>
            <w:bottom w:val="none" w:sz="0" w:space="0" w:color="auto"/>
            <w:right w:val="none" w:sz="0" w:space="0" w:color="auto"/>
          </w:divBdr>
        </w:div>
        <w:div w:id="1479416479">
          <w:marLeft w:val="640"/>
          <w:marRight w:val="0"/>
          <w:marTop w:val="0"/>
          <w:marBottom w:val="0"/>
          <w:divBdr>
            <w:top w:val="none" w:sz="0" w:space="0" w:color="auto"/>
            <w:left w:val="none" w:sz="0" w:space="0" w:color="auto"/>
            <w:bottom w:val="none" w:sz="0" w:space="0" w:color="auto"/>
            <w:right w:val="none" w:sz="0" w:space="0" w:color="auto"/>
          </w:divBdr>
        </w:div>
        <w:div w:id="1250432611">
          <w:marLeft w:val="640"/>
          <w:marRight w:val="0"/>
          <w:marTop w:val="0"/>
          <w:marBottom w:val="0"/>
          <w:divBdr>
            <w:top w:val="none" w:sz="0" w:space="0" w:color="auto"/>
            <w:left w:val="none" w:sz="0" w:space="0" w:color="auto"/>
            <w:bottom w:val="none" w:sz="0" w:space="0" w:color="auto"/>
            <w:right w:val="none" w:sz="0" w:space="0" w:color="auto"/>
          </w:divBdr>
        </w:div>
        <w:div w:id="1813478395">
          <w:marLeft w:val="640"/>
          <w:marRight w:val="0"/>
          <w:marTop w:val="0"/>
          <w:marBottom w:val="0"/>
          <w:divBdr>
            <w:top w:val="none" w:sz="0" w:space="0" w:color="auto"/>
            <w:left w:val="none" w:sz="0" w:space="0" w:color="auto"/>
            <w:bottom w:val="none" w:sz="0" w:space="0" w:color="auto"/>
            <w:right w:val="none" w:sz="0" w:space="0" w:color="auto"/>
          </w:divBdr>
        </w:div>
        <w:div w:id="2123182433">
          <w:marLeft w:val="640"/>
          <w:marRight w:val="0"/>
          <w:marTop w:val="0"/>
          <w:marBottom w:val="0"/>
          <w:divBdr>
            <w:top w:val="none" w:sz="0" w:space="0" w:color="auto"/>
            <w:left w:val="none" w:sz="0" w:space="0" w:color="auto"/>
            <w:bottom w:val="none" w:sz="0" w:space="0" w:color="auto"/>
            <w:right w:val="none" w:sz="0" w:space="0" w:color="auto"/>
          </w:divBdr>
        </w:div>
        <w:div w:id="1918513957">
          <w:marLeft w:val="640"/>
          <w:marRight w:val="0"/>
          <w:marTop w:val="0"/>
          <w:marBottom w:val="0"/>
          <w:divBdr>
            <w:top w:val="none" w:sz="0" w:space="0" w:color="auto"/>
            <w:left w:val="none" w:sz="0" w:space="0" w:color="auto"/>
            <w:bottom w:val="none" w:sz="0" w:space="0" w:color="auto"/>
            <w:right w:val="none" w:sz="0" w:space="0" w:color="auto"/>
          </w:divBdr>
        </w:div>
        <w:div w:id="711535126">
          <w:marLeft w:val="640"/>
          <w:marRight w:val="0"/>
          <w:marTop w:val="0"/>
          <w:marBottom w:val="0"/>
          <w:divBdr>
            <w:top w:val="none" w:sz="0" w:space="0" w:color="auto"/>
            <w:left w:val="none" w:sz="0" w:space="0" w:color="auto"/>
            <w:bottom w:val="none" w:sz="0" w:space="0" w:color="auto"/>
            <w:right w:val="none" w:sz="0" w:space="0" w:color="auto"/>
          </w:divBdr>
        </w:div>
        <w:div w:id="793602065">
          <w:marLeft w:val="640"/>
          <w:marRight w:val="0"/>
          <w:marTop w:val="0"/>
          <w:marBottom w:val="0"/>
          <w:divBdr>
            <w:top w:val="none" w:sz="0" w:space="0" w:color="auto"/>
            <w:left w:val="none" w:sz="0" w:space="0" w:color="auto"/>
            <w:bottom w:val="none" w:sz="0" w:space="0" w:color="auto"/>
            <w:right w:val="none" w:sz="0" w:space="0" w:color="auto"/>
          </w:divBdr>
        </w:div>
        <w:div w:id="141311807">
          <w:marLeft w:val="640"/>
          <w:marRight w:val="0"/>
          <w:marTop w:val="0"/>
          <w:marBottom w:val="0"/>
          <w:divBdr>
            <w:top w:val="none" w:sz="0" w:space="0" w:color="auto"/>
            <w:left w:val="none" w:sz="0" w:space="0" w:color="auto"/>
            <w:bottom w:val="none" w:sz="0" w:space="0" w:color="auto"/>
            <w:right w:val="none" w:sz="0" w:space="0" w:color="auto"/>
          </w:divBdr>
        </w:div>
        <w:div w:id="2092776804">
          <w:marLeft w:val="640"/>
          <w:marRight w:val="0"/>
          <w:marTop w:val="0"/>
          <w:marBottom w:val="0"/>
          <w:divBdr>
            <w:top w:val="none" w:sz="0" w:space="0" w:color="auto"/>
            <w:left w:val="none" w:sz="0" w:space="0" w:color="auto"/>
            <w:bottom w:val="none" w:sz="0" w:space="0" w:color="auto"/>
            <w:right w:val="none" w:sz="0" w:space="0" w:color="auto"/>
          </w:divBdr>
        </w:div>
        <w:div w:id="1322344318">
          <w:marLeft w:val="640"/>
          <w:marRight w:val="0"/>
          <w:marTop w:val="0"/>
          <w:marBottom w:val="0"/>
          <w:divBdr>
            <w:top w:val="none" w:sz="0" w:space="0" w:color="auto"/>
            <w:left w:val="none" w:sz="0" w:space="0" w:color="auto"/>
            <w:bottom w:val="none" w:sz="0" w:space="0" w:color="auto"/>
            <w:right w:val="none" w:sz="0" w:space="0" w:color="auto"/>
          </w:divBdr>
        </w:div>
      </w:divsChild>
    </w:div>
    <w:div w:id="387728135">
      <w:bodyDiv w:val="1"/>
      <w:marLeft w:val="0"/>
      <w:marRight w:val="0"/>
      <w:marTop w:val="0"/>
      <w:marBottom w:val="0"/>
      <w:divBdr>
        <w:top w:val="none" w:sz="0" w:space="0" w:color="auto"/>
        <w:left w:val="none" w:sz="0" w:space="0" w:color="auto"/>
        <w:bottom w:val="none" w:sz="0" w:space="0" w:color="auto"/>
        <w:right w:val="none" w:sz="0" w:space="0" w:color="auto"/>
      </w:divBdr>
      <w:divsChild>
        <w:div w:id="2129814206">
          <w:marLeft w:val="640"/>
          <w:marRight w:val="0"/>
          <w:marTop w:val="0"/>
          <w:marBottom w:val="0"/>
          <w:divBdr>
            <w:top w:val="none" w:sz="0" w:space="0" w:color="auto"/>
            <w:left w:val="none" w:sz="0" w:space="0" w:color="auto"/>
            <w:bottom w:val="none" w:sz="0" w:space="0" w:color="auto"/>
            <w:right w:val="none" w:sz="0" w:space="0" w:color="auto"/>
          </w:divBdr>
        </w:div>
        <w:div w:id="1176530480">
          <w:marLeft w:val="640"/>
          <w:marRight w:val="0"/>
          <w:marTop w:val="0"/>
          <w:marBottom w:val="0"/>
          <w:divBdr>
            <w:top w:val="none" w:sz="0" w:space="0" w:color="auto"/>
            <w:left w:val="none" w:sz="0" w:space="0" w:color="auto"/>
            <w:bottom w:val="none" w:sz="0" w:space="0" w:color="auto"/>
            <w:right w:val="none" w:sz="0" w:space="0" w:color="auto"/>
          </w:divBdr>
        </w:div>
        <w:div w:id="1605730030">
          <w:marLeft w:val="640"/>
          <w:marRight w:val="0"/>
          <w:marTop w:val="0"/>
          <w:marBottom w:val="0"/>
          <w:divBdr>
            <w:top w:val="none" w:sz="0" w:space="0" w:color="auto"/>
            <w:left w:val="none" w:sz="0" w:space="0" w:color="auto"/>
            <w:bottom w:val="none" w:sz="0" w:space="0" w:color="auto"/>
            <w:right w:val="none" w:sz="0" w:space="0" w:color="auto"/>
          </w:divBdr>
        </w:div>
        <w:div w:id="346373075">
          <w:marLeft w:val="640"/>
          <w:marRight w:val="0"/>
          <w:marTop w:val="0"/>
          <w:marBottom w:val="0"/>
          <w:divBdr>
            <w:top w:val="none" w:sz="0" w:space="0" w:color="auto"/>
            <w:left w:val="none" w:sz="0" w:space="0" w:color="auto"/>
            <w:bottom w:val="none" w:sz="0" w:space="0" w:color="auto"/>
            <w:right w:val="none" w:sz="0" w:space="0" w:color="auto"/>
          </w:divBdr>
        </w:div>
        <w:div w:id="550531297">
          <w:marLeft w:val="640"/>
          <w:marRight w:val="0"/>
          <w:marTop w:val="0"/>
          <w:marBottom w:val="0"/>
          <w:divBdr>
            <w:top w:val="none" w:sz="0" w:space="0" w:color="auto"/>
            <w:left w:val="none" w:sz="0" w:space="0" w:color="auto"/>
            <w:bottom w:val="none" w:sz="0" w:space="0" w:color="auto"/>
            <w:right w:val="none" w:sz="0" w:space="0" w:color="auto"/>
          </w:divBdr>
        </w:div>
        <w:div w:id="231164644">
          <w:marLeft w:val="640"/>
          <w:marRight w:val="0"/>
          <w:marTop w:val="0"/>
          <w:marBottom w:val="0"/>
          <w:divBdr>
            <w:top w:val="none" w:sz="0" w:space="0" w:color="auto"/>
            <w:left w:val="none" w:sz="0" w:space="0" w:color="auto"/>
            <w:bottom w:val="none" w:sz="0" w:space="0" w:color="auto"/>
            <w:right w:val="none" w:sz="0" w:space="0" w:color="auto"/>
          </w:divBdr>
        </w:div>
        <w:div w:id="745491556">
          <w:marLeft w:val="640"/>
          <w:marRight w:val="0"/>
          <w:marTop w:val="0"/>
          <w:marBottom w:val="0"/>
          <w:divBdr>
            <w:top w:val="none" w:sz="0" w:space="0" w:color="auto"/>
            <w:left w:val="none" w:sz="0" w:space="0" w:color="auto"/>
            <w:bottom w:val="none" w:sz="0" w:space="0" w:color="auto"/>
            <w:right w:val="none" w:sz="0" w:space="0" w:color="auto"/>
          </w:divBdr>
        </w:div>
        <w:div w:id="1101221516">
          <w:marLeft w:val="640"/>
          <w:marRight w:val="0"/>
          <w:marTop w:val="0"/>
          <w:marBottom w:val="0"/>
          <w:divBdr>
            <w:top w:val="none" w:sz="0" w:space="0" w:color="auto"/>
            <w:left w:val="none" w:sz="0" w:space="0" w:color="auto"/>
            <w:bottom w:val="none" w:sz="0" w:space="0" w:color="auto"/>
            <w:right w:val="none" w:sz="0" w:space="0" w:color="auto"/>
          </w:divBdr>
        </w:div>
        <w:div w:id="1647978619">
          <w:marLeft w:val="640"/>
          <w:marRight w:val="0"/>
          <w:marTop w:val="0"/>
          <w:marBottom w:val="0"/>
          <w:divBdr>
            <w:top w:val="none" w:sz="0" w:space="0" w:color="auto"/>
            <w:left w:val="none" w:sz="0" w:space="0" w:color="auto"/>
            <w:bottom w:val="none" w:sz="0" w:space="0" w:color="auto"/>
            <w:right w:val="none" w:sz="0" w:space="0" w:color="auto"/>
          </w:divBdr>
        </w:div>
        <w:div w:id="294137788">
          <w:marLeft w:val="640"/>
          <w:marRight w:val="0"/>
          <w:marTop w:val="0"/>
          <w:marBottom w:val="0"/>
          <w:divBdr>
            <w:top w:val="none" w:sz="0" w:space="0" w:color="auto"/>
            <w:left w:val="none" w:sz="0" w:space="0" w:color="auto"/>
            <w:bottom w:val="none" w:sz="0" w:space="0" w:color="auto"/>
            <w:right w:val="none" w:sz="0" w:space="0" w:color="auto"/>
          </w:divBdr>
        </w:div>
        <w:div w:id="1166439803">
          <w:marLeft w:val="640"/>
          <w:marRight w:val="0"/>
          <w:marTop w:val="0"/>
          <w:marBottom w:val="0"/>
          <w:divBdr>
            <w:top w:val="none" w:sz="0" w:space="0" w:color="auto"/>
            <w:left w:val="none" w:sz="0" w:space="0" w:color="auto"/>
            <w:bottom w:val="none" w:sz="0" w:space="0" w:color="auto"/>
            <w:right w:val="none" w:sz="0" w:space="0" w:color="auto"/>
          </w:divBdr>
        </w:div>
        <w:div w:id="595557636">
          <w:marLeft w:val="640"/>
          <w:marRight w:val="0"/>
          <w:marTop w:val="0"/>
          <w:marBottom w:val="0"/>
          <w:divBdr>
            <w:top w:val="none" w:sz="0" w:space="0" w:color="auto"/>
            <w:left w:val="none" w:sz="0" w:space="0" w:color="auto"/>
            <w:bottom w:val="none" w:sz="0" w:space="0" w:color="auto"/>
            <w:right w:val="none" w:sz="0" w:space="0" w:color="auto"/>
          </w:divBdr>
        </w:div>
        <w:div w:id="1033310911">
          <w:marLeft w:val="640"/>
          <w:marRight w:val="0"/>
          <w:marTop w:val="0"/>
          <w:marBottom w:val="0"/>
          <w:divBdr>
            <w:top w:val="none" w:sz="0" w:space="0" w:color="auto"/>
            <w:left w:val="none" w:sz="0" w:space="0" w:color="auto"/>
            <w:bottom w:val="none" w:sz="0" w:space="0" w:color="auto"/>
            <w:right w:val="none" w:sz="0" w:space="0" w:color="auto"/>
          </w:divBdr>
        </w:div>
        <w:div w:id="1051998652">
          <w:marLeft w:val="640"/>
          <w:marRight w:val="0"/>
          <w:marTop w:val="0"/>
          <w:marBottom w:val="0"/>
          <w:divBdr>
            <w:top w:val="none" w:sz="0" w:space="0" w:color="auto"/>
            <w:left w:val="none" w:sz="0" w:space="0" w:color="auto"/>
            <w:bottom w:val="none" w:sz="0" w:space="0" w:color="auto"/>
            <w:right w:val="none" w:sz="0" w:space="0" w:color="auto"/>
          </w:divBdr>
        </w:div>
        <w:div w:id="2144736052">
          <w:marLeft w:val="640"/>
          <w:marRight w:val="0"/>
          <w:marTop w:val="0"/>
          <w:marBottom w:val="0"/>
          <w:divBdr>
            <w:top w:val="none" w:sz="0" w:space="0" w:color="auto"/>
            <w:left w:val="none" w:sz="0" w:space="0" w:color="auto"/>
            <w:bottom w:val="none" w:sz="0" w:space="0" w:color="auto"/>
            <w:right w:val="none" w:sz="0" w:space="0" w:color="auto"/>
          </w:divBdr>
        </w:div>
        <w:div w:id="1381706092">
          <w:marLeft w:val="640"/>
          <w:marRight w:val="0"/>
          <w:marTop w:val="0"/>
          <w:marBottom w:val="0"/>
          <w:divBdr>
            <w:top w:val="none" w:sz="0" w:space="0" w:color="auto"/>
            <w:left w:val="none" w:sz="0" w:space="0" w:color="auto"/>
            <w:bottom w:val="none" w:sz="0" w:space="0" w:color="auto"/>
            <w:right w:val="none" w:sz="0" w:space="0" w:color="auto"/>
          </w:divBdr>
        </w:div>
        <w:div w:id="397286629">
          <w:marLeft w:val="640"/>
          <w:marRight w:val="0"/>
          <w:marTop w:val="0"/>
          <w:marBottom w:val="0"/>
          <w:divBdr>
            <w:top w:val="none" w:sz="0" w:space="0" w:color="auto"/>
            <w:left w:val="none" w:sz="0" w:space="0" w:color="auto"/>
            <w:bottom w:val="none" w:sz="0" w:space="0" w:color="auto"/>
            <w:right w:val="none" w:sz="0" w:space="0" w:color="auto"/>
          </w:divBdr>
        </w:div>
        <w:div w:id="515652228">
          <w:marLeft w:val="640"/>
          <w:marRight w:val="0"/>
          <w:marTop w:val="0"/>
          <w:marBottom w:val="0"/>
          <w:divBdr>
            <w:top w:val="none" w:sz="0" w:space="0" w:color="auto"/>
            <w:left w:val="none" w:sz="0" w:space="0" w:color="auto"/>
            <w:bottom w:val="none" w:sz="0" w:space="0" w:color="auto"/>
            <w:right w:val="none" w:sz="0" w:space="0" w:color="auto"/>
          </w:divBdr>
        </w:div>
        <w:div w:id="83378281">
          <w:marLeft w:val="640"/>
          <w:marRight w:val="0"/>
          <w:marTop w:val="0"/>
          <w:marBottom w:val="0"/>
          <w:divBdr>
            <w:top w:val="none" w:sz="0" w:space="0" w:color="auto"/>
            <w:left w:val="none" w:sz="0" w:space="0" w:color="auto"/>
            <w:bottom w:val="none" w:sz="0" w:space="0" w:color="auto"/>
            <w:right w:val="none" w:sz="0" w:space="0" w:color="auto"/>
          </w:divBdr>
        </w:div>
        <w:div w:id="320354884">
          <w:marLeft w:val="640"/>
          <w:marRight w:val="0"/>
          <w:marTop w:val="0"/>
          <w:marBottom w:val="0"/>
          <w:divBdr>
            <w:top w:val="none" w:sz="0" w:space="0" w:color="auto"/>
            <w:left w:val="none" w:sz="0" w:space="0" w:color="auto"/>
            <w:bottom w:val="none" w:sz="0" w:space="0" w:color="auto"/>
            <w:right w:val="none" w:sz="0" w:space="0" w:color="auto"/>
          </w:divBdr>
        </w:div>
        <w:div w:id="1567063008">
          <w:marLeft w:val="640"/>
          <w:marRight w:val="0"/>
          <w:marTop w:val="0"/>
          <w:marBottom w:val="0"/>
          <w:divBdr>
            <w:top w:val="none" w:sz="0" w:space="0" w:color="auto"/>
            <w:left w:val="none" w:sz="0" w:space="0" w:color="auto"/>
            <w:bottom w:val="none" w:sz="0" w:space="0" w:color="auto"/>
            <w:right w:val="none" w:sz="0" w:space="0" w:color="auto"/>
          </w:divBdr>
        </w:div>
        <w:div w:id="1781293142">
          <w:marLeft w:val="640"/>
          <w:marRight w:val="0"/>
          <w:marTop w:val="0"/>
          <w:marBottom w:val="0"/>
          <w:divBdr>
            <w:top w:val="none" w:sz="0" w:space="0" w:color="auto"/>
            <w:left w:val="none" w:sz="0" w:space="0" w:color="auto"/>
            <w:bottom w:val="none" w:sz="0" w:space="0" w:color="auto"/>
            <w:right w:val="none" w:sz="0" w:space="0" w:color="auto"/>
          </w:divBdr>
        </w:div>
        <w:div w:id="1602955313">
          <w:marLeft w:val="640"/>
          <w:marRight w:val="0"/>
          <w:marTop w:val="0"/>
          <w:marBottom w:val="0"/>
          <w:divBdr>
            <w:top w:val="none" w:sz="0" w:space="0" w:color="auto"/>
            <w:left w:val="none" w:sz="0" w:space="0" w:color="auto"/>
            <w:bottom w:val="none" w:sz="0" w:space="0" w:color="auto"/>
            <w:right w:val="none" w:sz="0" w:space="0" w:color="auto"/>
          </w:divBdr>
        </w:div>
        <w:div w:id="2064793619">
          <w:marLeft w:val="640"/>
          <w:marRight w:val="0"/>
          <w:marTop w:val="0"/>
          <w:marBottom w:val="0"/>
          <w:divBdr>
            <w:top w:val="none" w:sz="0" w:space="0" w:color="auto"/>
            <w:left w:val="none" w:sz="0" w:space="0" w:color="auto"/>
            <w:bottom w:val="none" w:sz="0" w:space="0" w:color="auto"/>
            <w:right w:val="none" w:sz="0" w:space="0" w:color="auto"/>
          </w:divBdr>
        </w:div>
        <w:div w:id="740326498">
          <w:marLeft w:val="640"/>
          <w:marRight w:val="0"/>
          <w:marTop w:val="0"/>
          <w:marBottom w:val="0"/>
          <w:divBdr>
            <w:top w:val="none" w:sz="0" w:space="0" w:color="auto"/>
            <w:left w:val="none" w:sz="0" w:space="0" w:color="auto"/>
            <w:bottom w:val="none" w:sz="0" w:space="0" w:color="auto"/>
            <w:right w:val="none" w:sz="0" w:space="0" w:color="auto"/>
          </w:divBdr>
        </w:div>
        <w:div w:id="2001305573">
          <w:marLeft w:val="640"/>
          <w:marRight w:val="0"/>
          <w:marTop w:val="0"/>
          <w:marBottom w:val="0"/>
          <w:divBdr>
            <w:top w:val="none" w:sz="0" w:space="0" w:color="auto"/>
            <w:left w:val="none" w:sz="0" w:space="0" w:color="auto"/>
            <w:bottom w:val="none" w:sz="0" w:space="0" w:color="auto"/>
            <w:right w:val="none" w:sz="0" w:space="0" w:color="auto"/>
          </w:divBdr>
        </w:div>
        <w:div w:id="461119226">
          <w:marLeft w:val="640"/>
          <w:marRight w:val="0"/>
          <w:marTop w:val="0"/>
          <w:marBottom w:val="0"/>
          <w:divBdr>
            <w:top w:val="none" w:sz="0" w:space="0" w:color="auto"/>
            <w:left w:val="none" w:sz="0" w:space="0" w:color="auto"/>
            <w:bottom w:val="none" w:sz="0" w:space="0" w:color="auto"/>
            <w:right w:val="none" w:sz="0" w:space="0" w:color="auto"/>
          </w:divBdr>
        </w:div>
        <w:div w:id="2113740165">
          <w:marLeft w:val="640"/>
          <w:marRight w:val="0"/>
          <w:marTop w:val="0"/>
          <w:marBottom w:val="0"/>
          <w:divBdr>
            <w:top w:val="none" w:sz="0" w:space="0" w:color="auto"/>
            <w:left w:val="none" w:sz="0" w:space="0" w:color="auto"/>
            <w:bottom w:val="none" w:sz="0" w:space="0" w:color="auto"/>
            <w:right w:val="none" w:sz="0" w:space="0" w:color="auto"/>
          </w:divBdr>
        </w:div>
        <w:div w:id="269238278">
          <w:marLeft w:val="640"/>
          <w:marRight w:val="0"/>
          <w:marTop w:val="0"/>
          <w:marBottom w:val="0"/>
          <w:divBdr>
            <w:top w:val="none" w:sz="0" w:space="0" w:color="auto"/>
            <w:left w:val="none" w:sz="0" w:space="0" w:color="auto"/>
            <w:bottom w:val="none" w:sz="0" w:space="0" w:color="auto"/>
            <w:right w:val="none" w:sz="0" w:space="0" w:color="auto"/>
          </w:divBdr>
        </w:div>
        <w:div w:id="1394550066">
          <w:marLeft w:val="640"/>
          <w:marRight w:val="0"/>
          <w:marTop w:val="0"/>
          <w:marBottom w:val="0"/>
          <w:divBdr>
            <w:top w:val="none" w:sz="0" w:space="0" w:color="auto"/>
            <w:left w:val="none" w:sz="0" w:space="0" w:color="auto"/>
            <w:bottom w:val="none" w:sz="0" w:space="0" w:color="auto"/>
            <w:right w:val="none" w:sz="0" w:space="0" w:color="auto"/>
          </w:divBdr>
        </w:div>
        <w:div w:id="2010018354">
          <w:marLeft w:val="640"/>
          <w:marRight w:val="0"/>
          <w:marTop w:val="0"/>
          <w:marBottom w:val="0"/>
          <w:divBdr>
            <w:top w:val="none" w:sz="0" w:space="0" w:color="auto"/>
            <w:left w:val="none" w:sz="0" w:space="0" w:color="auto"/>
            <w:bottom w:val="none" w:sz="0" w:space="0" w:color="auto"/>
            <w:right w:val="none" w:sz="0" w:space="0" w:color="auto"/>
          </w:divBdr>
        </w:div>
        <w:div w:id="34932203">
          <w:marLeft w:val="640"/>
          <w:marRight w:val="0"/>
          <w:marTop w:val="0"/>
          <w:marBottom w:val="0"/>
          <w:divBdr>
            <w:top w:val="none" w:sz="0" w:space="0" w:color="auto"/>
            <w:left w:val="none" w:sz="0" w:space="0" w:color="auto"/>
            <w:bottom w:val="none" w:sz="0" w:space="0" w:color="auto"/>
            <w:right w:val="none" w:sz="0" w:space="0" w:color="auto"/>
          </w:divBdr>
        </w:div>
        <w:div w:id="366569622">
          <w:marLeft w:val="640"/>
          <w:marRight w:val="0"/>
          <w:marTop w:val="0"/>
          <w:marBottom w:val="0"/>
          <w:divBdr>
            <w:top w:val="none" w:sz="0" w:space="0" w:color="auto"/>
            <w:left w:val="none" w:sz="0" w:space="0" w:color="auto"/>
            <w:bottom w:val="none" w:sz="0" w:space="0" w:color="auto"/>
            <w:right w:val="none" w:sz="0" w:space="0" w:color="auto"/>
          </w:divBdr>
        </w:div>
        <w:div w:id="1488980923">
          <w:marLeft w:val="640"/>
          <w:marRight w:val="0"/>
          <w:marTop w:val="0"/>
          <w:marBottom w:val="0"/>
          <w:divBdr>
            <w:top w:val="none" w:sz="0" w:space="0" w:color="auto"/>
            <w:left w:val="none" w:sz="0" w:space="0" w:color="auto"/>
            <w:bottom w:val="none" w:sz="0" w:space="0" w:color="auto"/>
            <w:right w:val="none" w:sz="0" w:space="0" w:color="auto"/>
          </w:divBdr>
        </w:div>
        <w:div w:id="572080683">
          <w:marLeft w:val="640"/>
          <w:marRight w:val="0"/>
          <w:marTop w:val="0"/>
          <w:marBottom w:val="0"/>
          <w:divBdr>
            <w:top w:val="none" w:sz="0" w:space="0" w:color="auto"/>
            <w:left w:val="none" w:sz="0" w:space="0" w:color="auto"/>
            <w:bottom w:val="none" w:sz="0" w:space="0" w:color="auto"/>
            <w:right w:val="none" w:sz="0" w:space="0" w:color="auto"/>
          </w:divBdr>
        </w:div>
        <w:div w:id="2077823232">
          <w:marLeft w:val="640"/>
          <w:marRight w:val="0"/>
          <w:marTop w:val="0"/>
          <w:marBottom w:val="0"/>
          <w:divBdr>
            <w:top w:val="none" w:sz="0" w:space="0" w:color="auto"/>
            <w:left w:val="none" w:sz="0" w:space="0" w:color="auto"/>
            <w:bottom w:val="none" w:sz="0" w:space="0" w:color="auto"/>
            <w:right w:val="none" w:sz="0" w:space="0" w:color="auto"/>
          </w:divBdr>
        </w:div>
        <w:div w:id="965042844">
          <w:marLeft w:val="640"/>
          <w:marRight w:val="0"/>
          <w:marTop w:val="0"/>
          <w:marBottom w:val="0"/>
          <w:divBdr>
            <w:top w:val="none" w:sz="0" w:space="0" w:color="auto"/>
            <w:left w:val="none" w:sz="0" w:space="0" w:color="auto"/>
            <w:bottom w:val="none" w:sz="0" w:space="0" w:color="auto"/>
            <w:right w:val="none" w:sz="0" w:space="0" w:color="auto"/>
          </w:divBdr>
        </w:div>
        <w:div w:id="805128381">
          <w:marLeft w:val="640"/>
          <w:marRight w:val="0"/>
          <w:marTop w:val="0"/>
          <w:marBottom w:val="0"/>
          <w:divBdr>
            <w:top w:val="none" w:sz="0" w:space="0" w:color="auto"/>
            <w:left w:val="none" w:sz="0" w:space="0" w:color="auto"/>
            <w:bottom w:val="none" w:sz="0" w:space="0" w:color="auto"/>
            <w:right w:val="none" w:sz="0" w:space="0" w:color="auto"/>
          </w:divBdr>
        </w:div>
        <w:div w:id="91317094">
          <w:marLeft w:val="640"/>
          <w:marRight w:val="0"/>
          <w:marTop w:val="0"/>
          <w:marBottom w:val="0"/>
          <w:divBdr>
            <w:top w:val="none" w:sz="0" w:space="0" w:color="auto"/>
            <w:left w:val="none" w:sz="0" w:space="0" w:color="auto"/>
            <w:bottom w:val="none" w:sz="0" w:space="0" w:color="auto"/>
            <w:right w:val="none" w:sz="0" w:space="0" w:color="auto"/>
          </w:divBdr>
        </w:div>
        <w:div w:id="1856655752">
          <w:marLeft w:val="640"/>
          <w:marRight w:val="0"/>
          <w:marTop w:val="0"/>
          <w:marBottom w:val="0"/>
          <w:divBdr>
            <w:top w:val="none" w:sz="0" w:space="0" w:color="auto"/>
            <w:left w:val="none" w:sz="0" w:space="0" w:color="auto"/>
            <w:bottom w:val="none" w:sz="0" w:space="0" w:color="auto"/>
            <w:right w:val="none" w:sz="0" w:space="0" w:color="auto"/>
          </w:divBdr>
        </w:div>
        <w:div w:id="22363963">
          <w:marLeft w:val="640"/>
          <w:marRight w:val="0"/>
          <w:marTop w:val="0"/>
          <w:marBottom w:val="0"/>
          <w:divBdr>
            <w:top w:val="none" w:sz="0" w:space="0" w:color="auto"/>
            <w:left w:val="none" w:sz="0" w:space="0" w:color="auto"/>
            <w:bottom w:val="none" w:sz="0" w:space="0" w:color="auto"/>
            <w:right w:val="none" w:sz="0" w:space="0" w:color="auto"/>
          </w:divBdr>
        </w:div>
        <w:div w:id="1347944993">
          <w:marLeft w:val="640"/>
          <w:marRight w:val="0"/>
          <w:marTop w:val="0"/>
          <w:marBottom w:val="0"/>
          <w:divBdr>
            <w:top w:val="none" w:sz="0" w:space="0" w:color="auto"/>
            <w:left w:val="none" w:sz="0" w:space="0" w:color="auto"/>
            <w:bottom w:val="none" w:sz="0" w:space="0" w:color="auto"/>
            <w:right w:val="none" w:sz="0" w:space="0" w:color="auto"/>
          </w:divBdr>
        </w:div>
        <w:div w:id="585577103">
          <w:marLeft w:val="640"/>
          <w:marRight w:val="0"/>
          <w:marTop w:val="0"/>
          <w:marBottom w:val="0"/>
          <w:divBdr>
            <w:top w:val="none" w:sz="0" w:space="0" w:color="auto"/>
            <w:left w:val="none" w:sz="0" w:space="0" w:color="auto"/>
            <w:bottom w:val="none" w:sz="0" w:space="0" w:color="auto"/>
            <w:right w:val="none" w:sz="0" w:space="0" w:color="auto"/>
          </w:divBdr>
        </w:div>
        <w:div w:id="1016004879">
          <w:marLeft w:val="640"/>
          <w:marRight w:val="0"/>
          <w:marTop w:val="0"/>
          <w:marBottom w:val="0"/>
          <w:divBdr>
            <w:top w:val="none" w:sz="0" w:space="0" w:color="auto"/>
            <w:left w:val="none" w:sz="0" w:space="0" w:color="auto"/>
            <w:bottom w:val="none" w:sz="0" w:space="0" w:color="auto"/>
            <w:right w:val="none" w:sz="0" w:space="0" w:color="auto"/>
          </w:divBdr>
        </w:div>
        <w:div w:id="525757051">
          <w:marLeft w:val="640"/>
          <w:marRight w:val="0"/>
          <w:marTop w:val="0"/>
          <w:marBottom w:val="0"/>
          <w:divBdr>
            <w:top w:val="none" w:sz="0" w:space="0" w:color="auto"/>
            <w:left w:val="none" w:sz="0" w:space="0" w:color="auto"/>
            <w:bottom w:val="none" w:sz="0" w:space="0" w:color="auto"/>
            <w:right w:val="none" w:sz="0" w:space="0" w:color="auto"/>
          </w:divBdr>
        </w:div>
        <w:div w:id="690304088">
          <w:marLeft w:val="640"/>
          <w:marRight w:val="0"/>
          <w:marTop w:val="0"/>
          <w:marBottom w:val="0"/>
          <w:divBdr>
            <w:top w:val="none" w:sz="0" w:space="0" w:color="auto"/>
            <w:left w:val="none" w:sz="0" w:space="0" w:color="auto"/>
            <w:bottom w:val="none" w:sz="0" w:space="0" w:color="auto"/>
            <w:right w:val="none" w:sz="0" w:space="0" w:color="auto"/>
          </w:divBdr>
        </w:div>
        <w:div w:id="672293552">
          <w:marLeft w:val="640"/>
          <w:marRight w:val="0"/>
          <w:marTop w:val="0"/>
          <w:marBottom w:val="0"/>
          <w:divBdr>
            <w:top w:val="none" w:sz="0" w:space="0" w:color="auto"/>
            <w:left w:val="none" w:sz="0" w:space="0" w:color="auto"/>
            <w:bottom w:val="none" w:sz="0" w:space="0" w:color="auto"/>
            <w:right w:val="none" w:sz="0" w:space="0" w:color="auto"/>
          </w:divBdr>
        </w:div>
        <w:div w:id="718437233">
          <w:marLeft w:val="640"/>
          <w:marRight w:val="0"/>
          <w:marTop w:val="0"/>
          <w:marBottom w:val="0"/>
          <w:divBdr>
            <w:top w:val="none" w:sz="0" w:space="0" w:color="auto"/>
            <w:left w:val="none" w:sz="0" w:space="0" w:color="auto"/>
            <w:bottom w:val="none" w:sz="0" w:space="0" w:color="auto"/>
            <w:right w:val="none" w:sz="0" w:space="0" w:color="auto"/>
          </w:divBdr>
        </w:div>
        <w:div w:id="997146752">
          <w:marLeft w:val="640"/>
          <w:marRight w:val="0"/>
          <w:marTop w:val="0"/>
          <w:marBottom w:val="0"/>
          <w:divBdr>
            <w:top w:val="none" w:sz="0" w:space="0" w:color="auto"/>
            <w:left w:val="none" w:sz="0" w:space="0" w:color="auto"/>
            <w:bottom w:val="none" w:sz="0" w:space="0" w:color="auto"/>
            <w:right w:val="none" w:sz="0" w:space="0" w:color="auto"/>
          </w:divBdr>
        </w:div>
        <w:div w:id="24140204">
          <w:marLeft w:val="640"/>
          <w:marRight w:val="0"/>
          <w:marTop w:val="0"/>
          <w:marBottom w:val="0"/>
          <w:divBdr>
            <w:top w:val="none" w:sz="0" w:space="0" w:color="auto"/>
            <w:left w:val="none" w:sz="0" w:space="0" w:color="auto"/>
            <w:bottom w:val="none" w:sz="0" w:space="0" w:color="auto"/>
            <w:right w:val="none" w:sz="0" w:space="0" w:color="auto"/>
          </w:divBdr>
        </w:div>
        <w:div w:id="920262374">
          <w:marLeft w:val="640"/>
          <w:marRight w:val="0"/>
          <w:marTop w:val="0"/>
          <w:marBottom w:val="0"/>
          <w:divBdr>
            <w:top w:val="none" w:sz="0" w:space="0" w:color="auto"/>
            <w:left w:val="none" w:sz="0" w:space="0" w:color="auto"/>
            <w:bottom w:val="none" w:sz="0" w:space="0" w:color="auto"/>
            <w:right w:val="none" w:sz="0" w:space="0" w:color="auto"/>
          </w:divBdr>
        </w:div>
        <w:div w:id="245195298">
          <w:marLeft w:val="640"/>
          <w:marRight w:val="0"/>
          <w:marTop w:val="0"/>
          <w:marBottom w:val="0"/>
          <w:divBdr>
            <w:top w:val="none" w:sz="0" w:space="0" w:color="auto"/>
            <w:left w:val="none" w:sz="0" w:space="0" w:color="auto"/>
            <w:bottom w:val="none" w:sz="0" w:space="0" w:color="auto"/>
            <w:right w:val="none" w:sz="0" w:space="0" w:color="auto"/>
          </w:divBdr>
        </w:div>
        <w:div w:id="1606617265">
          <w:marLeft w:val="640"/>
          <w:marRight w:val="0"/>
          <w:marTop w:val="0"/>
          <w:marBottom w:val="0"/>
          <w:divBdr>
            <w:top w:val="none" w:sz="0" w:space="0" w:color="auto"/>
            <w:left w:val="none" w:sz="0" w:space="0" w:color="auto"/>
            <w:bottom w:val="none" w:sz="0" w:space="0" w:color="auto"/>
            <w:right w:val="none" w:sz="0" w:space="0" w:color="auto"/>
          </w:divBdr>
        </w:div>
        <w:div w:id="1946694764">
          <w:marLeft w:val="640"/>
          <w:marRight w:val="0"/>
          <w:marTop w:val="0"/>
          <w:marBottom w:val="0"/>
          <w:divBdr>
            <w:top w:val="none" w:sz="0" w:space="0" w:color="auto"/>
            <w:left w:val="none" w:sz="0" w:space="0" w:color="auto"/>
            <w:bottom w:val="none" w:sz="0" w:space="0" w:color="auto"/>
            <w:right w:val="none" w:sz="0" w:space="0" w:color="auto"/>
          </w:divBdr>
        </w:div>
        <w:div w:id="844057494">
          <w:marLeft w:val="640"/>
          <w:marRight w:val="0"/>
          <w:marTop w:val="0"/>
          <w:marBottom w:val="0"/>
          <w:divBdr>
            <w:top w:val="none" w:sz="0" w:space="0" w:color="auto"/>
            <w:left w:val="none" w:sz="0" w:space="0" w:color="auto"/>
            <w:bottom w:val="none" w:sz="0" w:space="0" w:color="auto"/>
            <w:right w:val="none" w:sz="0" w:space="0" w:color="auto"/>
          </w:divBdr>
        </w:div>
        <w:div w:id="1537767630">
          <w:marLeft w:val="640"/>
          <w:marRight w:val="0"/>
          <w:marTop w:val="0"/>
          <w:marBottom w:val="0"/>
          <w:divBdr>
            <w:top w:val="none" w:sz="0" w:space="0" w:color="auto"/>
            <w:left w:val="none" w:sz="0" w:space="0" w:color="auto"/>
            <w:bottom w:val="none" w:sz="0" w:space="0" w:color="auto"/>
            <w:right w:val="none" w:sz="0" w:space="0" w:color="auto"/>
          </w:divBdr>
        </w:div>
        <w:div w:id="498422944">
          <w:marLeft w:val="640"/>
          <w:marRight w:val="0"/>
          <w:marTop w:val="0"/>
          <w:marBottom w:val="0"/>
          <w:divBdr>
            <w:top w:val="none" w:sz="0" w:space="0" w:color="auto"/>
            <w:left w:val="none" w:sz="0" w:space="0" w:color="auto"/>
            <w:bottom w:val="none" w:sz="0" w:space="0" w:color="auto"/>
            <w:right w:val="none" w:sz="0" w:space="0" w:color="auto"/>
          </w:divBdr>
        </w:div>
        <w:div w:id="418872479">
          <w:marLeft w:val="640"/>
          <w:marRight w:val="0"/>
          <w:marTop w:val="0"/>
          <w:marBottom w:val="0"/>
          <w:divBdr>
            <w:top w:val="none" w:sz="0" w:space="0" w:color="auto"/>
            <w:left w:val="none" w:sz="0" w:space="0" w:color="auto"/>
            <w:bottom w:val="none" w:sz="0" w:space="0" w:color="auto"/>
            <w:right w:val="none" w:sz="0" w:space="0" w:color="auto"/>
          </w:divBdr>
        </w:div>
        <w:div w:id="66851261">
          <w:marLeft w:val="640"/>
          <w:marRight w:val="0"/>
          <w:marTop w:val="0"/>
          <w:marBottom w:val="0"/>
          <w:divBdr>
            <w:top w:val="none" w:sz="0" w:space="0" w:color="auto"/>
            <w:left w:val="none" w:sz="0" w:space="0" w:color="auto"/>
            <w:bottom w:val="none" w:sz="0" w:space="0" w:color="auto"/>
            <w:right w:val="none" w:sz="0" w:space="0" w:color="auto"/>
          </w:divBdr>
        </w:div>
        <w:div w:id="180971010">
          <w:marLeft w:val="640"/>
          <w:marRight w:val="0"/>
          <w:marTop w:val="0"/>
          <w:marBottom w:val="0"/>
          <w:divBdr>
            <w:top w:val="none" w:sz="0" w:space="0" w:color="auto"/>
            <w:left w:val="none" w:sz="0" w:space="0" w:color="auto"/>
            <w:bottom w:val="none" w:sz="0" w:space="0" w:color="auto"/>
            <w:right w:val="none" w:sz="0" w:space="0" w:color="auto"/>
          </w:divBdr>
        </w:div>
        <w:div w:id="262030781">
          <w:marLeft w:val="640"/>
          <w:marRight w:val="0"/>
          <w:marTop w:val="0"/>
          <w:marBottom w:val="0"/>
          <w:divBdr>
            <w:top w:val="none" w:sz="0" w:space="0" w:color="auto"/>
            <w:left w:val="none" w:sz="0" w:space="0" w:color="auto"/>
            <w:bottom w:val="none" w:sz="0" w:space="0" w:color="auto"/>
            <w:right w:val="none" w:sz="0" w:space="0" w:color="auto"/>
          </w:divBdr>
        </w:div>
        <w:div w:id="20789278">
          <w:marLeft w:val="640"/>
          <w:marRight w:val="0"/>
          <w:marTop w:val="0"/>
          <w:marBottom w:val="0"/>
          <w:divBdr>
            <w:top w:val="none" w:sz="0" w:space="0" w:color="auto"/>
            <w:left w:val="none" w:sz="0" w:space="0" w:color="auto"/>
            <w:bottom w:val="none" w:sz="0" w:space="0" w:color="auto"/>
            <w:right w:val="none" w:sz="0" w:space="0" w:color="auto"/>
          </w:divBdr>
        </w:div>
        <w:div w:id="1759406910">
          <w:marLeft w:val="640"/>
          <w:marRight w:val="0"/>
          <w:marTop w:val="0"/>
          <w:marBottom w:val="0"/>
          <w:divBdr>
            <w:top w:val="none" w:sz="0" w:space="0" w:color="auto"/>
            <w:left w:val="none" w:sz="0" w:space="0" w:color="auto"/>
            <w:bottom w:val="none" w:sz="0" w:space="0" w:color="auto"/>
            <w:right w:val="none" w:sz="0" w:space="0" w:color="auto"/>
          </w:divBdr>
        </w:div>
        <w:div w:id="1429042708">
          <w:marLeft w:val="640"/>
          <w:marRight w:val="0"/>
          <w:marTop w:val="0"/>
          <w:marBottom w:val="0"/>
          <w:divBdr>
            <w:top w:val="none" w:sz="0" w:space="0" w:color="auto"/>
            <w:left w:val="none" w:sz="0" w:space="0" w:color="auto"/>
            <w:bottom w:val="none" w:sz="0" w:space="0" w:color="auto"/>
            <w:right w:val="none" w:sz="0" w:space="0" w:color="auto"/>
          </w:divBdr>
        </w:div>
        <w:div w:id="159393005">
          <w:marLeft w:val="640"/>
          <w:marRight w:val="0"/>
          <w:marTop w:val="0"/>
          <w:marBottom w:val="0"/>
          <w:divBdr>
            <w:top w:val="none" w:sz="0" w:space="0" w:color="auto"/>
            <w:left w:val="none" w:sz="0" w:space="0" w:color="auto"/>
            <w:bottom w:val="none" w:sz="0" w:space="0" w:color="auto"/>
            <w:right w:val="none" w:sz="0" w:space="0" w:color="auto"/>
          </w:divBdr>
        </w:div>
        <w:div w:id="908539565">
          <w:marLeft w:val="640"/>
          <w:marRight w:val="0"/>
          <w:marTop w:val="0"/>
          <w:marBottom w:val="0"/>
          <w:divBdr>
            <w:top w:val="none" w:sz="0" w:space="0" w:color="auto"/>
            <w:left w:val="none" w:sz="0" w:space="0" w:color="auto"/>
            <w:bottom w:val="none" w:sz="0" w:space="0" w:color="auto"/>
            <w:right w:val="none" w:sz="0" w:space="0" w:color="auto"/>
          </w:divBdr>
        </w:div>
        <w:div w:id="804549157">
          <w:marLeft w:val="640"/>
          <w:marRight w:val="0"/>
          <w:marTop w:val="0"/>
          <w:marBottom w:val="0"/>
          <w:divBdr>
            <w:top w:val="none" w:sz="0" w:space="0" w:color="auto"/>
            <w:left w:val="none" w:sz="0" w:space="0" w:color="auto"/>
            <w:bottom w:val="none" w:sz="0" w:space="0" w:color="auto"/>
            <w:right w:val="none" w:sz="0" w:space="0" w:color="auto"/>
          </w:divBdr>
        </w:div>
        <w:div w:id="251622880">
          <w:marLeft w:val="640"/>
          <w:marRight w:val="0"/>
          <w:marTop w:val="0"/>
          <w:marBottom w:val="0"/>
          <w:divBdr>
            <w:top w:val="none" w:sz="0" w:space="0" w:color="auto"/>
            <w:left w:val="none" w:sz="0" w:space="0" w:color="auto"/>
            <w:bottom w:val="none" w:sz="0" w:space="0" w:color="auto"/>
            <w:right w:val="none" w:sz="0" w:space="0" w:color="auto"/>
          </w:divBdr>
        </w:div>
        <w:div w:id="862741899">
          <w:marLeft w:val="640"/>
          <w:marRight w:val="0"/>
          <w:marTop w:val="0"/>
          <w:marBottom w:val="0"/>
          <w:divBdr>
            <w:top w:val="none" w:sz="0" w:space="0" w:color="auto"/>
            <w:left w:val="none" w:sz="0" w:space="0" w:color="auto"/>
            <w:bottom w:val="none" w:sz="0" w:space="0" w:color="auto"/>
            <w:right w:val="none" w:sz="0" w:space="0" w:color="auto"/>
          </w:divBdr>
        </w:div>
        <w:div w:id="497303686">
          <w:marLeft w:val="640"/>
          <w:marRight w:val="0"/>
          <w:marTop w:val="0"/>
          <w:marBottom w:val="0"/>
          <w:divBdr>
            <w:top w:val="none" w:sz="0" w:space="0" w:color="auto"/>
            <w:left w:val="none" w:sz="0" w:space="0" w:color="auto"/>
            <w:bottom w:val="none" w:sz="0" w:space="0" w:color="auto"/>
            <w:right w:val="none" w:sz="0" w:space="0" w:color="auto"/>
          </w:divBdr>
        </w:div>
        <w:div w:id="34745316">
          <w:marLeft w:val="640"/>
          <w:marRight w:val="0"/>
          <w:marTop w:val="0"/>
          <w:marBottom w:val="0"/>
          <w:divBdr>
            <w:top w:val="none" w:sz="0" w:space="0" w:color="auto"/>
            <w:left w:val="none" w:sz="0" w:space="0" w:color="auto"/>
            <w:bottom w:val="none" w:sz="0" w:space="0" w:color="auto"/>
            <w:right w:val="none" w:sz="0" w:space="0" w:color="auto"/>
          </w:divBdr>
        </w:div>
        <w:div w:id="1889758803">
          <w:marLeft w:val="640"/>
          <w:marRight w:val="0"/>
          <w:marTop w:val="0"/>
          <w:marBottom w:val="0"/>
          <w:divBdr>
            <w:top w:val="none" w:sz="0" w:space="0" w:color="auto"/>
            <w:left w:val="none" w:sz="0" w:space="0" w:color="auto"/>
            <w:bottom w:val="none" w:sz="0" w:space="0" w:color="auto"/>
            <w:right w:val="none" w:sz="0" w:space="0" w:color="auto"/>
          </w:divBdr>
        </w:div>
        <w:div w:id="438260140">
          <w:marLeft w:val="640"/>
          <w:marRight w:val="0"/>
          <w:marTop w:val="0"/>
          <w:marBottom w:val="0"/>
          <w:divBdr>
            <w:top w:val="none" w:sz="0" w:space="0" w:color="auto"/>
            <w:left w:val="none" w:sz="0" w:space="0" w:color="auto"/>
            <w:bottom w:val="none" w:sz="0" w:space="0" w:color="auto"/>
            <w:right w:val="none" w:sz="0" w:space="0" w:color="auto"/>
          </w:divBdr>
        </w:div>
        <w:div w:id="1689600416">
          <w:marLeft w:val="640"/>
          <w:marRight w:val="0"/>
          <w:marTop w:val="0"/>
          <w:marBottom w:val="0"/>
          <w:divBdr>
            <w:top w:val="none" w:sz="0" w:space="0" w:color="auto"/>
            <w:left w:val="none" w:sz="0" w:space="0" w:color="auto"/>
            <w:bottom w:val="none" w:sz="0" w:space="0" w:color="auto"/>
            <w:right w:val="none" w:sz="0" w:space="0" w:color="auto"/>
          </w:divBdr>
        </w:div>
        <w:div w:id="971787535">
          <w:marLeft w:val="640"/>
          <w:marRight w:val="0"/>
          <w:marTop w:val="0"/>
          <w:marBottom w:val="0"/>
          <w:divBdr>
            <w:top w:val="none" w:sz="0" w:space="0" w:color="auto"/>
            <w:left w:val="none" w:sz="0" w:space="0" w:color="auto"/>
            <w:bottom w:val="none" w:sz="0" w:space="0" w:color="auto"/>
            <w:right w:val="none" w:sz="0" w:space="0" w:color="auto"/>
          </w:divBdr>
        </w:div>
        <w:div w:id="1357193014">
          <w:marLeft w:val="640"/>
          <w:marRight w:val="0"/>
          <w:marTop w:val="0"/>
          <w:marBottom w:val="0"/>
          <w:divBdr>
            <w:top w:val="none" w:sz="0" w:space="0" w:color="auto"/>
            <w:left w:val="none" w:sz="0" w:space="0" w:color="auto"/>
            <w:bottom w:val="none" w:sz="0" w:space="0" w:color="auto"/>
            <w:right w:val="none" w:sz="0" w:space="0" w:color="auto"/>
          </w:divBdr>
        </w:div>
        <w:div w:id="1590263316">
          <w:marLeft w:val="640"/>
          <w:marRight w:val="0"/>
          <w:marTop w:val="0"/>
          <w:marBottom w:val="0"/>
          <w:divBdr>
            <w:top w:val="none" w:sz="0" w:space="0" w:color="auto"/>
            <w:left w:val="none" w:sz="0" w:space="0" w:color="auto"/>
            <w:bottom w:val="none" w:sz="0" w:space="0" w:color="auto"/>
            <w:right w:val="none" w:sz="0" w:space="0" w:color="auto"/>
          </w:divBdr>
        </w:div>
        <w:div w:id="1627662971">
          <w:marLeft w:val="640"/>
          <w:marRight w:val="0"/>
          <w:marTop w:val="0"/>
          <w:marBottom w:val="0"/>
          <w:divBdr>
            <w:top w:val="none" w:sz="0" w:space="0" w:color="auto"/>
            <w:left w:val="none" w:sz="0" w:space="0" w:color="auto"/>
            <w:bottom w:val="none" w:sz="0" w:space="0" w:color="auto"/>
            <w:right w:val="none" w:sz="0" w:space="0" w:color="auto"/>
          </w:divBdr>
        </w:div>
        <w:div w:id="1091587293">
          <w:marLeft w:val="640"/>
          <w:marRight w:val="0"/>
          <w:marTop w:val="0"/>
          <w:marBottom w:val="0"/>
          <w:divBdr>
            <w:top w:val="none" w:sz="0" w:space="0" w:color="auto"/>
            <w:left w:val="none" w:sz="0" w:space="0" w:color="auto"/>
            <w:bottom w:val="none" w:sz="0" w:space="0" w:color="auto"/>
            <w:right w:val="none" w:sz="0" w:space="0" w:color="auto"/>
          </w:divBdr>
        </w:div>
        <w:div w:id="1458992212">
          <w:marLeft w:val="640"/>
          <w:marRight w:val="0"/>
          <w:marTop w:val="0"/>
          <w:marBottom w:val="0"/>
          <w:divBdr>
            <w:top w:val="none" w:sz="0" w:space="0" w:color="auto"/>
            <w:left w:val="none" w:sz="0" w:space="0" w:color="auto"/>
            <w:bottom w:val="none" w:sz="0" w:space="0" w:color="auto"/>
            <w:right w:val="none" w:sz="0" w:space="0" w:color="auto"/>
          </w:divBdr>
        </w:div>
        <w:div w:id="1878541134">
          <w:marLeft w:val="640"/>
          <w:marRight w:val="0"/>
          <w:marTop w:val="0"/>
          <w:marBottom w:val="0"/>
          <w:divBdr>
            <w:top w:val="none" w:sz="0" w:space="0" w:color="auto"/>
            <w:left w:val="none" w:sz="0" w:space="0" w:color="auto"/>
            <w:bottom w:val="none" w:sz="0" w:space="0" w:color="auto"/>
            <w:right w:val="none" w:sz="0" w:space="0" w:color="auto"/>
          </w:divBdr>
        </w:div>
        <w:div w:id="766272533">
          <w:marLeft w:val="640"/>
          <w:marRight w:val="0"/>
          <w:marTop w:val="0"/>
          <w:marBottom w:val="0"/>
          <w:divBdr>
            <w:top w:val="none" w:sz="0" w:space="0" w:color="auto"/>
            <w:left w:val="none" w:sz="0" w:space="0" w:color="auto"/>
            <w:bottom w:val="none" w:sz="0" w:space="0" w:color="auto"/>
            <w:right w:val="none" w:sz="0" w:space="0" w:color="auto"/>
          </w:divBdr>
        </w:div>
        <w:div w:id="567768310">
          <w:marLeft w:val="640"/>
          <w:marRight w:val="0"/>
          <w:marTop w:val="0"/>
          <w:marBottom w:val="0"/>
          <w:divBdr>
            <w:top w:val="none" w:sz="0" w:space="0" w:color="auto"/>
            <w:left w:val="none" w:sz="0" w:space="0" w:color="auto"/>
            <w:bottom w:val="none" w:sz="0" w:space="0" w:color="auto"/>
            <w:right w:val="none" w:sz="0" w:space="0" w:color="auto"/>
          </w:divBdr>
        </w:div>
        <w:div w:id="1010065694">
          <w:marLeft w:val="640"/>
          <w:marRight w:val="0"/>
          <w:marTop w:val="0"/>
          <w:marBottom w:val="0"/>
          <w:divBdr>
            <w:top w:val="none" w:sz="0" w:space="0" w:color="auto"/>
            <w:left w:val="none" w:sz="0" w:space="0" w:color="auto"/>
            <w:bottom w:val="none" w:sz="0" w:space="0" w:color="auto"/>
            <w:right w:val="none" w:sz="0" w:space="0" w:color="auto"/>
          </w:divBdr>
        </w:div>
        <w:div w:id="1823429957">
          <w:marLeft w:val="640"/>
          <w:marRight w:val="0"/>
          <w:marTop w:val="0"/>
          <w:marBottom w:val="0"/>
          <w:divBdr>
            <w:top w:val="none" w:sz="0" w:space="0" w:color="auto"/>
            <w:left w:val="none" w:sz="0" w:space="0" w:color="auto"/>
            <w:bottom w:val="none" w:sz="0" w:space="0" w:color="auto"/>
            <w:right w:val="none" w:sz="0" w:space="0" w:color="auto"/>
          </w:divBdr>
        </w:div>
        <w:div w:id="1208834569">
          <w:marLeft w:val="640"/>
          <w:marRight w:val="0"/>
          <w:marTop w:val="0"/>
          <w:marBottom w:val="0"/>
          <w:divBdr>
            <w:top w:val="none" w:sz="0" w:space="0" w:color="auto"/>
            <w:left w:val="none" w:sz="0" w:space="0" w:color="auto"/>
            <w:bottom w:val="none" w:sz="0" w:space="0" w:color="auto"/>
            <w:right w:val="none" w:sz="0" w:space="0" w:color="auto"/>
          </w:divBdr>
        </w:div>
        <w:div w:id="627516985">
          <w:marLeft w:val="640"/>
          <w:marRight w:val="0"/>
          <w:marTop w:val="0"/>
          <w:marBottom w:val="0"/>
          <w:divBdr>
            <w:top w:val="none" w:sz="0" w:space="0" w:color="auto"/>
            <w:left w:val="none" w:sz="0" w:space="0" w:color="auto"/>
            <w:bottom w:val="none" w:sz="0" w:space="0" w:color="auto"/>
            <w:right w:val="none" w:sz="0" w:space="0" w:color="auto"/>
          </w:divBdr>
        </w:div>
        <w:div w:id="2133940029">
          <w:marLeft w:val="640"/>
          <w:marRight w:val="0"/>
          <w:marTop w:val="0"/>
          <w:marBottom w:val="0"/>
          <w:divBdr>
            <w:top w:val="none" w:sz="0" w:space="0" w:color="auto"/>
            <w:left w:val="none" w:sz="0" w:space="0" w:color="auto"/>
            <w:bottom w:val="none" w:sz="0" w:space="0" w:color="auto"/>
            <w:right w:val="none" w:sz="0" w:space="0" w:color="auto"/>
          </w:divBdr>
        </w:div>
        <w:div w:id="1791901990">
          <w:marLeft w:val="640"/>
          <w:marRight w:val="0"/>
          <w:marTop w:val="0"/>
          <w:marBottom w:val="0"/>
          <w:divBdr>
            <w:top w:val="none" w:sz="0" w:space="0" w:color="auto"/>
            <w:left w:val="none" w:sz="0" w:space="0" w:color="auto"/>
            <w:bottom w:val="none" w:sz="0" w:space="0" w:color="auto"/>
            <w:right w:val="none" w:sz="0" w:space="0" w:color="auto"/>
          </w:divBdr>
        </w:div>
        <w:div w:id="1755738170">
          <w:marLeft w:val="640"/>
          <w:marRight w:val="0"/>
          <w:marTop w:val="0"/>
          <w:marBottom w:val="0"/>
          <w:divBdr>
            <w:top w:val="none" w:sz="0" w:space="0" w:color="auto"/>
            <w:left w:val="none" w:sz="0" w:space="0" w:color="auto"/>
            <w:bottom w:val="none" w:sz="0" w:space="0" w:color="auto"/>
            <w:right w:val="none" w:sz="0" w:space="0" w:color="auto"/>
          </w:divBdr>
        </w:div>
        <w:div w:id="2035114300">
          <w:marLeft w:val="640"/>
          <w:marRight w:val="0"/>
          <w:marTop w:val="0"/>
          <w:marBottom w:val="0"/>
          <w:divBdr>
            <w:top w:val="none" w:sz="0" w:space="0" w:color="auto"/>
            <w:left w:val="none" w:sz="0" w:space="0" w:color="auto"/>
            <w:bottom w:val="none" w:sz="0" w:space="0" w:color="auto"/>
            <w:right w:val="none" w:sz="0" w:space="0" w:color="auto"/>
          </w:divBdr>
        </w:div>
        <w:div w:id="1651251736">
          <w:marLeft w:val="640"/>
          <w:marRight w:val="0"/>
          <w:marTop w:val="0"/>
          <w:marBottom w:val="0"/>
          <w:divBdr>
            <w:top w:val="none" w:sz="0" w:space="0" w:color="auto"/>
            <w:left w:val="none" w:sz="0" w:space="0" w:color="auto"/>
            <w:bottom w:val="none" w:sz="0" w:space="0" w:color="auto"/>
            <w:right w:val="none" w:sz="0" w:space="0" w:color="auto"/>
          </w:divBdr>
        </w:div>
        <w:div w:id="609893793">
          <w:marLeft w:val="640"/>
          <w:marRight w:val="0"/>
          <w:marTop w:val="0"/>
          <w:marBottom w:val="0"/>
          <w:divBdr>
            <w:top w:val="none" w:sz="0" w:space="0" w:color="auto"/>
            <w:left w:val="none" w:sz="0" w:space="0" w:color="auto"/>
            <w:bottom w:val="none" w:sz="0" w:space="0" w:color="auto"/>
            <w:right w:val="none" w:sz="0" w:space="0" w:color="auto"/>
          </w:divBdr>
        </w:div>
        <w:div w:id="1586724388">
          <w:marLeft w:val="640"/>
          <w:marRight w:val="0"/>
          <w:marTop w:val="0"/>
          <w:marBottom w:val="0"/>
          <w:divBdr>
            <w:top w:val="none" w:sz="0" w:space="0" w:color="auto"/>
            <w:left w:val="none" w:sz="0" w:space="0" w:color="auto"/>
            <w:bottom w:val="none" w:sz="0" w:space="0" w:color="auto"/>
            <w:right w:val="none" w:sz="0" w:space="0" w:color="auto"/>
          </w:divBdr>
        </w:div>
        <w:div w:id="1203714218">
          <w:marLeft w:val="640"/>
          <w:marRight w:val="0"/>
          <w:marTop w:val="0"/>
          <w:marBottom w:val="0"/>
          <w:divBdr>
            <w:top w:val="none" w:sz="0" w:space="0" w:color="auto"/>
            <w:left w:val="none" w:sz="0" w:space="0" w:color="auto"/>
            <w:bottom w:val="none" w:sz="0" w:space="0" w:color="auto"/>
            <w:right w:val="none" w:sz="0" w:space="0" w:color="auto"/>
          </w:divBdr>
        </w:div>
        <w:div w:id="1662267865">
          <w:marLeft w:val="640"/>
          <w:marRight w:val="0"/>
          <w:marTop w:val="0"/>
          <w:marBottom w:val="0"/>
          <w:divBdr>
            <w:top w:val="none" w:sz="0" w:space="0" w:color="auto"/>
            <w:left w:val="none" w:sz="0" w:space="0" w:color="auto"/>
            <w:bottom w:val="none" w:sz="0" w:space="0" w:color="auto"/>
            <w:right w:val="none" w:sz="0" w:space="0" w:color="auto"/>
          </w:divBdr>
        </w:div>
        <w:div w:id="1652056141">
          <w:marLeft w:val="640"/>
          <w:marRight w:val="0"/>
          <w:marTop w:val="0"/>
          <w:marBottom w:val="0"/>
          <w:divBdr>
            <w:top w:val="none" w:sz="0" w:space="0" w:color="auto"/>
            <w:left w:val="none" w:sz="0" w:space="0" w:color="auto"/>
            <w:bottom w:val="none" w:sz="0" w:space="0" w:color="auto"/>
            <w:right w:val="none" w:sz="0" w:space="0" w:color="auto"/>
          </w:divBdr>
        </w:div>
        <w:div w:id="2133402995">
          <w:marLeft w:val="640"/>
          <w:marRight w:val="0"/>
          <w:marTop w:val="0"/>
          <w:marBottom w:val="0"/>
          <w:divBdr>
            <w:top w:val="none" w:sz="0" w:space="0" w:color="auto"/>
            <w:left w:val="none" w:sz="0" w:space="0" w:color="auto"/>
            <w:bottom w:val="none" w:sz="0" w:space="0" w:color="auto"/>
            <w:right w:val="none" w:sz="0" w:space="0" w:color="auto"/>
          </w:divBdr>
        </w:div>
        <w:div w:id="1182359280">
          <w:marLeft w:val="640"/>
          <w:marRight w:val="0"/>
          <w:marTop w:val="0"/>
          <w:marBottom w:val="0"/>
          <w:divBdr>
            <w:top w:val="none" w:sz="0" w:space="0" w:color="auto"/>
            <w:left w:val="none" w:sz="0" w:space="0" w:color="auto"/>
            <w:bottom w:val="none" w:sz="0" w:space="0" w:color="auto"/>
            <w:right w:val="none" w:sz="0" w:space="0" w:color="auto"/>
          </w:divBdr>
        </w:div>
        <w:div w:id="1231042083">
          <w:marLeft w:val="640"/>
          <w:marRight w:val="0"/>
          <w:marTop w:val="0"/>
          <w:marBottom w:val="0"/>
          <w:divBdr>
            <w:top w:val="none" w:sz="0" w:space="0" w:color="auto"/>
            <w:left w:val="none" w:sz="0" w:space="0" w:color="auto"/>
            <w:bottom w:val="none" w:sz="0" w:space="0" w:color="auto"/>
            <w:right w:val="none" w:sz="0" w:space="0" w:color="auto"/>
          </w:divBdr>
        </w:div>
        <w:div w:id="98262144">
          <w:marLeft w:val="640"/>
          <w:marRight w:val="0"/>
          <w:marTop w:val="0"/>
          <w:marBottom w:val="0"/>
          <w:divBdr>
            <w:top w:val="none" w:sz="0" w:space="0" w:color="auto"/>
            <w:left w:val="none" w:sz="0" w:space="0" w:color="auto"/>
            <w:bottom w:val="none" w:sz="0" w:space="0" w:color="auto"/>
            <w:right w:val="none" w:sz="0" w:space="0" w:color="auto"/>
          </w:divBdr>
        </w:div>
        <w:div w:id="1096561353">
          <w:marLeft w:val="640"/>
          <w:marRight w:val="0"/>
          <w:marTop w:val="0"/>
          <w:marBottom w:val="0"/>
          <w:divBdr>
            <w:top w:val="none" w:sz="0" w:space="0" w:color="auto"/>
            <w:left w:val="none" w:sz="0" w:space="0" w:color="auto"/>
            <w:bottom w:val="none" w:sz="0" w:space="0" w:color="auto"/>
            <w:right w:val="none" w:sz="0" w:space="0" w:color="auto"/>
          </w:divBdr>
        </w:div>
        <w:div w:id="1814252506">
          <w:marLeft w:val="640"/>
          <w:marRight w:val="0"/>
          <w:marTop w:val="0"/>
          <w:marBottom w:val="0"/>
          <w:divBdr>
            <w:top w:val="none" w:sz="0" w:space="0" w:color="auto"/>
            <w:left w:val="none" w:sz="0" w:space="0" w:color="auto"/>
            <w:bottom w:val="none" w:sz="0" w:space="0" w:color="auto"/>
            <w:right w:val="none" w:sz="0" w:space="0" w:color="auto"/>
          </w:divBdr>
        </w:div>
        <w:div w:id="248319252">
          <w:marLeft w:val="640"/>
          <w:marRight w:val="0"/>
          <w:marTop w:val="0"/>
          <w:marBottom w:val="0"/>
          <w:divBdr>
            <w:top w:val="none" w:sz="0" w:space="0" w:color="auto"/>
            <w:left w:val="none" w:sz="0" w:space="0" w:color="auto"/>
            <w:bottom w:val="none" w:sz="0" w:space="0" w:color="auto"/>
            <w:right w:val="none" w:sz="0" w:space="0" w:color="auto"/>
          </w:divBdr>
        </w:div>
        <w:div w:id="901478259">
          <w:marLeft w:val="640"/>
          <w:marRight w:val="0"/>
          <w:marTop w:val="0"/>
          <w:marBottom w:val="0"/>
          <w:divBdr>
            <w:top w:val="none" w:sz="0" w:space="0" w:color="auto"/>
            <w:left w:val="none" w:sz="0" w:space="0" w:color="auto"/>
            <w:bottom w:val="none" w:sz="0" w:space="0" w:color="auto"/>
            <w:right w:val="none" w:sz="0" w:space="0" w:color="auto"/>
          </w:divBdr>
        </w:div>
        <w:div w:id="354232219">
          <w:marLeft w:val="640"/>
          <w:marRight w:val="0"/>
          <w:marTop w:val="0"/>
          <w:marBottom w:val="0"/>
          <w:divBdr>
            <w:top w:val="none" w:sz="0" w:space="0" w:color="auto"/>
            <w:left w:val="none" w:sz="0" w:space="0" w:color="auto"/>
            <w:bottom w:val="none" w:sz="0" w:space="0" w:color="auto"/>
            <w:right w:val="none" w:sz="0" w:space="0" w:color="auto"/>
          </w:divBdr>
        </w:div>
        <w:div w:id="1957443111">
          <w:marLeft w:val="640"/>
          <w:marRight w:val="0"/>
          <w:marTop w:val="0"/>
          <w:marBottom w:val="0"/>
          <w:divBdr>
            <w:top w:val="none" w:sz="0" w:space="0" w:color="auto"/>
            <w:left w:val="none" w:sz="0" w:space="0" w:color="auto"/>
            <w:bottom w:val="none" w:sz="0" w:space="0" w:color="auto"/>
            <w:right w:val="none" w:sz="0" w:space="0" w:color="auto"/>
          </w:divBdr>
        </w:div>
        <w:div w:id="435977334">
          <w:marLeft w:val="640"/>
          <w:marRight w:val="0"/>
          <w:marTop w:val="0"/>
          <w:marBottom w:val="0"/>
          <w:divBdr>
            <w:top w:val="none" w:sz="0" w:space="0" w:color="auto"/>
            <w:left w:val="none" w:sz="0" w:space="0" w:color="auto"/>
            <w:bottom w:val="none" w:sz="0" w:space="0" w:color="auto"/>
            <w:right w:val="none" w:sz="0" w:space="0" w:color="auto"/>
          </w:divBdr>
        </w:div>
        <w:div w:id="1654143732">
          <w:marLeft w:val="640"/>
          <w:marRight w:val="0"/>
          <w:marTop w:val="0"/>
          <w:marBottom w:val="0"/>
          <w:divBdr>
            <w:top w:val="none" w:sz="0" w:space="0" w:color="auto"/>
            <w:left w:val="none" w:sz="0" w:space="0" w:color="auto"/>
            <w:bottom w:val="none" w:sz="0" w:space="0" w:color="auto"/>
            <w:right w:val="none" w:sz="0" w:space="0" w:color="auto"/>
          </w:divBdr>
        </w:div>
        <w:div w:id="995187319">
          <w:marLeft w:val="640"/>
          <w:marRight w:val="0"/>
          <w:marTop w:val="0"/>
          <w:marBottom w:val="0"/>
          <w:divBdr>
            <w:top w:val="none" w:sz="0" w:space="0" w:color="auto"/>
            <w:left w:val="none" w:sz="0" w:space="0" w:color="auto"/>
            <w:bottom w:val="none" w:sz="0" w:space="0" w:color="auto"/>
            <w:right w:val="none" w:sz="0" w:space="0" w:color="auto"/>
          </w:divBdr>
        </w:div>
        <w:div w:id="651711922">
          <w:marLeft w:val="640"/>
          <w:marRight w:val="0"/>
          <w:marTop w:val="0"/>
          <w:marBottom w:val="0"/>
          <w:divBdr>
            <w:top w:val="none" w:sz="0" w:space="0" w:color="auto"/>
            <w:left w:val="none" w:sz="0" w:space="0" w:color="auto"/>
            <w:bottom w:val="none" w:sz="0" w:space="0" w:color="auto"/>
            <w:right w:val="none" w:sz="0" w:space="0" w:color="auto"/>
          </w:divBdr>
        </w:div>
        <w:div w:id="610673917">
          <w:marLeft w:val="640"/>
          <w:marRight w:val="0"/>
          <w:marTop w:val="0"/>
          <w:marBottom w:val="0"/>
          <w:divBdr>
            <w:top w:val="none" w:sz="0" w:space="0" w:color="auto"/>
            <w:left w:val="none" w:sz="0" w:space="0" w:color="auto"/>
            <w:bottom w:val="none" w:sz="0" w:space="0" w:color="auto"/>
            <w:right w:val="none" w:sz="0" w:space="0" w:color="auto"/>
          </w:divBdr>
        </w:div>
        <w:div w:id="60566315">
          <w:marLeft w:val="640"/>
          <w:marRight w:val="0"/>
          <w:marTop w:val="0"/>
          <w:marBottom w:val="0"/>
          <w:divBdr>
            <w:top w:val="none" w:sz="0" w:space="0" w:color="auto"/>
            <w:left w:val="none" w:sz="0" w:space="0" w:color="auto"/>
            <w:bottom w:val="none" w:sz="0" w:space="0" w:color="auto"/>
            <w:right w:val="none" w:sz="0" w:space="0" w:color="auto"/>
          </w:divBdr>
        </w:div>
        <w:div w:id="847520049">
          <w:marLeft w:val="640"/>
          <w:marRight w:val="0"/>
          <w:marTop w:val="0"/>
          <w:marBottom w:val="0"/>
          <w:divBdr>
            <w:top w:val="none" w:sz="0" w:space="0" w:color="auto"/>
            <w:left w:val="none" w:sz="0" w:space="0" w:color="auto"/>
            <w:bottom w:val="none" w:sz="0" w:space="0" w:color="auto"/>
            <w:right w:val="none" w:sz="0" w:space="0" w:color="auto"/>
          </w:divBdr>
        </w:div>
        <w:div w:id="1803034742">
          <w:marLeft w:val="640"/>
          <w:marRight w:val="0"/>
          <w:marTop w:val="0"/>
          <w:marBottom w:val="0"/>
          <w:divBdr>
            <w:top w:val="none" w:sz="0" w:space="0" w:color="auto"/>
            <w:left w:val="none" w:sz="0" w:space="0" w:color="auto"/>
            <w:bottom w:val="none" w:sz="0" w:space="0" w:color="auto"/>
            <w:right w:val="none" w:sz="0" w:space="0" w:color="auto"/>
          </w:divBdr>
        </w:div>
        <w:div w:id="1859469271">
          <w:marLeft w:val="640"/>
          <w:marRight w:val="0"/>
          <w:marTop w:val="0"/>
          <w:marBottom w:val="0"/>
          <w:divBdr>
            <w:top w:val="none" w:sz="0" w:space="0" w:color="auto"/>
            <w:left w:val="none" w:sz="0" w:space="0" w:color="auto"/>
            <w:bottom w:val="none" w:sz="0" w:space="0" w:color="auto"/>
            <w:right w:val="none" w:sz="0" w:space="0" w:color="auto"/>
          </w:divBdr>
        </w:div>
        <w:div w:id="765688081">
          <w:marLeft w:val="640"/>
          <w:marRight w:val="0"/>
          <w:marTop w:val="0"/>
          <w:marBottom w:val="0"/>
          <w:divBdr>
            <w:top w:val="none" w:sz="0" w:space="0" w:color="auto"/>
            <w:left w:val="none" w:sz="0" w:space="0" w:color="auto"/>
            <w:bottom w:val="none" w:sz="0" w:space="0" w:color="auto"/>
            <w:right w:val="none" w:sz="0" w:space="0" w:color="auto"/>
          </w:divBdr>
        </w:div>
        <w:div w:id="1077019793">
          <w:marLeft w:val="640"/>
          <w:marRight w:val="0"/>
          <w:marTop w:val="0"/>
          <w:marBottom w:val="0"/>
          <w:divBdr>
            <w:top w:val="none" w:sz="0" w:space="0" w:color="auto"/>
            <w:left w:val="none" w:sz="0" w:space="0" w:color="auto"/>
            <w:bottom w:val="none" w:sz="0" w:space="0" w:color="auto"/>
            <w:right w:val="none" w:sz="0" w:space="0" w:color="auto"/>
          </w:divBdr>
        </w:div>
        <w:div w:id="881595781">
          <w:marLeft w:val="640"/>
          <w:marRight w:val="0"/>
          <w:marTop w:val="0"/>
          <w:marBottom w:val="0"/>
          <w:divBdr>
            <w:top w:val="none" w:sz="0" w:space="0" w:color="auto"/>
            <w:left w:val="none" w:sz="0" w:space="0" w:color="auto"/>
            <w:bottom w:val="none" w:sz="0" w:space="0" w:color="auto"/>
            <w:right w:val="none" w:sz="0" w:space="0" w:color="auto"/>
          </w:divBdr>
        </w:div>
        <w:div w:id="448401991">
          <w:marLeft w:val="640"/>
          <w:marRight w:val="0"/>
          <w:marTop w:val="0"/>
          <w:marBottom w:val="0"/>
          <w:divBdr>
            <w:top w:val="none" w:sz="0" w:space="0" w:color="auto"/>
            <w:left w:val="none" w:sz="0" w:space="0" w:color="auto"/>
            <w:bottom w:val="none" w:sz="0" w:space="0" w:color="auto"/>
            <w:right w:val="none" w:sz="0" w:space="0" w:color="auto"/>
          </w:divBdr>
        </w:div>
        <w:div w:id="854612261">
          <w:marLeft w:val="640"/>
          <w:marRight w:val="0"/>
          <w:marTop w:val="0"/>
          <w:marBottom w:val="0"/>
          <w:divBdr>
            <w:top w:val="none" w:sz="0" w:space="0" w:color="auto"/>
            <w:left w:val="none" w:sz="0" w:space="0" w:color="auto"/>
            <w:bottom w:val="none" w:sz="0" w:space="0" w:color="auto"/>
            <w:right w:val="none" w:sz="0" w:space="0" w:color="auto"/>
          </w:divBdr>
        </w:div>
        <w:div w:id="2116247099">
          <w:marLeft w:val="640"/>
          <w:marRight w:val="0"/>
          <w:marTop w:val="0"/>
          <w:marBottom w:val="0"/>
          <w:divBdr>
            <w:top w:val="none" w:sz="0" w:space="0" w:color="auto"/>
            <w:left w:val="none" w:sz="0" w:space="0" w:color="auto"/>
            <w:bottom w:val="none" w:sz="0" w:space="0" w:color="auto"/>
            <w:right w:val="none" w:sz="0" w:space="0" w:color="auto"/>
          </w:divBdr>
        </w:div>
        <w:div w:id="686637885">
          <w:marLeft w:val="640"/>
          <w:marRight w:val="0"/>
          <w:marTop w:val="0"/>
          <w:marBottom w:val="0"/>
          <w:divBdr>
            <w:top w:val="none" w:sz="0" w:space="0" w:color="auto"/>
            <w:left w:val="none" w:sz="0" w:space="0" w:color="auto"/>
            <w:bottom w:val="none" w:sz="0" w:space="0" w:color="auto"/>
            <w:right w:val="none" w:sz="0" w:space="0" w:color="auto"/>
          </w:divBdr>
        </w:div>
        <w:div w:id="620262316">
          <w:marLeft w:val="640"/>
          <w:marRight w:val="0"/>
          <w:marTop w:val="0"/>
          <w:marBottom w:val="0"/>
          <w:divBdr>
            <w:top w:val="none" w:sz="0" w:space="0" w:color="auto"/>
            <w:left w:val="none" w:sz="0" w:space="0" w:color="auto"/>
            <w:bottom w:val="none" w:sz="0" w:space="0" w:color="auto"/>
            <w:right w:val="none" w:sz="0" w:space="0" w:color="auto"/>
          </w:divBdr>
        </w:div>
        <w:div w:id="750204415">
          <w:marLeft w:val="640"/>
          <w:marRight w:val="0"/>
          <w:marTop w:val="0"/>
          <w:marBottom w:val="0"/>
          <w:divBdr>
            <w:top w:val="none" w:sz="0" w:space="0" w:color="auto"/>
            <w:left w:val="none" w:sz="0" w:space="0" w:color="auto"/>
            <w:bottom w:val="none" w:sz="0" w:space="0" w:color="auto"/>
            <w:right w:val="none" w:sz="0" w:space="0" w:color="auto"/>
          </w:divBdr>
        </w:div>
        <w:div w:id="170490229">
          <w:marLeft w:val="640"/>
          <w:marRight w:val="0"/>
          <w:marTop w:val="0"/>
          <w:marBottom w:val="0"/>
          <w:divBdr>
            <w:top w:val="none" w:sz="0" w:space="0" w:color="auto"/>
            <w:left w:val="none" w:sz="0" w:space="0" w:color="auto"/>
            <w:bottom w:val="none" w:sz="0" w:space="0" w:color="auto"/>
            <w:right w:val="none" w:sz="0" w:space="0" w:color="auto"/>
          </w:divBdr>
        </w:div>
        <w:div w:id="912471440">
          <w:marLeft w:val="640"/>
          <w:marRight w:val="0"/>
          <w:marTop w:val="0"/>
          <w:marBottom w:val="0"/>
          <w:divBdr>
            <w:top w:val="none" w:sz="0" w:space="0" w:color="auto"/>
            <w:left w:val="none" w:sz="0" w:space="0" w:color="auto"/>
            <w:bottom w:val="none" w:sz="0" w:space="0" w:color="auto"/>
            <w:right w:val="none" w:sz="0" w:space="0" w:color="auto"/>
          </w:divBdr>
        </w:div>
        <w:div w:id="1613513168">
          <w:marLeft w:val="640"/>
          <w:marRight w:val="0"/>
          <w:marTop w:val="0"/>
          <w:marBottom w:val="0"/>
          <w:divBdr>
            <w:top w:val="none" w:sz="0" w:space="0" w:color="auto"/>
            <w:left w:val="none" w:sz="0" w:space="0" w:color="auto"/>
            <w:bottom w:val="none" w:sz="0" w:space="0" w:color="auto"/>
            <w:right w:val="none" w:sz="0" w:space="0" w:color="auto"/>
          </w:divBdr>
        </w:div>
        <w:div w:id="1918241554">
          <w:marLeft w:val="640"/>
          <w:marRight w:val="0"/>
          <w:marTop w:val="0"/>
          <w:marBottom w:val="0"/>
          <w:divBdr>
            <w:top w:val="none" w:sz="0" w:space="0" w:color="auto"/>
            <w:left w:val="none" w:sz="0" w:space="0" w:color="auto"/>
            <w:bottom w:val="none" w:sz="0" w:space="0" w:color="auto"/>
            <w:right w:val="none" w:sz="0" w:space="0" w:color="auto"/>
          </w:divBdr>
        </w:div>
        <w:div w:id="735903894">
          <w:marLeft w:val="640"/>
          <w:marRight w:val="0"/>
          <w:marTop w:val="0"/>
          <w:marBottom w:val="0"/>
          <w:divBdr>
            <w:top w:val="none" w:sz="0" w:space="0" w:color="auto"/>
            <w:left w:val="none" w:sz="0" w:space="0" w:color="auto"/>
            <w:bottom w:val="none" w:sz="0" w:space="0" w:color="auto"/>
            <w:right w:val="none" w:sz="0" w:space="0" w:color="auto"/>
          </w:divBdr>
        </w:div>
        <w:div w:id="1988119832">
          <w:marLeft w:val="640"/>
          <w:marRight w:val="0"/>
          <w:marTop w:val="0"/>
          <w:marBottom w:val="0"/>
          <w:divBdr>
            <w:top w:val="none" w:sz="0" w:space="0" w:color="auto"/>
            <w:left w:val="none" w:sz="0" w:space="0" w:color="auto"/>
            <w:bottom w:val="none" w:sz="0" w:space="0" w:color="auto"/>
            <w:right w:val="none" w:sz="0" w:space="0" w:color="auto"/>
          </w:divBdr>
        </w:div>
        <w:div w:id="853112991">
          <w:marLeft w:val="640"/>
          <w:marRight w:val="0"/>
          <w:marTop w:val="0"/>
          <w:marBottom w:val="0"/>
          <w:divBdr>
            <w:top w:val="none" w:sz="0" w:space="0" w:color="auto"/>
            <w:left w:val="none" w:sz="0" w:space="0" w:color="auto"/>
            <w:bottom w:val="none" w:sz="0" w:space="0" w:color="auto"/>
            <w:right w:val="none" w:sz="0" w:space="0" w:color="auto"/>
          </w:divBdr>
        </w:div>
        <w:div w:id="185949415">
          <w:marLeft w:val="640"/>
          <w:marRight w:val="0"/>
          <w:marTop w:val="0"/>
          <w:marBottom w:val="0"/>
          <w:divBdr>
            <w:top w:val="none" w:sz="0" w:space="0" w:color="auto"/>
            <w:left w:val="none" w:sz="0" w:space="0" w:color="auto"/>
            <w:bottom w:val="none" w:sz="0" w:space="0" w:color="auto"/>
            <w:right w:val="none" w:sz="0" w:space="0" w:color="auto"/>
          </w:divBdr>
        </w:div>
        <w:div w:id="482233355">
          <w:marLeft w:val="640"/>
          <w:marRight w:val="0"/>
          <w:marTop w:val="0"/>
          <w:marBottom w:val="0"/>
          <w:divBdr>
            <w:top w:val="none" w:sz="0" w:space="0" w:color="auto"/>
            <w:left w:val="none" w:sz="0" w:space="0" w:color="auto"/>
            <w:bottom w:val="none" w:sz="0" w:space="0" w:color="auto"/>
            <w:right w:val="none" w:sz="0" w:space="0" w:color="auto"/>
          </w:divBdr>
        </w:div>
        <w:div w:id="1654676418">
          <w:marLeft w:val="640"/>
          <w:marRight w:val="0"/>
          <w:marTop w:val="0"/>
          <w:marBottom w:val="0"/>
          <w:divBdr>
            <w:top w:val="none" w:sz="0" w:space="0" w:color="auto"/>
            <w:left w:val="none" w:sz="0" w:space="0" w:color="auto"/>
            <w:bottom w:val="none" w:sz="0" w:space="0" w:color="auto"/>
            <w:right w:val="none" w:sz="0" w:space="0" w:color="auto"/>
          </w:divBdr>
        </w:div>
        <w:div w:id="861480959">
          <w:marLeft w:val="640"/>
          <w:marRight w:val="0"/>
          <w:marTop w:val="0"/>
          <w:marBottom w:val="0"/>
          <w:divBdr>
            <w:top w:val="none" w:sz="0" w:space="0" w:color="auto"/>
            <w:left w:val="none" w:sz="0" w:space="0" w:color="auto"/>
            <w:bottom w:val="none" w:sz="0" w:space="0" w:color="auto"/>
            <w:right w:val="none" w:sz="0" w:space="0" w:color="auto"/>
          </w:divBdr>
        </w:div>
        <w:div w:id="63265191">
          <w:marLeft w:val="640"/>
          <w:marRight w:val="0"/>
          <w:marTop w:val="0"/>
          <w:marBottom w:val="0"/>
          <w:divBdr>
            <w:top w:val="none" w:sz="0" w:space="0" w:color="auto"/>
            <w:left w:val="none" w:sz="0" w:space="0" w:color="auto"/>
            <w:bottom w:val="none" w:sz="0" w:space="0" w:color="auto"/>
            <w:right w:val="none" w:sz="0" w:space="0" w:color="auto"/>
          </w:divBdr>
        </w:div>
        <w:div w:id="2137865923">
          <w:marLeft w:val="640"/>
          <w:marRight w:val="0"/>
          <w:marTop w:val="0"/>
          <w:marBottom w:val="0"/>
          <w:divBdr>
            <w:top w:val="none" w:sz="0" w:space="0" w:color="auto"/>
            <w:left w:val="none" w:sz="0" w:space="0" w:color="auto"/>
            <w:bottom w:val="none" w:sz="0" w:space="0" w:color="auto"/>
            <w:right w:val="none" w:sz="0" w:space="0" w:color="auto"/>
          </w:divBdr>
        </w:div>
        <w:div w:id="1221476710">
          <w:marLeft w:val="640"/>
          <w:marRight w:val="0"/>
          <w:marTop w:val="0"/>
          <w:marBottom w:val="0"/>
          <w:divBdr>
            <w:top w:val="none" w:sz="0" w:space="0" w:color="auto"/>
            <w:left w:val="none" w:sz="0" w:space="0" w:color="auto"/>
            <w:bottom w:val="none" w:sz="0" w:space="0" w:color="auto"/>
            <w:right w:val="none" w:sz="0" w:space="0" w:color="auto"/>
          </w:divBdr>
        </w:div>
        <w:div w:id="307247486">
          <w:marLeft w:val="640"/>
          <w:marRight w:val="0"/>
          <w:marTop w:val="0"/>
          <w:marBottom w:val="0"/>
          <w:divBdr>
            <w:top w:val="none" w:sz="0" w:space="0" w:color="auto"/>
            <w:left w:val="none" w:sz="0" w:space="0" w:color="auto"/>
            <w:bottom w:val="none" w:sz="0" w:space="0" w:color="auto"/>
            <w:right w:val="none" w:sz="0" w:space="0" w:color="auto"/>
          </w:divBdr>
        </w:div>
        <w:div w:id="869144225">
          <w:marLeft w:val="640"/>
          <w:marRight w:val="0"/>
          <w:marTop w:val="0"/>
          <w:marBottom w:val="0"/>
          <w:divBdr>
            <w:top w:val="none" w:sz="0" w:space="0" w:color="auto"/>
            <w:left w:val="none" w:sz="0" w:space="0" w:color="auto"/>
            <w:bottom w:val="none" w:sz="0" w:space="0" w:color="auto"/>
            <w:right w:val="none" w:sz="0" w:space="0" w:color="auto"/>
          </w:divBdr>
        </w:div>
        <w:div w:id="839854168">
          <w:marLeft w:val="640"/>
          <w:marRight w:val="0"/>
          <w:marTop w:val="0"/>
          <w:marBottom w:val="0"/>
          <w:divBdr>
            <w:top w:val="none" w:sz="0" w:space="0" w:color="auto"/>
            <w:left w:val="none" w:sz="0" w:space="0" w:color="auto"/>
            <w:bottom w:val="none" w:sz="0" w:space="0" w:color="auto"/>
            <w:right w:val="none" w:sz="0" w:space="0" w:color="auto"/>
          </w:divBdr>
        </w:div>
        <w:div w:id="1573808639">
          <w:marLeft w:val="640"/>
          <w:marRight w:val="0"/>
          <w:marTop w:val="0"/>
          <w:marBottom w:val="0"/>
          <w:divBdr>
            <w:top w:val="none" w:sz="0" w:space="0" w:color="auto"/>
            <w:left w:val="none" w:sz="0" w:space="0" w:color="auto"/>
            <w:bottom w:val="none" w:sz="0" w:space="0" w:color="auto"/>
            <w:right w:val="none" w:sz="0" w:space="0" w:color="auto"/>
          </w:divBdr>
        </w:div>
        <w:div w:id="2075002723">
          <w:marLeft w:val="640"/>
          <w:marRight w:val="0"/>
          <w:marTop w:val="0"/>
          <w:marBottom w:val="0"/>
          <w:divBdr>
            <w:top w:val="none" w:sz="0" w:space="0" w:color="auto"/>
            <w:left w:val="none" w:sz="0" w:space="0" w:color="auto"/>
            <w:bottom w:val="none" w:sz="0" w:space="0" w:color="auto"/>
            <w:right w:val="none" w:sz="0" w:space="0" w:color="auto"/>
          </w:divBdr>
        </w:div>
        <w:div w:id="1691644745">
          <w:marLeft w:val="640"/>
          <w:marRight w:val="0"/>
          <w:marTop w:val="0"/>
          <w:marBottom w:val="0"/>
          <w:divBdr>
            <w:top w:val="none" w:sz="0" w:space="0" w:color="auto"/>
            <w:left w:val="none" w:sz="0" w:space="0" w:color="auto"/>
            <w:bottom w:val="none" w:sz="0" w:space="0" w:color="auto"/>
            <w:right w:val="none" w:sz="0" w:space="0" w:color="auto"/>
          </w:divBdr>
        </w:div>
        <w:div w:id="1563369256">
          <w:marLeft w:val="640"/>
          <w:marRight w:val="0"/>
          <w:marTop w:val="0"/>
          <w:marBottom w:val="0"/>
          <w:divBdr>
            <w:top w:val="none" w:sz="0" w:space="0" w:color="auto"/>
            <w:left w:val="none" w:sz="0" w:space="0" w:color="auto"/>
            <w:bottom w:val="none" w:sz="0" w:space="0" w:color="auto"/>
            <w:right w:val="none" w:sz="0" w:space="0" w:color="auto"/>
          </w:divBdr>
        </w:div>
        <w:div w:id="1342708458">
          <w:marLeft w:val="640"/>
          <w:marRight w:val="0"/>
          <w:marTop w:val="0"/>
          <w:marBottom w:val="0"/>
          <w:divBdr>
            <w:top w:val="none" w:sz="0" w:space="0" w:color="auto"/>
            <w:left w:val="none" w:sz="0" w:space="0" w:color="auto"/>
            <w:bottom w:val="none" w:sz="0" w:space="0" w:color="auto"/>
            <w:right w:val="none" w:sz="0" w:space="0" w:color="auto"/>
          </w:divBdr>
        </w:div>
        <w:div w:id="97797636">
          <w:marLeft w:val="640"/>
          <w:marRight w:val="0"/>
          <w:marTop w:val="0"/>
          <w:marBottom w:val="0"/>
          <w:divBdr>
            <w:top w:val="none" w:sz="0" w:space="0" w:color="auto"/>
            <w:left w:val="none" w:sz="0" w:space="0" w:color="auto"/>
            <w:bottom w:val="none" w:sz="0" w:space="0" w:color="auto"/>
            <w:right w:val="none" w:sz="0" w:space="0" w:color="auto"/>
          </w:divBdr>
        </w:div>
        <w:div w:id="349989060">
          <w:marLeft w:val="640"/>
          <w:marRight w:val="0"/>
          <w:marTop w:val="0"/>
          <w:marBottom w:val="0"/>
          <w:divBdr>
            <w:top w:val="none" w:sz="0" w:space="0" w:color="auto"/>
            <w:left w:val="none" w:sz="0" w:space="0" w:color="auto"/>
            <w:bottom w:val="none" w:sz="0" w:space="0" w:color="auto"/>
            <w:right w:val="none" w:sz="0" w:space="0" w:color="auto"/>
          </w:divBdr>
        </w:div>
        <w:div w:id="1168789021">
          <w:marLeft w:val="640"/>
          <w:marRight w:val="0"/>
          <w:marTop w:val="0"/>
          <w:marBottom w:val="0"/>
          <w:divBdr>
            <w:top w:val="none" w:sz="0" w:space="0" w:color="auto"/>
            <w:left w:val="none" w:sz="0" w:space="0" w:color="auto"/>
            <w:bottom w:val="none" w:sz="0" w:space="0" w:color="auto"/>
            <w:right w:val="none" w:sz="0" w:space="0" w:color="auto"/>
          </w:divBdr>
        </w:div>
        <w:div w:id="1318606756">
          <w:marLeft w:val="640"/>
          <w:marRight w:val="0"/>
          <w:marTop w:val="0"/>
          <w:marBottom w:val="0"/>
          <w:divBdr>
            <w:top w:val="none" w:sz="0" w:space="0" w:color="auto"/>
            <w:left w:val="none" w:sz="0" w:space="0" w:color="auto"/>
            <w:bottom w:val="none" w:sz="0" w:space="0" w:color="auto"/>
            <w:right w:val="none" w:sz="0" w:space="0" w:color="auto"/>
          </w:divBdr>
        </w:div>
        <w:div w:id="1460763979">
          <w:marLeft w:val="640"/>
          <w:marRight w:val="0"/>
          <w:marTop w:val="0"/>
          <w:marBottom w:val="0"/>
          <w:divBdr>
            <w:top w:val="none" w:sz="0" w:space="0" w:color="auto"/>
            <w:left w:val="none" w:sz="0" w:space="0" w:color="auto"/>
            <w:bottom w:val="none" w:sz="0" w:space="0" w:color="auto"/>
            <w:right w:val="none" w:sz="0" w:space="0" w:color="auto"/>
          </w:divBdr>
        </w:div>
        <w:div w:id="1196194868">
          <w:marLeft w:val="640"/>
          <w:marRight w:val="0"/>
          <w:marTop w:val="0"/>
          <w:marBottom w:val="0"/>
          <w:divBdr>
            <w:top w:val="none" w:sz="0" w:space="0" w:color="auto"/>
            <w:left w:val="none" w:sz="0" w:space="0" w:color="auto"/>
            <w:bottom w:val="none" w:sz="0" w:space="0" w:color="auto"/>
            <w:right w:val="none" w:sz="0" w:space="0" w:color="auto"/>
          </w:divBdr>
        </w:div>
        <w:div w:id="140657640">
          <w:marLeft w:val="640"/>
          <w:marRight w:val="0"/>
          <w:marTop w:val="0"/>
          <w:marBottom w:val="0"/>
          <w:divBdr>
            <w:top w:val="none" w:sz="0" w:space="0" w:color="auto"/>
            <w:left w:val="none" w:sz="0" w:space="0" w:color="auto"/>
            <w:bottom w:val="none" w:sz="0" w:space="0" w:color="auto"/>
            <w:right w:val="none" w:sz="0" w:space="0" w:color="auto"/>
          </w:divBdr>
        </w:div>
        <w:div w:id="988167916">
          <w:marLeft w:val="640"/>
          <w:marRight w:val="0"/>
          <w:marTop w:val="0"/>
          <w:marBottom w:val="0"/>
          <w:divBdr>
            <w:top w:val="none" w:sz="0" w:space="0" w:color="auto"/>
            <w:left w:val="none" w:sz="0" w:space="0" w:color="auto"/>
            <w:bottom w:val="none" w:sz="0" w:space="0" w:color="auto"/>
            <w:right w:val="none" w:sz="0" w:space="0" w:color="auto"/>
          </w:divBdr>
        </w:div>
        <w:div w:id="214705175">
          <w:marLeft w:val="640"/>
          <w:marRight w:val="0"/>
          <w:marTop w:val="0"/>
          <w:marBottom w:val="0"/>
          <w:divBdr>
            <w:top w:val="none" w:sz="0" w:space="0" w:color="auto"/>
            <w:left w:val="none" w:sz="0" w:space="0" w:color="auto"/>
            <w:bottom w:val="none" w:sz="0" w:space="0" w:color="auto"/>
            <w:right w:val="none" w:sz="0" w:space="0" w:color="auto"/>
          </w:divBdr>
        </w:div>
        <w:div w:id="323050488">
          <w:marLeft w:val="640"/>
          <w:marRight w:val="0"/>
          <w:marTop w:val="0"/>
          <w:marBottom w:val="0"/>
          <w:divBdr>
            <w:top w:val="none" w:sz="0" w:space="0" w:color="auto"/>
            <w:left w:val="none" w:sz="0" w:space="0" w:color="auto"/>
            <w:bottom w:val="none" w:sz="0" w:space="0" w:color="auto"/>
            <w:right w:val="none" w:sz="0" w:space="0" w:color="auto"/>
          </w:divBdr>
        </w:div>
        <w:div w:id="1247879854">
          <w:marLeft w:val="640"/>
          <w:marRight w:val="0"/>
          <w:marTop w:val="0"/>
          <w:marBottom w:val="0"/>
          <w:divBdr>
            <w:top w:val="none" w:sz="0" w:space="0" w:color="auto"/>
            <w:left w:val="none" w:sz="0" w:space="0" w:color="auto"/>
            <w:bottom w:val="none" w:sz="0" w:space="0" w:color="auto"/>
            <w:right w:val="none" w:sz="0" w:space="0" w:color="auto"/>
          </w:divBdr>
        </w:div>
        <w:div w:id="266546878">
          <w:marLeft w:val="640"/>
          <w:marRight w:val="0"/>
          <w:marTop w:val="0"/>
          <w:marBottom w:val="0"/>
          <w:divBdr>
            <w:top w:val="none" w:sz="0" w:space="0" w:color="auto"/>
            <w:left w:val="none" w:sz="0" w:space="0" w:color="auto"/>
            <w:bottom w:val="none" w:sz="0" w:space="0" w:color="auto"/>
            <w:right w:val="none" w:sz="0" w:space="0" w:color="auto"/>
          </w:divBdr>
        </w:div>
        <w:div w:id="1130199480">
          <w:marLeft w:val="640"/>
          <w:marRight w:val="0"/>
          <w:marTop w:val="0"/>
          <w:marBottom w:val="0"/>
          <w:divBdr>
            <w:top w:val="none" w:sz="0" w:space="0" w:color="auto"/>
            <w:left w:val="none" w:sz="0" w:space="0" w:color="auto"/>
            <w:bottom w:val="none" w:sz="0" w:space="0" w:color="auto"/>
            <w:right w:val="none" w:sz="0" w:space="0" w:color="auto"/>
          </w:divBdr>
        </w:div>
        <w:div w:id="696932238">
          <w:marLeft w:val="640"/>
          <w:marRight w:val="0"/>
          <w:marTop w:val="0"/>
          <w:marBottom w:val="0"/>
          <w:divBdr>
            <w:top w:val="none" w:sz="0" w:space="0" w:color="auto"/>
            <w:left w:val="none" w:sz="0" w:space="0" w:color="auto"/>
            <w:bottom w:val="none" w:sz="0" w:space="0" w:color="auto"/>
            <w:right w:val="none" w:sz="0" w:space="0" w:color="auto"/>
          </w:divBdr>
        </w:div>
        <w:div w:id="2081443025">
          <w:marLeft w:val="640"/>
          <w:marRight w:val="0"/>
          <w:marTop w:val="0"/>
          <w:marBottom w:val="0"/>
          <w:divBdr>
            <w:top w:val="none" w:sz="0" w:space="0" w:color="auto"/>
            <w:left w:val="none" w:sz="0" w:space="0" w:color="auto"/>
            <w:bottom w:val="none" w:sz="0" w:space="0" w:color="auto"/>
            <w:right w:val="none" w:sz="0" w:space="0" w:color="auto"/>
          </w:divBdr>
        </w:div>
        <w:div w:id="109860406">
          <w:marLeft w:val="640"/>
          <w:marRight w:val="0"/>
          <w:marTop w:val="0"/>
          <w:marBottom w:val="0"/>
          <w:divBdr>
            <w:top w:val="none" w:sz="0" w:space="0" w:color="auto"/>
            <w:left w:val="none" w:sz="0" w:space="0" w:color="auto"/>
            <w:bottom w:val="none" w:sz="0" w:space="0" w:color="auto"/>
            <w:right w:val="none" w:sz="0" w:space="0" w:color="auto"/>
          </w:divBdr>
        </w:div>
        <w:div w:id="134446048">
          <w:marLeft w:val="640"/>
          <w:marRight w:val="0"/>
          <w:marTop w:val="0"/>
          <w:marBottom w:val="0"/>
          <w:divBdr>
            <w:top w:val="none" w:sz="0" w:space="0" w:color="auto"/>
            <w:left w:val="none" w:sz="0" w:space="0" w:color="auto"/>
            <w:bottom w:val="none" w:sz="0" w:space="0" w:color="auto"/>
            <w:right w:val="none" w:sz="0" w:space="0" w:color="auto"/>
          </w:divBdr>
        </w:div>
        <w:div w:id="2053067561">
          <w:marLeft w:val="640"/>
          <w:marRight w:val="0"/>
          <w:marTop w:val="0"/>
          <w:marBottom w:val="0"/>
          <w:divBdr>
            <w:top w:val="none" w:sz="0" w:space="0" w:color="auto"/>
            <w:left w:val="none" w:sz="0" w:space="0" w:color="auto"/>
            <w:bottom w:val="none" w:sz="0" w:space="0" w:color="auto"/>
            <w:right w:val="none" w:sz="0" w:space="0" w:color="auto"/>
          </w:divBdr>
        </w:div>
        <w:div w:id="1827938311">
          <w:marLeft w:val="640"/>
          <w:marRight w:val="0"/>
          <w:marTop w:val="0"/>
          <w:marBottom w:val="0"/>
          <w:divBdr>
            <w:top w:val="none" w:sz="0" w:space="0" w:color="auto"/>
            <w:left w:val="none" w:sz="0" w:space="0" w:color="auto"/>
            <w:bottom w:val="none" w:sz="0" w:space="0" w:color="auto"/>
            <w:right w:val="none" w:sz="0" w:space="0" w:color="auto"/>
          </w:divBdr>
        </w:div>
        <w:div w:id="1360354784">
          <w:marLeft w:val="640"/>
          <w:marRight w:val="0"/>
          <w:marTop w:val="0"/>
          <w:marBottom w:val="0"/>
          <w:divBdr>
            <w:top w:val="none" w:sz="0" w:space="0" w:color="auto"/>
            <w:left w:val="none" w:sz="0" w:space="0" w:color="auto"/>
            <w:bottom w:val="none" w:sz="0" w:space="0" w:color="auto"/>
            <w:right w:val="none" w:sz="0" w:space="0" w:color="auto"/>
          </w:divBdr>
        </w:div>
        <w:div w:id="145556653">
          <w:marLeft w:val="640"/>
          <w:marRight w:val="0"/>
          <w:marTop w:val="0"/>
          <w:marBottom w:val="0"/>
          <w:divBdr>
            <w:top w:val="none" w:sz="0" w:space="0" w:color="auto"/>
            <w:left w:val="none" w:sz="0" w:space="0" w:color="auto"/>
            <w:bottom w:val="none" w:sz="0" w:space="0" w:color="auto"/>
            <w:right w:val="none" w:sz="0" w:space="0" w:color="auto"/>
          </w:divBdr>
        </w:div>
        <w:div w:id="1578709106">
          <w:marLeft w:val="640"/>
          <w:marRight w:val="0"/>
          <w:marTop w:val="0"/>
          <w:marBottom w:val="0"/>
          <w:divBdr>
            <w:top w:val="none" w:sz="0" w:space="0" w:color="auto"/>
            <w:left w:val="none" w:sz="0" w:space="0" w:color="auto"/>
            <w:bottom w:val="none" w:sz="0" w:space="0" w:color="auto"/>
            <w:right w:val="none" w:sz="0" w:space="0" w:color="auto"/>
          </w:divBdr>
        </w:div>
        <w:div w:id="581647521">
          <w:marLeft w:val="640"/>
          <w:marRight w:val="0"/>
          <w:marTop w:val="0"/>
          <w:marBottom w:val="0"/>
          <w:divBdr>
            <w:top w:val="none" w:sz="0" w:space="0" w:color="auto"/>
            <w:left w:val="none" w:sz="0" w:space="0" w:color="auto"/>
            <w:bottom w:val="none" w:sz="0" w:space="0" w:color="auto"/>
            <w:right w:val="none" w:sz="0" w:space="0" w:color="auto"/>
          </w:divBdr>
        </w:div>
        <w:div w:id="207763839">
          <w:marLeft w:val="640"/>
          <w:marRight w:val="0"/>
          <w:marTop w:val="0"/>
          <w:marBottom w:val="0"/>
          <w:divBdr>
            <w:top w:val="none" w:sz="0" w:space="0" w:color="auto"/>
            <w:left w:val="none" w:sz="0" w:space="0" w:color="auto"/>
            <w:bottom w:val="none" w:sz="0" w:space="0" w:color="auto"/>
            <w:right w:val="none" w:sz="0" w:space="0" w:color="auto"/>
          </w:divBdr>
        </w:div>
        <w:div w:id="1499348761">
          <w:marLeft w:val="640"/>
          <w:marRight w:val="0"/>
          <w:marTop w:val="0"/>
          <w:marBottom w:val="0"/>
          <w:divBdr>
            <w:top w:val="none" w:sz="0" w:space="0" w:color="auto"/>
            <w:left w:val="none" w:sz="0" w:space="0" w:color="auto"/>
            <w:bottom w:val="none" w:sz="0" w:space="0" w:color="auto"/>
            <w:right w:val="none" w:sz="0" w:space="0" w:color="auto"/>
          </w:divBdr>
        </w:div>
        <w:div w:id="1059354679">
          <w:marLeft w:val="640"/>
          <w:marRight w:val="0"/>
          <w:marTop w:val="0"/>
          <w:marBottom w:val="0"/>
          <w:divBdr>
            <w:top w:val="none" w:sz="0" w:space="0" w:color="auto"/>
            <w:left w:val="none" w:sz="0" w:space="0" w:color="auto"/>
            <w:bottom w:val="none" w:sz="0" w:space="0" w:color="auto"/>
            <w:right w:val="none" w:sz="0" w:space="0" w:color="auto"/>
          </w:divBdr>
        </w:div>
        <w:div w:id="72316653">
          <w:marLeft w:val="640"/>
          <w:marRight w:val="0"/>
          <w:marTop w:val="0"/>
          <w:marBottom w:val="0"/>
          <w:divBdr>
            <w:top w:val="none" w:sz="0" w:space="0" w:color="auto"/>
            <w:left w:val="none" w:sz="0" w:space="0" w:color="auto"/>
            <w:bottom w:val="none" w:sz="0" w:space="0" w:color="auto"/>
            <w:right w:val="none" w:sz="0" w:space="0" w:color="auto"/>
          </w:divBdr>
        </w:div>
        <w:div w:id="469245616">
          <w:marLeft w:val="640"/>
          <w:marRight w:val="0"/>
          <w:marTop w:val="0"/>
          <w:marBottom w:val="0"/>
          <w:divBdr>
            <w:top w:val="none" w:sz="0" w:space="0" w:color="auto"/>
            <w:left w:val="none" w:sz="0" w:space="0" w:color="auto"/>
            <w:bottom w:val="none" w:sz="0" w:space="0" w:color="auto"/>
            <w:right w:val="none" w:sz="0" w:space="0" w:color="auto"/>
          </w:divBdr>
        </w:div>
        <w:div w:id="1569535840">
          <w:marLeft w:val="640"/>
          <w:marRight w:val="0"/>
          <w:marTop w:val="0"/>
          <w:marBottom w:val="0"/>
          <w:divBdr>
            <w:top w:val="none" w:sz="0" w:space="0" w:color="auto"/>
            <w:left w:val="none" w:sz="0" w:space="0" w:color="auto"/>
            <w:bottom w:val="none" w:sz="0" w:space="0" w:color="auto"/>
            <w:right w:val="none" w:sz="0" w:space="0" w:color="auto"/>
          </w:divBdr>
        </w:div>
        <w:div w:id="1938437666">
          <w:marLeft w:val="640"/>
          <w:marRight w:val="0"/>
          <w:marTop w:val="0"/>
          <w:marBottom w:val="0"/>
          <w:divBdr>
            <w:top w:val="none" w:sz="0" w:space="0" w:color="auto"/>
            <w:left w:val="none" w:sz="0" w:space="0" w:color="auto"/>
            <w:bottom w:val="none" w:sz="0" w:space="0" w:color="auto"/>
            <w:right w:val="none" w:sz="0" w:space="0" w:color="auto"/>
          </w:divBdr>
        </w:div>
        <w:div w:id="997613930">
          <w:marLeft w:val="640"/>
          <w:marRight w:val="0"/>
          <w:marTop w:val="0"/>
          <w:marBottom w:val="0"/>
          <w:divBdr>
            <w:top w:val="none" w:sz="0" w:space="0" w:color="auto"/>
            <w:left w:val="none" w:sz="0" w:space="0" w:color="auto"/>
            <w:bottom w:val="none" w:sz="0" w:space="0" w:color="auto"/>
            <w:right w:val="none" w:sz="0" w:space="0" w:color="auto"/>
          </w:divBdr>
        </w:div>
        <w:div w:id="1437099884">
          <w:marLeft w:val="640"/>
          <w:marRight w:val="0"/>
          <w:marTop w:val="0"/>
          <w:marBottom w:val="0"/>
          <w:divBdr>
            <w:top w:val="none" w:sz="0" w:space="0" w:color="auto"/>
            <w:left w:val="none" w:sz="0" w:space="0" w:color="auto"/>
            <w:bottom w:val="none" w:sz="0" w:space="0" w:color="auto"/>
            <w:right w:val="none" w:sz="0" w:space="0" w:color="auto"/>
          </w:divBdr>
        </w:div>
        <w:div w:id="1105423593">
          <w:marLeft w:val="640"/>
          <w:marRight w:val="0"/>
          <w:marTop w:val="0"/>
          <w:marBottom w:val="0"/>
          <w:divBdr>
            <w:top w:val="none" w:sz="0" w:space="0" w:color="auto"/>
            <w:left w:val="none" w:sz="0" w:space="0" w:color="auto"/>
            <w:bottom w:val="none" w:sz="0" w:space="0" w:color="auto"/>
            <w:right w:val="none" w:sz="0" w:space="0" w:color="auto"/>
          </w:divBdr>
        </w:div>
        <w:div w:id="1021510263">
          <w:marLeft w:val="640"/>
          <w:marRight w:val="0"/>
          <w:marTop w:val="0"/>
          <w:marBottom w:val="0"/>
          <w:divBdr>
            <w:top w:val="none" w:sz="0" w:space="0" w:color="auto"/>
            <w:left w:val="none" w:sz="0" w:space="0" w:color="auto"/>
            <w:bottom w:val="none" w:sz="0" w:space="0" w:color="auto"/>
            <w:right w:val="none" w:sz="0" w:space="0" w:color="auto"/>
          </w:divBdr>
        </w:div>
        <w:div w:id="407463939">
          <w:marLeft w:val="640"/>
          <w:marRight w:val="0"/>
          <w:marTop w:val="0"/>
          <w:marBottom w:val="0"/>
          <w:divBdr>
            <w:top w:val="none" w:sz="0" w:space="0" w:color="auto"/>
            <w:left w:val="none" w:sz="0" w:space="0" w:color="auto"/>
            <w:bottom w:val="none" w:sz="0" w:space="0" w:color="auto"/>
            <w:right w:val="none" w:sz="0" w:space="0" w:color="auto"/>
          </w:divBdr>
        </w:div>
        <w:div w:id="1450782680">
          <w:marLeft w:val="640"/>
          <w:marRight w:val="0"/>
          <w:marTop w:val="0"/>
          <w:marBottom w:val="0"/>
          <w:divBdr>
            <w:top w:val="none" w:sz="0" w:space="0" w:color="auto"/>
            <w:left w:val="none" w:sz="0" w:space="0" w:color="auto"/>
            <w:bottom w:val="none" w:sz="0" w:space="0" w:color="auto"/>
            <w:right w:val="none" w:sz="0" w:space="0" w:color="auto"/>
          </w:divBdr>
        </w:div>
      </w:divsChild>
    </w:div>
    <w:div w:id="417794493">
      <w:bodyDiv w:val="1"/>
      <w:marLeft w:val="0"/>
      <w:marRight w:val="0"/>
      <w:marTop w:val="0"/>
      <w:marBottom w:val="0"/>
      <w:divBdr>
        <w:top w:val="none" w:sz="0" w:space="0" w:color="auto"/>
        <w:left w:val="none" w:sz="0" w:space="0" w:color="auto"/>
        <w:bottom w:val="none" w:sz="0" w:space="0" w:color="auto"/>
        <w:right w:val="none" w:sz="0" w:space="0" w:color="auto"/>
      </w:divBdr>
    </w:div>
    <w:div w:id="435641187">
      <w:bodyDiv w:val="1"/>
      <w:marLeft w:val="0"/>
      <w:marRight w:val="0"/>
      <w:marTop w:val="0"/>
      <w:marBottom w:val="0"/>
      <w:divBdr>
        <w:top w:val="none" w:sz="0" w:space="0" w:color="auto"/>
        <w:left w:val="none" w:sz="0" w:space="0" w:color="auto"/>
        <w:bottom w:val="none" w:sz="0" w:space="0" w:color="auto"/>
        <w:right w:val="none" w:sz="0" w:space="0" w:color="auto"/>
      </w:divBdr>
    </w:div>
    <w:div w:id="444034799">
      <w:bodyDiv w:val="1"/>
      <w:marLeft w:val="0"/>
      <w:marRight w:val="0"/>
      <w:marTop w:val="0"/>
      <w:marBottom w:val="0"/>
      <w:divBdr>
        <w:top w:val="none" w:sz="0" w:space="0" w:color="auto"/>
        <w:left w:val="none" w:sz="0" w:space="0" w:color="auto"/>
        <w:bottom w:val="none" w:sz="0" w:space="0" w:color="auto"/>
        <w:right w:val="none" w:sz="0" w:space="0" w:color="auto"/>
      </w:divBdr>
      <w:divsChild>
        <w:div w:id="934484141">
          <w:marLeft w:val="640"/>
          <w:marRight w:val="0"/>
          <w:marTop w:val="0"/>
          <w:marBottom w:val="0"/>
          <w:divBdr>
            <w:top w:val="none" w:sz="0" w:space="0" w:color="auto"/>
            <w:left w:val="none" w:sz="0" w:space="0" w:color="auto"/>
            <w:bottom w:val="none" w:sz="0" w:space="0" w:color="auto"/>
            <w:right w:val="none" w:sz="0" w:space="0" w:color="auto"/>
          </w:divBdr>
        </w:div>
        <w:div w:id="1075054945">
          <w:marLeft w:val="640"/>
          <w:marRight w:val="0"/>
          <w:marTop w:val="0"/>
          <w:marBottom w:val="0"/>
          <w:divBdr>
            <w:top w:val="none" w:sz="0" w:space="0" w:color="auto"/>
            <w:left w:val="none" w:sz="0" w:space="0" w:color="auto"/>
            <w:bottom w:val="none" w:sz="0" w:space="0" w:color="auto"/>
            <w:right w:val="none" w:sz="0" w:space="0" w:color="auto"/>
          </w:divBdr>
        </w:div>
        <w:div w:id="1187060614">
          <w:marLeft w:val="640"/>
          <w:marRight w:val="0"/>
          <w:marTop w:val="0"/>
          <w:marBottom w:val="0"/>
          <w:divBdr>
            <w:top w:val="none" w:sz="0" w:space="0" w:color="auto"/>
            <w:left w:val="none" w:sz="0" w:space="0" w:color="auto"/>
            <w:bottom w:val="none" w:sz="0" w:space="0" w:color="auto"/>
            <w:right w:val="none" w:sz="0" w:space="0" w:color="auto"/>
          </w:divBdr>
        </w:div>
        <w:div w:id="82725426">
          <w:marLeft w:val="640"/>
          <w:marRight w:val="0"/>
          <w:marTop w:val="0"/>
          <w:marBottom w:val="0"/>
          <w:divBdr>
            <w:top w:val="none" w:sz="0" w:space="0" w:color="auto"/>
            <w:left w:val="none" w:sz="0" w:space="0" w:color="auto"/>
            <w:bottom w:val="none" w:sz="0" w:space="0" w:color="auto"/>
            <w:right w:val="none" w:sz="0" w:space="0" w:color="auto"/>
          </w:divBdr>
        </w:div>
        <w:div w:id="53358549">
          <w:marLeft w:val="640"/>
          <w:marRight w:val="0"/>
          <w:marTop w:val="0"/>
          <w:marBottom w:val="0"/>
          <w:divBdr>
            <w:top w:val="none" w:sz="0" w:space="0" w:color="auto"/>
            <w:left w:val="none" w:sz="0" w:space="0" w:color="auto"/>
            <w:bottom w:val="none" w:sz="0" w:space="0" w:color="auto"/>
            <w:right w:val="none" w:sz="0" w:space="0" w:color="auto"/>
          </w:divBdr>
        </w:div>
        <w:div w:id="60173773">
          <w:marLeft w:val="640"/>
          <w:marRight w:val="0"/>
          <w:marTop w:val="0"/>
          <w:marBottom w:val="0"/>
          <w:divBdr>
            <w:top w:val="none" w:sz="0" w:space="0" w:color="auto"/>
            <w:left w:val="none" w:sz="0" w:space="0" w:color="auto"/>
            <w:bottom w:val="none" w:sz="0" w:space="0" w:color="auto"/>
            <w:right w:val="none" w:sz="0" w:space="0" w:color="auto"/>
          </w:divBdr>
        </w:div>
        <w:div w:id="368536129">
          <w:marLeft w:val="640"/>
          <w:marRight w:val="0"/>
          <w:marTop w:val="0"/>
          <w:marBottom w:val="0"/>
          <w:divBdr>
            <w:top w:val="none" w:sz="0" w:space="0" w:color="auto"/>
            <w:left w:val="none" w:sz="0" w:space="0" w:color="auto"/>
            <w:bottom w:val="none" w:sz="0" w:space="0" w:color="auto"/>
            <w:right w:val="none" w:sz="0" w:space="0" w:color="auto"/>
          </w:divBdr>
        </w:div>
        <w:div w:id="1649673705">
          <w:marLeft w:val="640"/>
          <w:marRight w:val="0"/>
          <w:marTop w:val="0"/>
          <w:marBottom w:val="0"/>
          <w:divBdr>
            <w:top w:val="none" w:sz="0" w:space="0" w:color="auto"/>
            <w:left w:val="none" w:sz="0" w:space="0" w:color="auto"/>
            <w:bottom w:val="none" w:sz="0" w:space="0" w:color="auto"/>
            <w:right w:val="none" w:sz="0" w:space="0" w:color="auto"/>
          </w:divBdr>
        </w:div>
        <w:div w:id="946161171">
          <w:marLeft w:val="640"/>
          <w:marRight w:val="0"/>
          <w:marTop w:val="0"/>
          <w:marBottom w:val="0"/>
          <w:divBdr>
            <w:top w:val="none" w:sz="0" w:space="0" w:color="auto"/>
            <w:left w:val="none" w:sz="0" w:space="0" w:color="auto"/>
            <w:bottom w:val="none" w:sz="0" w:space="0" w:color="auto"/>
            <w:right w:val="none" w:sz="0" w:space="0" w:color="auto"/>
          </w:divBdr>
        </w:div>
        <w:div w:id="1874347047">
          <w:marLeft w:val="640"/>
          <w:marRight w:val="0"/>
          <w:marTop w:val="0"/>
          <w:marBottom w:val="0"/>
          <w:divBdr>
            <w:top w:val="none" w:sz="0" w:space="0" w:color="auto"/>
            <w:left w:val="none" w:sz="0" w:space="0" w:color="auto"/>
            <w:bottom w:val="none" w:sz="0" w:space="0" w:color="auto"/>
            <w:right w:val="none" w:sz="0" w:space="0" w:color="auto"/>
          </w:divBdr>
        </w:div>
        <w:div w:id="853810180">
          <w:marLeft w:val="640"/>
          <w:marRight w:val="0"/>
          <w:marTop w:val="0"/>
          <w:marBottom w:val="0"/>
          <w:divBdr>
            <w:top w:val="none" w:sz="0" w:space="0" w:color="auto"/>
            <w:left w:val="none" w:sz="0" w:space="0" w:color="auto"/>
            <w:bottom w:val="none" w:sz="0" w:space="0" w:color="auto"/>
            <w:right w:val="none" w:sz="0" w:space="0" w:color="auto"/>
          </w:divBdr>
        </w:div>
        <w:div w:id="1685394897">
          <w:marLeft w:val="640"/>
          <w:marRight w:val="0"/>
          <w:marTop w:val="0"/>
          <w:marBottom w:val="0"/>
          <w:divBdr>
            <w:top w:val="none" w:sz="0" w:space="0" w:color="auto"/>
            <w:left w:val="none" w:sz="0" w:space="0" w:color="auto"/>
            <w:bottom w:val="none" w:sz="0" w:space="0" w:color="auto"/>
            <w:right w:val="none" w:sz="0" w:space="0" w:color="auto"/>
          </w:divBdr>
        </w:div>
        <w:div w:id="262880409">
          <w:marLeft w:val="640"/>
          <w:marRight w:val="0"/>
          <w:marTop w:val="0"/>
          <w:marBottom w:val="0"/>
          <w:divBdr>
            <w:top w:val="none" w:sz="0" w:space="0" w:color="auto"/>
            <w:left w:val="none" w:sz="0" w:space="0" w:color="auto"/>
            <w:bottom w:val="none" w:sz="0" w:space="0" w:color="auto"/>
            <w:right w:val="none" w:sz="0" w:space="0" w:color="auto"/>
          </w:divBdr>
        </w:div>
        <w:div w:id="1328433926">
          <w:marLeft w:val="640"/>
          <w:marRight w:val="0"/>
          <w:marTop w:val="0"/>
          <w:marBottom w:val="0"/>
          <w:divBdr>
            <w:top w:val="none" w:sz="0" w:space="0" w:color="auto"/>
            <w:left w:val="none" w:sz="0" w:space="0" w:color="auto"/>
            <w:bottom w:val="none" w:sz="0" w:space="0" w:color="auto"/>
            <w:right w:val="none" w:sz="0" w:space="0" w:color="auto"/>
          </w:divBdr>
        </w:div>
        <w:div w:id="1084495715">
          <w:marLeft w:val="640"/>
          <w:marRight w:val="0"/>
          <w:marTop w:val="0"/>
          <w:marBottom w:val="0"/>
          <w:divBdr>
            <w:top w:val="none" w:sz="0" w:space="0" w:color="auto"/>
            <w:left w:val="none" w:sz="0" w:space="0" w:color="auto"/>
            <w:bottom w:val="none" w:sz="0" w:space="0" w:color="auto"/>
            <w:right w:val="none" w:sz="0" w:space="0" w:color="auto"/>
          </w:divBdr>
        </w:div>
        <w:div w:id="824591976">
          <w:marLeft w:val="640"/>
          <w:marRight w:val="0"/>
          <w:marTop w:val="0"/>
          <w:marBottom w:val="0"/>
          <w:divBdr>
            <w:top w:val="none" w:sz="0" w:space="0" w:color="auto"/>
            <w:left w:val="none" w:sz="0" w:space="0" w:color="auto"/>
            <w:bottom w:val="none" w:sz="0" w:space="0" w:color="auto"/>
            <w:right w:val="none" w:sz="0" w:space="0" w:color="auto"/>
          </w:divBdr>
        </w:div>
        <w:div w:id="841776951">
          <w:marLeft w:val="640"/>
          <w:marRight w:val="0"/>
          <w:marTop w:val="0"/>
          <w:marBottom w:val="0"/>
          <w:divBdr>
            <w:top w:val="none" w:sz="0" w:space="0" w:color="auto"/>
            <w:left w:val="none" w:sz="0" w:space="0" w:color="auto"/>
            <w:bottom w:val="none" w:sz="0" w:space="0" w:color="auto"/>
            <w:right w:val="none" w:sz="0" w:space="0" w:color="auto"/>
          </w:divBdr>
        </w:div>
        <w:div w:id="526910620">
          <w:marLeft w:val="640"/>
          <w:marRight w:val="0"/>
          <w:marTop w:val="0"/>
          <w:marBottom w:val="0"/>
          <w:divBdr>
            <w:top w:val="none" w:sz="0" w:space="0" w:color="auto"/>
            <w:left w:val="none" w:sz="0" w:space="0" w:color="auto"/>
            <w:bottom w:val="none" w:sz="0" w:space="0" w:color="auto"/>
            <w:right w:val="none" w:sz="0" w:space="0" w:color="auto"/>
          </w:divBdr>
        </w:div>
        <w:div w:id="1388338017">
          <w:marLeft w:val="640"/>
          <w:marRight w:val="0"/>
          <w:marTop w:val="0"/>
          <w:marBottom w:val="0"/>
          <w:divBdr>
            <w:top w:val="none" w:sz="0" w:space="0" w:color="auto"/>
            <w:left w:val="none" w:sz="0" w:space="0" w:color="auto"/>
            <w:bottom w:val="none" w:sz="0" w:space="0" w:color="auto"/>
            <w:right w:val="none" w:sz="0" w:space="0" w:color="auto"/>
          </w:divBdr>
        </w:div>
        <w:div w:id="1027486343">
          <w:marLeft w:val="640"/>
          <w:marRight w:val="0"/>
          <w:marTop w:val="0"/>
          <w:marBottom w:val="0"/>
          <w:divBdr>
            <w:top w:val="none" w:sz="0" w:space="0" w:color="auto"/>
            <w:left w:val="none" w:sz="0" w:space="0" w:color="auto"/>
            <w:bottom w:val="none" w:sz="0" w:space="0" w:color="auto"/>
            <w:right w:val="none" w:sz="0" w:space="0" w:color="auto"/>
          </w:divBdr>
        </w:div>
        <w:div w:id="23601342">
          <w:marLeft w:val="640"/>
          <w:marRight w:val="0"/>
          <w:marTop w:val="0"/>
          <w:marBottom w:val="0"/>
          <w:divBdr>
            <w:top w:val="none" w:sz="0" w:space="0" w:color="auto"/>
            <w:left w:val="none" w:sz="0" w:space="0" w:color="auto"/>
            <w:bottom w:val="none" w:sz="0" w:space="0" w:color="auto"/>
            <w:right w:val="none" w:sz="0" w:space="0" w:color="auto"/>
          </w:divBdr>
        </w:div>
        <w:div w:id="521435808">
          <w:marLeft w:val="640"/>
          <w:marRight w:val="0"/>
          <w:marTop w:val="0"/>
          <w:marBottom w:val="0"/>
          <w:divBdr>
            <w:top w:val="none" w:sz="0" w:space="0" w:color="auto"/>
            <w:left w:val="none" w:sz="0" w:space="0" w:color="auto"/>
            <w:bottom w:val="none" w:sz="0" w:space="0" w:color="auto"/>
            <w:right w:val="none" w:sz="0" w:space="0" w:color="auto"/>
          </w:divBdr>
        </w:div>
        <w:div w:id="187763520">
          <w:marLeft w:val="640"/>
          <w:marRight w:val="0"/>
          <w:marTop w:val="0"/>
          <w:marBottom w:val="0"/>
          <w:divBdr>
            <w:top w:val="none" w:sz="0" w:space="0" w:color="auto"/>
            <w:left w:val="none" w:sz="0" w:space="0" w:color="auto"/>
            <w:bottom w:val="none" w:sz="0" w:space="0" w:color="auto"/>
            <w:right w:val="none" w:sz="0" w:space="0" w:color="auto"/>
          </w:divBdr>
        </w:div>
        <w:div w:id="814876639">
          <w:marLeft w:val="640"/>
          <w:marRight w:val="0"/>
          <w:marTop w:val="0"/>
          <w:marBottom w:val="0"/>
          <w:divBdr>
            <w:top w:val="none" w:sz="0" w:space="0" w:color="auto"/>
            <w:left w:val="none" w:sz="0" w:space="0" w:color="auto"/>
            <w:bottom w:val="none" w:sz="0" w:space="0" w:color="auto"/>
            <w:right w:val="none" w:sz="0" w:space="0" w:color="auto"/>
          </w:divBdr>
        </w:div>
        <w:div w:id="1950434505">
          <w:marLeft w:val="640"/>
          <w:marRight w:val="0"/>
          <w:marTop w:val="0"/>
          <w:marBottom w:val="0"/>
          <w:divBdr>
            <w:top w:val="none" w:sz="0" w:space="0" w:color="auto"/>
            <w:left w:val="none" w:sz="0" w:space="0" w:color="auto"/>
            <w:bottom w:val="none" w:sz="0" w:space="0" w:color="auto"/>
            <w:right w:val="none" w:sz="0" w:space="0" w:color="auto"/>
          </w:divBdr>
        </w:div>
        <w:div w:id="2141653155">
          <w:marLeft w:val="640"/>
          <w:marRight w:val="0"/>
          <w:marTop w:val="0"/>
          <w:marBottom w:val="0"/>
          <w:divBdr>
            <w:top w:val="none" w:sz="0" w:space="0" w:color="auto"/>
            <w:left w:val="none" w:sz="0" w:space="0" w:color="auto"/>
            <w:bottom w:val="none" w:sz="0" w:space="0" w:color="auto"/>
            <w:right w:val="none" w:sz="0" w:space="0" w:color="auto"/>
          </w:divBdr>
        </w:div>
        <w:div w:id="1466655834">
          <w:marLeft w:val="640"/>
          <w:marRight w:val="0"/>
          <w:marTop w:val="0"/>
          <w:marBottom w:val="0"/>
          <w:divBdr>
            <w:top w:val="none" w:sz="0" w:space="0" w:color="auto"/>
            <w:left w:val="none" w:sz="0" w:space="0" w:color="auto"/>
            <w:bottom w:val="none" w:sz="0" w:space="0" w:color="auto"/>
            <w:right w:val="none" w:sz="0" w:space="0" w:color="auto"/>
          </w:divBdr>
        </w:div>
        <w:div w:id="1797992403">
          <w:marLeft w:val="640"/>
          <w:marRight w:val="0"/>
          <w:marTop w:val="0"/>
          <w:marBottom w:val="0"/>
          <w:divBdr>
            <w:top w:val="none" w:sz="0" w:space="0" w:color="auto"/>
            <w:left w:val="none" w:sz="0" w:space="0" w:color="auto"/>
            <w:bottom w:val="none" w:sz="0" w:space="0" w:color="auto"/>
            <w:right w:val="none" w:sz="0" w:space="0" w:color="auto"/>
          </w:divBdr>
        </w:div>
        <w:div w:id="1122071231">
          <w:marLeft w:val="640"/>
          <w:marRight w:val="0"/>
          <w:marTop w:val="0"/>
          <w:marBottom w:val="0"/>
          <w:divBdr>
            <w:top w:val="none" w:sz="0" w:space="0" w:color="auto"/>
            <w:left w:val="none" w:sz="0" w:space="0" w:color="auto"/>
            <w:bottom w:val="none" w:sz="0" w:space="0" w:color="auto"/>
            <w:right w:val="none" w:sz="0" w:space="0" w:color="auto"/>
          </w:divBdr>
        </w:div>
        <w:div w:id="793672511">
          <w:marLeft w:val="640"/>
          <w:marRight w:val="0"/>
          <w:marTop w:val="0"/>
          <w:marBottom w:val="0"/>
          <w:divBdr>
            <w:top w:val="none" w:sz="0" w:space="0" w:color="auto"/>
            <w:left w:val="none" w:sz="0" w:space="0" w:color="auto"/>
            <w:bottom w:val="none" w:sz="0" w:space="0" w:color="auto"/>
            <w:right w:val="none" w:sz="0" w:space="0" w:color="auto"/>
          </w:divBdr>
        </w:div>
        <w:div w:id="1533033696">
          <w:marLeft w:val="640"/>
          <w:marRight w:val="0"/>
          <w:marTop w:val="0"/>
          <w:marBottom w:val="0"/>
          <w:divBdr>
            <w:top w:val="none" w:sz="0" w:space="0" w:color="auto"/>
            <w:left w:val="none" w:sz="0" w:space="0" w:color="auto"/>
            <w:bottom w:val="none" w:sz="0" w:space="0" w:color="auto"/>
            <w:right w:val="none" w:sz="0" w:space="0" w:color="auto"/>
          </w:divBdr>
        </w:div>
        <w:div w:id="2126845437">
          <w:marLeft w:val="640"/>
          <w:marRight w:val="0"/>
          <w:marTop w:val="0"/>
          <w:marBottom w:val="0"/>
          <w:divBdr>
            <w:top w:val="none" w:sz="0" w:space="0" w:color="auto"/>
            <w:left w:val="none" w:sz="0" w:space="0" w:color="auto"/>
            <w:bottom w:val="none" w:sz="0" w:space="0" w:color="auto"/>
            <w:right w:val="none" w:sz="0" w:space="0" w:color="auto"/>
          </w:divBdr>
        </w:div>
        <w:div w:id="373191650">
          <w:marLeft w:val="640"/>
          <w:marRight w:val="0"/>
          <w:marTop w:val="0"/>
          <w:marBottom w:val="0"/>
          <w:divBdr>
            <w:top w:val="none" w:sz="0" w:space="0" w:color="auto"/>
            <w:left w:val="none" w:sz="0" w:space="0" w:color="auto"/>
            <w:bottom w:val="none" w:sz="0" w:space="0" w:color="auto"/>
            <w:right w:val="none" w:sz="0" w:space="0" w:color="auto"/>
          </w:divBdr>
        </w:div>
        <w:div w:id="1098330046">
          <w:marLeft w:val="640"/>
          <w:marRight w:val="0"/>
          <w:marTop w:val="0"/>
          <w:marBottom w:val="0"/>
          <w:divBdr>
            <w:top w:val="none" w:sz="0" w:space="0" w:color="auto"/>
            <w:left w:val="none" w:sz="0" w:space="0" w:color="auto"/>
            <w:bottom w:val="none" w:sz="0" w:space="0" w:color="auto"/>
            <w:right w:val="none" w:sz="0" w:space="0" w:color="auto"/>
          </w:divBdr>
        </w:div>
        <w:div w:id="416364816">
          <w:marLeft w:val="640"/>
          <w:marRight w:val="0"/>
          <w:marTop w:val="0"/>
          <w:marBottom w:val="0"/>
          <w:divBdr>
            <w:top w:val="none" w:sz="0" w:space="0" w:color="auto"/>
            <w:left w:val="none" w:sz="0" w:space="0" w:color="auto"/>
            <w:bottom w:val="none" w:sz="0" w:space="0" w:color="auto"/>
            <w:right w:val="none" w:sz="0" w:space="0" w:color="auto"/>
          </w:divBdr>
        </w:div>
        <w:div w:id="1043363275">
          <w:marLeft w:val="640"/>
          <w:marRight w:val="0"/>
          <w:marTop w:val="0"/>
          <w:marBottom w:val="0"/>
          <w:divBdr>
            <w:top w:val="none" w:sz="0" w:space="0" w:color="auto"/>
            <w:left w:val="none" w:sz="0" w:space="0" w:color="auto"/>
            <w:bottom w:val="none" w:sz="0" w:space="0" w:color="auto"/>
            <w:right w:val="none" w:sz="0" w:space="0" w:color="auto"/>
          </w:divBdr>
        </w:div>
        <w:div w:id="326061160">
          <w:marLeft w:val="640"/>
          <w:marRight w:val="0"/>
          <w:marTop w:val="0"/>
          <w:marBottom w:val="0"/>
          <w:divBdr>
            <w:top w:val="none" w:sz="0" w:space="0" w:color="auto"/>
            <w:left w:val="none" w:sz="0" w:space="0" w:color="auto"/>
            <w:bottom w:val="none" w:sz="0" w:space="0" w:color="auto"/>
            <w:right w:val="none" w:sz="0" w:space="0" w:color="auto"/>
          </w:divBdr>
        </w:div>
        <w:div w:id="1415977194">
          <w:marLeft w:val="640"/>
          <w:marRight w:val="0"/>
          <w:marTop w:val="0"/>
          <w:marBottom w:val="0"/>
          <w:divBdr>
            <w:top w:val="none" w:sz="0" w:space="0" w:color="auto"/>
            <w:left w:val="none" w:sz="0" w:space="0" w:color="auto"/>
            <w:bottom w:val="none" w:sz="0" w:space="0" w:color="auto"/>
            <w:right w:val="none" w:sz="0" w:space="0" w:color="auto"/>
          </w:divBdr>
        </w:div>
        <w:div w:id="1542864313">
          <w:marLeft w:val="640"/>
          <w:marRight w:val="0"/>
          <w:marTop w:val="0"/>
          <w:marBottom w:val="0"/>
          <w:divBdr>
            <w:top w:val="none" w:sz="0" w:space="0" w:color="auto"/>
            <w:left w:val="none" w:sz="0" w:space="0" w:color="auto"/>
            <w:bottom w:val="none" w:sz="0" w:space="0" w:color="auto"/>
            <w:right w:val="none" w:sz="0" w:space="0" w:color="auto"/>
          </w:divBdr>
        </w:div>
        <w:div w:id="1800875797">
          <w:marLeft w:val="640"/>
          <w:marRight w:val="0"/>
          <w:marTop w:val="0"/>
          <w:marBottom w:val="0"/>
          <w:divBdr>
            <w:top w:val="none" w:sz="0" w:space="0" w:color="auto"/>
            <w:left w:val="none" w:sz="0" w:space="0" w:color="auto"/>
            <w:bottom w:val="none" w:sz="0" w:space="0" w:color="auto"/>
            <w:right w:val="none" w:sz="0" w:space="0" w:color="auto"/>
          </w:divBdr>
        </w:div>
        <w:div w:id="1355379813">
          <w:marLeft w:val="640"/>
          <w:marRight w:val="0"/>
          <w:marTop w:val="0"/>
          <w:marBottom w:val="0"/>
          <w:divBdr>
            <w:top w:val="none" w:sz="0" w:space="0" w:color="auto"/>
            <w:left w:val="none" w:sz="0" w:space="0" w:color="auto"/>
            <w:bottom w:val="none" w:sz="0" w:space="0" w:color="auto"/>
            <w:right w:val="none" w:sz="0" w:space="0" w:color="auto"/>
          </w:divBdr>
        </w:div>
        <w:div w:id="1910842242">
          <w:marLeft w:val="640"/>
          <w:marRight w:val="0"/>
          <w:marTop w:val="0"/>
          <w:marBottom w:val="0"/>
          <w:divBdr>
            <w:top w:val="none" w:sz="0" w:space="0" w:color="auto"/>
            <w:left w:val="none" w:sz="0" w:space="0" w:color="auto"/>
            <w:bottom w:val="none" w:sz="0" w:space="0" w:color="auto"/>
            <w:right w:val="none" w:sz="0" w:space="0" w:color="auto"/>
          </w:divBdr>
        </w:div>
        <w:div w:id="1438672569">
          <w:marLeft w:val="640"/>
          <w:marRight w:val="0"/>
          <w:marTop w:val="0"/>
          <w:marBottom w:val="0"/>
          <w:divBdr>
            <w:top w:val="none" w:sz="0" w:space="0" w:color="auto"/>
            <w:left w:val="none" w:sz="0" w:space="0" w:color="auto"/>
            <w:bottom w:val="none" w:sz="0" w:space="0" w:color="auto"/>
            <w:right w:val="none" w:sz="0" w:space="0" w:color="auto"/>
          </w:divBdr>
        </w:div>
        <w:div w:id="2142572511">
          <w:marLeft w:val="640"/>
          <w:marRight w:val="0"/>
          <w:marTop w:val="0"/>
          <w:marBottom w:val="0"/>
          <w:divBdr>
            <w:top w:val="none" w:sz="0" w:space="0" w:color="auto"/>
            <w:left w:val="none" w:sz="0" w:space="0" w:color="auto"/>
            <w:bottom w:val="none" w:sz="0" w:space="0" w:color="auto"/>
            <w:right w:val="none" w:sz="0" w:space="0" w:color="auto"/>
          </w:divBdr>
        </w:div>
        <w:div w:id="1600915739">
          <w:marLeft w:val="640"/>
          <w:marRight w:val="0"/>
          <w:marTop w:val="0"/>
          <w:marBottom w:val="0"/>
          <w:divBdr>
            <w:top w:val="none" w:sz="0" w:space="0" w:color="auto"/>
            <w:left w:val="none" w:sz="0" w:space="0" w:color="auto"/>
            <w:bottom w:val="none" w:sz="0" w:space="0" w:color="auto"/>
            <w:right w:val="none" w:sz="0" w:space="0" w:color="auto"/>
          </w:divBdr>
        </w:div>
        <w:div w:id="1394279894">
          <w:marLeft w:val="640"/>
          <w:marRight w:val="0"/>
          <w:marTop w:val="0"/>
          <w:marBottom w:val="0"/>
          <w:divBdr>
            <w:top w:val="none" w:sz="0" w:space="0" w:color="auto"/>
            <w:left w:val="none" w:sz="0" w:space="0" w:color="auto"/>
            <w:bottom w:val="none" w:sz="0" w:space="0" w:color="auto"/>
            <w:right w:val="none" w:sz="0" w:space="0" w:color="auto"/>
          </w:divBdr>
        </w:div>
        <w:div w:id="1773668290">
          <w:marLeft w:val="640"/>
          <w:marRight w:val="0"/>
          <w:marTop w:val="0"/>
          <w:marBottom w:val="0"/>
          <w:divBdr>
            <w:top w:val="none" w:sz="0" w:space="0" w:color="auto"/>
            <w:left w:val="none" w:sz="0" w:space="0" w:color="auto"/>
            <w:bottom w:val="none" w:sz="0" w:space="0" w:color="auto"/>
            <w:right w:val="none" w:sz="0" w:space="0" w:color="auto"/>
          </w:divBdr>
        </w:div>
        <w:div w:id="706680106">
          <w:marLeft w:val="640"/>
          <w:marRight w:val="0"/>
          <w:marTop w:val="0"/>
          <w:marBottom w:val="0"/>
          <w:divBdr>
            <w:top w:val="none" w:sz="0" w:space="0" w:color="auto"/>
            <w:left w:val="none" w:sz="0" w:space="0" w:color="auto"/>
            <w:bottom w:val="none" w:sz="0" w:space="0" w:color="auto"/>
            <w:right w:val="none" w:sz="0" w:space="0" w:color="auto"/>
          </w:divBdr>
        </w:div>
        <w:div w:id="1938906830">
          <w:marLeft w:val="640"/>
          <w:marRight w:val="0"/>
          <w:marTop w:val="0"/>
          <w:marBottom w:val="0"/>
          <w:divBdr>
            <w:top w:val="none" w:sz="0" w:space="0" w:color="auto"/>
            <w:left w:val="none" w:sz="0" w:space="0" w:color="auto"/>
            <w:bottom w:val="none" w:sz="0" w:space="0" w:color="auto"/>
            <w:right w:val="none" w:sz="0" w:space="0" w:color="auto"/>
          </w:divBdr>
        </w:div>
        <w:div w:id="419330763">
          <w:marLeft w:val="640"/>
          <w:marRight w:val="0"/>
          <w:marTop w:val="0"/>
          <w:marBottom w:val="0"/>
          <w:divBdr>
            <w:top w:val="none" w:sz="0" w:space="0" w:color="auto"/>
            <w:left w:val="none" w:sz="0" w:space="0" w:color="auto"/>
            <w:bottom w:val="none" w:sz="0" w:space="0" w:color="auto"/>
            <w:right w:val="none" w:sz="0" w:space="0" w:color="auto"/>
          </w:divBdr>
        </w:div>
        <w:div w:id="1772044770">
          <w:marLeft w:val="640"/>
          <w:marRight w:val="0"/>
          <w:marTop w:val="0"/>
          <w:marBottom w:val="0"/>
          <w:divBdr>
            <w:top w:val="none" w:sz="0" w:space="0" w:color="auto"/>
            <w:left w:val="none" w:sz="0" w:space="0" w:color="auto"/>
            <w:bottom w:val="none" w:sz="0" w:space="0" w:color="auto"/>
            <w:right w:val="none" w:sz="0" w:space="0" w:color="auto"/>
          </w:divBdr>
        </w:div>
        <w:div w:id="325675082">
          <w:marLeft w:val="640"/>
          <w:marRight w:val="0"/>
          <w:marTop w:val="0"/>
          <w:marBottom w:val="0"/>
          <w:divBdr>
            <w:top w:val="none" w:sz="0" w:space="0" w:color="auto"/>
            <w:left w:val="none" w:sz="0" w:space="0" w:color="auto"/>
            <w:bottom w:val="none" w:sz="0" w:space="0" w:color="auto"/>
            <w:right w:val="none" w:sz="0" w:space="0" w:color="auto"/>
          </w:divBdr>
        </w:div>
        <w:div w:id="376200110">
          <w:marLeft w:val="640"/>
          <w:marRight w:val="0"/>
          <w:marTop w:val="0"/>
          <w:marBottom w:val="0"/>
          <w:divBdr>
            <w:top w:val="none" w:sz="0" w:space="0" w:color="auto"/>
            <w:left w:val="none" w:sz="0" w:space="0" w:color="auto"/>
            <w:bottom w:val="none" w:sz="0" w:space="0" w:color="auto"/>
            <w:right w:val="none" w:sz="0" w:space="0" w:color="auto"/>
          </w:divBdr>
        </w:div>
        <w:div w:id="1144543515">
          <w:marLeft w:val="640"/>
          <w:marRight w:val="0"/>
          <w:marTop w:val="0"/>
          <w:marBottom w:val="0"/>
          <w:divBdr>
            <w:top w:val="none" w:sz="0" w:space="0" w:color="auto"/>
            <w:left w:val="none" w:sz="0" w:space="0" w:color="auto"/>
            <w:bottom w:val="none" w:sz="0" w:space="0" w:color="auto"/>
            <w:right w:val="none" w:sz="0" w:space="0" w:color="auto"/>
          </w:divBdr>
        </w:div>
        <w:div w:id="1945110444">
          <w:marLeft w:val="640"/>
          <w:marRight w:val="0"/>
          <w:marTop w:val="0"/>
          <w:marBottom w:val="0"/>
          <w:divBdr>
            <w:top w:val="none" w:sz="0" w:space="0" w:color="auto"/>
            <w:left w:val="none" w:sz="0" w:space="0" w:color="auto"/>
            <w:bottom w:val="none" w:sz="0" w:space="0" w:color="auto"/>
            <w:right w:val="none" w:sz="0" w:space="0" w:color="auto"/>
          </w:divBdr>
        </w:div>
        <w:div w:id="1478035181">
          <w:marLeft w:val="640"/>
          <w:marRight w:val="0"/>
          <w:marTop w:val="0"/>
          <w:marBottom w:val="0"/>
          <w:divBdr>
            <w:top w:val="none" w:sz="0" w:space="0" w:color="auto"/>
            <w:left w:val="none" w:sz="0" w:space="0" w:color="auto"/>
            <w:bottom w:val="none" w:sz="0" w:space="0" w:color="auto"/>
            <w:right w:val="none" w:sz="0" w:space="0" w:color="auto"/>
          </w:divBdr>
        </w:div>
        <w:div w:id="1226836987">
          <w:marLeft w:val="640"/>
          <w:marRight w:val="0"/>
          <w:marTop w:val="0"/>
          <w:marBottom w:val="0"/>
          <w:divBdr>
            <w:top w:val="none" w:sz="0" w:space="0" w:color="auto"/>
            <w:left w:val="none" w:sz="0" w:space="0" w:color="auto"/>
            <w:bottom w:val="none" w:sz="0" w:space="0" w:color="auto"/>
            <w:right w:val="none" w:sz="0" w:space="0" w:color="auto"/>
          </w:divBdr>
        </w:div>
        <w:div w:id="884567242">
          <w:marLeft w:val="640"/>
          <w:marRight w:val="0"/>
          <w:marTop w:val="0"/>
          <w:marBottom w:val="0"/>
          <w:divBdr>
            <w:top w:val="none" w:sz="0" w:space="0" w:color="auto"/>
            <w:left w:val="none" w:sz="0" w:space="0" w:color="auto"/>
            <w:bottom w:val="none" w:sz="0" w:space="0" w:color="auto"/>
            <w:right w:val="none" w:sz="0" w:space="0" w:color="auto"/>
          </w:divBdr>
        </w:div>
        <w:div w:id="1001086919">
          <w:marLeft w:val="640"/>
          <w:marRight w:val="0"/>
          <w:marTop w:val="0"/>
          <w:marBottom w:val="0"/>
          <w:divBdr>
            <w:top w:val="none" w:sz="0" w:space="0" w:color="auto"/>
            <w:left w:val="none" w:sz="0" w:space="0" w:color="auto"/>
            <w:bottom w:val="none" w:sz="0" w:space="0" w:color="auto"/>
            <w:right w:val="none" w:sz="0" w:space="0" w:color="auto"/>
          </w:divBdr>
        </w:div>
        <w:div w:id="151026110">
          <w:marLeft w:val="640"/>
          <w:marRight w:val="0"/>
          <w:marTop w:val="0"/>
          <w:marBottom w:val="0"/>
          <w:divBdr>
            <w:top w:val="none" w:sz="0" w:space="0" w:color="auto"/>
            <w:left w:val="none" w:sz="0" w:space="0" w:color="auto"/>
            <w:bottom w:val="none" w:sz="0" w:space="0" w:color="auto"/>
            <w:right w:val="none" w:sz="0" w:space="0" w:color="auto"/>
          </w:divBdr>
        </w:div>
        <w:div w:id="538083103">
          <w:marLeft w:val="640"/>
          <w:marRight w:val="0"/>
          <w:marTop w:val="0"/>
          <w:marBottom w:val="0"/>
          <w:divBdr>
            <w:top w:val="none" w:sz="0" w:space="0" w:color="auto"/>
            <w:left w:val="none" w:sz="0" w:space="0" w:color="auto"/>
            <w:bottom w:val="none" w:sz="0" w:space="0" w:color="auto"/>
            <w:right w:val="none" w:sz="0" w:space="0" w:color="auto"/>
          </w:divBdr>
        </w:div>
        <w:div w:id="1836455990">
          <w:marLeft w:val="640"/>
          <w:marRight w:val="0"/>
          <w:marTop w:val="0"/>
          <w:marBottom w:val="0"/>
          <w:divBdr>
            <w:top w:val="none" w:sz="0" w:space="0" w:color="auto"/>
            <w:left w:val="none" w:sz="0" w:space="0" w:color="auto"/>
            <w:bottom w:val="none" w:sz="0" w:space="0" w:color="auto"/>
            <w:right w:val="none" w:sz="0" w:space="0" w:color="auto"/>
          </w:divBdr>
        </w:div>
        <w:div w:id="1277908966">
          <w:marLeft w:val="640"/>
          <w:marRight w:val="0"/>
          <w:marTop w:val="0"/>
          <w:marBottom w:val="0"/>
          <w:divBdr>
            <w:top w:val="none" w:sz="0" w:space="0" w:color="auto"/>
            <w:left w:val="none" w:sz="0" w:space="0" w:color="auto"/>
            <w:bottom w:val="none" w:sz="0" w:space="0" w:color="auto"/>
            <w:right w:val="none" w:sz="0" w:space="0" w:color="auto"/>
          </w:divBdr>
        </w:div>
        <w:div w:id="1125126396">
          <w:marLeft w:val="640"/>
          <w:marRight w:val="0"/>
          <w:marTop w:val="0"/>
          <w:marBottom w:val="0"/>
          <w:divBdr>
            <w:top w:val="none" w:sz="0" w:space="0" w:color="auto"/>
            <w:left w:val="none" w:sz="0" w:space="0" w:color="auto"/>
            <w:bottom w:val="none" w:sz="0" w:space="0" w:color="auto"/>
            <w:right w:val="none" w:sz="0" w:space="0" w:color="auto"/>
          </w:divBdr>
        </w:div>
        <w:div w:id="396124658">
          <w:marLeft w:val="640"/>
          <w:marRight w:val="0"/>
          <w:marTop w:val="0"/>
          <w:marBottom w:val="0"/>
          <w:divBdr>
            <w:top w:val="none" w:sz="0" w:space="0" w:color="auto"/>
            <w:left w:val="none" w:sz="0" w:space="0" w:color="auto"/>
            <w:bottom w:val="none" w:sz="0" w:space="0" w:color="auto"/>
            <w:right w:val="none" w:sz="0" w:space="0" w:color="auto"/>
          </w:divBdr>
        </w:div>
        <w:div w:id="849098340">
          <w:marLeft w:val="640"/>
          <w:marRight w:val="0"/>
          <w:marTop w:val="0"/>
          <w:marBottom w:val="0"/>
          <w:divBdr>
            <w:top w:val="none" w:sz="0" w:space="0" w:color="auto"/>
            <w:left w:val="none" w:sz="0" w:space="0" w:color="auto"/>
            <w:bottom w:val="none" w:sz="0" w:space="0" w:color="auto"/>
            <w:right w:val="none" w:sz="0" w:space="0" w:color="auto"/>
          </w:divBdr>
        </w:div>
        <w:div w:id="907155230">
          <w:marLeft w:val="640"/>
          <w:marRight w:val="0"/>
          <w:marTop w:val="0"/>
          <w:marBottom w:val="0"/>
          <w:divBdr>
            <w:top w:val="none" w:sz="0" w:space="0" w:color="auto"/>
            <w:left w:val="none" w:sz="0" w:space="0" w:color="auto"/>
            <w:bottom w:val="none" w:sz="0" w:space="0" w:color="auto"/>
            <w:right w:val="none" w:sz="0" w:space="0" w:color="auto"/>
          </w:divBdr>
        </w:div>
        <w:div w:id="1738941080">
          <w:marLeft w:val="640"/>
          <w:marRight w:val="0"/>
          <w:marTop w:val="0"/>
          <w:marBottom w:val="0"/>
          <w:divBdr>
            <w:top w:val="none" w:sz="0" w:space="0" w:color="auto"/>
            <w:left w:val="none" w:sz="0" w:space="0" w:color="auto"/>
            <w:bottom w:val="none" w:sz="0" w:space="0" w:color="auto"/>
            <w:right w:val="none" w:sz="0" w:space="0" w:color="auto"/>
          </w:divBdr>
        </w:div>
        <w:div w:id="1118447318">
          <w:marLeft w:val="640"/>
          <w:marRight w:val="0"/>
          <w:marTop w:val="0"/>
          <w:marBottom w:val="0"/>
          <w:divBdr>
            <w:top w:val="none" w:sz="0" w:space="0" w:color="auto"/>
            <w:left w:val="none" w:sz="0" w:space="0" w:color="auto"/>
            <w:bottom w:val="none" w:sz="0" w:space="0" w:color="auto"/>
            <w:right w:val="none" w:sz="0" w:space="0" w:color="auto"/>
          </w:divBdr>
        </w:div>
        <w:div w:id="2109961907">
          <w:marLeft w:val="640"/>
          <w:marRight w:val="0"/>
          <w:marTop w:val="0"/>
          <w:marBottom w:val="0"/>
          <w:divBdr>
            <w:top w:val="none" w:sz="0" w:space="0" w:color="auto"/>
            <w:left w:val="none" w:sz="0" w:space="0" w:color="auto"/>
            <w:bottom w:val="none" w:sz="0" w:space="0" w:color="auto"/>
            <w:right w:val="none" w:sz="0" w:space="0" w:color="auto"/>
          </w:divBdr>
        </w:div>
        <w:div w:id="1279947592">
          <w:marLeft w:val="640"/>
          <w:marRight w:val="0"/>
          <w:marTop w:val="0"/>
          <w:marBottom w:val="0"/>
          <w:divBdr>
            <w:top w:val="none" w:sz="0" w:space="0" w:color="auto"/>
            <w:left w:val="none" w:sz="0" w:space="0" w:color="auto"/>
            <w:bottom w:val="none" w:sz="0" w:space="0" w:color="auto"/>
            <w:right w:val="none" w:sz="0" w:space="0" w:color="auto"/>
          </w:divBdr>
        </w:div>
        <w:div w:id="889074887">
          <w:marLeft w:val="640"/>
          <w:marRight w:val="0"/>
          <w:marTop w:val="0"/>
          <w:marBottom w:val="0"/>
          <w:divBdr>
            <w:top w:val="none" w:sz="0" w:space="0" w:color="auto"/>
            <w:left w:val="none" w:sz="0" w:space="0" w:color="auto"/>
            <w:bottom w:val="none" w:sz="0" w:space="0" w:color="auto"/>
            <w:right w:val="none" w:sz="0" w:space="0" w:color="auto"/>
          </w:divBdr>
        </w:div>
        <w:div w:id="1229531348">
          <w:marLeft w:val="640"/>
          <w:marRight w:val="0"/>
          <w:marTop w:val="0"/>
          <w:marBottom w:val="0"/>
          <w:divBdr>
            <w:top w:val="none" w:sz="0" w:space="0" w:color="auto"/>
            <w:left w:val="none" w:sz="0" w:space="0" w:color="auto"/>
            <w:bottom w:val="none" w:sz="0" w:space="0" w:color="auto"/>
            <w:right w:val="none" w:sz="0" w:space="0" w:color="auto"/>
          </w:divBdr>
        </w:div>
        <w:div w:id="1343556260">
          <w:marLeft w:val="640"/>
          <w:marRight w:val="0"/>
          <w:marTop w:val="0"/>
          <w:marBottom w:val="0"/>
          <w:divBdr>
            <w:top w:val="none" w:sz="0" w:space="0" w:color="auto"/>
            <w:left w:val="none" w:sz="0" w:space="0" w:color="auto"/>
            <w:bottom w:val="none" w:sz="0" w:space="0" w:color="auto"/>
            <w:right w:val="none" w:sz="0" w:space="0" w:color="auto"/>
          </w:divBdr>
        </w:div>
        <w:div w:id="1025404905">
          <w:marLeft w:val="640"/>
          <w:marRight w:val="0"/>
          <w:marTop w:val="0"/>
          <w:marBottom w:val="0"/>
          <w:divBdr>
            <w:top w:val="none" w:sz="0" w:space="0" w:color="auto"/>
            <w:left w:val="none" w:sz="0" w:space="0" w:color="auto"/>
            <w:bottom w:val="none" w:sz="0" w:space="0" w:color="auto"/>
            <w:right w:val="none" w:sz="0" w:space="0" w:color="auto"/>
          </w:divBdr>
        </w:div>
        <w:div w:id="1849441384">
          <w:marLeft w:val="640"/>
          <w:marRight w:val="0"/>
          <w:marTop w:val="0"/>
          <w:marBottom w:val="0"/>
          <w:divBdr>
            <w:top w:val="none" w:sz="0" w:space="0" w:color="auto"/>
            <w:left w:val="none" w:sz="0" w:space="0" w:color="auto"/>
            <w:bottom w:val="none" w:sz="0" w:space="0" w:color="auto"/>
            <w:right w:val="none" w:sz="0" w:space="0" w:color="auto"/>
          </w:divBdr>
        </w:div>
        <w:div w:id="1965574056">
          <w:marLeft w:val="640"/>
          <w:marRight w:val="0"/>
          <w:marTop w:val="0"/>
          <w:marBottom w:val="0"/>
          <w:divBdr>
            <w:top w:val="none" w:sz="0" w:space="0" w:color="auto"/>
            <w:left w:val="none" w:sz="0" w:space="0" w:color="auto"/>
            <w:bottom w:val="none" w:sz="0" w:space="0" w:color="auto"/>
            <w:right w:val="none" w:sz="0" w:space="0" w:color="auto"/>
          </w:divBdr>
        </w:div>
        <w:div w:id="426775374">
          <w:marLeft w:val="640"/>
          <w:marRight w:val="0"/>
          <w:marTop w:val="0"/>
          <w:marBottom w:val="0"/>
          <w:divBdr>
            <w:top w:val="none" w:sz="0" w:space="0" w:color="auto"/>
            <w:left w:val="none" w:sz="0" w:space="0" w:color="auto"/>
            <w:bottom w:val="none" w:sz="0" w:space="0" w:color="auto"/>
            <w:right w:val="none" w:sz="0" w:space="0" w:color="auto"/>
          </w:divBdr>
        </w:div>
        <w:div w:id="667248458">
          <w:marLeft w:val="640"/>
          <w:marRight w:val="0"/>
          <w:marTop w:val="0"/>
          <w:marBottom w:val="0"/>
          <w:divBdr>
            <w:top w:val="none" w:sz="0" w:space="0" w:color="auto"/>
            <w:left w:val="none" w:sz="0" w:space="0" w:color="auto"/>
            <w:bottom w:val="none" w:sz="0" w:space="0" w:color="auto"/>
            <w:right w:val="none" w:sz="0" w:space="0" w:color="auto"/>
          </w:divBdr>
        </w:div>
        <w:div w:id="403799097">
          <w:marLeft w:val="640"/>
          <w:marRight w:val="0"/>
          <w:marTop w:val="0"/>
          <w:marBottom w:val="0"/>
          <w:divBdr>
            <w:top w:val="none" w:sz="0" w:space="0" w:color="auto"/>
            <w:left w:val="none" w:sz="0" w:space="0" w:color="auto"/>
            <w:bottom w:val="none" w:sz="0" w:space="0" w:color="auto"/>
            <w:right w:val="none" w:sz="0" w:space="0" w:color="auto"/>
          </w:divBdr>
        </w:div>
        <w:div w:id="1412897623">
          <w:marLeft w:val="640"/>
          <w:marRight w:val="0"/>
          <w:marTop w:val="0"/>
          <w:marBottom w:val="0"/>
          <w:divBdr>
            <w:top w:val="none" w:sz="0" w:space="0" w:color="auto"/>
            <w:left w:val="none" w:sz="0" w:space="0" w:color="auto"/>
            <w:bottom w:val="none" w:sz="0" w:space="0" w:color="auto"/>
            <w:right w:val="none" w:sz="0" w:space="0" w:color="auto"/>
          </w:divBdr>
        </w:div>
        <w:div w:id="1654064892">
          <w:marLeft w:val="640"/>
          <w:marRight w:val="0"/>
          <w:marTop w:val="0"/>
          <w:marBottom w:val="0"/>
          <w:divBdr>
            <w:top w:val="none" w:sz="0" w:space="0" w:color="auto"/>
            <w:left w:val="none" w:sz="0" w:space="0" w:color="auto"/>
            <w:bottom w:val="none" w:sz="0" w:space="0" w:color="auto"/>
            <w:right w:val="none" w:sz="0" w:space="0" w:color="auto"/>
          </w:divBdr>
        </w:div>
        <w:div w:id="1813911032">
          <w:marLeft w:val="640"/>
          <w:marRight w:val="0"/>
          <w:marTop w:val="0"/>
          <w:marBottom w:val="0"/>
          <w:divBdr>
            <w:top w:val="none" w:sz="0" w:space="0" w:color="auto"/>
            <w:left w:val="none" w:sz="0" w:space="0" w:color="auto"/>
            <w:bottom w:val="none" w:sz="0" w:space="0" w:color="auto"/>
            <w:right w:val="none" w:sz="0" w:space="0" w:color="auto"/>
          </w:divBdr>
        </w:div>
        <w:div w:id="1719235019">
          <w:marLeft w:val="640"/>
          <w:marRight w:val="0"/>
          <w:marTop w:val="0"/>
          <w:marBottom w:val="0"/>
          <w:divBdr>
            <w:top w:val="none" w:sz="0" w:space="0" w:color="auto"/>
            <w:left w:val="none" w:sz="0" w:space="0" w:color="auto"/>
            <w:bottom w:val="none" w:sz="0" w:space="0" w:color="auto"/>
            <w:right w:val="none" w:sz="0" w:space="0" w:color="auto"/>
          </w:divBdr>
        </w:div>
        <w:div w:id="418527109">
          <w:marLeft w:val="640"/>
          <w:marRight w:val="0"/>
          <w:marTop w:val="0"/>
          <w:marBottom w:val="0"/>
          <w:divBdr>
            <w:top w:val="none" w:sz="0" w:space="0" w:color="auto"/>
            <w:left w:val="none" w:sz="0" w:space="0" w:color="auto"/>
            <w:bottom w:val="none" w:sz="0" w:space="0" w:color="auto"/>
            <w:right w:val="none" w:sz="0" w:space="0" w:color="auto"/>
          </w:divBdr>
        </w:div>
        <w:div w:id="257754235">
          <w:marLeft w:val="640"/>
          <w:marRight w:val="0"/>
          <w:marTop w:val="0"/>
          <w:marBottom w:val="0"/>
          <w:divBdr>
            <w:top w:val="none" w:sz="0" w:space="0" w:color="auto"/>
            <w:left w:val="none" w:sz="0" w:space="0" w:color="auto"/>
            <w:bottom w:val="none" w:sz="0" w:space="0" w:color="auto"/>
            <w:right w:val="none" w:sz="0" w:space="0" w:color="auto"/>
          </w:divBdr>
        </w:div>
        <w:div w:id="1956326747">
          <w:marLeft w:val="640"/>
          <w:marRight w:val="0"/>
          <w:marTop w:val="0"/>
          <w:marBottom w:val="0"/>
          <w:divBdr>
            <w:top w:val="none" w:sz="0" w:space="0" w:color="auto"/>
            <w:left w:val="none" w:sz="0" w:space="0" w:color="auto"/>
            <w:bottom w:val="none" w:sz="0" w:space="0" w:color="auto"/>
            <w:right w:val="none" w:sz="0" w:space="0" w:color="auto"/>
          </w:divBdr>
        </w:div>
        <w:div w:id="258754128">
          <w:marLeft w:val="640"/>
          <w:marRight w:val="0"/>
          <w:marTop w:val="0"/>
          <w:marBottom w:val="0"/>
          <w:divBdr>
            <w:top w:val="none" w:sz="0" w:space="0" w:color="auto"/>
            <w:left w:val="none" w:sz="0" w:space="0" w:color="auto"/>
            <w:bottom w:val="none" w:sz="0" w:space="0" w:color="auto"/>
            <w:right w:val="none" w:sz="0" w:space="0" w:color="auto"/>
          </w:divBdr>
        </w:div>
        <w:div w:id="402073154">
          <w:marLeft w:val="640"/>
          <w:marRight w:val="0"/>
          <w:marTop w:val="0"/>
          <w:marBottom w:val="0"/>
          <w:divBdr>
            <w:top w:val="none" w:sz="0" w:space="0" w:color="auto"/>
            <w:left w:val="none" w:sz="0" w:space="0" w:color="auto"/>
            <w:bottom w:val="none" w:sz="0" w:space="0" w:color="auto"/>
            <w:right w:val="none" w:sz="0" w:space="0" w:color="auto"/>
          </w:divBdr>
        </w:div>
        <w:div w:id="1332950966">
          <w:marLeft w:val="640"/>
          <w:marRight w:val="0"/>
          <w:marTop w:val="0"/>
          <w:marBottom w:val="0"/>
          <w:divBdr>
            <w:top w:val="none" w:sz="0" w:space="0" w:color="auto"/>
            <w:left w:val="none" w:sz="0" w:space="0" w:color="auto"/>
            <w:bottom w:val="none" w:sz="0" w:space="0" w:color="auto"/>
            <w:right w:val="none" w:sz="0" w:space="0" w:color="auto"/>
          </w:divBdr>
        </w:div>
        <w:div w:id="1823959056">
          <w:marLeft w:val="640"/>
          <w:marRight w:val="0"/>
          <w:marTop w:val="0"/>
          <w:marBottom w:val="0"/>
          <w:divBdr>
            <w:top w:val="none" w:sz="0" w:space="0" w:color="auto"/>
            <w:left w:val="none" w:sz="0" w:space="0" w:color="auto"/>
            <w:bottom w:val="none" w:sz="0" w:space="0" w:color="auto"/>
            <w:right w:val="none" w:sz="0" w:space="0" w:color="auto"/>
          </w:divBdr>
        </w:div>
        <w:div w:id="1481843016">
          <w:marLeft w:val="640"/>
          <w:marRight w:val="0"/>
          <w:marTop w:val="0"/>
          <w:marBottom w:val="0"/>
          <w:divBdr>
            <w:top w:val="none" w:sz="0" w:space="0" w:color="auto"/>
            <w:left w:val="none" w:sz="0" w:space="0" w:color="auto"/>
            <w:bottom w:val="none" w:sz="0" w:space="0" w:color="auto"/>
            <w:right w:val="none" w:sz="0" w:space="0" w:color="auto"/>
          </w:divBdr>
        </w:div>
        <w:div w:id="1177960612">
          <w:marLeft w:val="640"/>
          <w:marRight w:val="0"/>
          <w:marTop w:val="0"/>
          <w:marBottom w:val="0"/>
          <w:divBdr>
            <w:top w:val="none" w:sz="0" w:space="0" w:color="auto"/>
            <w:left w:val="none" w:sz="0" w:space="0" w:color="auto"/>
            <w:bottom w:val="none" w:sz="0" w:space="0" w:color="auto"/>
            <w:right w:val="none" w:sz="0" w:space="0" w:color="auto"/>
          </w:divBdr>
        </w:div>
        <w:div w:id="1619750950">
          <w:marLeft w:val="640"/>
          <w:marRight w:val="0"/>
          <w:marTop w:val="0"/>
          <w:marBottom w:val="0"/>
          <w:divBdr>
            <w:top w:val="none" w:sz="0" w:space="0" w:color="auto"/>
            <w:left w:val="none" w:sz="0" w:space="0" w:color="auto"/>
            <w:bottom w:val="none" w:sz="0" w:space="0" w:color="auto"/>
            <w:right w:val="none" w:sz="0" w:space="0" w:color="auto"/>
          </w:divBdr>
        </w:div>
        <w:div w:id="2057252">
          <w:marLeft w:val="640"/>
          <w:marRight w:val="0"/>
          <w:marTop w:val="0"/>
          <w:marBottom w:val="0"/>
          <w:divBdr>
            <w:top w:val="none" w:sz="0" w:space="0" w:color="auto"/>
            <w:left w:val="none" w:sz="0" w:space="0" w:color="auto"/>
            <w:bottom w:val="none" w:sz="0" w:space="0" w:color="auto"/>
            <w:right w:val="none" w:sz="0" w:space="0" w:color="auto"/>
          </w:divBdr>
        </w:div>
        <w:div w:id="1295022367">
          <w:marLeft w:val="640"/>
          <w:marRight w:val="0"/>
          <w:marTop w:val="0"/>
          <w:marBottom w:val="0"/>
          <w:divBdr>
            <w:top w:val="none" w:sz="0" w:space="0" w:color="auto"/>
            <w:left w:val="none" w:sz="0" w:space="0" w:color="auto"/>
            <w:bottom w:val="none" w:sz="0" w:space="0" w:color="auto"/>
            <w:right w:val="none" w:sz="0" w:space="0" w:color="auto"/>
          </w:divBdr>
        </w:div>
        <w:div w:id="1096943817">
          <w:marLeft w:val="640"/>
          <w:marRight w:val="0"/>
          <w:marTop w:val="0"/>
          <w:marBottom w:val="0"/>
          <w:divBdr>
            <w:top w:val="none" w:sz="0" w:space="0" w:color="auto"/>
            <w:left w:val="none" w:sz="0" w:space="0" w:color="auto"/>
            <w:bottom w:val="none" w:sz="0" w:space="0" w:color="auto"/>
            <w:right w:val="none" w:sz="0" w:space="0" w:color="auto"/>
          </w:divBdr>
        </w:div>
        <w:div w:id="199822603">
          <w:marLeft w:val="640"/>
          <w:marRight w:val="0"/>
          <w:marTop w:val="0"/>
          <w:marBottom w:val="0"/>
          <w:divBdr>
            <w:top w:val="none" w:sz="0" w:space="0" w:color="auto"/>
            <w:left w:val="none" w:sz="0" w:space="0" w:color="auto"/>
            <w:bottom w:val="none" w:sz="0" w:space="0" w:color="auto"/>
            <w:right w:val="none" w:sz="0" w:space="0" w:color="auto"/>
          </w:divBdr>
        </w:div>
        <w:div w:id="2004893456">
          <w:marLeft w:val="640"/>
          <w:marRight w:val="0"/>
          <w:marTop w:val="0"/>
          <w:marBottom w:val="0"/>
          <w:divBdr>
            <w:top w:val="none" w:sz="0" w:space="0" w:color="auto"/>
            <w:left w:val="none" w:sz="0" w:space="0" w:color="auto"/>
            <w:bottom w:val="none" w:sz="0" w:space="0" w:color="auto"/>
            <w:right w:val="none" w:sz="0" w:space="0" w:color="auto"/>
          </w:divBdr>
        </w:div>
        <w:div w:id="1806852915">
          <w:marLeft w:val="640"/>
          <w:marRight w:val="0"/>
          <w:marTop w:val="0"/>
          <w:marBottom w:val="0"/>
          <w:divBdr>
            <w:top w:val="none" w:sz="0" w:space="0" w:color="auto"/>
            <w:left w:val="none" w:sz="0" w:space="0" w:color="auto"/>
            <w:bottom w:val="none" w:sz="0" w:space="0" w:color="auto"/>
            <w:right w:val="none" w:sz="0" w:space="0" w:color="auto"/>
          </w:divBdr>
        </w:div>
        <w:div w:id="1411807978">
          <w:marLeft w:val="640"/>
          <w:marRight w:val="0"/>
          <w:marTop w:val="0"/>
          <w:marBottom w:val="0"/>
          <w:divBdr>
            <w:top w:val="none" w:sz="0" w:space="0" w:color="auto"/>
            <w:left w:val="none" w:sz="0" w:space="0" w:color="auto"/>
            <w:bottom w:val="none" w:sz="0" w:space="0" w:color="auto"/>
            <w:right w:val="none" w:sz="0" w:space="0" w:color="auto"/>
          </w:divBdr>
        </w:div>
        <w:div w:id="569775436">
          <w:marLeft w:val="640"/>
          <w:marRight w:val="0"/>
          <w:marTop w:val="0"/>
          <w:marBottom w:val="0"/>
          <w:divBdr>
            <w:top w:val="none" w:sz="0" w:space="0" w:color="auto"/>
            <w:left w:val="none" w:sz="0" w:space="0" w:color="auto"/>
            <w:bottom w:val="none" w:sz="0" w:space="0" w:color="auto"/>
            <w:right w:val="none" w:sz="0" w:space="0" w:color="auto"/>
          </w:divBdr>
        </w:div>
        <w:div w:id="84571096">
          <w:marLeft w:val="640"/>
          <w:marRight w:val="0"/>
          <w:marTop w:val="0"/>
          <w:marBottom w:val="0"/>
          <w:divBdr>
            <w:top w:val="none" w:sz="0" w:space="0" w:color="auto"/>
            <w:left w:val="none" w:sz="0" w:space="0" w:color="auto"/>
            <w:bottom w:val="none" w:sz="0" w:space="0" w:color="auto"/>
            <w:right w:val="none" w:sz="0" w:space="0" w:color="auto"/>
          </w:divBdr>
        </w:div>
        <w:div w:id="1583568608">
          <w:marLeft w:val="640"/>
          <w:marRight w:val="0"/>
          <w:marTop w:val="0"/>
          <w:marBottom w:val="0"/>
          <w:divBdr>
            <w:top w:val="none" w:sz="0" w:space="0" w:color="auto"/>
            <w:left w:val="none" w:sz="0" w:space="0" w:color="auto"/>
            <w:bottom w:val="none" w:sz="0" w:space="0" w:color="auto"/>
            <w:right w:val="none" w:sz="0" w:space="0" w:color="auto"/>
          </w:divBdr>
        </w:div>
        <w:div w:id="2046178327">
          <w:marLeft w:val="640"/>
          <w:marRight w:val="0"/>
          <w:marTop w:val="0"/>
          <w:marBottom w:val="0"/>
          <w:divBdr>
            <w:top w:val="none" w:sz="0" w:space="0" w:color="auto"/>
            <w:left w:val="none" w:sz="0" w:space="0" w:color="auto"/>
            <w:bottom w:val="none" w:sz="0" w:space="0" w:color="auto"/>
            <w:right w:val="none" w:sz="0" w:space="0" w:color="auto"/>
          </w:divBdr>
        </w:div>
        <w:div w:id="2079477369">
          <w:marLeft w:val="640"/>
          <w:marRight w:val="0"/>
          <w:marTop w:val="0"/>
          <w:marBottom w:val="0"/>
          <w:divBdr>
            <w:top w:val="none" w:sz="0" w:space="0" w:color="auto"/>
            <w:left w:val="none" w:sz="0" w:space="0" w:color="auto"/>
            <w:bottom w:val="none" w:sz="0" w:space="0" w:color="auto"/>
            <w:right w:val="none" w:sz="0" w:space="0" w:color="auto"/>
          </w:divBdr>
        </w:div>
        <w:div w:id="142085388">
          <w:marLeft w:val="640"/>
          <w:marRight w:val="0"/>
          <w:marTop w:val="0"/>
          <w:marBottom w:val="0"/>
          <w:divBdr>
            <w:top w:val="none" w:sz="0" w:space="0" w:color="auto"/>
            <w:left w:val="none" w:sz="0" w:space="0" w:color="auto"/>
            <w:bottom w:val="none" w:sz="0" w:space="0" w:color="auto"/>
            <w:right w:val="none" w:sz="0" w:space="0" w:color="auto"/>
          </w:divBdr>
        </w:div>
        <w:div w:id="29110955">
          <w:marLeft w:val="640"/>
          <w:marRight w:val="0"/>
          <w:marTop w:val="0"/>
          <w:marBottom w:val="0"/>
          <w:divBdr>
            <w:top w:val="none" w:sz="0" w:space="0" w:color="auto"/>
            <w:left w:val="none" w:sz="0" w:space="0" w:color="auto"/>
            <w:bottom w:val="none" w:sz="0" w:space="0" w:color="auto"/>
            <w:right w:val="none" w:sz="0" w:space="0" w:color="auto"/>
          </w:divBdr>
        </w:div>
        <w:div w:id="1349716524">
          <w:marLeft w:val="640"/>
          <w:marRight w:val="0"/>
          <w:marTop w:val="0"/>
          <w:marBottom w:val="0"/>
          <w:divBdr>
            <w:top w:val="none" w:sz="0" w:space="0" w:color="auto"/>
            <w:left w:val="none" w:sz="0" w:space="0" w:color="auto"/>
            <w:bottom w:val="none" w:sz="0" w:space="0" w:color="auto"/>
            <w:right w:val="none" w:sz="0" w:space="0" w:color="auto"/>
          </w:divBdr>
        </w:div>
        <w:div w:id="1116290801">
          <w:marLeft w:val="640"/>
          <w:marRight w:val="0"/>
          <w:marTop w:val="0"/>
          <w:marBottom w:val="0"/>
          <w:divBdr>
            <w:top w:val="none" w:sz="0" w:space="0" w:color="auto"/>
            <w:left w:val="none" w:sz="0" w:space="0" w:color="auto"/>
            <w:bottom w:val="none" w:sz="0" w:space="0" w:color="auto"/>
            <w:right w:val="none" w:sz="0" w:space="0" w:color="auto"/>
          </w:divBdr>
        </w:div>
        <w:div w:id="1221818393">
          <w:marLeft w:val="640"/>
          <w:marRight w:val="0"/>
          <w:marTop w:val="0"/>
          <w:marBottom w:val="0"/>
          <w:divBdr>
            <w:top w:val="none" w:sz="0" w:space="0" w:color="auto"/>
            <w:left w:val="none" w:sz="0" w:space="0" w:color="auto"/>
            <w:bottom w:val="none" w:sz="0" w:space="0" w:color="auto"/>
            <w:right w:val="none" w:sz="0" w:space="0" w:color="auto"/>
          </w:divBdr>
        </w:div>
        <w:div w:id="2108191436">
          <w:marLeft w:val="640"/>
          <w:marRight w:val="0"/>
          <w:marTop w:val="0"/>
          <w:marBottom w:val="0"/>
          <w:divBdr>
            <w:top w:val="none" w:sz="0" w:space="0" w:color="auto"/>
            <w:left w:val="none" w:sz="0" w:space="0" w:color="auto"/>
            <w:bottom w:val="none" w:sz="0" w:space="0" w:color="auto"/>
            <w:right w:val="none" w:sz="0" w:space="0" w:color="auto"/>
          </w:divBdr>
        </w:div>
        <w:div w:id="610630625">
          <w:marLeft w:val="640"/>
          <w:marRight w:val="0"/>
          <w:marTop w:val="0"/>
          <w:marBottom w:val="0"/>
          <w:divBdr>
            <w:top w:val="none" w:sz="0" w:space="0" w:color="auto"/>
            <w:left w:val="none" w:sz="0" w:space="0" w:color="auto"/>
            <w:bottom w:val="none" w:sz="0" w:space="0" w:color="auto"/>
            <w:right w:val="none" w:sz="0" w:space="0" w:color="auto"/>
          </w:divBdr>
        </w:div>
        <w:div w:id="59138682">
          <w:marLeft w:val="640"/>
          <w:marRight w:val="0"/>
          <w:marTop w:val="0"/>
          <w:marBottom w:val="0"/>
          <w:divBdr>
            <w:top w:val="none" w:sz="0" w:space="0" w:color="auto"/>
            <w:left w:val="none" w:sz="0" w:space="0" w:color="auto"/>
            <w:bottom w:val="none" w:sz="0" w:space="0" w:color="auto"/>
            <w:right w:val="none" w:sz="0" w:space="0" w:color="auto"/>
          </w:divBdr>
        </w:div>
        <w:div w:id="51274401">
          <w:marLeft w:val="640"/>
          <w:marRight w:val="0"/>
          <w:marTop w:val="0"/>
          <w:marBottom w:val="0"/>
          <w:divBdr>
            <w:top w:val="none" w:sz="0" w:space="0" w:color="auto"/>
            <w:left w:val="none" w:sz="0" w:space="0" w:color="auto"/>
            <w:bottom w:val="none" w:sz="0" w:space="0" w:color="auto"/>
            <w:right w:val="none" w:sz="0" w:space="0" w:color="auto"/>
          </w:divBdr>
        </w:div>
        <w:div w:id="1343513294">
          <w:marLeft w:val="640"/>
          <w:marRight w:val="0"/>
          <w:marTop w:val="0"/>
          <w:marBottom w:val="0"/>
          <w:divBdr>
            <w:top w:val="none" w:sz="0" w:space="0" w:color="auto"/>
            <w:left w:val="none" w:sz="0" w:space="0" w:color="auto"/>
            <w:bottom w:val="none" w:sz="0" w:space="0" w:color="auto"/>
            <w:right w:val="none" w:sz="0" w:space="0" w:color="auto"/>
          </w:divBdr>
        </w:div>
        <w:div w:id="641010686">
          <w:marLeft w:val="640"/>
          <w:marRight w:val="0"/>
          <w:marTop w:val="0"/>
          <w:marBottom w:val="0"/>
          <w:divBdr>
            <w:top w:val="none" w:sz="0" w:space="0" w:color="auto"/>
            <w:left w:val="none" w:sz="0" w:space="0" w:color="auto"/>
            <w:bottom w:val="none" w:sz="0" w:space="0" w:color="auto"/>
            <w:right w:val="none" w:sz="0" w:space="0" w:color="auto"/>
          </w:divBdr>
        </w:div>
        <w:div w:id="523053317">
          <w:marLeft w:val="640"/>
          <w:marRight w:val="0"/>
          <w:marTop w:val="0"/>
          <w:marBottom w:val="0"/>
          <w:divBdr>
            <w:top w:val="none" w:sz="0" w:space="0" w:color="auto"/>
            <w:left w:val="none" w:sz="0" w:space="0" w:color="auto"/>
            <w:bottom w:val="none" w:sz="0" w:space="0" w:color="auto"/>
            <w:right w:val="none" w:sz="0" w:space="0" w:color="auto"/>
          </w:divBdr>
        </w:div>
        <w:div w:id="1094404216">
          <w:marLeft w:val="640"/>
          <w:marRight w:val="0"/>
          <w:marTop w:val="0"/>
          <w:marBottom w:val="0"/>
          <w:divBdr>
            <w:top w:val="none" w:sz="0" w:space="0" w:color="auto"/>
            <w:left w:val="none" w:sz="0" w:space="0" w:color="auto"/>
            <w:bottom w:val="none" w:sz="0" w:space="0" w:color="auto"/>
            <w:right w:val="none" w:sz="0" w:space="0" w:color="auto"/>
          </w:divBdr>
        </w:div>
        <w:div w:id="1325552052">
          <w:marLeft w:val="640"/>
          <w:marRight w:val="0"/>
          <w:marTop w:val="0"/>
          <w:marBottom w:val="0"/>
          <w:divBdr>
            <w:top w:val="none" w:sz="0" w:space="0" w:color="auto"/>
            <w:left w:val="none" w:sz="0" w:space="0" w:color="auto"/>
            <w:bottom w:val="none" w:sz="0" w:space="0" w:color="auto"/>
            <w:right w:val="none" w:sz="0" w:space="0" w:color="auto"/>
          </w:divBdr>
        </w:div>
        <w:div w:id="312028990">
          <w:marLeft w:val="640"/>
          <w:marRight w:val="0"/>
          <w:marTop w:val="0"/>
          <w:marBottom w:val="0"/>
          <w:divBdr>
            <w:top w:val="none" w:sz="0" w:space="0" w:color="auto"/>
            <w:left w:val="none" w:sz="0" w:space="0" w:color="auto"/>
            <w:bottom w:val="none" w:sz="0" w:space="0" w:color="auto"/>
            <w:right w:val="none" w:sz="0" w:space="0" w:color="auto"/>
          </w:divBdr>
        </w:div>
        <w:div w:id="2025591006">
          <w:marLeft w:val="640"/>
          <w:marRight w:val="0"/>
          <w:marTop w:val="0"/>
          <w:marBottom w:val="0"/>
          <w:divBdr>
            <w:top w:val="none" w:sz="0" w:space="0" w:color="auto"/>
            <w:left w:val="none" w:sz="0" w:space="0" w:color="auto"/>
            <w:bottom w:val="none" w:sz="0" w:space="0" w:color="auto"/>
            <w:right w:val="none" w:sz="0" w:space="0" w:color="auto"/>
          </w:divBdr>
        </w:div>
        <w:div w:id="555162570">
          <w:marLeft w:val="640"/>
          <w:marRight w:val="0"/>
          <w:marTop w:val="0"/>
          <w:marBottom w:val="0"/>
          <w:divBdr>
            <w:top w:val="none" w:sz="0" w:space="0" w:color="auto"/>
            <w:left w:val="none" w:sz="0" w:space="0" w:color="auto"/>
            <w:bottom w:val="none" w:sz="0" w:space="0" w:color="auto"/>
            <w:right w:val="none" w:sz="0" w:space="0" w:color="auto"/>
          </w:divBdr>
        </w:div>
        <w:div w:id="508298365">
          <w:marLeft w:val="640"/>
          <w:marRight w:val="0"/>
          <w:marTop w:val="0"/>
          <w:marBottom w:val="0"/>
          <w:divBdr>
            <w:top w:val="none" w:sz="0" w:space="0" w:color="auto"/>
            <w:left w:val="none" w:sz="0" w:space="0" w:color="auto"/>
            <w:bottom w:val="none" w:sz="0" w:space="0" w:color="auto"/>
            <w:right w:val="none" w:sz="0" w:space="0" w:color="auto"/>
          </w:divBdr>
        </w:div>
        <w:div w:id="845291827">
          <w:marLeft w:val="640"/>
          <w:marRight w:val="0"/>
          <w:marTop w:val="0"/>
          <w:marBottom w:val="0"/>
          <w:divBdr>
            <w:top w:val="none" w:sz="0" w:space="0" w:color="auto"/>
            <w:left w:val="none" w:sz="0" w:space="0" w:color="auto"/>
            <w:bottom w:val="none" w:sz="0" w:space="0" w:color="auto"/>
            <w:right w:val="none" w:sz="0" w:space="0" w:color="auto"/>
          </w:divBdr>
        </w:div>
        <w:div w:id="787118374">
          <w:marLeft w:val="640"/>
          <w:marRight w:val="0"/>
          <w:marTop w:val="0"/>
          <w:marBottom w:val="0"/>
          <w:divBdr>
            <w:top w:val="none" w:sz="0" w:space="0" w:color="auto"/>
            <w:left w:val="none" w:sz="0" w:space="0" w:color="auto"/>
            <w:bottom w:val="none" w:sz="0" w:space="0" w:color="auto"/>
            <w:right w:val="none" w:sz="0" w:space="0" w:color="auto"/>
          </w:divBdr>
        </w:div>
        <w:div w:id="1655449540">
          <w:marLeft w:val="640"/>
          <w:marRight w:val="0"/>
          <w:marTop w:val="0"/>
          <w:marBottom w:val="0"/>
          <w:divBdr>
            <w:top w:val="none" w:sz="0" w:space="0" w:color="auto"/>
            <w:left w:val="none" w:sz="0" w:space="0" w:color="auto"/>
            <w:bottom w:val="none" w:sz="0" w:space="0" w:color="auto"/>
            <w:right w:val="none" w:sz="0" w:space="0" w:color="auto"/>
          </w:divBdr>
        </w:div>
        <w:div w:id="648485403">
          <w:marLeft w:val="640"/>
          <w:marRight w:val="0"/>
          <w:marTop w:val="0"/>
          <w:marBottom w:val="0"/>
          <w:divBdr>
            <w:top w:val="none" w:sz="0" w:space="0" w:color="auto"/>
            <w:left w:val="none" w:sz="0" w:space="0" w:color="auto"/>
            <w:bottom w:val="none" w:sz="0" w:space="0" w:color="auto"/>
            <w:right w:val="none" w:sz="0" w:space="0" w:color="auto"/>
          </w:divBdr>
        </w:div>
        <w:div w:id="46729818">
          <w:marLeft w:val="640"/>
          <w:marRight w:val="0"/>
          <w:marTop w:val="0"/>
          <w:marBottom w:val="0"/>
          <w:divBdr>
            <w:top w:val="none" w:sz="0" w:space="0" w:color="auto"/>
            <w:left w:val="none" w:sz="0" w:space="0" w:color="auto"/>
            <w:bottom w:val="none" w:sz="0" w:space="0" w:color="auto"/>
            <w:right w:val="none" w:sz="0" w:space="0" w:color="auto"/>
          </w:divBdr>
        </w:div>
        <w:div w:id="701709196">
          <w:marLeft w:val="640"/>
          <w:marRight w:val="0"/>
          <w:marTop w:val="0"/>
          <w:marBottom w:val="0"/>
          <w:divBdr>
            <w:top w:val="none" w:sz="0" w:space="0" w:color="auto"/>
            <w:left w:val="none" w:sz="0" w:space="0" w:color="auto"/>
            <w:bottom w:val="none" w:sz="0" w:space="0" w:color="auto"/>
            <w:right w:val="none" w:sz="0" w:space="0" w:color="auto"/>
          </w:divBdr>
        </w:div>
        <w:div w:id="2028293600">
          <w:marLeft w:val="640"/>
          <w:marRight w:val="0"/>
          <w:marTop w:val="0"/>
          <w:marBottom w:val="0"/>
          <w:divBdr>
            <w:top w:val="none" w:sz="0" w:space="0" w:color="auto"/>
            <w:left w:val="none" w:sz="0" w:space="0" w:color="auto"/>
            <w:bottom w:val="none" w:sz="0" w:space="0" w:color="auto"/>
            <w:right w:val="none" w:sz="0" w:space="0" w:color="auto"/>
          </w:divBdr>
        </w:div>
        <w:div w:id="884609029">
          <w:marLeft w:val="640"/>
          <w:marRight w:val="0"/>
          <w:marTop w:val="0"/>
          <w:marBottom w:val="0"/>
          <w:divBdr>
            <w:top w:val="none" w:sz="0" w:space="0" w:color="auto"/>
            <w:left w:val="none" w:sz="0" w:space="0" w:color="auto"/>
            <w:bottom w:val="none" w:sz="0" w:space="0" w:color="auto"/>
            <w:right w:val="none" w:sz="0" w:space="0" w:color="auto"/>
          </w:divBdr>
        </w:div>
        <w:div w:id="182979201">
          <w:marLeft w:val="640"/>
          <w:marRight w:val="0"/>
          <w:marTop w:val="0"/>
          <w:marBottom w:val="0"/>
          <w:divBdr>
            <w:top w:val="none" w:sz="0" w:space="0" w:color="auto"/>
            <w:left w:val="none" w:sz="0" w:space="0" w:color="auto"/>
            <w:bottom w:val="none" w:sz="0" w:space="0" w:color="auto"/>
            <w:right w:val="none" w:sz="0" w:space="0" w:color="auto"/>
          </w:divBdr>
        </w:div>
        <w:div w:id="7027813">
          <w:marLeft w:val="640"/>
          <w:marRight w:val="0"/>
          <w:marTop w:val="0"/>
          <w:marBottom w:val="0"/>
          <w:divBdr>
            <w:top w:val="none" w:sz="0" w:space="0" w:color="auto"/>
            <w:left w:val="none" w:sz="0" w:space="0" w:color="auto"/>
            <w:bottom w:val="none" w:sz="0" w:space="0" w:color="auto"/>
            <w:right w:val="none" w:sz="0" w:space="0" w:color="auto"/>
          </w:divBdr>
        </w:div>
        <w:div w:id="321006552">
          <w:marLeft w:val="640"/>
          <w:marRight w:val="0"/>
          <w:marTop w:val="0"/>
          <w:marBottom w:val="0"/>
          <w:divBdr>
            <w:top w:val="none" w:sz="0" w:space="0" w:color="auto"/>
            <w:left w:val="none" w:sz="0" w:space="0" w:color="auto"/>
            <w:bottom w:val="none" w:sz="0" w:space="0" w:color="auto"/>
            <w:right w:val="none" w:sz="0" w:space="0" w:color="auto"/>
          </w:divBdr>
        </w:div>
        <w:div w:id="623850214">
          <w:marLeft w:val="640"/>
          <w:marRight w:val="0"/>
          <w:marTop w:val="0"/>
          <w:marBottom w:val="0"/>
          <w:divBdr>
            <w:top w:val="none" w:sz="0" w:space="0" w:color="auto"/>
            <w:left w:val="none" w:sz="0" w:space="0" w:color="auto"/>
            <w:bottom w:val="none" w:sz="0" w:space="0" w:color="auto"/>
            <w:right w:val="none" w:sz="0" w:space="0" w:color="auto"/>
          </w:divBdr>
        </w:div>
        <w:div w:id="734621157">
          <w:marLeft w:val="640"/>
          <w:marRight w:val="0"/>
          <w:marTop w:val="0"/>
          <w:marBottom w:val="0"/>
          <w:divBdr>
            <w:top w:val="none" w:sz="0" w:space="0" w:color="auto"/>
            <w:left w:val="none" w:sz="0" w:space="0" w:color="auto"/>
            <w:bottom w:val="none" w:sz="0" w:space="0" w:color="auto"/>
            <w:right w:val="none" w:sz="0" w:space="0" w:color="auto"/>
          </w:divBdr>
        </w:div>
        <w:div w:id="369065797">
          <w:marLeft w:val="640"/>
          <w:marRight w:val="0"/>
          <w:marTop w:val="0"/>
          <w:marBottom w:val="0"/>
          <w:divBdr>
            <w:top w:val="none" w:sz="0" w:space="0" w:color="auto"/>
            <w:left w:val="none" w:sz="0" w:space="0" w:color="auto"/>
            <w:bottom w:val="none" w:sz="0" w:space="0" w:color="auto"/>
            <w:right w:val="none" w:sz="0" w:space="0" w:color="auto"/>
          </w:divBdr>
        </w:div>
        <w:div w:id="758329225">
          <w:marLeft w:val="640"/>
          <w:marRight w:val="0"/>
          <w:marTop w:val="0"/>
          <w:marBottom w:val="0"/>
          <w:divBdr>
            <w:top w:val="none" w:sz="0" w:space="0" w:color="auto"/>
            <w:left w:val="none" w:sz="0" w:space="0" w:color="auto"/>
            <w:bottom w:val="none" w:sz="0" w:space="0" w:color="auto"/>
            <w:right w:val="none" w:sz="0" w:space="0" w:color="auto"/>
          </w:divBdr>
        </w:div>
        <w:div w:id="867183018">
          <w:marLeft w:val="640"/>
          <w:marRight w:val="0"/>
          <w:marTop w:val="0"/>
          <w:marBottom w:val="0"/>
          <w:divBdr>
            <w:top w:val="none" w:sz="0" w:space="0" w:color="auto"/>
            <w:left w:val="none" w:sz="0" w:space="0" w:color="auto"/>
            <w:bottom w:val="none" w:sz="0" w:space="0" w:color="auto"/>
            <w:right w:val="none" w:sz="0" w:space="0" w:color="auto"/>
          </w:divBdr>
        </w:div>
        <w:div w:id="1944610639">
          <w:marLeft w:val="640"/>
          <w:marRight w:val="0"/>
          <w:marTop w:val="0"/>
          <w:marBottom w:val="0"/>
          <w:divBdr>
            <w:top w:val="none" w:sz="0" w:space="0" w:color="auto"/>
            <w:left w:val="none" w:sz="0" w:space="0" w:color="auto"/>
            <w:bottom w:val="none" w:sz="0" w:space="0" w:color="auto"/>
            <w:right w:val="none" w:sz="0" w:space="0" w:color="auto"/>
          </w:divBdr>
        </w:div>
        <w:div w:id="1584022395">
          <w:marLeft w:val="640"/>
          <w:marRight w:val="0"/>
          <w:marTop w:val="0"/>
          <w:marBottom w:val="0"/>
          <w:divBdr>
            <w:top w:val="none" w:sz="0" w:space="0" w:color="auto"/>
            <w:left w:val="none" w:sz="0" w:space="0" w:color="auto"/>
            <w:bottom w:val="none" w:sz="0" w:space="0" w:color="auto"/>
            <w:right w:val="none" w:sz="0" w:space="0" w:color="auto"/>
          </w:divBdr>
        </w:div>
        <w:div w:id="1560246783">
          <w:marLeft w:val="640"/>
          <w:marRight w:val="0"/>
          <w:marTop w:val="0"/>
          <w:marBottom w:val="0"/>
          <w:divBdr>
            <w:top w:val="none" w:sz="0" w:space="0" w:color="auto"/>
            <w:left w:val="none" w:sz="0" w:space="0" w:color="auto"/>
            <w:bottom w:val="none" w:sz="0" w:space="0" w:color="auto"/>
            <w:right w:val="none" w:sz="0" w:space="0" w:color="auto"/>
          </w:divBdr>
        </w:div>
        <w:div w:id="1460689305">
          <w:marLeft w:val="640"/>
          <w:marRight w:val="0"/>
          <w:marTop w:val="0"/>
          <w:marBottom w:val="0"/>
          <w:divBdr>
            <w:top w:val="none" w:sz="0" w:space="0" w:color="auto"/>
            <w:left w:val="none" w:sz="0" w:space="0" w:color="auto"/>
            <w:bottom w:val="none" w:sz="0" w:space="0" w:color="auto"/>
            <w:right w:val="none" w:sz="0" w:space="0" w:color="auto"/>
          </w:divBdr>
        </w:div>
        <w:div w:id="1547254245">
          <w:marLeft w:val="640"/>
          <w:marRight w:val="0"/>
          <w:marTop w:val="0"/>
          <w:marBottom w:val="0"/>
          <w:divBdr>
            <w:top w:val="none" w:sz="0" w:space="0" w:color="auto"/>
            <w:left w:val="none" w:sz="0" w:space="0" w:color="auto"/>
            <w:bottom w:val="none" w:sz="0" w:space="0" w:color="auto"/>
            <w:right w:val="none" w:sz="0" w:space="0" w:color="auto"/>
          </w:divBdr>
        </w:div>
        <w:div w:id="246500915">
          <w:marLeft w:val="640"/>
          <w:marRight w:val="0"/>
          <w:marTop w:val="0"/>
          <w:marBottom w:val="0"/>
          <w:divBdr>
            <w:top w:val="none" w:sz="0" w:space="0" w:color="auto"/>
            <w:left w:val="none" w:sz="0" w:space="0" w:color="auto"/>
            <w:bottom w:val="none" w:sz="0" w:space="0" w:color="auto"/>
            <w:right w:val="none" w:sz="0" w:space="0" w:color="auto"/>
          </w:divBdr>
        </w:div>
        <w:div w:id="176502141">
          <w:marLeft w:val="640"/>
          <w:marRight w:val="0"/>
          <w:marTop w:val="0"/>
          <w:marBottom w:val="0"/>
          <w:divBdr>
            <w:top w:val="none" w:sz="0" w:space="0" w:color="auto"/>
            <w:left w:val="none" w:sz="0" w:space="0" w:color="auto"/>
            <w:bottom w:val="none" w:sz="0" w:space="0" w:color="auto"/>
            <w:right w:val="none" w:sz="0" w:space="0" w:color="auto"/>
          </w:divBdr>
        </w:div>
        <w:div w:id="120269943">
          <w:marLeft w:val="640"/>
          <w:marRight w:val="0"/>
          <w:marTop w:val="0"/>
          <w:marBottom w:val="0"/>
          <w:divBdr>
            <w:top w:val="none" w:sz="0" w:space="0" w:color="auto"/>
            <w:left w:val="none" w:sz="0" w:space="0" w:color="auto"/>
            <w:bottom w:val="none" w:sz="0" w:space="0" w:color="auto"/>
            <w:right w:val="none" w:sz="0" w:space="0" w:color="auto"/>
          </w:divBdr>
        </w:div>
        <w:div w:id="1609897483">
          <w:marLeft w:val="640"/>
          <w:marRight w:val="0"/>
          <w:marTop w:val="0"/>
          <w:marBottom w:val="0"/>
          <w:divBdr>
            <w:top w:val="none" w:sz="0" w:space="0" w:color="auto"/>
            <w:left w:val="none" w:sz="0" w:space="0" w:color="auto"/>
            <w:bottom w:val="none" w:sz="0" w:space="0" w:color="auto"/>
            <w:right w:val="none" w:sz="0" w:space="0" w:color="auto"/>
          </w:divBdr>
        </w:div>
        <w:div w:id="947783086">
          <w:marLeft w:val="640"/>
          <w:marRight w:val="0"/>
          <w:marTop w:val="0"/>
          <w:marBottom w:val="0"/>
          <w:divBdr>
            <w:top w:val="none" w:sz="0" w:space="0" w:color="auto"/>
            <w:left w:val="none" w:sz="0" w:space="0" w:color="auto"/>
            <w:bottom w:val="none" w:sz="0" w:space="0" w:color="auto"/>
            <w:right w:val="none" w:sz="0" w:space="0" w:color="auto"/>
          </w:divBdr>
        </w:div>
        <w:div w:id="2141485763">
          <w:marLeft w:val="640"/>
          <w:marRight w:val="0"/>
          <w:marTop w:val="0"/>
          <w:marBottom w:val="0"/>
          <w:divBdr>
            <w:top w:val="none" w:sz="0" w:space="0" w:color="auto"/>
            <w:left w:val="none" w:sz="0" w:space="0" w:color="auto"/>
            <w:bottom w:val="none" w:sz="0" w:space="0" w:color="auto"/>
            <w:right w:val="none" w:sz="0" w:space="0" w:color="auto"/>
          </w:divBdr>
        </w:div>
        <w:div w:id="935333575">
          <w:marLeft w:val="640"/>
          <w:marRight w:val="0"/>
          <w:marTop w:val="0"/>
          <w:marBottom w:val="0"/>
          <w:divBdr>
            <w:top w:val="none" w:sz="0" w:space="0" w:color="auto"/>
            <w:left w:val="none" w:sz="0" w:space="0" w:color="auto"/>
            <w:bottom w:val="none" w:sz="0" w:space="0" w:color="auto"/>
            <w:right w:val="none" w:sz="0" w:space="0" w:color="auto"/>
          </w:divBdr>
        </w:div>
        <w:div w:id="2087074402">
          <w:marLeft w:val="640"/>
          <w:marRight w:val="0"/>
          <w:marTop w:val="0"/>
          <w:marBottom w:val="0"/>
          <w:divBdr>
            <w:top w:val="none" w:sz="0" w:space="0" w:color="auto"/>
            <w:left w:val="none" w:sz="0" w:space="0" w:color="auto"/>
            <w:bottom w:val="none" w:sz="0" w:space="0" w:color="auto"/>
            <w:right w:val="none" w:sz="0" w:space="0" w:color="auto"/>
          </w:divBdr>
        </w:div>
        <w:div w:id="1532374712">
          <w:marLeft w:val="640"/>
          <w:marRight w:val="0"/>
          <w:marTop w:val="0"/>
          <w:marBottom w:val="0"/>
          <w:divBdr>
            <w:top w:val="none" w:sz="0" w:space="0" w:color="auto"/>
            <w:left w:val="none" w:sz="0" w:space="0" w:color="auto"/>
            <w:bottom w:val="none" w:sz="0" w:space="0" w:color="auto"/>
            <w:right w:val="none" w:sz="0" w:space="0" w:color="auto"/>
          </w:divBdr>
        </w:div>
        <w:div w:id="1849320918">
          <w:marLeft w:val="640"/>
          <w:marRight w:val="0"/>
          <w:marTop w:val="0"/>
          <w:marBottom w:val="0"/>
          <w:divBdr>
            <w:top w:val="none" w:sz="0" w:space="0" w:color="auto"/>
            <w:left w:val="none" w:sz="0" w:space="0" w:color="auto"/>
            <w:bottom w:val="none" w:sz="0" w:space="0" w:color="auto"/>
            <w:right w:val="none" w:sz="0" w:space="0" w:color="auto"/>
          </w:divBdr>
        </w:div>
        <w:div w:id="1572472174">
          <w:marLeft w:val="640"/>
          <w:marRight w:val="0"/>
          <w:marTop w:val="0"/>
          <w:marBottom w:val="0"/>
          <w:divBdr>
            <w:top w:val="none" w:sz="0" w:space="0" w:color="auto"/>
            <w:left w:val="none" w:sz="0" w:space="0" w:color="auto"/>
            <w:bottom w:val="none" w:sz="0" w:space="0" w:color="auto"/>
            <w:right w:val="none" w:sz="0" w:space="0" w:color="auto"/>
          </w:divBdr>
        </w:div>
        <w:div w:id="1741098560">
          <w:marLeft w:val="640"/>
          <w:marRight w:val="0"/>
          <w:marTop w:val="0"/>
          <w:marBottom w:val="0"/>
          <w:divBdr>
            <w:top w:val="none" w:sz="0" w:space="0" w:color="auto"/>
            <w:left w:val="none" w:sz="0" w:space="0" w:color="auto"/>
            <w:bottom w:val="none" w:sz="0" w:space="0" w:color="auto"/>
            <w:right w:val="none" w:sz="0" w:space="0" w:color="auto"/>
          </w:divBdr>
        </w:div>
        <w:div w:id="889462905">
          <w:marLeft w:val="640"/>
          <w:marRight w:val="0"/>
          <w:marTop w:val="0"/>
          <w:marBottom w:val="0"/>
          <w:divBdr>
            <w:top w:val="none" w:sz="0" w:space="0" w:color="auto"/>
            <w:left w:val="none" w:sz="0" w:space="0" w:color="auto"/>
            <w:bottom w:val="none" w:sz="0" w:space="0" w:color="auto"/>
            <w:right w:val="none" w:sz="0" w:space="0" w:color="auto"/>
          </w:divBdr>
        </w:div>
        <w:div w:id="1186210011">
          <w:marLeft w:val="640"/>
          <w:marRight w:val="0"/>
          <w:marTop w:val="0"/>
          <w:marBottom w:val="0"/>
          <w:divBdr>
            <w:top w:val="none" w:sz="0" w:space="0" w:color="auto"/>
            <w:left w:val="none" w:sz="0" w:space="0" w:color="auto"/>
            <w:bottom w:val="none" w:sz="0" w:space="0" w:color="auto"/>
            <w:right w:val="none" w:sz="0" w:space="0" w:color="auto"/>
          </w:divBdr>
        </w:div>
        <w:div w:id="165025960">
          <w:marLeft w:val="640"/>
          <w:marRight w:val="0"/>
          <w:marTop w:val="0"/>
          <w:marBottom w:val="0"/>
          <w:divBdr>
            <w:top w:val="none" w:sz="0" w:space="0" w:color="auto"/>
            <w:left w:val="none" w:sz="0" w:space="0" w:color="auto"/>
            <w:bottom w:val="none" w:sz="0" w:space="0" w:color="auto"/>
            <w:right w:val="none" w:sz="0" w:space="0" w:color="auto"/>
          </w:divBdr>
        </w:div>
        <w:div w:id="1711881006">
          <w:marLeft w:val="640"/>
          <w:marRight w:val="0"/>
          <w:marTop w:val="0"/>
          <w:marBottom w:val="0"/>
          <w:divBdr>
            <w:top w:val="none" w:sz="0" w:space="0" w:color="auto"/>
            <w:left w:val="none" w:sz="0" w:space="0" w:color="auto"/>
            <w:bottom w:val="none" w:sz="0" w:space="0" w:color="auto"/>
            <w:right w:val="none" w:sz="0" w:space="0" w:color="auto"/>
          </w:divBdr>
        </w:div>
        <w:div w:id="1691905531">
          <w:marLeft w:val="640"/>
          <w:marRight w:val="0"/>
          <w:marTop w:val="0"/>
          <w:marBottom w:val="0"/>
          <w:divBdr>
            <w:top w:val="none" w:sz="0" w:space="0" w:color="auto"/>
            <w:left w:val="none" w:sz="0" w:space="0" w:color="auto"/>
            <w:bottom w:val="none" w:sz="0" w:space="0" w:color="auto"/>
            <w:right w:val="none" w:sz="0" w:space="0" w:color="auto"/>
          </w:divBdr>
        </w:div>
        <w:div w:id="1333602296">
          <w:marLeft w:val="640"/>
          <w:marRight w:val="0"/>
          <w:marTop w:val="0"/>
          <w:marBottom w:val="0"/>
          <w:divBdr>
            <w:top w:val="none" w:sz="0" w:space="0" w:color="auto"/>
            <w:left w:val="none" w:sz="0" w:space="0" w:color="auto"/>
            <w:bottom w:val="none" w:sz="0" w:space="0" w:color="auto"/>
            <w:right w:val="none" w:sz="0" w:space="0" w:color="auto"/>
          </w:divBdr>
        </w:div>
        <w:div w:id="1888178749">
          <w:marLeft w:val="640"/>
          <w:marRight w:val="0"/>
          <w:marTop w:val="0"/>
          <w:marBottom w:val="0"/>
          <w:divBdr>
            <w:top w:val="none" w:sz="0" w:space="0" w:color="auto"/>
            <w:left w:val="none" w:sz="0" w:space="0" w:color="auto"/>
            <w:bottom w:val="none" w:sz="0" w:space="0" w:color="auto"/>
            <w:right w:val="none" w:sz="0" w:space="0" w:color="auto"/>
          </w:divBdr>
        </w:div>
        <w:div w:id="2080399179">
          <w:marLeft w:val="640"/>
          <w:marRight w:val="0"/>
          <w:marTop w:val="0"/>
          <w:marBottom w:val="0"/>
          <w:divBdr>
            <w:top w:val="none" w:sz="0" w:space="0" w:color="auto"/>
            <w:left w:val="none" w:sz="0" w:space="0" w:color="auto"/>
            <w:bottom w:val="none" w:sz="0" w:space="0" w:color="auto"/>
            <w:right w:val="none" w:sz="0" w:space="0" w:color="auto"/>
          </w:divBdr>
        </w:div>
        <w:div w:id="1788162367">
          <w:marLeft w:val="640"/>
          <w:marRight w:val="0"/>
          <w:marTop w:val="0"/>
          <w:marBottom w:val="0"/>
          <w:divBdr>
            <w:top w:val="none" w:sz="0" w:space="0" w:color="auto"/>
            <w:left w:val="none" w:sz="0" w:space="0" w:color="auto"/>
            <w:bottom w:val="none" w:sz="0" w:space="0" w:color="auto"/>
            <w:right w:val="none" w:sz="0" w:space="0" w:color="auto"/>
          </w:divBdr>
        </w:div>
        <w:div w:id="1112937308">
          <w:marLeft w:val="640"/>
          <w:marRight w:val="0"/>
          <w:marTop w:val="0"/>
          <w:marBottom w:val="0"/>
          <w:divBdr>
            <w:top w:val="none" w:sz="0" w:space="0" w:color="auto"/>
            <w:left w:val="none" w:sz="0" w:space="0" w:color="auto"/>
            <w:bottom w:val="none" w:sz="0" w:space="0" w:color="auto"/>
            <w:right w:val="none" w:sz="0" w:space="0" w:color="auto"/>
          </w:divBdr>
        </w:div>
        <w:div w:id="786126474">
          <w:marLeft w:val="640"/>
          <w:marRight w:val="0"/>
          <w:marTop w:val="0"/>
          <w:marBottom w:val="0"/>
          <w:divBdr>
            <w:top w:val="none" w:sz="0" w:space="0" w:color="auto"/>
            <w:left w:val="none" w:sz="0" w:space="0" w:color="auto"/>
            <w:bottom w:val="none" w:sz="0" w:space="0" w:color="auto"/>
            <w:right w:val="none" w:sz="0" w:space="0" w:color="auto"/>
          </w:divBdr>
        </w:div>
        <w:div w:id="67853134">
          <w:marLeft w:val="640"/>
          <w:marRight w:val="0"/>
          <w:marTop w:val="0"/>
          <w:marBottom w:val="0"/>
          <w:divBdr>
            <w:top w:val="none" w:sz="0" w:space="0" w:color="auto"/>
            <w:left w:val="none" w:sz="0" w:space="0" w:color="auto"/>
            <w:bottom w:val="none" w:sz="0" w:space="0" w:color="auto"/>
            <w:right w:val="none" w:sz="0" w:space="0" w:color="auto"/>
          </w:divBdr>
        </w:div>
        <w:div w:id="1736389771">
          <w:marLeft w:val="640"/>
          <w:marRight w:val="0"/>
          <w:marTop w:val="0"/>
          <w:marBottom w:val="0"/>
          <w:divBdr>
            <w:top w:val="none" w:sz="0" w:space="0" w:color="auto"/>
            <w:left w:val="none" w:sz="0" w:space="0" w:color="auto"/>
            <w:bottom w:val="none" w:sz="0" w:space="0" w:color="auto"/>
            <w:right w:val="none" w:sz="0" w:space="0" w:color="auto"/>
          </w:divBdr>
        </w:div>
        <w:div w:id="1367487600">
          <w:marLeft w:val="640"/>
          <w:marRight w:val="0"/>
          <w:marTop w:val="0"/>
          <w:marBottom w:val="0"/>
          <w:divBdr>
            <w:top w:val="none" w:sz="0" w:space="0" w:color="auto"/>
            <w:left w:val="none" w:sz="0" w:space="0" w:color="auto"/>
            <w:bottom w:val="none" w:sz="0" w:space="0" w:color="auto"/>
            <w:right w:val="none" w:sz="0" w:space="0" w:color="auto"/>
          </w:divBdr>
        </w:div>
        <w:div w:id="959452247">
          <w:marLeft w:val="640"/>
          <w:marRight w:val="0"/>
          <w:marTop w:val="0"/>
          <w:marBottom w:val="0"/>
          <w:divBdr>
            <w:top w:val="none" w:sz="0" w:space="0" w:color="auto"/>
            <w:left w:val="none" w:sz="0" w:space="0" w:color="auto"/>
            <w:bottom w:val="none" w:sz="0" w:space="0" w:color="auto"/>
            <w:right w:val="none" w:sz="0" w:space="0" w:color="auto"/>
          </w:divBdr>
        </w:div>
        <w:div w:id="1818377471">
          <w:marLeft w:val="640"/>
          <w:marRight w:val="0"/>
          <w:marTop w:val="0"/>
          <w:marBottom w:val="0"/>
          <w:divBdr>
            <w:top w:val="none" w:sz="0" w:space="0" w:color="auto"/>
            <w:left w:val="none" w:sz="0" w:space="0" w:color="auto"/>
            <w:bottom w:val="none" w:sz="0" w:space="0" w:color="auto"/>
            <w:right w:val="none" w:sz="0" w:space="0" w:color="auto"/>
          </w:divBdr>
        </w:div>
        <w:div w:id="702940833">
          <w:marLeft w:val="640"/>
          <w:marRight w:val="0"/>
          <w:marTop w:val="0"/>
          <w:marBottom w:val="0"/>
          <w:divBdr>
            <w:top w:val="none" w:sz="0" w:space="0" w:color="auto"/>
            <w:left w:val="none" w:sz="0" w:space="0" w:color="auto"/>
            <w:bottom w:val="none" w:sz="0" w:space="0" w:color="auto"/>
            <w:right w:val="none" w:sz="0" w:space="0" w:color="auto"/>
          </w:divBdr>
        </w:div>
        <w:div w:id="1754861079">
          <w:marLeft w:val="640"/>
          <w:marRight w:val="0"/>
          <w:marTop w:val="0"/>
          <w:marBottom w:val="0"/>
          <w:divBdr>
            <w:top w:val="none" w:sz="0" w:space="0" w:color="auto"/>
            <w:left w:val="none" w:sz="0" w:space="0" w:color="auto"/>
            <w:bottom w:val="none" w:sz="0" w:space="0" w:color="auto"/>
            <w:right w:val="none" w:sz="0" w:space="0" w:color="auto"/>
          </w:divBdr>
        </w:div>
        <w:div w:id="634340081">
          <w:marLeft w:val="640"/>
          <w:marRight w:val="0"/>
          <w:marTop w:val="0"/>
          <w:marBottom w:val="0"/>
          <w:divBdr>
            <w:top w:val="none" w:sz="0" w:space="0" w:color="auto"/>
            <w:left w:val="none" w:sz="0" w:space="0" w:color="auto"/>
            <w:bottom w:val="none" w:sz="0" w:space="0" w:color="auto"/>
            <w:right w:val="none" w:sz="0" w:space="0" w:color="auto"/>
          </w:divBdr>
        </w:div>
        <w:div w:id="778184856">
          <w:marLeft w:val="640"/>
          <w:marRight w:val="0"/>
          <w:marTop w:val="0"/>
          <w:marBottom w:val="0"/>
          <w:divBdr>
            <w:top w:val="none" w:sz="0" w:space="0" w:color="auto"/>
            <w:left w:val="none" w:sz="0" w:space="0" w:color="auto"/>
            <w:bottom w:val="none" w:sz="0" w:space="0" w:color="auto"/>
            <w:right w:val="none" w:sz="0" w:space="0" w:color="auto"/>
          </w:divBdr>
        </w:div>
        <w:div w:id="1551725708">
          <w:marLeft w:val="640"/>
          <w:marRight w:val="0"/>
          <w:marTop w:val="0"/>
          <w:marBottom w:val="0"/>
          <w:divBdr>
            <w:top w:val="none" w:sz="0" w:space="0" w:color="auto"/>
            <w:left w:val="none" w:sz="0" w:space="0" w:color="auto"/>
            <w:bottom w:val="none" w:sz="0" w:space="0" w:color="auto"/>
            <w:right w:val="none" w:sz="0" w:space="0" w:color="auto"/>
          </w:divBdr>
        </w:div>
        <w:div w:id="1081560146">
          <w:marLeft w:val="640"/>
          <w:marRight w:val="0"/>
          <w:marTop w:val="0"/>
          <w:marBottom w:val="0"/>
          <w:divBdr>
            <w:top w:val="none" w:sz="0" w:space="0" w:color="auto"/>
            <w:left w:val="none" w:sz="0" w:space="0" w:color="auto"/>
            <w:bottom w:val="none" w:sz="0" w:space="0" w:color="auto"/>
            <w:right w:val="none" w:sz="0" w:space="0" w:color="auto"/>
          </w:divBdr>
        </w:div>
        <w:div w:id="259605396">
          <w:marLeft w:val="640"/>
          <w:marRight w:val="0"/>
          <w:marTop w:val="0"/>
          <w:marBottom w:val="0"/>
          <w:divBdr>
            <w:top w:val="none" w:sz="0" w:space="0" w:color="auto"/>
            <w:left w:val="none" w:sz="0" w:space="0" w:color="auto"/>
            <w:bottom w:val="none" w:sz="0" w:space="0" w:color="auto"/>
            <w:right w:val="none" w:sz="0" w:space="0" w:color="auto"/>
          </w:divBdr>
        </w:div>
        <w:div w:id="230624737">
          <w:marLeft w:val="640"/>
          <w:marRight w:val="0"/>
          <w:marTop w:val="0"/>
          <w:marBottom w:val="0"/>
          <w:divBdr>
            <w:top w:val="none" w:sz="0" w:space="0" w:color="auto"/>
            <w:left w:val="none" w:sz="0" w:space="0" w:color="auto"/>
            <w:bottom w:val="none" w:sz="0" w:space="0" w:color="auto"/>
            <w:right w:val="none" w:sz="0" w:space="0" w:color="auto"/>
          </w:divBdr>
        </w:div>
        <w:div w:id="199439714">
          <w:marLeft w:val="640"/>
          <w:marRight w:val="0"/>
          <w:marTop w:val="0"/>
          <w:marBottom w:val="0"/>
          <w:divBdr>
            <w:top w:val="none" w:sz="0" w:space="0" w:color="auto"/>
            <w:left w:val="none" w:sz="0" w:space="0" w:color="auto"/>
            <w:bottom w:val="none" w:sz="0" w:space="0" w:color="auto"/>
            <w:right w:val="none" w:sz="0" w:space="0" w:color="auto"/>
          </w:divBdr>
        </w:div>
        <w:div w:id="394402709">
          <w:marLeft w:val="640"/>
          <w:marRight w:val="0"/>
          <w:marTop w:val="0"/>
          <w:marBottom w:val="0"/>
          <w:divBdr>
            <w:top w:val="none" w:sz="0" w:space="0" w:color="auto"/>
            <w:left w:val="none" w:sz="0" w:space="0" w:color="auto"/>
            <w:bottom w:val="none" w:sz="0" w:space="0" w:color="auto"/>
            <w:right w:val="none" w:sz="0" w:space="0" w:color="auto"/>
          </w:divBdr>
        </w:div>
        <w:div w:id="1003778841">
          <w:marLeft w:val="640"/>
          <w:marRight w:val="0"/>
          <w:marTop w:val="0"/>
          <w:marBottom w:val="0"/>
          <w:divBdr>
            <w:top w:val="none" w:sz="0" w:space="0" w:color="auto"/>
            <w:left w:val="none" w:sz="0" w:space="0" w:color="auto"/>
            <w:bottom w:val="none" w:sz="0" w:space="0" w:color="auto"/>
            <w:right w:val="none" w:sz="0" w:space="0" w:color="auto"/>
          </w:divBdr>
        </w:div>
        <w:div w:id="823546695">
          <w:marLeft w:val="640"/>
          <w:marRight w:val="0"/>
          <w:marTop w:val="0"/>
          <w:marBottom w:val="0"/>
          <w:divBdr>
            <w:top w:val="none" w:sz="0" w:space="0" w:color="auto"/>
            <w:left w:val="none" w:sz="0" w:space="0" w:color="auto"/>
            <w:bottom w:val="none" w:sz="0" w:space="0" w:color="auto"/>
            <w:right w:val="none" w:sz="0" w:space="0" w:color="auto"/>
          </w:divBdr>
        </w:div>
        <w:div w:id="1945644900">
          <w:marLeft w:val="640"/>
          <w:marRight w:val="0"/>
          <w:marTop w:val="0"/>
          <w:marBottom w:val="0"/>
          <w:divBdr>
            <w:top w:val="none" w:sz="0" w:space="0" w:color="auto"/>
            <w:left w:val="none" w:sz="0" w:space="0" w:color="auto"/>
            <w:bottom w:val="none" w:sz="0" w:space="0" w:color="auto"/>
            <w:right w:val="none" w:sz="0" w:space="0" w:color="auto"/>
          </w:divBdr>
        </w:div>
        <w:div w:id="359013911">
          <w:marLeft w:val="640"/>
          <w:marRight w:val="0"/>
          <w:marTop w:val="0"/>
          <w:marBottom w:val="0"/>
          <w:divBdr>
            <w:top w:val="none" w:sz="0" w:space="0" w:color="auto"/>
            <w:left w:val="none" w:sz="0" w:space="0" w:color="auto"/>
            <w:bottom w:val="none" w:sz="0" w:space="0" w:color="auto"/>
            <w:right w:val="none" w:sz="0" w:space="0" w:color="auto"/>
          </w:divBdr>
        </w:div>
        <w:div w:id="1974486426">
          <w:marLeft w:val="640"/>
          <w:marRight w:val="0"/>
          <w:marTop w:val="0"/>
          <w:marBottom w:val="0"/>
          <w:divBdr>
            <w:top w:val="none" w:sz="0" w:space="0" w:color="auto"/>
            <w:left w:val="none" w:sz="0" w:space="0" w:color="auto"/>
            <w:bottom w:val="none" w:sz="0" w:space="0" w:color="auto"/>
            <w:right w:val="none" w:sz="0" w:space="0" w:color="auto"/>
          </w:divBdr>
        </w:div>
        <w:div w:id="1279338171">
          <w:marLeft w:val="640"/>
          <w:marRight w:val="0"/>
          <w:marTop w:val="0"/>
          <w:marBottom w:val="0"/>
          <w:divBdr>
            <w:top w:val="none" w:sz="0" w:space="0" w:color="auto"/>
            <w:left w:val="none" w:sz="0" w:space="0" w:color="auto"/>
            <w:bottom w:val="none" w:sz="0" w:space="0" w:color="auto"/>
            <w:right w:val="none" w:sz="0" w:space="0" w:color="auto"/>
          </w:divBdr>
        </w:div>
        <w:div w:id="1660574144">
          <w:marLeft w:val="640"/>
          <w:marRight w:val="0"/>
          <w:marTop w:val="0"/>
          <w:marBottom w:val="0"/>
          <w:divBdr>
            <w:top w:val="none" w:sz="0" w:space="0" w:color="auto"/>
            <w:left w:val="none" w:sz="0" w:space="0" w:color="auto"/>
            <w:bottom w:val="none" w:sz="0" w:space="0" w:color="auto"/>
            <w:right w:val="none" w:sz="0" w:space="0" w:color="auto"/>
          </w:divBdr>
        </w:div>
        <w:div w:id="1229726255">
          <w:marLeft w:val="640"/>
          <w:marRight w:val="0"/>
          <w:marTop w:val="0"/>
          <w:marBottom w:val="0"/>
          <w:divBdr>
            <w:top w:val="none" w:sz="0" w:space="0" w:color="auto"/>
            <w:left w:val="none" w:sz="0" w:space="0" w:color="auto"/>
            <w:bottom w:val="none" w:sz="0" w:space="0" w:color="auto"/>
            <w:right w:val="none" w:sz="0" w:space="0" w:color="auto"/>
          </w:divBdr>
        </w:div>
        <w:div w:id="2018848677">
          <w:marLeft w:val="640"/>
          <w:marRight w:val="0"/>
          <w:marTop w:val="0"/>
          <w:marBottom w:val="0"/>
          <w:divBdr>
            <w:top w:val="none" w:sz="0" w:space="0" w:color="auto"/>
            <w:left w:val="none" w:sz="0" w:space="0" w:color="auto"/>
            <w:bottom w:val="none" w:sz="0" w:space="0" w:color="auto"/>
            <w:right w:val="none" w:sz="0" w:space="0" w:color="auto"/>
          </w:divBdr>
        </w:div>
        <w:div w:id="1652563471">
          <w:marLeft w:val="640"/>
          <w:marRight w:val="0"/>
          <w:marTop w:val="0"/>
          <w:marBottom w:val="0"/>
          <w:divBdr>
            <w:top w:val="none" w:sz="0" w:space="0" w:color="auto"/>
            <w:left w:val="none" w:sz="0" w:space="0" w:color="auto"/>
            <w:bottom w:val="none" w:sz="0" w:space="0" w:color="auto"/>
            <w:right w:val="none" w:sz="0" w:space="0" w:color="auto"/>
          </w:divBdr>
        </w:div>
        <w:div w:id="1230076041">
          <w:marLeft w:val="640"/>
          <w:marRight w:val="0"/>
          <w:marTop w:val="0"/>
          <w:marBottom w:val="0"/>
          <w:divBdr>
            <w:top w:val="none" w:sz="0" w:space="0" w:color="auto"/>
            <w:left w:val="none" w:sz="0" w:space="0" w:color="auto"/>
            <w:bottom w:val="none" w:sz="0" w:space="0" w:color="auto"/>
            <w:right w:val="none" w:sz="0" w:space="0" w:color="auto"/>
          </w:divBdr>
        </w:div>
        <w:div w:id="1568757000">
          <w:marLeft w:val="640"/>
          <w:marRight w:val="0"/>
          <w:marTop w:val="0"/>
          <w:marBottom w:val="0"/>
          <w:divBdr>
            <w:top w:val="none" w:sz="0" w:space="0" w:color="auto"/>
            <w:left w:val="none" w:sz="0" w:space="0" w:color="auto"/>
            <w:bottom w:val="none" w:sz="0" w:space="0" w:color="auto"/>
            <w:right w:val="none" w:sz="0" w:space="0" w:color="auto"/>
          </w:divBdr>
        </w:div>
        <w:div w:id="939487932">
          <w:marLeft w:val="640"/>
          <w:marRight w:val="0"/>
          <w:marTop w:val="0"/>
          <w:marBottom w:val="0"/>
          <w:divBdr>
            <w:top w:val="none" w:sz="0" w:space="0" w:color="auto"/>
            <w:left w:val="none" w:sz="0" w:space="0" w:color="auto"/>
            <w:bottom w:val="none" w:sz="0" w:space="0" w:color="auto"/>
            <w:right w:val="none" w:sz="0" w:space="0" w:color="auto"/>
          </w:divBdr>
        </w:div>
        <w:div w:id="874848079">
          <w:marLeft w:val="640"/>
          <w:marRight w:val="0"/>
          <w:marTop w:val="0"/>
          <w:marBottom w:val="0"/>
          <w:divBdr>
            <w:top w:val="none" w:sz="0" w:space="0" w:color="auto"/>
            <w:left w:val="none" w:sz="0" w:space="0" w:color="auto"/>
            <w:bottom w:val="none" w:sz="0" w:space="0" w:color="auto"/>
            <w:right w:val="none" w:sz="0" w:space="0" w:color="auto"/>
          </w:divBdr>
        </w:div>
        <w:div w:id="716785057">
          <w:marLeft w:val="640"/>
          <w:marRight w:val="0"/>
          <w:marTop w:val="0"/>
          <w:marBottom w:val="0"/>
          <w:divBdr>
            <w:top w:val="none" w:sz="0" w:space="0" w:color="auto"/>
            <w:left w:val="none" w:sz="0" w:space="0" w:color="auto"/>
            <w:bottom w:val="none" w:sz="0" w:space="0" w:color="auto"/>
            <w:right w:val="none" w:sz="0" w:space="0" w:color="auto"/>
          </w:divBdr>
        </w:div>
        <w:div w:id="1114591530">
          <w:marLeft w:val="640"/>
          <w:marRight w:val="0"/>
          <w:marTop w:val="0"/>
          <w:marBottom w:val="0"/>
          <w:divBdr>
            <w:top w:val="none" w:sz="0" w:space="0" w:color="auto"/>
            <w:left w:val="none" w:sz="0" w:space="0" w:color="auto"/>
            <w:bottom w:val="none" w:sz="0" w:space="0" w:color="auto"/>
            <w:right w:val="none" w:sz="0" w:space="0" w:color="auto"/>
          </w:divBdr>
        </w:div>
        <w:div w:id="1383169913">
          <w:marLeft w:val="640"/>
          <w:marRight w:val="0"/>
          <w:marTop w:val="0"/>
          <w:marBottom w:val="0"/>
          <w:divBdr>
            <w:top w:val="none" w:sz="0" w:space="0" w:color="auto"/>
            <w:left w:val="none" w:sz="0" w:space="0" w:color="auto"/>
            <w:bottom w:val="none" w:sz="0" w:space="0" w:color="auto"/>
            <w:right w:val="none" w:sz="0" w:space="0" w:color="auto"/>
          </w:divBdr>
        </w:div>
        <w:div w:id="79449583">
          <w:marLeft w:val="640"/>
          <w:marRight w:val="0"/>
          <w:marTop w:val="0"/>
          <w:marBottom w:val="0"/>
          <w:divBdr>
            <w:top w:val="none" w:sz="0" w:space="0" w:color="auto"/>
            <w:left w:val="none" w:sz="0" w:space="0" w:color="auto"/>
            <w:bottom w:val="none" w:sz="0" w:space="0" w:color="auto"/>
            <w:right w:val="none" w:sz="0" w:space="0" w:color="auto"/>
          </w:divBdr>
        </w:div>
        <w:div w:id="1591742384">
          <w:marLeft w:val="640"/>
          <w:marRight w:val="0"/>
          <w:marTop w:val="0"/>
          <w:marBottom w:val="0"/>
          <w:divBdr>
            <w:top w:val="none" w:sz="0" w:space="0" w:color="auto"/>
            <w:left w:val="none" w:sz="0" w:space="0" w:color="auto"/>
            <w:bottom w:val="none" w:sz="0" w:space="0" w:color="auto"/>
            <w:right w:val="none" w:sz="0" w:space="0" w:color="auto"/>
          </w:divBdr>
        </w:div>
        <w:div w:id="1594586117">
          <w:marLeft w:val="640"/>
          <w:marRight w:val="0"/>
          <w:marTop w:val="0"/>
          <w:marBottom w:val="0"/>
          <w:divBdr>
            <w:top w:val="none" w:sz="0" w:space="0" w:color="auto"/>
            <w:left w:val="none" w:sz="0" w:space="0" w:color="auto"/>
            <w:bottom w:val="none" w:sz="0" w:space="0" w:color="auto"/>
            <w:right w:val="none" w:sz="0" w:space="0" w:color="auto"/>
          </w:divBdr>
        </w:div>
        <w:div w:id="294794618">
          <w:marLeft w:val="640"/>
          <w:marRight w:val="0"/>
          <w:marTop w:val="0"/>
          <w:marBottom w:val="0"/>
          <w:divBdr>
            <w:top w:val="none" w:sz="0" w:space="0" w:color="auto"/>
            <w:left w:val="none" w:sz="0" w:space="0" w:color="auto"/>
            <w:bottom w:val="none" w:sz="0" w:space="0" w:color="auto"/>
            <w:right w:val="none" w:sz="0" w:space="0" w:color="auto"/>
          </w:divBdr>
        </w:div>
        <w:div w:id="684526775">
          <w:marLeft w:val="640"/>
          <w:marRight w:val="0"/>
          <w:marTop w:val="0"/>
          <w:marBottom w:val="0"/>
          <w:divBdr>
            <w:top w:val="none" w:sz="0" w:space="0" w:color="auto"/>
            <w:left w:val="none" w:sz="0" w:space="0" w:color="auto"/>
            <w:bottom w:val="none" w:sz="0" w:space="0" w:color="auto"/>
            <w:right w:val="none" w:sz="0" w:space="0" w:color="auto"/>
          </w:divBdr>
        </w:div>
        <w:div w:id="1506361999">
          <w:marLeft w:val="640"/>
          <w:marRight w:val="0"/>
          <w:marTop w:val="0"/>
          <w:marBottom w:val="0"/>
          <w:divBdr>
            <w:top w:val="none" w:sz="0" w:space="0" w:color="auto"/>
            <w:left w:val="none" w:sz="0" w:space="0" w:color="auto"/>
            <w:bottom w:val="none" w:sz="0" w:space="0" w:color="auto"/>
            <w:right w:val="none" w:sz="0" w:space="0" w:color="auto"/>
          </w:divBdr>
        </w:div>
        <w:div w:id="69429577">
          <w:marLeft w:val="640"/>
          <w:marRight w:val="0"/>
          <w:marTop w:val="0"/>
          <w:marBottom w:val="0"/>
          <w:divBdr>
            <w:top w:val="none" w:sz="0" w:space="0" w:color="auto"/>
            <w:left w:val="none" w:sz="0" w:space="0" w:color="auto"/>
            <w:bottom w:val="none" w:sz="0" w:space="0" w:color="auto"/>
            <w:right w:val="none" w:sz="0" w:space="0" w:color="auto"/>
          </w:divBdr>
        </w:div>
        <w:div w:id="966158849">
          <w:marLeft w:val="640"/>
          <w:marRight w:val="0"/>
          <w:marTop w:val="0"/>
          <w:marBottom w:val="0"/>
          <w:divBdr>
            <w:top w:val="none" w:sz="0" w:space="0" w:color="auto"/>
            <w:left w:val="none" w:sz="0" w:space="0" w:color="auto"/>
            <w:bottom w:val="none" w:sz="0" w:space="0" w:color="auto"/>
            <w:right w:val="none" w:sz="0" w:space="0" w:color="auto"/>
          </w:divBdr>
        </w:div>
        <w:div w:id="1436755882">
          <w:marLeft w:val="640"/>
          <w:marRight w:val="0"/>
          <w:marTop w:val="0"/>
          <w:marBottom w:val="0"/>
          <w:divBdr>
            <w:top w:val="none" w:sz="0" w:space="0" w:color="auto"/>
            <w:left w:val="none" w:sz="0" w:space="0" w:color="auto"/>
            <w:bottom w:val="none" w:sz="0" w:space="0" w:color="auto"/>
            <w:right w:val="none" w:sz="0" w:space="0" w:color="auto"/>
          </w:divBdr>
        </w:div>
        <w:div w:id="853227775">
          <w:marLeft w:val="640"/>
          <w:marRight w:val="0"/>
          <w:marTop w:val="0"/>
          <w:marBottom w:val="0"/>
          <w:divBdr>
            <w:top w:val="none" w:sz="0" w:space="0" w:color="auto"/>
            <w:left w:val="none" w:sz="0" w:space="0" w:color="auto"/>
            <w:bottom w:val="none" w:sz="0" w:space="0" w:color="auto"/>
            <w:right w:val="none" w:sz="0" w:space="0" w:color="auto"/>
          </w:divBdr>
        </w:div>
        <w:div w:id="597250278">
          <w:marLeft w:val="640"/>
          <w:marRight w:val="0"/>
          <w:marTop w:val="0"/>
          <w:marBottom w:val="0"/>
          <w:divBdr>
            <w:top w:val="none" w:sz="0" w:space="0" w:color="auto"/>
            <w:left w:val="none" w:sz="0" w:space="0" w:color="auto"/>
            <w:bottom w:val="none" w:sz="0" w:space="0" w:color="auto"/>
            <w:right w:val="none" w:sz="0" w:space="0" w:color="auto"/>
          </w:divBdr>
        </w:div>
      </w:divsChild>
    </w:div>
    <w:div w:id="508954512">
      <w:bodyDiv w:val="1"/>
      <w:marLeft w:val="0"/>
      <w:marRight w:val="0"/>
      <w:marTop w:val="0"/>
      <w:marBottom w:val="0"/>
      <w:divBdr>
        <w:top w:val="none" w:sz="0" w:space="0" w:color="auto"/>
        <w:left w:val="none" w:sz="0" w:space="0" w:color="auto"/>
        <w:bottom w:val="none" w:sz="0" w:space="0" w:color="auto"/>
        <w:right w:val="none" w:sz="0" w:space="0" w:color="auto"/>
      </w:divBdr>
      <w:divsChild>
        <w:div w:id="100228726">
          <w:marLeft w:val="640"/>
          <w:marRight w:val="0"/>
          <w:marTop w:val="0"/>
          <w:marBottom w:val="0"/>
          <w:divBdr>
            <w:top w:val="none" w:sz="0" w:space="0" w:color="auto"/>
            <w:left w:val="none" w:sz="0" w:space="0" w:color="auto"/>
            <w:bottom w:val="none" w:sz="0" w:space="0" w:color="auto"/>
            <w:right w:val="none" w:sz="0" w:space="0" w:color="auto"/>
          </w:divBdr>
        </w:div>
        <w:div w:id="1987859640">
          <w:marLeft w:val="640"/>
          <w:marRight w:val="0"/>
          <w:marTop w:val="0"/>
          <w:marBottom w:val="0"/>
          <w:divBdr>
            <w:top w:val="none" w:sz="0" w:space="0" w:color="auto"/>
            <w:left w:val="none" w:sz="0" w:space="0" w:color="auto"/>
            <w:bottom w:val="none" w:sz="0" w:space="0" w:color="auto"/>
            <w:right w:val="none" w:sz="0" w:space="0" w:color="auto"/>
          </w:divBdr>
        </w:div>
        <w:div w:id="861166404">
          <w:marLeft w:val="640"/>
          <w:marRight w:val="0"/>
          <w:marTop w:val="0"/>
          <w:marBottom w:val="0"/>
          <w:divBdr>
            <w:top w:val="none" w:sz="0" w:space="0" w:color="auto"/>
            <w:left w:val="none" w:sz="0" w:space="0" w:color="auto"/>
            <w:bottom w:val="none" w:sz="0" w:space="0" w:color="auto"/>
            <w:right w:val="none" w:sz="0" w:space="0" w:color="auto"/>
          </w:divBdr>
        </w:div>
        <w:div w:id="1594244837">
          <w:marLeft w:val="640"/>
          <w:marRight w:val="0"/>
          <w:marTop w:val="0"/>
          <w:marBottom w:val="0"/>
          <w:divBdr>
            <w:top w:val="none" w:sz="0" w:space="0" w:color="auto"/>
            <w:left w:val="none" w:sz="0" w:space="0" w:color="auto"/>
            <w:bottom w:val="none" w:sz="0" w:space="0" w:color="auto"/>
            <w:right w:val="none" w:sz="0" w:space="0" w:color="auto"/>
          </w:divBdr>
        </w:div>
        <w:div w:id="1730416920">
          <w:marLeft w:val="640"/>
          <w:marRight w:val="0"/>
          <w:marTop w:val="0"/>
          <w:marBottom w:val="0"/>
          <w:divBdr>
            <w:top w:val="none" w:sz="0" w:space="0" w:color="auto"/>
            <w:left w:val="none" w:sz="0" w:space="0" w:color="auto"/>
            <w:bottom w:val="none" w:sz="0" w:space="0" w:color="auto"/>
            <w:right w:val="none" w:sz="0" w:space="0" w:color="auto"/>
          </w:divBdr>
        </w:div>
        <w:div w:id="1098059424">
          <w:marLeft w:val="640"/>
          <w:marRight w:val="0"/>
          <w:marTop w:val="0"/>
          <w:marBottom w:val="0"/>
          <w:divBdr>
            <w:top w:val="none" w:sz="0" w:space="0" w:color="auto"/>
            <w:left w:val="none" w:sz="0" w:space="0" w:color="auto"/>
            <w:bottom w:val="none" w:sz="0" w:space="0" w:color="auto"/>
            <w:right w:val="none" w:sz="0" w:space="0" w:color="auto"/>
          </w:divBdr>
        </w:div>
        <w:div w:id="201603389">
          <w:marLeft w:val="640"/>
          <w:marRight w:val="0"/>
          <w:marTop w:val="0"/>
          <w:marBottom w:val="0"/>
          <w:divBdr>
            <w:top w:val="none" w:sz="0" w:space="0" w:color="auto"/>
            <w:left w:val="none" w:sz="0" w:space="0" w:color="auto"/>
            <w:bottom w:val="none" w:sz="0" w:space="0" w:color="auto"/>
            <w:right w:val="none" w:sz="0" w:space="0" w:color="auto"/>
          </w:divBdr>
        </w:div>
        <w:div w:id="1656757040">
          <w:marLeft w:val="640"/>
          <w:marRight w:val="0"/>
          <w:marTop w:val="0"/>
          <w:marBottom w:val="0"/>
          <w:divBdr>
            <w:top w:val="none" w:sz="0" w:space="0" w:color="auto"/>
            <w:left w:val="none" w:sz="0" w:space="0" w:color="auto"/>
            <w:bottom w:val="none" w:sz="0" w:space="0" w:color="auto"/>
            <w:right w:val="none" w:sz="0" w:space="0" w:color="auto"/>
          </w:divBdr>
        </w:div>
        <w:div w:id="206844347">
          <w:marLeft w:val="640"/>
          <w:marRight w:val="0"/>
          <w:marTop w:val="0"/>
          <w:marBottom w:val="0"/>
          <w:divBdr>
            <w:top w:val="none" w:sz="0" w:space="0" w:color="auto"/>
            <w:left w:val="none" w:sz="0" w:space="0" w:color="auto"/>
            <w:bottom w:val="none" w:sz="0" w:space="0" w:color="auto"/>
            <w:right w:val="none" w:sz="0" w:space="0" w:color="auto"/>
          </w:divBdr>
        </w:div>
        <w:div w:id="1570774973">
          <w:marLeft w:val="640"/>
          <w:marRight w:val="0"/>
          <w:marTop w:val="0"/>
          <w:marBottom w:val="0"/>
          <w:divBdr>
            <w:top w:val="none" w:sz="0" w:space="0" w:color="auto"/>
            <w:left w:val="none" w:sz="0" w:space="0" w:color="auto"/>
            <w:bottom w:val="none" w:sz="0" w:space="0" w:color="auto"/>
            <w:right w:val="none" w:sz="0" w:space="0" w:color="auto"/>
          </w:divBdr>
        </w:div>
        <w:div w:id="740953090">
          <w:marLeft w:val="640"/>
          <w:marRight w:val="0"/>
          <w:marTop w:val="0"/>
          <w:marBottom w:val="0"/>
          <w:divBdr>
            <w:top w:val="none" w:sz="0" w:space="0" w:color="auto"/>
            <w:left w:val="none" w:sz="0" w:space="0" w:color="auto"/>
            <w:bottom w:val="none" w:sz="0" w:space="0" w:color="auto"/>
            <w:right w:val="none" w:sz="0" w:space="0" w:color="auto"/>
          </w:divBdr>
        </w:div>
        <w:div w:id="683632392">
          <w:marLeft w:val="640"/>
          <w:marRight w:val="0"/>
          <w:marTop w:val="0"/>
          <w:marBottom w:val="0"/>
          <w:divBdr>
            <w:top w:val="none" w:sz="0" w:space="0" w:color="auto"/>
            <w:left w:val="none" w:sz="0" w:space="0" w:color="auto"/>
            <w:bottom w:val="none" w:sz="0" w:space="0" w:color="auto"/>
            <w:right w:val="none" w:sz="0" w:space="0" w:color="auto"/>
          </w:divBdr>
        </w:div>
        <w:div w:id="1022515300">
          <w:marLeft w:val="640"/>
          <w:marRight w:val="0"/>
          <w:marTop w:val="0"/>
          <w:marBottom w:val="0"/>
          <w:divBdr>
            <w:top w:val="none" w:sz="0" w:space="0" w:color="auto"/>
            <w:left w:val="none" w:sz="0" w:space="0" w:color="auto"/>
            <w:bottom w:val="none" w:sz="0" w:space="0" w:color="auto"/>
            <w:right w:val="none" w:sz="0" w:space="0" w:color="auto"/>
          </w:divBdr>
        </w:div>
        <w:div w:id="468984790">
          <w:marLeft w:val="640"/>
          <w:marRight w:val="0"/>
          <w:marTop w:val="0"/>
          <w:marBottom w:val="0"/>
          <w:divBdr>
            <w:top w:val="none" w:sz="0" w:space="0" w:color="auto"/>
            <w:left w:val="none" w:sz="0" w:space="0" w:color="auto"/>
            <w:bottom w:val="none" w:sz="0" w:space="0" w:color="auto"/>
            <w:right w:val="none" w:sz="0" w:space="0" w:color="auto"/>
          </w:divBdr>
        </w:div>
        <w:div w:id="1373574408">
          <w:marLeft w:val="640"/>
          <w:marRight w:val="0"/>
          <w:marTop w:val="0"/>
          <w:marBottom w:val="0"/>
          <w:divBdr>
            <w:top w:val="none" w:sz="0" w:space="0" w:color="auto"/>
            <w:left w:val="none" w:sz="0" w:space="0" w:color="auto"/>
            <w:bottom w:val="none" w:sz="0" w:space="0" w:color="auto"/>
            <w:right w:val="none" w:sz="0" w:space="0" w:color="auto"/>
          </w:divBdr>
        </w:div>
        <w:div w:id="1508253301">
          <w:marLeft w:val="640"/>
          <w:marRight w:val="0"/>
          <w:marTop w:val="0"/>
          <w:marBottom w:val="0"/>
          <w:divBdr>
            <w:top w:val="none" w:sz="0" w:space="0" w:color="auto"/>
            <w:left w:val="none" w:sz="0" w:space="0" w:color="auto"/>
            <w:bottom w:val="none" w:sz="0" w:space="0" w:color="auto"/>
            <w:right w:val="none" w:sz="0" w:space="0" w:color="auto"/>
          </w:divBdr>
        </w:div>
        <w:div w:id="312028096">
          <w:marLeft w:val="640"/>
          <w:marRight w:val="0"/>
          <w:marTop w:val="0"/>
          <w:marBottom w:val="0"/>
          <w:divBdr>
            <w:top w:val="none" w:sz="0" w:space="0" w:color="auto"/>
            <w:left w:val="none" w:sz="0" w:space="0" w:color="auto"/>
            <w:bottom w:val="none" w:sz="0" w:space="0" w:color="auto"/>
            <w:right w:val="none" w:sz="0" w:space="0" w:color="auto"/>
          </w:divBdr>
        </w:div>
        <w:div w:id="2017729150">
          <w:marLeft w:val="640"/>
          <w:marRight w:val="0"/>
          <w:marTop w:val="0"/>
          <w:marBottom w:val="0"/>
          <w:divBdr>
            <w:top w:val="none" w:sz="0" w:space="0" w:color="auto"/>
            <w:left w:val="none" w:sz="0" w:space="0" w:color="auto"/>
            <w:bottom w:val="none" w:sz="0" w:space="0" w:color="auto"/>
            <w:right w:val="none" w:sz="0" w:space="0" w:color="auto"/>
          </w:divBdr>
        </w:div>
        <w:div w:id="1437864460">
          <w:marLeft w:val="640"/>
          <w:marRight w:val="0"/>
          <w:marTop w:val="0"/>
          <w:marBottom w:val="0"/>
          <w:divBdr>
            <w:top w:val="none" w:sz="0" w:space="0" w:color="auto"/>
            <w:left w:val="none" w:sz="0" w:space="0" w:color="auto"/>
            <w:bottom w:val="none" w:sz="0" w:space="0" w:color="auto"/>
            <w:right w:val="none" w:sz="0" w:space="0" w:color="auto"/>
          </w:divBdr>
        </w:div>
        <w:div w:id="1710691432">
          <w:marLeft w:val="640"/>
          <w:marRight w:val="0"/>
          <w:marTop w:val="0"/>
          <w:marBottom w:val="0"/>
          <w:divBdr>
            <w:top w:val="none" w:sz="0" w:space="0" w:color="auto"/>
            <w:left w:val="none" w:sz="0" w:space="0" w:color="auto"/>
            <w:bottom w:val="none" w:sz="0" w:space="0" w:color="auto"/>
            <w:right w:val="none" w:sz="0" w:space="0" w:color="auto"/>
          </w:divBdr>
        </w:div>
        <w:div w:id="1922521059">
          <w:marLeft w:val="640"/>
          <w:marRight w:val="0"/>
          <w:marTop w:val="0"/>
          <w:marBottom w:val="0"/>
          <w:divBdr>
            <w:top w:val="none" w:sz="0" w:space="0" w:color="auto"/>
            <w:left w:val="none" w:sz="0" w:space="0" w:color="auto"/>
            <w:bottom w:val="none" w:sz="0" w:space="0" w:color="auto"/>
            <w:right w:val="none" w:sz="0" w:space="0" w:color="auto"/>
          </w:divBdr>
        </w:div>
        <w:div w:id="1036735852">
          <w:marLeft w:val="640"/>
          <w:marRight w:val="0"/>
          <w:marTop w:val="0"/>
          <w:marBottom w:val="0"/>
          <w:divBdr>
            <w:top w:val="none" w:sz="0" w:space="0" w:color="auto"/>
            <w:left w:val="none" w:sz="0" w:space="0" w:color="auto"/>
            <w:bottom w:val="none" w:sz="0" w:space="0" w:color="auto"/>
            <w:right w:val="none" w:sz="0" w:space="0" w:color="auto"/>
          </w:divBdr>
        </w:div>
        <w:div w:id="925656155">
          <w:marLeft w:val="640"/>
          <w:marRight w:val="0"/>
          <w:marTop w:val="0"/>
          <w:marBottom w:val="0"/>
          <w:divBdr>
            <w:top w:val="none" w:sz="0" w:space="0" w:color="auto"/>
            <w:left w:val="none" w:sz="0" w:space="0" w:color="auto"/>
            <w:bottom w:val="none" w:sz="0" w:space="0" w:color="auto"/>
            <w:right w:val="none" w:sz="0" w:space="0" w:color="auto"/>
          </w:divBdr>
        </w:div>
        <w:div w:id="442305834">
          <w:marLeft w:val="640"/>
          <w:marRight w:val="0"/>
          <w:marTop w:val="0"/>
          <w:marBottom w:val="0"/>
          <w:divBdr>
            <w:top w:val="none" w:sz="0" w:space="0" w:color="auto"/>
            <w:left w:val="none" w:sz="0" w:space="0" w:color="auto"/>
            <w:bottom w:val="none" w:sz="0" w:space="0" w:color="auto"/>
            <w:right w:val="none" w:sz="0" w:space="0" w:color="auto"/>
          </w:divBdr>
        </w:div>
        <w:div w:id="428817939">
          <w:marLeft w:val="640"/>
          <w:marRight w:val="0"/>
          <w:marTop w:val="0"/>
          <w:marBottom w:val="0"/>
          <w:divBdr>
            <w:top w:val="none" w:sz="0" w:space="0" w:color="auto"/>
            <w:left w:val="none" w:sz="0" w:space="0" w:color="auto"/>
            <w:bottom w:val="none" w:sz="0" w:space="0" w:color="auto"/>
            <w:right w:val="none" w:sz="0" w:space="0" w:color="auto"/>
          </w:divBdr>
        </w:div>
        <w:div w:id="1778869583">
          <w:marLeft w:val="640"/>
          <w:marRight w:val="0"/>
          <w:marTop w:val="0"/>
          <w:marBottom w:val="0"/>
          <w:divBdr>
            <w:top w:val="none" w:sz="0" w:space="0" w:color="auto"/>
            <w:left w:val="none" w:sz="0" w:space="0" w:color="auto"/>
            <w:bottom w:val="none" w:sz="0" w:space="0" w:color="auto"/>
            <w:right w:val="none" w:sz="0" w:space="0" w:color="auto"/>
          </w:divBdr>
        </w:div>
        <w:div w:id="781921900">
          <w:marLeft w:val="640"/>
          <w:marRight w:val="0"/>
          <w:marTop w:val="0"/>
          <w:marBottom w:val="0"/>
          <w:divBdr>
            <w:top w:val="none" w:sz="0" w:space="0" w:color="auto"/>
            <w:left w:val="none" w:sz="0" w:space="0" w:color="auto"/>
            <w:bottom w:val="none" w:sz="0" w:space="0" w:color="auto"/>
            <w:right w:val="none" w:sz="0" w:space="0" w:color="auto"/>
          </w:divBdr>
        </w:div>
        <w:div w:id="2081169233">
          <w:marLeft w:val="640"/>
          <w:marRight w:val="0"/>
          <w:marTop w:val="0"/>
          <w:marBottom w:val="0"/>
          <w:divBdr>
            <w:top w:val="none" w:sz="0" w:space="0" w:color="auto"/>
            <w:left w:val="none" w:sz="0" w:space="0" w:color="auto"/>
            <w:bottom w:val="none" w:sz="0" w:space="0" w:color="auto"/>
            <w:right w:val="none" w:sz="0" w:space="0" w:color="auto"/>
          </w:divBdr>
        </w:div>
        <w:div w:id="1749034956">
          <w:marLeft w:val="640"/>
          <w:marRight w:val="0"/>
          <w:marTop w:val="0"/>
          <w:marBottom w:val="0"/>
          <w:divBdr>
            <w:top w:val="none" w:sz="0" w:space="0" w:color="auto"/>
            <w:left w:val="none" w:sz="0" w:space="0" w:color="auto"/>
            <w:bottom w:val="none" w:sz="0" w:space="0" w:color="auto"/>
            <w:right w:val="none" w:sz="0" w:space="0" w:color="auto"/>
          </w:divBdr>
        </w:div>
        <w:div w:id="1185437437">
          <w:marLeft w:val="640"/>
          <w:marRight w:val="0"/>
          <w:marTop w:val="0"/>
          <w:marBottom w:val="0"/>
          <w:divBdr>
            <w:top w:val="none" w:sz="0" w:space="0" w:color="auto"/>
            <w:left w:val="none" w:sz="0" w:space="0" w:color="auto"/>
            <w:bottom w:val="none" w:sz="0" w:space="0" w:color="auto"/>
            <w:right w:val="none" w:sz="0" w:space="0" w:color="auto"/>
          </w:divBdr>
        </w:div>
        <w:div w:id="1488545802">
          <w:marLeft w:val="640"/>
          <w:marRight w:val="0"/>
          <w:marTop w:val="0"/>
          <w:marBottom w:val="0"/>
          <w:divBdr>
            <w:top w:val="none" w:sz="0" w:space="0" w:color="auto"/>
            <w:left w:val="none" w:sz="0" w:space="0" w:color="auto"/>
            <w:bottom w:val="none" w:sz="0" w:space="0" w:color="auto"/>
            <w:right w:val="none" w:sz="0" w:space="0" w:color="auto"/>
          </w:divBdr>
        </w:div>
        <w:div w:id="1554581922">
          <w:marLeft w:val="640"/>
          <w:marRight w:val="0"/>
          <w:marTop w:val="0"/>
          <w:marBottom w:val="0"/>
          <w:divBdr>
            <w:top w:val="none" w:sz="0" w:space="0" w:color="auto"/>
            <w:left w:val="none" w:sz="0" w:space="0" w:color="auto"/>
            <w:bottom w:val="none" w:sz="0" w:space="0" w:color="auto"/>
            <w:right w:val="none" w:sz="0" w:space="0" w:color="auto"/>
          </w:divBdr>
        </w:div>
        <w:div w:id="475488645">
          <w:marLeft w:val="640"/>
          <w:marRight w:val="0"/>
          <w:marTop w:val="0"/>
          <w:marBottom w:val="0"/>
          <w:divBdr>
            <w:top w:val="none" w:sz="0" w:space="0" w:color="auto"/>
            <w:left w:val="none" w:sz="0" w:space="0" w:color="auto"/>
            <w:bottom w:val="none" w:sz="0" w:space="0" w:color="auto"/>
            <w:right w:val="none" w:sz="0" w:space="0" w:color="auto"/>
          </w:divBdr>
        </w:div>
        <w:div w:id="1467234482">
          <w:marLeft w:val="640"/>
          <w:marRight w:val="0"/>
          <w:marTop w:val="0"/>
          <w:marBottom w:val="0"/>
          <w:divBdr>
            <w:top w:val="none" w:sz="0" w:space="0" w:color="auto"/>
            <w:left w:val="none" w:sz="0" w:space="0" w:color="auto"/>
            <w:bottom w:val="none" w:sz="0" w:space="0" w:color="auto"/>
            <w:right w:val="none" w:sz="0" w:space="0" w:color="auto"/>
          </w:divBdr>
        </w:div>
        <w:div w:id="465779752">
          <w:marLeft w:val="640"/>
          <w:marRight w:val="0"/>
          <w:marTop w:val="0"/>
          <w:marBottom w:val="0"/>
          <w:divBdr>
            <w:top w:val="none" w:sz="0" w:space="0" w:color="auto"/>
            <w:left w:val="none" w:sz="0" w:space="0" w:color="auto"/>
            <w:bottom w:val="none" w:sz="0" w:space="0" w:color="auto"/>
            <w:right w:val="none" w:sz="0" w:space="0" w:color="auto"/>
          </w:divBdr>
        </w:div>
        <w:div w:id="1822231423">
          <w:marLeft w:val="640"/>
          <w:marRight w:val="0"/>
          <w:marTop w:val="0"/>
          <w:marBottom w:val="0"/>
          <w:divBdr>
            <w:top w:val="none" w:sz="0" w:space="0" w:color="auto"/>
            <w:left w:val="none" w:sz="0" w:space="0" w:color="auto"/>
            <w:bottom w:val="none" w:sz="0" w:space="0" w:color="auto"/>
            <w:right w:val="none" w:sz="0" w:space="0" w:color="auto"/>
          </w:divBdr>
        </w:div>
        <w:div w:id="269944794">
          <w:marLeft w:val="640"/>
          <w:marRight w:val="0"/>
          <w:marTop w:val="0"/>
          <w:marBottom w:val="0"/>
          <w:divBdr>
            <w:top w:val="none" w:sz="0" w:space="0" w:color="auto"/>
            <w:left w:val="none" w:sz="0" w:space="0" w:color="auto"/>
            <w:bottom w:val="none" w:sz="0" w:space="0" w:color="auto"/>
            <w:right w:val="none" w:sz="0" w:space="0" w:color="auto"/>
          </w:divBdr>
        </w:div>
        <w:div w:id="1195390899">
          <w:marLeft w:val="640"/>
          <w:marRight w:val="0"/>
          <w:marTop w:val="0"/>
          <w:marBottom w:val="0"/>
          <w:divBdr>
            <w:top w:val="none" w:sz="0" w:space="0" w:color="auto"/>
            <w:left w:val="none" w:sz="0" w:space="0" w:color="auto"/>
            <w:bottom w:val="none" w:sz="0" w:space="0" w:color="auto"/>
            <w:right w:val="none" w:sz="0" w:space="0" w:color="auto"/>
          </w:divBdr>
        </w:div>
        <w:div w:id="1799840080">
          <w:marLeft w:val="640"/>
          <w:marRight w:val="0"/>
          <w:marTop w:val="0"/>
          <w:marBottom w:val="0"/>
          <w:divBdr>
            <w:top w:val="none" w:sz="0" w:space="0" w:color="auto"/>
            <w:left w:val="none" w:sz="0" w:space="0" w:color="auto"/>
            <w:bottom w:val="none" w:sz="0" w:space="0" w:color="auto"/>
            <w:right w:val="none" w:sz="0" w:space="0" w:color="auto"/>
          </w:divBdr>
        </w:div>
        <w:div w:id="1326279613">
          <w:marLeft w:val="640"/>
          <w:marRight w:val="0"/>
          <w:marTop w:val="0"/>
          <w:marBottom w:val="0"/>
          <w:divBdr>
            <w:top w:val="none" w:sz="0" w:space="0" w:color="auto"/>
            <w:left w:val="none" w:sz="0" w:space="0" w:color="auto"/>
            <w:bottom w:val="none" w:sz="0" w:space="0" w:color="auto"/>
            <w:right w:val="none" w:sz="0" w:space="0" w:color="auto"/>
          </w:divBdr>
        </w:div>
        <w:div w:id="1238436542">
          <w:marLeft w:val="640"/>
          <w:marRight w:val="0"/>
          <w:marTop w:val="0"/>
          <w:marBottom w:val="0"/>
          <w:divBdr>
            <w:top w:val="none" w:sz="0" w:space="0" w:color="auto"/>
            <w:left w:val="none" w:sz="0" w:space="0" w:color="auto"/>
            <w:bottom w:val="none" w:sz="0" w:space="0" w:color="auto"/>
            <w:right w:val="none" w:sz="0" w:space="0" w:color="auto"/>
          </w:divBdr>
        </w:div>
        <w:div w:id="721488055">
          <w:marLeft w:val="640"/>
          <w:marRight w:val="0"/>
          <w:marTop w:val="0"/>
          <w:marBottom w:val="0"/>
          <w:divBdr>
            <w:top w:val="none" w:sz="0" w:space="0" w:color="auto"/>
            <w:left w:val="none" w:sz="0" w:space="0" w:color="auto"/>
            <w:bottom w:val="none" w:sz="0" w:space="0" w:color="auto"/>
            <w:right w:val="none" w:sz="0" w:space="0" w:color="auto"/>
          </w:divBdr>
        </w:div>
        <w:div w:id="1642928825">
          <w:marLeft w:val="640"/>
          <w:marRight w:val="0"/>
          <w:marTop w:val="0"/>
          <w:marBottom w:val="0"/>
          <w:divBdr>
            <w:top w:val="none" w:sz="0" w:space="0" w:color="auto"/>
            <w:left w:val="none" w:sz="0" w:space="0" w:color="auto"/>
            <w:bottom w:val="none" w:sz="0" w:space="0" w:color="auto"/>
            <w:right w:val="none" w:sz="0" w:space="0" w:color="auto"/>
          </w:divBdr>
        </w:div>
        <w:div w:id="898323177">
          <w:marLeft w:val="640"/>
          <w:marRight w:val="0"/>
          <w:marTop w:val="0"/>
          <w:marBottom w:val="0"/>
          <w:divBdr>
            <w:top w:val="none" w:sz="0" w:space="0" w:color="auto"/>
            <w:left w:val="none" w:sz="0" w:space="0" w:color="auto"/>
            <w:bottom w:val="none" w:sz="0" w:space="0" w:color="auto"/>
            <w:right w:val="none" w:sz="0" w:space="0" w:color="auto"/>
          </w:divBdr>
        </w:div>
        <w:div w:id="1643193359">
          <w:marLeft w:val="640"/>
          <w:marRight w:val="0"/>
          <w:marTop w:val="0"/>
          <w:marBottom w:val="0"/>
          <w:divBdr>
            <w:top w:val="none" w:sz="0" w:space="0" w:color="auto"/>
            <w:left w:val="none" w:sz="0" w:space="0" w:color="auto"/>
            <w:bottom w:val="none" w:sz="0" w:space="0" w:color="auto"/>
            <w:right w:val="none" w:sz="0" w:space="0" w:color="auto"/>
          </w:divBdr>
        </w:div>
        <w:div w:id="1869022753">
          <w:marLeft w:val="640"/>
          <w:marRight w:val="0"/>
          <w:marTop w:val="0"/>
          <w:marBottom w:val="0"/>
          <w:divBdr>
            <w:top w:val="none" w:sz="0" w:space="0" w:color="auto"/>
            <w:left w:val="none" w:sz="0" w:space="0" w:color="auto"/>
            <w:bottom w:val="none" w:sz="0" w:space="0" w:color="auto"/>
            <w:right w:val="none" w:sz="0" w:space="0" w:color="auto"/>
          </w:divBdr>
        </w:div>
        <w:div w:id="638850364">
          <w:marLeft w:val="640"/>
          <w:marRight w:val="0"/>
          <w:marTop w:val="0"/>
          <w:marBottom w:val="0"/>
          <w:divBdr>
            <w:top w:val="none" w:sz="0" w:space="0" w:color="auto"/>
            <w:left w:val="none" w:sz="0" w:space="0" w:color="auto"/>
            <w:bottom w:val="none" w:sz="0" w:space="0" w:color="auto"/>
            <w:right w:val="none" w:sz="0" w:space="0" w:color="auto"/>
          </w:divBdr>
        </w:div>
        <w:div w:id="509023348">
          <w:marLeft w:val="640"/>
          <w:marRight w:val="0"/>
          <w:marTop w:val="0"/>
          <w:marBottom w:val="0"/>
          <w:divBdr>
            <w:top w:val="none" w:sz="0" w:space="0" w:color="auto"/>
            <w:left w:val="none" w:sz="0" w:space="0" w:color="auto"/>
            <w:bottom w:val="none" w:sz="0" w:space="0" w:color="auto"/>
            <w:right w:val="none" w:sz="0" w:space="0" w:color="auto"/>
          </w:divBdr>
        </w:div>
        <w:div w:id="695430182">
          <w:marLeft w:val="640"/>
          <w:marRight w:val="0"/>
          <w:marTop w:val="0"/>
          <w:marBottom w:val="0"/>
          <w:divBdr>
            <w:top w:val="none" w:sz="0" w:space="0" w:color="auto"/>
            <w:left w:val="none" w:sz="0" w:space="0" w:color="auto"/>
            <w:bottom w:val="none" w:sz="0" w:space="0" w:color="auto"/>
            <w:right w:val="none" w:sz="0" w:space="0" w:color="auto"/>
          </w:divBdr>
        </w:div>
        <w:div w:id="495069373">
          <w:marLeft w:val="640"/>
          <w:marRight w:val="0"/>
          <w:marTop w:val="0"/>
          <w:marBottom w:val="0"/>
          <w:divBdr>
            <w:top w:val="none" w:sz="0" w:space="0" w:color="auto"/>
            <w:left w:val="none" w:sz="0" w:space="0" w:color="auto"/>
            <w:bottom w:val="none" w:sz="0" w:space="0" w:color="auto"/>
            <w:right w:val="none" w:sz="0" w:space="0" w:color="auto"/>
          </w:divBdr>
        </w:div>
        <w:div w:id="2039314290">
          <w:marLeft w:val="640"/>
          <w:marRight w:val="0"/>
          <w:marTop w:val="0"/>
          <w:marBottom w:val="0"/>
          <w:divBdr>
            <w:top w:val="none" w:sz="0" w:space="0" w:color="auto"/>
            <w:left w:val="none" w:sz="0" w:space="0" w:color="auto"/>
            <w:bottom w:val="none" w:sz="0" w:space="0" w:color="auto"/>
            <w:right w:val="none" w:sz="0" w:space="0" w:color="auto"/>
          </w:divBdr>
        </w:div>
        <w:div w:id="1917082921">
          <w:marLeft w:val="640"/>
          <w:marRight w:val="0"/>
          <w:marTop w:val="0"/>
          <w:marBottom w:val="0"/>
          <w:divBdr>
            <w:top w:val="none" w:sz="0" w:space="0" w:color="auto"/>
            <w:left w:val="none" w:sz="0" w:space="0" w:color="auto"/>
            <w:bottom w:val="none" w:sz="0" w:space="0" w:color="auto"/>
            <w:right w:val="none" w:sz="0" w:space="0" w:color="auto"/>
          </w:divBdr>
        </w:div>
        <w:div w:id="74400668">
          <w:marLeft w:val="640"/>
          <w:marRight w:val="0"/>
          <w:marTop w:val="0"/>
          <w:marBottom w:val="0"/>
          <w:divBdr>
            <w:top w:val="none" w:sz="0" w:space="0" w:color="auto"/>
            <w:left w:val="none" w:sz="0" w:space="0" w:color="auto"/>
            <w:bottom w:val="none" w:sz="0" w:space="0" w:color="auto"/>
            <w:right w:val="none" w:sz="0" w:space="0" w:color="auto"/>
          </w:divBdr>
        </w:div>
        <w:div w:id="1591884727">
          <w:marLeft w:val="640"/>
          <w:marRight w:val="0"/>
          <w:marTop w:val="0"/>
          <w:marBottom w:val="0"/>
          <w:divBdr>
            <w:top w:val="none" w:sz="0" w:space="0" w:color="auto"/>
            <w:left w:val="none" w:sz="0" w:space="0" w:color="auto"/>
            <w:bottom w:val="none" w:sz="0" w:space="0" w:color="auto"/>
            <w:right w:val="none" w:sz="0" w:space="0" w:color="auto"/>
          </w:divBdr>
        </w:div>
        <w:div w:id="2023583850">
          <w:marLeft w:val="640"/>
          <w:marRight w:val="0"/>
          <w:marTop w:val="0"/>
          <w:marBottom w:val="0"/>
          <w:divBdr>
            <w:top w:val="none" w:sz="0" w:space="0" w:color="auto"/>
            <w:left w:val="none" w:sz="0" w:space="0" w:color="auto"/>
            <w:bottom w:val="none" w:sz="0" w:space="0" w:color="auto"/>
            <w:right w:val="none" w:sz="0" w:space="0" w:color="auto"/>
          </w:divBdr>
        </w:div>
        <w:div w:id="1223179187">
          <w:marLeft w:val="640"/>
          <w:marRight w:val="0"/>
          <w:marTop w:val="0"/>
          <w:marBottom w:val="0"/>
          <w:divBdr>
            <w:top w:val="none" w:sz="0" w:space="0" w:color="auto"/>
            <w:left w:val="none" w:sz="0" w:space="0" w:color="auto"/>
            <w:bottom w:val="none" w:sz="0" w:space="0" w:color="auto"/>
            <w:right w:val="none" w:sz="0" w:space="0" w:color="auto"/>
          </w:divBdr>
        </w:div>
        <w:div w:id="1280916058">
          <w:marLeft w:val="640"/>
          <w:marRight w:val="0"/>
          <w:marTop w:val="0"/>
          <w:marBottom w:val="0"/>
          <w:divBdr>
            <w:top w:val="none" w:sz="0" w:space="0" w:color="auto"/>
            <w:left w:val="none" w:sz="0" w:space="0" w:color="auto"/>
            <w:bottom w:val="none" w:sz="0" w:space="0" w:color="auto"/>
            <w:right w:val="none" w:sz="0" w:space="0" w:color="auto"/>
          </w:divBdr>
        </w:div>
        <w:div w:id="798572479">
          <w:marLeft w:val="640"/>
          <w:marRight w:val="0"/>
          <w:marTop w:val="0"/>
          <w:marBottom w:val="0"/>
          <w:divBdr>
            <w:top w:val="none" w:sz="0" w:space="0" w:color="auto"/>
            <w:left w:val="none" w:sz="0" w:space="0" w:color="auto"/>
            <w:bottom w:val="none" w:sz="0" w:space="0" w:color="auto"/>
            <w:right w:val="none" w:sz="0" w:space="0" w:color="auto"/>
          </w:divBdr>
        </w:div>
        <w:div w:id="701133985">
          <w:marLeft w:val="640"/>
          <w:marRight w:val="0"/>
          <w:marTop w:val="0"/>
          <w:marBottom w:val="0"/>
          <w:divBdr>
            <w:top w:val="none" w:sz="0" w:space="0" w:color="auto"/>
            <w:left w:val="none" w:sz="0" w:space="0" w:color="auto"/>
            <w:bottom w:val="none" w:sz="0" w:space="0" w:color="auto"/>
            <w:right w:val="none" w:sz="0" w:space="0" w:color="auto"/>
          </w:divBdr>
        </w:div>
        <w:div w:id="1935741299">
          <w:marLeft w:val="640"/>
          <w:marRight w:val="0"/>
          <w:marTop w:val="0"/>
          <w:marBottom w:val="0"/>
          <w:divBdr>
            <w:top w:val="none" w:sz="0" w:space="0" w:color="auto"/>
            <w:left w:val="none" w:sz="0" w:space="0" w:color="auto"/>
            <w:bottom w:val="none" w:sz="0" w:space="0" w:color="auto"/>
            <w:right w:val="none" w:sz="0" w:space="0" w:color="auto"/>
          </w:divBdr>
        </w:div>
        <w:div w:id="26109116">
          <w:marLeft w:val="640"/>
          <w:marRight w:val="0"/>
          <w:marTop w:val="0"/>
          <w:marBottom w:val="0"/>
          <w:divBdr>
            <w:top w:val="none" w:sz="0" w:space="0" w:color="auto"/>
            <w:left w:val="none" w:sz="0" w:space="0" w:color="auto"/>
            <w:bottom w:val="none" w:sz="0" w:space="0" w:color="auto"/>
            <w:right w:val="none" w:sz="0" w:space="0" w:color="auto"/>
          </w:divBdr>
        </w:div>
        <w:div w:id="763260551">
          <w:marLeft w:val="640"/>
          <w:marRight w:val="0"/>
          <w:marTop w:val="0"/>
          <w:marBottom w:val="0"/>
          <w:divBdr>
            <w:top w:val="none" w:sz="0" w:space="0" w:color="auto"/>
            <w:left w:val="none" w:sz="0" w:space="0" w:color="auto"/>
            <w:bottom w:val="none" w:sz="0" w:space="0" w:color="auto"/>
            <w:right w:val="none" w:sz="0" w:space="0" w:color="auto"/>
          </w:divBdr>
        </w:div>
        <w:div w:id="1307474775">
          <w:marLeft w:val="640"/>
          <w:marRight w:val="0"/>
          <w:marTop w:val="0"/>
          <w:marBottom w:val="0"/>
          <w:divBdr>
            <w:top w:val="none" w:sz="0" w:space="0" w:color="auto"/>
            <w:left w:val="none" w:sz="0" w:space="0" w:color="auto"/>
            <w:bottom w:val="none" w:sz="0" w:space="0" w:color="auto"/>
            <w:right w:val="none" w:sz="0" w:space="0" w:color="auto"/>
          </w:divBdr>
        </w:div>
        <w:div w:id="1746685571">
          <w:marLeft w:val="640"/>
          <w:marRight w:val="0"/>
          <w:marTop w:val="0"/>
          <w:marBottom w:val="0"/>
          <w:divBdr>
            <w:top w:val="none" w:sz="0" w:space="0" w:color="auto"/>
            <w:left w:val="none" w:sz="0" w:space="0" w:color="auto"/>
            <w:bottom w:val="none" w:sz="0" w:space="0" w:color="auto"/>
            <w:right w:val="none" w:sz="0" w:space="0" w:color="auto"/>
          </w:divBdr>
        </w:div>
        <w:div w:id="537594318">
          <w:marLeft w:val="640"/>
          <w:marRight w:val="0"/>
          <w:marTop w:val="0"/>
          <w:marBottom w:val="0"/>
          <w:divBdr>
            <w:top w:val="none" w:sz="0" w:space="0" w:color="auto"/>
            <w:left w:val="none" w:sz="0" w:space="0" w:color="auto"/>
            <w:bottom w:val="none" w:sz="0" w:space="0" w:color="auto"/>
            <w:right w:val="none" w:sz="0" w:space="0" w:color="auto"/>
          </w:divBdr>
        </w:div>
        <w:div w:id="1064179923">
          <w:marLeft w:val="640"/>
          <w:marRight w:val="0"/>
          <w:marTop w:val="0"/>
          <w:marBottom w:val="0"/>
          <w:divBdr>
            <w:top w:val="none" w:sz="0" w:space="0" w:color="auto"/>
            <w:left w:val="none" w:sz="0" w:space="0" w:color="auto"/>
            <w:bottom w:val="none" w:sz="0" w:space="0" w:color="auto"/>
            <w:right w:val="none" w:sz="0" w:space="0" w:color="auto"/>
          </w:divBdr>
        </w:div>
        <w:div w:id="2028677433">
          <w:marLeft w:val="640"/>
          <w:marRight w:val="0"/>
          <w:marTop w:val="0"/>
          <w:marBottom w:val="0"/>
          <w:divBdr>
            <w:top w:val="none" w:sz="0" w:space="0" w:color="auto"/>
            <w:left w:val="none" w:sz="0" w:space="0" w:color="auto"/>
            <w:bottom w:val="none" w:sz="0" w:space="0" w:color="auto"/>
            <w:right w:val="none" w:sz="0" w:space="0" w:color="auto"/>
          </w:divBdr>
        </w:div>
        <w:div w:id="2005547501">
          <w:marLeft w:val="640"/>
          <w:marRight w:val="0"/>
          <w:marTop w:val="0"/>
          <w:marBottom w:val="0"/>
          <w:divBdr>
            <w:top w:val="none" w:sz="0" w:space="0" w:color="auto"/>
            <w:left w:val="none" w:sz="0" w:space="0" w:color="auto"/>
            <w:bottom w:val="none" w:sz="0" w:space="0" w:color="auto"/>
            <w:right w:val="none" w:sz="0" w:space="0" w:color="auto"/>
          </w:divBdr>
        </w:div>
        <w:div w:id="1631746941">
          <w:marLeft w:val="640"/>
          <w:marRight w:val="0"/>
          <w:marTop w:val="0"/>
          <w:marBottom w:val="0"/>
          <w:divBdr>
            <w:top w:val="none" w:sz="0" w:space="0" w:color="auto"/>
            <w:left w:val="none" w:sz="0" w:space="0" w:color="auto"/>
            <w:bottom w:val="none" w:sz="0" w:space="0" w:color="auto"/>
            <w:right w:val="none" w:sz="0" w:space="0" w:color="auto"/>
          </w:divBdr>
        </w:div>
        <w:div w:id="295910347">
          <w:marLeft w:val="640"/>
          <w:marRight w:val="0"/>
          <w:marTop w:val="0"/>
          <w:marBottom w:val="0"/>
          <w:divBdr>
            <w:top w:val="none" w:sz="0" w:space="0" w:color="auto"/>
            <w:left w:val="none" w:sz="0" w:space="0" w:color="auto"/>
            <w:bottom w:val="none" w:sz="0" w:space="0" w:color="auto"/>
            <w:right w:val="none" w:sz="0" w:space="0" w:color="auto"/>
          </w:divBdr>
        </w:div>
        <w:div w:id="2067680597">
          <w:marLeft w:val="640"/>
          <w:marRight w:val="0"/>
          <w:marTop w:val="0"/>
          <w:marBottom w:val="0"/>
          <w:divBdr>
            <w:top w:val="none" w:sz="0" w:space="0" w:color="auto"/>
            <w:left w:val="none" w:sz="0" w:space="0" w:color="auto"/>
            <w:bottom w:val="none" w:sz="0" w:space="0" w:color="auto"/>
            <w:right w:val="none" w:sz="0" w:space="0" w:color="auto"/>
          </w:divBdr>
        </w:div>
        <w:div w:id="1291324045">
          <w:marLeft w:val="640"/>
          <w:marRight w:val="0"/>
          <w:marTop w:val="0"/>
          <w:marBottom w:val="0"/>
          <w:divBdr>
            <w:top w:val="none" w:sz="0" w:space="0" w:color="auto"/>
            <w:left w:val="none" w:sz="0" w:space="0" w:color="auto"/>
            <w:bottom w:val="none" w:sz="0" w:space="0" w:color="auto"/>
            <w:right w:val="none" w:sz="0" w:space="0" w:color="auto"/>
          </w:divBdr>
        </w:div>
        <w:div w:id="1201435911">
          <w:marLeft w:val="640"/>
          <w:marRight w:val="0"/>
          <w:marTop w:val="0"/>
          <w:marBottom w:val="0"/>
          <w:divBdr>
            <w:top w:val="none" w:sz="0" w:space="0" w:color="auto"/>
            <w:left w:val="none" w:sz="0" w:space="0" w:color="auto"/>
            <w:bottom w:val="none" w:sz="0" w:space="0" w:color="auto"/>
            <w:right w:val="none" w:sz="0" w:space="0" w:color="auto"/>
          </w:divBdr>
        </w:div>
        <w:div w:id="683896906">
          <w:marLeft w:val="640"/>
          <w:marRight w:val="0"/>
          <w:marTop w:val="0"/>
          <w:marBottom w:val="0"/>
          <w:divBdr>
            <w:top w:val="none" w:sz="0" w:space="0" w:color="auto"/>
            <w:left w:val="none" w:sz="0" w:space="0" w:color="auto"/>
            <w:bottom w:val="none" w:sz="0" w:space="0" w:color="auto"/>
            <w:right w:val="none" w:sz="0" w:space="0" w:color="auto"/>
          </w:divBdr>
        </w:div>
        <w:div w:id="1950351892">
          <w:marLeft w:val="640"/>
          <w:marRight w:val="0"/>
          <w:marTop w:val="0"/>
          <w:marBottom w:val="0"/>
          <w:divBdr>
            <w:top w:val="none" w:sz="0" w:space="0" w:color="auto"/>
            <w:left w:val="none" w:sz="0" w:space="0" w:color="auto"/>
            <w:bottom w:val="none" w:sz="0" w:space="0" w:color="auto"/>
            <w:right w:val="none" w:sz="0" w:space="0" w:color="auto"/>
          </w:divBdr>
        </w:div>
        <w:div w:id="1142234986">
          <w:marLeft w:val="640"/>
          <w:marRight w:val="0"/>
          <w:marTop w:val="0"/>
          <w:marBottom w:val="0"/>
          <w:divBdr>
            <w:top w:val="none" w:sz="0" w:space="0" w:color="auto"/>
            <w:left w:val="none" w:sz="0" w:space="0" w:color="auto"/>
            <w:bottom w:val="none" w:sz="0" w:space="0" w:color="auto"/>
            <w:right w:val="none" w:sz="0" w:space="0" w:color="auto"/>
          </w:divBdr>
        </w:div>
        <w:div w:id="714231428">
          <w:marLeft w:val="640"/>
          <w:marRight w:val="0"/>
          <w:marTop w:val="0"/>
          <w:marBottom w:val="0"/>
          <w:divBdr>
            <w:top w:val="none" w:sz="0" w:space="0" w:color="auto"/>
            <w:left w:val="none" w:sz="0" w:space="0" w:color="auto"/>
            <w:bottom w:val="none" w:sz="0" w:space="0" w:color="auto"/>
            <w:right w:val="none" w:sz="0" w:space="0" w:color="auto"/>
          </w:divBdr>
        </w:div>
        <w:div w:id="1198588244">
          <w:marLeft w:val="640"/>
          <w:marRight w:val="0"/>
          <w:marTop w:val="0"/>
          <w:marBottom w:val="0"/>
          <w:divBdr>
            <w:top w:val="none" w:sz="0" w:space="0" w:color="auto"/>
            <w:left w:val="none" w:sz="0" w:space="0" w:color="auto"/>
            <w:bottom w:val="none" w:sz="0" w:space="0" w:color="auto"/>
            <w:right w:val="none" w:sz="0" w:space="0" w:color="auto"/>
          </w:divBdr>
        </w:div>
        <w:div w:id="224684827">
          <w:marLeft w:val="640"/>
          <w:marRight w:val="0"/>
          <w:marTop w:val="0"/>
          <w:marBottom w:val="0"/>
          <w:divBdr>
            <w:top w:val="none" w:sz="0" w:space="0" w:color="auto"/>
            <w:left w:val="none" w:sz="0" w:space="0" w:color="auto"/>
            <w:bottom w:val="none" w:sz="0" w:space="0" w:color="auto"/>
            <w:right w:val="none" w:sz="0" w:space="0" w:color="auto"/>
          </w:divBdr>
        </w:div>
        <w:div w:id="297802681">
          <w:marLeft w:val="640"/>
          <w:marRight w:val="0"/>
          <w:marTop w:val="0"/>
          <w:marBottom w:val="0"/>
          <w:divBdr>
            <w:top w:val="none" w:sz="0" w:space="0" w:color="auto"/>
            <w:left w:val="none" w:sz="0" w:space="0" w:color="auto"/>
            <w:bottom w:val="none" w:sz="0" w:space="0" w:color="auto"/>
            <w:right w:val="none" w:sz="0" w:space="0" w:color="auto"/>
          </w:divBdr>
        </w:div>
        <w:div w:id="266160785">
          <w:marLeft w:val="640"/>
          <w:marRight w:val="0"/>
          <w:marTop w:val="0"/>
          <w:marBottom w:val="0"/>
          <w:divBdr>
            <w:top w:val="none" w:sz="0" w:space="0" w:color="auto"/>
            <w:left w:val="none" w:sz="0" w:space="0" w:color="auto"/>
            <w:bottom w:val="none" w:sz="0" w:space="0" w:color="auto"/>
            <w:right w:val="none" w:sz="0" w:space="0" w:color="auto"/>
          </w:divBdr>
        </w:div>
        <w:div w:id="1060059898">
          <w:marLeft w:val="640"/>
          <w:marRight w:val="0"/>
          <w:marTop w:val="0"/>
          <w:marBottom w:val="0"/>
          <w:divBdr>
            <w:top w:val="none" w:sz="0" w:space="0" w:color="auto"/>
            <w:left w:val="none" w:sz="0" w:space="0" w:color="auto"/>
            <w:bottom w:val="none" w:sz="0" w:space="0" w:color="auto"/>
            <w:right w:val="none" w:sz="0" w:space="0" w:color="auto"/>
          </w:divBdr>
        </w:div>
        <w:div w:id="325088843">
          <w:marLeft w:val="640"/>
          <w:marRight w:val="0"/>
          <w:marTop w:val="0"/>
          <w:marBottom w:val="0"/>
          <w:divBdr>
            <w:top w:val="none" w:sz="0" w:space="0" w:color="auto"/>
            <w:left w:val="none" w:sz="0" w:space="0" w:color="auto"/>
            <w:bottom w:val="none" w:sz="0" w:space="0" w:color="auto"/>
            <w:right w:val="none" w:sz="0" w:space="0" w:color="auto"/>
          </w:divBdr>
        </w:div>
        <w:div w:id="1287196684">
          <w:marLeft w:val="640"/>
          <w:marRight w:val="0"/>
          <w:marTop w:val="0"/>
          <w:marBottom w:val="0"/>
          <w:divBdr>
            <w:top w:val="none" w:sz="0" w:space="0" w:color="auto"/>
            <w:left w:val="none" w:sz="0" w:space="0" w:color="auto"/>
            <w:bottom w:val="none" w:sz="0" w:space="0" w:color="auto"/>
            <w:right w:val="none" w:sz="0" w:space="0" w:color="auto"/>
          </w:divBdr>
        </w:div>
        <w:div w:id="845367455">
          <w:marLeft w:val="640"/>
          <w:marRight w:val="0"/>
          <w:marTop w:val="0"/>
          <w:marBottom w:val="0"/>
          <w:divBdr>
            <w:top w:val="none" w:sz="0" w:space="0" w:color="auto"/>
            <w:left w:val="none" w:sz="0" w:space="0" w:color="auto"/>
            <w:bottom w:val="none" w:sz="0" w:space="0" w:color="auto"/>
            <w:right w:val="none" w:sz="0" w:space="0" w:color="auto"/>
          </w:divBdr>
        </w:div>
        <w:div w:id="586109500">
          <w:marLeft w:val="640"/>
          <w:marRight w:val="0"/>
          <w:marTop w:val="0"/>
          <w:marBottom w:val="0"/>
          <w:divBdr>
            <w:top w:val="none" w:sz="0" w:space="0" w:color="auto"/>
            <w:left w:val="none" w:sz="0" w:space="0" w:color="auto"/>
            <w:bottom w:val="none" w:sz="0" w:space="0" w:color="auto"/>
            <w:right w:val="none" w:sz="0" w:space="0" w:color="auto"/>
          </w:divBdr>
        </w:div>
        <w:div w:id="1766685405">
          <w:marLeft w:val="640"/>
          <w:marRight w:val="0"/>
          <w:marTop w:val="0"/>
          <w:marBottom w:val="0"/>
          <w:divBdr>
            <w:top w:val="none" w:sz="0" w:space="0" w:color="auto"/>
            <w:left w:val="none" w:sz="0" w:space="0" w:color="auto"/>
            <w:bottom w:val="none" w:sz="0" w:space="0" w:color="auto"/>
            <w:right w:val="none" w:sz="0" w:space="0" w:color="auto"/>
          </w:divBdr>
        </w:div>
        <w:div w:id="638193832">
          <w:marLeft w:val="640"/>
          <w:marRight w:val="0"/>
          <w:marTop w:val="0"/>
          <w:marBottom w:val="0"/>
          <w:divBdr>
            <w:top w:val="none" w:sz="0" w:space="0" w:color="auto"/>
            <w:left w:val="none" w:sz="0" w:space="0" w:color="auto"/>
            <w:bottom w:val="none" w:sz="0" w:space="0" w:color="auto"/>
            <w:right w:val="none" w:sz="0" w:space="0" w:color="auto"/>
          </w:divBdr>
        </w:div>
        <w:div w:id="2091654386">
          <w:marLeft w:val="640"/>
          <w:marRight w:val="0"/>
          <w:marTop w:val="0"/>
          <w:marBottom w:val="0"/>
          <w:divBdr>
            <w:top w:val="none" w:sz="0" w:space="0" w:color="auto"/>
            <w:left w:val="none" w:sz="0" w:space="0" w:color="auto"/>
            <w:bottom w:val="none" w:sz="0" w:space="0" w:color="auto"/>
            <w:right w:val="none" w:sz="0" w:space="0" w:color="auto"/>
          </w:divBdr>
        </w:div>
        <w:div w:id="128595731">
          <w:marLeft w:val="640"/>
          <w:marRight w:val="0"/>
          <w:marTop w:val="0"/>
          <w:marBottom w:val="0"/>
          <w:divBdr>
            <w:top w:val="none" w:sz="0" w:space="0" w:color="auto"/>
            <w:left w:val="none" w:sz="0" w:space="0" w:color="auto"/>
            <w:bottom w:val="none" w:sz="0" w:space="0" w:color="auto"/>
            <w:right w:val="none" w:sz="0" w:space="0" w:color="auto"/>
          </w:divBdr>
        </w:div>
        <w:div w:id="1721246595">
          <w:marLeft w:val="640"/>
          <w:marRight w:val="0"/>
          <w:marTop w:val="0"/>
          <w:marBottom w:val="0"/>
          <w:divBdr>
            <w:top w:val="none" w:sz="0" w:space="0" w:color="auto"/>
            <w:left w:val="none" w:sz="0" w:space="0" w:color="auto"/>
            <w:bottom w:val="none" w:sz="0" w:space="0" w:color="auto"/>
            <w:right w:val="none" w:sz="0" w:space="0" w:color="auto"/>
          </w:divBdr>
        </w:div>
        <w:div w:id="1578052296">
          <w:marLeft w:val="640"/>
          <w:marRight w:val="0"/>
          <w:marTop w:val="0"/>
          <w:marBottom w:val="0"/>
          <w:divBdr>
            <w:top w:val="none" w:sz="0" w:space="0" w:color="auto"/>
            <w:left w:val="none" w:sz="0" w:space="0" w:color="auto"/>
            <w:bottom w:val="none" w:sz="0" w:space="0" w:color="auto"/>
            <w:right w:val="none" w:sz="0" w:space="0" w:color="auto"/>
          </w:divBdr>
        </w:div>
        <w:div w:id="1492406403">
          <w:marLeft w:val="640"/>
          <w:marRight w:val="0"/>
          <w:marTop w:val="0"/>
          <w:marBottom w:val="0"/>
          <w:divBdr>
            <w:top w:val="none" w:sz="0" w:space="0" w:color="auto"/>
            <w:left w:val="none" w:sz="0" w:space="0" w:color="auto"/>
            <w:bottom w:val="none" w:sz="0" w:space="0" w:color="auto"/>
            <w:right w:val="none" w:sz="0" w:space="0" w:color="auto"/>
          </w:divBdr>
        </w:div>
        <w:div w:id="1475105654">
          <w:marLeft w:val="640"/>
          <w:marRight w:val="0"/>
          <w:marTop w:val="0"/>
          <w:marBottom w:val="0"/>
          <w:divBdr>
            <w:top w:val="none" w:sz="0" w:space="0" w:color="auto"/>
            <w:left w:val="none" w:sz="0" w:space="0" w:color="auto"/>
            <w:bottom w:val="none" w:sz="0" w:space="0" w:color="auto"/>
            <w:right w:val="none" w:sz="0" w:space="0" w:color="auto"/>
          </w:divBdr>
        </w:div>
        <w:div w:id="1780903726">
          <w:marLeft w:val="640"/>
          <w:marRight w:val="0"/>
          <w:marTop w:val="0"/>
          <w:marBottom w:val="0"/>
          <w:divBdr>
            <w:top w:val="none" w:sz="0" w:space="0" w:color="auto"/>
            <w:left w:val="none" w:sz="0" w:space="0" w:color="auto"/>
            <w:bottom w:val="none" w:sz="0" w:space="0" w:color="auto"/>
            <w:right w:val="none" w:sz="0" w:space="0" w:color="auto"/>
          </w:divBdr>
        </w:div>
        <w:div w:id="1908689326">
          <w:marLeft w:val="640"/>
          <w:marRight w:val="0"/>
          <w:marTop w:val="0"/>
          <w:marBottom w:val="0"/>
          <w:divBdr>
            <w:top w:val="none" w:sz="0" w:space="0" w:color="auto"/>
            <w:left w:val="none" w:sz="0" w:space="0" w:color="auto"/>
            <w:bottom w:val="none" w:sz="0" w:space="0" w:color="auto"/>
            <w:right w:val="none" w:sz="0" w:space="0" w:color="auto"/>
          </w:divBdr>
        </w:div>
        <w:div w:id="634675474">
          <w:marLeft w:val="640"/>
          <w:marRight w:val="0"/>
          <w:marTop w:val="0"/>
          <w:marBottom w:val="0"/>
          <w:divBdr>
            <w:top w:val="none" w:sz="0" w:space="0" w:color="auto"/>
            <w:left w:val="none" w:sz="0" w:space="0" w:color="auto"/>
            <w:bottom w:val="none" w:sz="0" w:space="0" w:color="auto"/>
            <w:right w:val="none" w:sz="0" w:space="0" w:color="auto"/>
          </w:divBdr>
        </w:div>
        <w:div w:id="75172747">
          <w:marLeft w:val="640"/>
          <w:marRight w:val="0"/>
          <w:marTop w:val="0"/>
          <w:marBottom w:val="0"/>
          <w:divBdr>
            <w:top w:val="none" w:sz="0" w:space="0" w:color="auto"/>
            <w:left w:val="none" w:sz="0" w:space="0" w:color="auto"/>
            <w:bottom w:val="none" w:sz="0" w:space="0" w:color="auto"/>
            <w:right w:val="none" w:sz="0" w:space="0" w:color="auto"/>
          </w:divBdr>
        </w:div>
        <w:div w:id="1499610677">
          <w:marLeft w:val="640"/>
          <w:marRight w:val="0"/>
          <w:marTop w:val="0"/>
          <w:marBottom w:val="0"/>
          <w:divBdr>
            <w:top w:val="none" w:sz="0" w:space="0" w:color="auto"/>
            <w:left w:val="none" w:sz="0" w:space="0" w:color="auto"/>
            <w:bottom w:val="none" w:sz="0" w:space="0" w:color="auto"/>
            <w:right w:val="none" w:sz="0" w:space="0" w:color="auto"/>
          </w:divBdr>
        </w:div>
        <w:div w:id="584338840">
          <w:marLeft w:val="640"/>
          <w:marRight w:val="0"/>
          <w:marTop w:val="0"/>
          <w:marBottom w:val="0"/>
          <w:divBdr>
            <w:top w:val="none" w:sz="0" w:space="0" w:color="auto"/>
            <w:left w:val="none" w:sz="0" w:space="0" w:color="auto"/>
            <w:bottom w:val="none" w:sz="0" w:space="0" w:color="auto"/>
            <w:right w:val="none" w:sz="0" w:space="0" w:color="auto"/>
          </w:divBdr>
        </w:div>
        <w:div w:id="1707633565">
          <w:marLeft w:val="640"/>
          <w:marRight w:val="0"/>
          <w:marTop w:val="0"/>
          <w:marBottom w:val="0"/>
          <w:divBdr>
            <w:top w:val="none" w:sz="0" w:space="0" w:color="auto"/>
            <w:left w:val="none" w:sz="0" w:space="0" w:color="auto"/>
            <w:bottom w:val="none" w:sz="0" w:space="0" w:color="auto"/>
            <w:right w:val="none" w:sz="0" w:space="0" w:color="auto"/>
          </w:divBdr>
        </w:div>
        <w:div w:id="313608541">
          <w:marLeft w:val="640"/>
          <w:marRight w:val="0"/>
          <w:marTop w:val="0"/>
          <w:marBottom w:val="0"/>
          <w:divBdr>
            <w:top w:val="none" w:sz="0" w:space="0" w:color="auto"/>
            <w:left w:val="none" w:sz="0" w:space="0" w:color="auto"/>
            <w:bottom w:val="none" w:sz="0" w:space="0" w:color="auto"/>
            <w:right w:val="none" w:sz="0" w:space="0" w:color="auto"/>
          </w:divBdr>
        </w:div>
        <w:div w:id="395669075">
          <w:marLeft w:val="640"/>
          <w:marRight w:val="0"/>
          <w:marTop w:val="0"/>
          <w:marBottom w:val="0"/>
          <w:divBdr>
            <w:top w:val="none" w:sz="0" w:space="0" w:color="auto"/>
            <w:left w:val="none" w:sz="0" w:space="0" w:color="auto"/>
            <w:bottom w:val="none" w:sz="0" w:space="0" w:color="auto"/>
            <w:right w:val="none" w:sz="0" w:space="0" w:color="auto"/>
          </w:divBdr>
        </w:div>
        <w:div w:id="318116579">
          <w:marLeft w:val="640"/>
          <w:marRight w:val="0"/>
          <w:marTop w:val="0"/>
          <w:marBottom w:val="0"/>
          <w:divBdr>
            <w:top w:val="none" w:sz="0" w:space="0" w:color="auto"/>
            <w:left w:val="none" w:sz="0" w:space="0" w:color="auto"/>
            <w:bottom w:val="none" w:sz="0" w:space="0" w:color="auto"/>
            <w:right w:val="none" w:sz="0" w:space="0" w:color="auto"/>
          </w:divBdr>
        </w:div>
        <w:div w:id="292490471">
          <w:marLeft w:val="640"/>
          <w:marRight w:val="0"/>
          <w:marTop w:val="0"/>
          <w:marBottom w:val="0"/>
          <w:divBdr>
            <w:top w:val="none" w:sz="0" w:space="0" w:color="auto"/>
            <w:left w:val="none" w:sz="0" w:space="0" w:color="auto"/>
            <w:bottom w:val="none" w:sz="0" w:space="0" w:color="auto"/>
            <w:right w:val="none" w:sz="0" w:space="0" w:color="auto"/>
          </w:divBdr>
        </w:div>
        <w:div w:id="2142453995">
          <w:marLeft w:val="640"/>
          <w:marRight w:val="0"/>
          <w:marTop w:val="0"/>
          <w:marBottom w:val="0"/>
          <w:divBdr>
            <w:top w:val="none" w:sz="0" w:space="0" w:color="auto"/>
            <w:left w:val="none" w:sz="0" w:space="0" w:color="auto"/>
            <w:bottom w:val="none" w:sz="0" w:space="0" w:color="auto"/>
            <w:right w:val="none" w:sz="0" w:space="0" w:color="auto"/>
          </w:divBdr>
        </w:div>
        <w:div w:id="231820921">
          <w:marLeft w:val="640"/>
          <w:marRight w:val="0"/>
          <w:marTop w:val="0"/>
          <w:marBottom w:val="0"/>
          <w:divBdr>
            <w:top w:val="none" w:sz="0" w:space="0" w:color="auto"/>
            <w:left w:val="none" w:sz="0" w:space="0" w:color="auto"/>
            <w:bottom w:val="none" w:sz="0" w:space="0" w:color="auto"/>
            <w:right w:val="none" w:sz="0" w:space="0" w:color="auto"/>
          </w:divBdr>
        </w:div>
        <w:div w:id="151215724">
          <w:marLeft w:val="640"/>
          <w:marRight w:val="0"/>
          <w:marTop w:val="0"/>
          <w:marBottom w:val="0"/>
          <w:divBdr>
            <w:top w:val="none" w:sz="0" w:space="0" w:color="auto"/>
            <w:left w:val="none" w:sz="0" w:space="0" w:color="auto"/>
            <w:bottom w:val="none" w:sz="0" w:space="0" w:color="auto"/>
            <w:right w:val="none" w:sz="0" w:space="0" w:color="auto"/>
          </w:divBdr>
        </w:div>
        <w:div w:id="172258124">
          <w:marLeft w:val="640"/>
          <w:marRight w:val="0"/>
          <w:marTop w:val="0"/>
          <w:marBottom w:val="0"/>
          <w:divBdr>
            <w:top w:val="none" w:sz="0" w:space="0" w:color="auto"/>
            <w:left w:val="none" w:sz="0" w:space="0" w:color="auto"/>
            <w:bottom w:val="none" w:sz="0" w:space="0" w:color="auto"/>
            <w:right w:val="none" w:sz="0" w:space="0" w:color="auto"/>
          </w:divBdr>
        </w:div>
        <w:div w:id="1341543709">
          <w:marLeft w:val="640"/>
          <w:marRight w:val="0"/>
          <w:marTop w:val="0"/>
          <w:marBottom w:val="0"/>
          <w:divBdr>
            <w:top w:val="none" w:sz="0" w:space="0" w:color="auto"/>
            <w:left w:val="none" w:sz="0" w:space="0" w:color="auto"/>
            <w:bottom w:val="none" w:sz="0" w:space="0" w:color="auto"/>
            <w:right w:val="none" w:sz="0" w:space="0" w:color="auto"/>
          </w:divBdr>
        </w:div>
        <w:div w:id="1765029756">
          <w:marLeft w:val="640"/>
          <w:marRight w:val="0"/>
          <w:marTop w:val="0"/>
          <w:marBottom w:val="0"/>
          <w:divBdr>
            <w:top w:val="none" w:sz="0" w:space="0" w:color="auto"/>
            <w:left w:val="none" w:sz="0" w:space="0" w:color="auto"/>
            <w:bottom w:val="none" w:sz="0" w:space="0" w:color="auto"/>
            <w:right w:val="none" w:sz="0" w:space="0" w:color="auto"/>
          </w:divBdr>
        </w:div>
        <w:div w:id="839202264">
          <w:marLeft w:val="640"/>
          <w:marRight w:val="0"/>
          <w:marTop w:val="0"/>
          <w:marBottom w:val="0"/>
          <w:divBdr>
            <w:top w:val="none" w:sz="0" w:space="0" w:color="auto"/>
            <w:left w:val="none" w:sz="0" w:space="0" w:color="auto"/>
            <w:bottom w:val="none" w:sz="0" w:space="0" w:color="auto"/>
            <w:right w:val="none" w:sz="0" w:space="0" w:color="auto"/>
          </w:divBdr>
        </w:div>
        <w:div w:id="1027220379">
          <w:marLeft w:val="640"/>
          <w:marRight w:val="0"/>
          <w:marTop w:val="0"/>
          <w:marBottom w:val="0"/>
          <w:divBdr>
            <w:top w:val="none" w:sz="0" w:space="0" w:color="auto"/>
            <w:left w:val="none" w:sz="0" w:space="0" w:color="auto"/>
            <w:bottom w:val="none" w:sz="0" w:space="0" w:color="auto"/>
            <w:right w:val="none" w:sz="0" w:space="0" w:color="auto"/>
          </w:divBdr>
        </w:div>
        <w:div w:id="1892574142">
          <w:marLeft w:val="640"/>
          <w:marRight w:val="0"/>
          <w:marTop w:val="0"/>
          <w:marBottom w:val="0"/>
          <w:divBdr>
            <w:top w:val="none" w:sz="0" w:space="0" w:color="auto"/>
            <w:left w:val="none" w:sz="0" w:space="0" w:color="auto"/>
            <w:bottom w:val="none" w:sz="0" w:space="0" w:color="auto"/>
            <w:right w:val="none" w:sz="0" w:space="0" w:color="auto"/>
          </w:divBdr>
        </w:div>
        <w:div w:id="60838357">
          <w:marLeft w:val="640"/>
          <w:marRight w:val="0"/>
          <w:marTop w:val="0"/>
          <w:marBottom w:val="0"/>
          <w:divBdr>
            <w:top w:val="none" w:sz="0" w:space="0" w:color="auto"/>
            <w:left w:val="none" w:sz="0" w:space="0" w:color="auto"/>
            <w:bottom w:val="none" w:sz="0" w:space="0" w:color="auto"/>
            <w:right w:val="none" w:sz="0" w:space="0" w:color="auto"/>
          </w:divBdr>
        </w:div>
        <w:div w:id="1705983898">
          <w:marLeft w:val="640"/>
          <w:marRight w:val="0"/>
          <w:marTop w:val="0"/>
          <w:marBottom w:val="0"/>
          <w:divBdr>
            <w:top w:val="none" w:sz="0" w:space="0" w:color="auto"/>
            <w:left w:val="none" w:sz="0" w:space="0" w:color="auto"/>
            <w:bottom w:val="none" w:sz="0" w:space="0" w:color="auto"/>
            <w:right w:val="none" w:sz="0" w:space="0" w:color="auto"/>
          </w:divBdr>
        </w:div>
        <w:div w:id="161625581">
          <w:marLeft w:val="640"/>
          <w:marRight w:val="0"/>
          <w:marTop w:val="0"/>
          <w:marBottom w:val="0"/>
          <w:divBdr>
            <w:top w:val="none" w:sz="0" w:space="0" w:color="auto"/>
            <w:left w:val="none" w:sz="0" w:space="0" w:color="auto"/>
            <w:bottom w:val="none" w:sz="0" w:space="0" w:color="auto"/>
            <w:right w:val="none" w:sz="0" w:space="0" w:color="auto"/>
          </w:divBdr>
        </w:div>
        <w:div w:id="1640652806">
          <w:marLeft w:val="640"/>
          <w:marRight w:val="0"/>
          <w:marTop w:val="0"/>
          <w:marBottom w:val="0"/>
          <w:divBdr>
            <w:top w:val="none" w:sz="0" w:space="0" w:color="auto"/>
            <w:left w:val="none" w:sz="0" w:space="0" w:color="auto"/>
            <w:bottom w:val="none" w:sz="0" w:space="0" w:color="auto"/>
            <w:right w:val="none" w:sz="0" w:space="0" w:color="auto"/>
          </w:divBdr>
        </w:div>
        <w:div w:id="1759209598">
          <w:marLeft w:val="640"/>
          <w:marRight w:val="0"/>
          <w:marTop w:val="0"/>
          <w:marBottom w:val="0"/>
          <w:divBdr>
            <w:top w:val="none" w:sz="0" w:space="0" w:color="auto"/>
            <w:left w:val="none" w:sz="0" w:space="0" w:color="auto"/>
            <w:bottom w:val="none" w:sz="0" w:space="0" w:color="auto"/>
            <w:right w:val="none" w:sz="0" w:space="0" w:color="auto"/>
          </w:divBdr>
        </w:div>
        <w:div w:id="1402870697">
          <w:marLeft w:val="640"/>
          <w:marRight w:val="0"/>
          <w:marTop w:val="0"/>
          <w:marBottom w:val="0"/>
          <w:divBdr>
            <w:top w:val="none" w:sz="0" w:space="0" w:color="auto"/>
            <w:left w:val="none" w:sz="0" w:space="0" w:color="auto"/>
            <w:bottom w:val="none" w:sz="0" w:space="0" w:color="auto"/>
            <w:right w:val="none" w:sz="0" w:space="0" w:color="auto"/>
          </w:divBdr>
        </w:div>
        <w:div w:id="567228111">
          <w:marLeft w:val="640"/>
          <w:marRight w:val="0"/>
          <w:marTop w:val="0"/>
          <w:marBottom w:val="0"/>
          <w:divBdr>
            <w:top w:val="none" w:sz="0" w:space="0" w:color="auto"/>
            <w:left w:val="none" w:sz="0" w:space="0" w:color="auto"/>
            <w:bottom w:val="none" w:sz="0" w:space="0" w:color="auto"/>
            <w:right w:val="none" w:sz="0" w:space="0" w:color="auto"/>
          </w:divBdr>
        </w:div>
        <w:div w:id="806162081">
          <w:marLeft w:val="640"/>
          <w:marRight w:val="0"/>
          <w:marTop w:val="0"/>
          <w:marBottom w:val="0"/>
          <w:divBdr>
            <w:top w:val="none" w:sz="0" w:space="0" w:color="auto"/>
            <w:left w:val="none" w:sz="0" w:space="0" w:color="auto"/>
            <w:bottom w:val="none" w:sz="0" w:space="0" w:color="auto"/>
            <w:right w:val="none" w:sz="0" w:space="0" w:color="auto"/>
          </w:divBdr>
        </w:div>
        <w:div w:id="948050966">
          <w:marLeft w:val="640"/>
          <w:marRight w:val="0"/>
          <w:marTop w:val="0"/>
          <w:marBottom w:val="0"/>
          <w:divBdr>
            <w:top w:val="none" w:sz="0" w:space="0" w:color="auto"/>
            <w:left w:val="none" w:sz="0" w:space="0" w:color="auto"/>
            <w:bottom w:val="none" w:sz="0" w:space="0" w:color="auto"/>
            <w:right w:val="none" w:sz="0" w:space="0" w:color="auto"/>
          </w:divBdr>
        </w:div>
        <w:div w:id="306518494">
          <w:marLeft w:val="640"/>
          <w:marRight w:val="0"/>
          <w:marTop w:val="0"/>
          <w:marBottom w:val="0"/>
          <w:divBdr>
            <w:top w:val="none" w:sz="0" w:space="0" w:color="auto"/>
            <w:left w:val="none" w:sz="0" w:space="0" w:color="auto"/>
            <w:bottom w:val="none" w:sz="0" w:space="0" w:color="auto"/>
            <w:right w:val="none" w:sz="0" w:space="0" w:color="auto"/>
          </w:divBdr>
        </w:div>
        <w:div w:id="1971663236">
          <w:marLeft w:val="640"/>
          <w:marRight w:val="0"/>
          <w:marTop w:val="0"/>
          <w:marBottom w:val="0"/>
          <w:divBdr>
            <w:top w:val="none" w:sz="0" w:space="0" w:color="auto"/>
            <w:left w:val="none" w:sz="0" w:space="0" w:color="auto"/>
            <w:bottom w:val="none" w:sz="0" w:space="0" w:color="auto"/>
            <w:right w:val="none" w:sz="0" w:space="0" w:color="auto"/>
          </w:divBdr>
        </w:div>
        <w:div w:id="897087227">
          <w:marLeft w:val="640"/>
          <w:marRight w:val="0"/>
          <w:marTop w:val="0"/>
          <w:marBottom w:val="0"/>
          <w:divBdr>
            <w:top w:val="none" w:sz="0" w:space="0" w:color="auto"/>
            <w:left w:val="none" w:sz="0" w:space="0" w:color="auto"/>
            <w:bottom w:val="none" w:sz="0" w:space="0" w:color="auto"/>
            <w:right w:val="none" w:sz="0" w:space="0" w:color="auto"/>
          </w:divBdr>
        </w:div>
        <w:div w:id="395903002">
          <w:marLeft w:val="640"/>
          <w:marRight w:val="0"/>
          <w:marTop w:val="0"/>
          <w:marBottom w:val="0"/>
          <w:divBdr>
            <w:top w:val="none" w:sz="0" w:space="0" w:color="auto"/>
            <w:left w:val="none" w:sz="0" w:space="0" w:color="auto"/>
            <w:bottom w:val="none" w:sz="0" w:space="0" w:color="auto"/>
            <w:right w:val="none" w:sz="0" w:space="0" w:color="auto"/>
          </w:divBdr>
        </w:div>
        <w:div w:id="1647322789">
          <w:marLeft w:val="640"/>
          <w:marRight w:val="0"/>
          <w:marTop w:val="0"/>
          <w:marBottom w:val="0"/>
          <w:divBdr>
            <w:top w:val="none" w:sz="0" w:space="0" w:color="auto"/>
            <w:left w:val="none" w:sz="0" w:space="0" w:color="auto"/>
            <w:bottom w:val="none" w:sz="0" w:space="0" w:color="auto"/>
            <w:right w:val="none" w:sz="0" w:space="0" w:color="auto"/>
          </w:divBdr>
        </w:div>
        <w:div w:id="650796624">
          <w:marLeft w:val="640"/>
          <w:marRight w:val="0"/>
          <w:marTop w:val="0"/>
          <w:marBottom w:val="0"/>
          <w:divBdr>
            <w:top w:val="none" w:sz="0" w:space="0" w:color="auto"/>
            <w:left w:val="none" w:sz="0" w:space="0" w:color="auto"/>
            <w:bottom w:val="none" w:sz="0" w:space="0" w:color="auto"/>
            <w:right w:val="none" w:sz="0" w:space="0" w:color="auto"/>
          </w:divBdr>
        </w:div>
        <w:div w:id="1149058146">
          <w:marLeft w:val="640"/>
          <w:marRight w:val="0"/>
          <w:marTop w:val="0"/>
          <w:marBottom w:val="0"/>
          <w:divBdr>
            <w:top w:val="none" w:sz="0" w:space="0" w:color="auto"/>
            <w:left w:val="none" w:sz="0" w:space="0" w:color="auto"/>
            <w:bottom w:val="none" w:sz="0" w:space="0" w:color="auto"/>
            <w:right w:val="none" w:sz="0" w:space="0" w:color="auto"/>
          </w:divBdr>
        </w:div>
        <w:div w:id="166092777">
          <w:marLeft w:val="640"/>
          <w:marRight w:val="0"/>
          <w:marTop w:val="0"/>
          <w:marBottom w:val="0"/>
          <w:divBdr>
            <w:top w:val="none" w:sz="0" w:space="0" w:color="auto"/>
            <w:left w:val="none" w:sz="0" w:space="0" w:color="auto"/>
            <w:bottom w:val="none" w:sz="0" w:space="0" w:color="auto"/>
            <w:right w:val="none" w:sz="0" w:space="0" w:color="auto"/>
          </w:divBdr>
        </w:div>
        <w:div w:id="460534132">
          <w:marLeft w:val="640"/>
          <w:marRight w:val="0"/>
          <w:marTop w:val="0"/>
          <w:marBottom w:val="0"/>
          <w:divBdr>
            <w:top w:val="none" w:sz="0" w:space="0" w:color="auto"/>
            <w:left w:val="none" w:sz="0" w:space="0" w:color="auto"/>
            <w:bottom w:val="none" w:sz="0" w:space="0" w:color="auto"/>
            <w:right w:val="none" w:sz="0" w:space="0" w:color="auto"/>
          </w:divBdr>
        </w:div>
        <w:div w:id="1380669796">
          <w:marLeft w:val="640"/>
          <w:marRight w:val="0"/>
          <w:marTop w:val="0"/>
          <w:marBottom w:val="0"/>
          <w:divBdr>
            <w:top w:val="none" w:sz="0" w:space="0" w:color="auto"/>
            <w:left w:val="none" w:sz="0" w:space="0" w:color="auto"/>
            <w:bottom w:val="none" w:sz="0" w:space="0" w:color="auto"/>
            <w:right w:val="none" w:sz="0" w:space="0" w:color="auto"/>
          </w:divBdr>
        </w:div>
        <w:div w:id="1686245824">
          <w:marLeft w:val="640"/>
          <w:marRight w:val="0"/>
          <w:marTop w:val="0"/>
          <w:marBottom w:val="0"/>
          <w:divBdr>
            <w:top w:val="none" w:sz="0" w:space="0" w:color="auto"/>
            <w:left w:val="none" w:sz="0" w:space="0" w:color="auto"/>
            <w:bottom w:val="none" w:sz="0" w:space="0" w:color="auto"/>
            <w:right w:val="none" w:sz="0" w:space="0" w:color="auto"/>
          </w:divBdr>
        </w:div>
        <w:div w:id="130178316">
          <w:marLeft w:val="640"/>
          <w:marRight w:val="0"/>
          <w:marTop w:val="0"/>
          <w:marBottom w:val="0"/>
          <w:divBdr>
            <w:top w:val="none" w:sz="0" w:space="0" w:color="auto"/>
            <w:left w:val="none" w:sz="0" w:space="0" w:color="auto"/>
            <w:bottom w:val="none" w:sz="0" w:space="0" w:color="auto"/>
            <w:right w:val="none" w:sz="0" w:space="0" w:color="auto"/>
          </w:divBdr>
        </w:div>
        <w:div w:id="786126462">
          <w:marLeft w:val="640"/>
          <w:marRight w:val="0"/>
          <w:marTop w:val="0"/>
          <w:marBottom w:val="0"/>
          <w:divBdr>
            <w:top w:val="none" w:sz="0" w:space="0" w:color="auto"/>
            <w:left w:val="none" w:sz="0" w:space="0" w:color="auto"/>
            <w:bottom w:val="none" w:sz="0" w:space="0" w:color="auto"/>
            <w:right w:val="none" w:sz="0" w:space="0" w:color="auto"/>
          </w:divBdr>
        </w:div>
        <w:div w:id="890191881">
          <w:marLeft w:val="640"/>
          <w:marRight w:val="0"/>
          <w:marTop w:val="0"/>
          <w:marBottom w:val="0"/>
          <w:divBdr>
            <w:top w:val="none" w:sz="0" w:space="0" w:color="auto"/>
            <w:left w:val="none" w:sz="0" w:space="0" w:color="auto"/>
            <w:bottom w:val="none" w:sz="0" w:space="0" w:color="auto"/>
            <w:right w:val="none" w:sz="0" w:space="0" w:color="auto"/>
          </w:divBdr>
        </w:div>
        <w:div w:id="821894251">
          <w:marLeft w:val="640"/>
          <w:marRight w:val="0"/>
          <w:marTop w:val="0"/>
          <w:marBottom w:val="0"/>
          <w:divBdr>
            <w:top w:val="none" w:sz="0" w:space="0" w:color="auto"/>
            <w:left w:val="none" w:sz="0" w:space="0" w:color="auto"/>
            <w:bottom w:val="none" w:sz="0" w:space="0" w:color="auto"/>
            <w:right w:val="none" w:sz="0" w:space="0" w:color="auto"/>
          </w:divBdr>
        </w:div>
        <w:div w:id="849640246">
          <w:marLeft w:val="640"/>
          <w:marRight w:val="0"/>
          <w:marTop w:val="0"/>
          <w:marBottom w:val="0"/>
          <w:divBdr>
            <w:top w:val="none" w:sz="0" w:space="0" w:color="auto"/>
            <w:left w:val="none" w:sz="0" w:space="0" w:color="auto"/>
            <w:bottom w:val="none" w:sz="0" w:space="0" w:color="auto"/>
            <w:right w:val="none" w:sz="0" w:space="0" w:color="auto"/>
          </w:divBdr>
        </w:div>
        <w:div w:id="1633946023">
          <w:marLeft w:val="640"/>
          <w:marRight w:val="0"/>
          <w:marTop w:val="0"/>
          <w:marBottom w:val="0"/>
          <w:divBdr>
            <w:top w:val="none" w:sz="0" w:space="0" w:color="auto"/>
            <w:left w:val="none" w:sz="0" w:space="0" w:color="auto"/>
            <w:bottom w:val="none" w:sz="0" w:space="0" w:color="auto"/>
            <w:right w:val="none" w:sz="0" w:space="0" w:color="auto"/>
          </w:divBdr>
        </w:div>
        <w:div w:id="1329017897">
          <w:marLeft w:val="640"/>
          <w:marRight w:val="0"/>
          <w:marTop w:val="0"/>
          <w:marBottom w:val="0"/>
          <w:divBdr>
            <w:top w:val="none" w:sz="0" w:space="0" w:color="auto"/>
            <w:left w:val="none" w:sz="0" w:space="0" w:color="auto"/>
            <w:bottom w:val="none" w:sz="0" w:space="0" w:color="auto"/>
            <w:right w:val="none" w:sz="0" w:space="0" w:color="auto"/>
          </w:divBdr>
        </w:div>
        <w:div w:id="761494381">
          <w:marLeft w:val="640"/>
          <w:marRight w:val="0"/>
          <w:marTop w:val="0"/>
          <w:marBottom w:val="0"/>
          <w:divBdr>
            <w:top w:val="none" w:sz="0" w:space="0" w:color="auto"/>
            <w:left w:val="none" w:sz="0" w:space="0" w:color="auto"/>
            <w:bottom w:val="none" w:sz="0" w:space="0" w:color="auto"/>
            <w:right w:val="none" w:sz="0" w:space="0" w:color="auto"/>
          </w:divBdr>
        </w:div>
        <w:div w:id="874730463">
          <w:marLeft w:val="640"/>
          <w:marRight w:val="0"/>
          <w:marTop w:val="0"/>
          <w:marBottom w:val="0"/>
          <w:divBdr>
            <w:top w:val="none" w:sz="0" w:space="0" w:color="auto"/>
            <w:left w:val="none" w:sz="0" w:space="0" w:color="auto"/>
            <w:bottom w:val="none" w:sz="0" w:space="0" w:color="auto"/>
            <w:right w:val="none" w:sz="0" w:space="0" w:color="auto"/>
          </w:divBdr>
        </w:div>
        <w:div w:id="1012416016">
          <w:marLeft w:val="640"/>
          <w:marRight w:val="0"/>
          <w:marTop w:val="0"/>
          <w:marBottom w:val="0"/>
          <w:divBdr>
            <w:top w:val="none" w:sz="0" w:space="0" w:color="auto"/>
            <w:left w:val="none" w:sz="0" w:space="0" w:color="auto"/>
            <w:bottom w:val="none" w:sz="0" w:space="0" w:color="auto"/>
            <w:right w:val="none" w:sz="0" w:space="0" w:color="auto"/>
          </w:divBdr>
        </w:div>
        <w:div w:id="42799723">
          <w:marLeft w:val="640"/>
          <w:marRight w:val="0"/>
          <w:marTop w:val="0"/>
          <w:marBottom w:val="0"/>
          <w:divBdr>
            <w:top w:val="none" w:sz="0" w:space="0" w:color="auto"/>
            <w:left w:val="none" w:sz="0" w:space="0" w:color="auto"/>
            <w:bottom w:val="none" w:sz="0" w:space="0" w:color="auto"/>
            <w:right w:val="none" w:sz="0" w:space="0" w:color="auto"/>
          </w:divBdr>
        </w:div>
        <w:div w:id="590545421">
          <w:marLeft w:val="640"/>
          <w:marRight w:val="0"/>
          <w:marTop w:val="0"/>
          <w:marBottom w:val="0"/>
          <w:divBdr>
            <w:top w:val="none" w:sz="0" w:space="0" w:color="auto"/>
            <w:left w:val="none" w:sz="0" w:space="0" w:color="auto"/>
            <w:bottom w:val="none" w:sz="0" w:space="0" w:color="auto"/>
            <w:right w:val="none" w:sz="0" w:space="0" w:color="auto"/>
          </w:divBdr>
        </w:div>
        <w:div w:id="990913067">
          <w:marLeft w:val="640"/>
          <w:marRight w:val="0"/>
          <w:marTop w:val="0"/>
          <w:marBottom w:val="0"/>
          <w:divBdr>
            <w:top w:val="none" w:sz="0" w:space="0" w:color="auto"/>
            <w:left w:val="none" w:sz="0" w:space="0" w:color="auto"/>
            <w:bottom w:val="none" w:sz="0" w:space="0" w:color="auto"/>
            <w:right w:val="none" w:sz="0" w:space="0" w:color="auto"/>
          </w:divBdr>
        </w:div>
        <w:div w:id="1875919320">
          <w:marLeft w:val="640"/>
          <w:marRight w:val="0"/>
          <w:marTop w:val="0"/>
          <w:marBottom w:val="0"/>
          <w:divBdr>
            <w:top w:val="none" w:sz="0" w:space="0" w:color="auto"/>
            <w:left w:val="none" w:sz="0" w:space="0" w:color="auto"/>
            <w:bottom w:val="none" w:sz="0" w:space="0" w:color="auto"/>
            <w:right w:val="none" w:sz="0" w:space="0" w:color="auto"/>
          </w:divBdr>
        </w:div>
        <w:div w:id="280501872">
          <w:marLeft w:val="640"/>
          <w:marRight w:val="0"/>
          <w:marTop w:val="0"/>
          <w:marBottom w:val="0"/>
          <w:divBdr>
            <w:top w:val="none" w:sz="0" w:space="0" w:color="auto"/>
            <w:left w:val="none" w:sz="0" w:space="0" w:color="auto"/>
            <w:bottom w:val="none" w:sz="0" w:space="0" w:color="auto"/>
            <w:right w:val="none" w:sz="0" w:space="0" w:color="auto"/>
          </w:divBdr>
        </w:div>
        <w:div w:id="1077361543">
          <w:marLeft w:val="640"/>
          <w:marRight w:val="0"/>
          <w:marTop w:val="0"/>
          <w:marBottom w:val="0"/>
          <w:divBdr>
            <w:top w:val="none" w:sz="0" w:space="0" w:color="auto"/>
            <w:left w:val="none" w:sz="0" w:space="0" w:color="auto"/>
            <w:bottom w:val="none" w:sz="0" w:space="0" w:color="auto"/>
            <w:right w:val="none" w:sz="0" w:space="0" w:color="auto"/>
          </w:divBdr>
        </w:div>
        <w:div w:id="1344161241">
          <w:marLeft w:val="640"/>
          <w:marRight w:val="0"/>
          <w:marTop w:val="0"/>
          <w:marBottom w:val="0"/>
          <w:divBdr>
            <w:top w:val="none" w:sz="0" w:space="0" w:color="auto"/>
            <w:left w:val="none" w:sz="0" w:space="0" w:color="auto"/>
            <w:bottom w:val="none" w:sz="0" w:space="0" w:color="auto"/>
            <w:right w:val="none" w:sz="0" w:space="0" w:color="auto"/>
          </w:divBdr>
        </w:div>
        <w:div w:id="561987999">
          <w:marLeft w:val="640"/>
          <w:marRight w:val="0"/>
          <w:marTop w:val="0"/>
          <w:marBottom w:val="0"/>
          <w:divBdr>
            <w:top w:val="none" w:sz="0" w:space="0" w:color="auto"/>
            <w:left w:val="none" w:sz="0" w:space="0" w:color="auto"/>
            <w:bottom w:val="none" w:sz="0" w:space="0" w:color="auto"/>
            <w:right w:val="none" w:sz="0" w:space="0" w:color="auto"/>
          </w:divBdr>
        </w:div>
        <w:div w:id="2058770463">
          <w:marLeft w:val="640"/>
          <w:marRight w:val="0"/>
          <w:marTop w:val="0"/>
          <w:marBottom w:val="0"/>
          <w:divBdr>
            <w:top w:val="none" w:sz="0" w:space="0" w:color="auto"/>
            <w:left w:val="none" w:sz="0" w:space="0" w:color="auto"/>
            <w:bottom w:val="none" w:sz="0" w:space="0" w:color="auto"/>
            <w:right w:val="none" w:sz="0" w:space="0" w:color="auto"/>
          </w:divBdr>
        </w:div>
        <w:div w:id="853229462">
          <w:marLeft w:val="640"/>
          <w:marRight w:val="0"/>
          <w:marTop w:val="0"/>
          <w:marBottom w:val="0"/>
          <w:divBdr>
            <w:top w:val="none" w:sz="0" w:space="0" w:color="auto"/>
            <w:left w:val="none" w:sz="0" w:space="0" w:color="auto"/>
            <w:bottom w:val="none" w:sz="0" w:space="0" w:color="auto"/>
            <w:right w:val="none" w:sz="0" w:space="0" w:color="auto"/>
          </w:divBdr>
        </w:div>
        <w:div w:id="2012488460">
          <w:marLeft w:val="640"/>
          <w:marRight w:val="0"/>
          <w:marTop w:val="0"/>
          <w:marBottom w:val="0"/>
          <w:divBdr>
            <w:top w:val="none" w:sz="0" w:space="0" w:color="auto"/>
            <w:left w:val="none" w:sz="0" w:space="0" w:color="auto"/>
            <w:bottom w:val="none" w:sz="0" w:space="0" w:color="auto"/>
            <w:right w:val="none" w:sz="0" w:space="0" w:color="auto"/>
          </w:divBdr>
        </w:div>
        <w:div w:id="685642839">
          <w:marLeft w:val="640"/>
          <w:marRight w:val="0"/>
          <w:marTop w:val="0"/>
          <w:marBottom w:val="0"/>
          <w:divBdr>
            <w:top w:val="none" w:sz="0" w:space="0" w:color="auto"/>
            <w:left w:val="none" w:sz="0" w:space="0" w:color="auto"/>
            <w:bottom w:val="none" w:sz="0" w:space="0" w:color="auto"/>
            <w:right w:val="none" w:sz="0" w:space="0" w:color="auto"/>
          </w:divBdr>
        </w:div>
        <w:div w:id="1508053104">
          <w:marLeft w:val="640"/>
          <w:marRight w:val="0"/>
          <w:marTop w:val="0"/>
          <w:marBottom w:val="0"/>
          <w:divBdr>
            <w:top w:val="none" w:sz="0" w:space="0" w:color="auto"/>
            <w:left w:val="none" w:sz="0" w:space="0" w:color="auto"/>
            <w:bottom w:val="none" w:sz="0" w:space="0" w:color="auto"/>
            <w:right w:val="none" w:sz="0" w:space="0" w:color="auto"/>
          </w:divBdr>
        </w:div>
        <w:div w:id="607351093">
          <w:marLeft w:val="640"/>
          <w:marRight w:val="0"/>
          <w:marTop w:val="0"/>
          <w:marBottom w:val="0"/>
          <w:divBdr>
            <w:top w:val="none" w:sz="0" w:space="0" w:color="auto"/>
            <w:left w:val="none" w:sz="0" w:space="0" w:color="auto"/>
            <w:bottom w:val="none" w:sz="0" w:space="0" w:color="auto"/>
            <w:right w:val="none" w:sz="0" w:space="0" w:color="auto"/>
          </w:divBdr>
        </w:div>
        <w:div w:id="610630290">
          <w:marLeft w:val="640"/>
          <w:marRight w:val="0"/>
          <w:marTop w:val="0"/>
          <w:marBottom w:val="0"/>
          <w:divBdr>
            <w:top w:val="none" w:sz="0" w:space="0" w:color="auto"/>
            <w:left w:val="none" w:sz="0" w:space="0" w:color="auto"/>
            <w:bottom w:val="none" w:sz="0" w:space="0" w:color="auto"/>
            <w:right w:val="none" w:sz="0" w:space="0" w:color="auto"/>
          </w:divBdr>
        </w:div>
        <w:div w:id="1583948937">
          <w:marLeft w:val="640"/>
          <w:marRight w:val="0"/>
          <w:marTop w:val="0"/>
          <w:marBottom w:val="0"/>
          <w:divBdr>
            <w:top w:val="none" w:sz="0" w:space="0" w:color="auto"/>
            <w:left w:val="none" w:sz="0" w:space="0" w:color="auto"/>
            <w:bottom w:val="none" w:sz="0" w:space="0" w:color="auto"/>
            <w:right w:val="none" w:sz="0" w:space="0" w:color="auto"/>
          </w:divBdr>
        </w:div>
        <w:div w:id="604076610">
          <w:marLeft w:val="640"/>
          <w:marRight w:val="0"/>
          <w:marTop w:val="0"/>
          <w:marBottom w:val="0"/>
          <w:divBdr>
            <w:top w:val="none" w:sz="0" w:space="0" w:color="auto"/>
            <w:left w:val="none" w:sz="0" w:space="0" w:color="auto"/>
            <w:bottom w:val="none" w:sz="0" w:space="0" w:color="auto"/>
            <w:right w:val="none" w:sz="0" w:space="0" w:color="auto"/>
          </w:divBdr>
        </w:div>
        <w:div w:id="1809591837">
          <w:marLeft w:val="640"/>
          <w:marRight w:val="0"/>
          <w:marTop w:val="0"/>
          <w:marBottom w:val="0"/>
          <w:divBdr>
            <w:top w:val="none" w:sz="0" w:space="0" w:color="auto"/>
            <w:left w:val="none" w:sz="0" w:space="0" w:color="auto"/>
            <w:bottom w:val="none" w:sz="0" w:space="0" w:color="auto"/>
            <w:right w:val="none" w:sz="0" w:space="0" w:color="auto"/>
          </w:divBdr>
        </w:div>
        <w:div w:id="324629207">
          <w:marLeft w:val="640"/>
          <w:marRight w:val="0"/>
          <w:marTop w:val="0"/>
          <w:marBottom w:val="0"/>
          <w:divBdr>
            <w:top w:val="none" w:sz="0" w:space="0" w:color="auto"/>
            <w:left w:val="none" w:sz="0" w:space="0" w:color="auto"/>
            <w:bottom w:val="none" w:sz="0" w:space="0" w:color="auto"/>
            <w:right w:val="none" w:sz="0" w:space="0" w:color="auto"/>
          </w:divBdr>
        </w:div>
        <w:div w:id="1356691145">
          <w:marLeft w:val="640"/>
          <w:marRight w:val="0"/>
          <w:marTop w:val="0"/>
          <w:marBottom w:val="0"/>
          <w:divBdr>
            <w:top w:val="none" w:sz="0" w:space="0" w:color="auto"/>
            <w:left w:val="none" w:sz="0" w:space="0" w:color="auto"/>
            <w:bottom w:val="none" w:sz="0" w:space="0" w:color="auto"/>
            <w:right w:val="none" w:sz="0" w:space="0" w:color="auto"/>
          </w:divBdr>
        </w:div>
        <w:div w:id="836264756">
          <w:marLeft w:val="640"/>
          <w:marRight w:val="0"/>
          <w:marTop w:val="0"/>
          <w:marBottom w:val="0"/>
          <w:divBdr>
            <w:top w:val="none" w:sz="0" w:space="0" w:color="auto"/>
            <w:left w:val="none" w:sz="0" w:space="0" w:color="auto"/>
            <w:bottom w:val="none" w:sz="0" w:space="0" w:color="auto"/>
            <w:right w:val="none" w:sz="0" w:space="0" w:color="auto"/>
          </w:divBdr>
        </w:div>
        <w:div w:id="1610894769">
          <w:marLeft w:val="640"/>
          <w:marRight w:val="0"/>
          <w:marTop w:val="0"/>
          <w:marBottom w:val="0"/>
          <w:divBdr>
            <w:top w:val="none" w:sz="0" w:space="0" w:color="auto"/>
            <w:left w:val="none" w:sz="0" w:space="0" w:color="auto"/>
            <w:bottom w:val="none" w:sz="0" w:space="0" w:color="auto"/>
            <w:right w:val="none" w:sz="0" w:space="0" w:color="auto"/>
          </w:divBdr>
        </w:div>
        <w:div w:id="639388581">
          <w:marLeft w:val="640"/>
          <w:marRight w:val="0"/>
          <w:marTop w:val="0"/>
          <w:marBottom w:val="0"/>
          <w:divBdr>
            <w:top w:val="none" w:sz="0" w:space="0" w:color="auto"/>
            <w:left w:val="none" w:sz="0" w:space="0" w:color="auto"/>
            <w:bottom w:val="none" w:sz="0" w:space="0" w:color="auto"/>
            <w:right w:val="none" w:sz="0" w:space="0" w:color="auto"/>
          </w:divBdr>
        </w:div>
        <w:div w:id="697970419">
          <w:marLeft w:val="640"/>
          <w:marRight w:val="0"/>
          <w:marTop w:val="0"/>
          <w:marBottom w:val="0"/>
          <w:divBdr>
            <w:top w:val="none" w:sz="0" w:space="0" w:color="auto"/>
            <w:left w:val="none" w:sz="0" w:space="0" w:color="auto"/>
            <w:bottom w:val="none" w:sz="0" w:space="0" w:color="auto"/>
            <w:right w:val="none" w:sz="0" w:space="0" w:color="auto"/>
          </w:divBdr>
        </w:div>
        <w:div w:id="1200702709">
          <w:marLeft w:val="640"/>
          <w:marRight w:val="0"/>
          <w:marTop w:val="0"/>
          <w:marBottom w:val="0"/>
          <w:divBdr>
            <w:top w:val="none" w:sz="0" w:space="0" w:color="auto"/>
            <w:left w:val="none" w:sz="0" w:space="0" w:color="auto"/>
            <w:bottom w:val="none" w:sz="0" w:space="0" w:color="auto"/>
            <w:right w:val="none" w:sz="0" w:space="0" w:color="auto"/>
          </w:divBdr>
        </w:div>
        <w:div w:id="303969724">
          <w:marLeft w:val="640"/>
          <w:marRight w:val="0"/>
          <w:marTop w:val="0"/>
          <w:marBottom w:val="0"/>
          <w:divBdr>
            <w:top w:val="none" w:sz="0" w:space="0" w:color="auto"/>
            <w:left w:val="none" w:sz="0" w:space="0" w:color="auto"/>
            <w:bottom w:val="none" w:sz="0" w:space="0" w:color="auto"/>
            <w:right w:val="none" w:sz="0" w:space="0" w:color="auto"/>
          </w:divBdr>
        </w:div>
        <w:div w:id="2006978507">
          <w:marLeft w:val="640"/>
          <w:marRight w:val="0"/>
          <w:marTop w:val="0"/>
          <w:marBottom w:val="0"/>
          <w:divBdr>
            <w:top w:val="none" w:sz="0" w:space="0" w:color="auto"/>
            <w:left w:val="none" w:sz="0" w:space="0" w:color="auto"/>
            <w:bottom w:val="none" w:sz="0" w:space="0" w:color="auto"/>
            <w:right w:val="none" w:sz="0" w:space="0" w:color="auto"/>
          </w:divBdr>
        </w:div>
        <w:div w:id="2115202600">
          <w:marLeft w:val="640"/>
          <w:marRight w:val="0"/>
          <w:marTop w:val="0"/>
          <w:marBottom w:val="0"/>
          <w:divBdr>
            <w:top w:val="none" w:sz="0" w:space="0" w:color="auto"/>
            <w:left w:val="none" w:sz="0" w:space="0" w:color="auto"/>
            <w:bottom w:val="none" w:sz="0" w:space="0" w:color="auto"/>
            <w:right w:val="none" w:sz="0" w:space="0" w:color="auto"/>
          </w:divBdr>
        </w:div>
        <w:div w:id="454058964">
          <w:marLeft w:val="640"/>
          <w:marRight w:val="0"/>
          <w:marTop w:val="0"/>
          <w:marBottom w:val="0"/>
          <w:divBdr>
            <w:top w:val="none" w:sz="0" w:space="0" w:color="auto"/>
            <w:left w:val="none" w:sz="0" w:space="0" w:color="auto"/>
            <w:bottom w:val="none" w:sz="0" w:space="0" w:color="auto"/>
            <w:right w:val="none" w:sz="0" w:space="0" w:color="auto"/>
          </w:divBdr>
        </w:div>
        <w:div w:id="1791895677">
          <w:marLeft w:val="640"/>
          <w:marRight w:val="0"/>
          <w:marTop w:val="0"/>
          <w:marBottom w:val="0"/>
          <w:divBdr>
            <w:top w:val="none" w:sz="0" w:space="0" w:color="auto"/>
            <w:left w:val="none" w:sz="0" w:space="0" w:color="auto"/>
            <w:bottom w:val="none" w:sz="0" w:space="0" w:color="auto"/>
            <w:right w:val="none" w:sz="0" w:space="0" w:color="auto"/>
          </w:divBdr>
        </w:div>
        <w:div w:id="1441146565">
          <w:marLeft w:val="640"/>
          <w:marRight w:val="0"/>
          <w:marTop w:val="0"/>
          <w:marBottom w:val="0"/>
          <w:divBdr>
            <w:top w:val="none" w:sz="0" w:space="0" w:color="auto"/>
            <w:left w:val="none" w:sz="0" w:space="0" w:color="auto"/>
            <w:bottom w:val="none" w:sz="0" w:space="0" w:color="auto"/>
            <w:right w:val="none" w:sz="0" w:space="0" w:color="auto"/>
          </w:divBdr>
        </w:div>
        <w:div w:id="1818915611">
          <w:marLeft w:val="640"/>
          <w:marRight w:val="0"/>
          <w:marTop w:val="0"/>
          <w:marBottom w:val="0"/>
          <w:divBdr>
            <w:top w:val="none" w:sz="0" w:space="0" w:color="auto"/>
            <w:left w:val="none" w:sz="0" w:space="0" w:color="auto"/>
            <w:bottom w:val="none" w:sz="0" w:space="0" w:color="auto"/>
            <w:right w:val="none" w:sz="0" w:space="0" w:color="auto"/>
          </w:divBdr>
        </w:div>
        <w:div w:id="7870493">
          <w:marLeft w:val="640"/>
          <w:marRight w:val="0"/>
          <w:marTop w:val="0"/>
          <w:marBottom w:val="0"/>
          <w:divBdr>
            <w:top w:val="none" w:sz="0" w:space="0" w:color="auto"/>
            <w:left w:val="none" w:sz="0" w:space="0" w:color="auto"/>
            <w:bottom w:val="none" w:sz="0" w:space="0" w:color="auto"/>
            <w:right w:val="none" w:sz="0" w:space="0" w:color="auto"/>
          </w:divBdr>
        </w:div>
        <w:div w:id="348605144">
          <w:marLeft w:val="640"/>
          <w:marRight w:val="0"/>
          <w:marTop w:val="0"/>
          <w:marBottom w:val="0"/>
          <w:divBdr>
            <w:top w:val="none" w:sz="0" w:space="0" w:color="auto"/>
            <w:left w:val="none" w:sz="0" w:space="0" w:color="auto"/>
            <w:bottom w:val="none" w:sz="0" w:space="0" w:color="auto"/>
            <w:right w:val="none" w:sz="0" w:space="0" w:color="auto"/>
          </w:divBdr>
        </w:div>
        <w:div w:id="1678382294">
          <w:marLeft w:val="640"/>
          <w:marRight w:val="0"/>
          <w:marTop w:val="0"/>
          <w:marBottom w:val="0"/>
          <w:divBdr>
            <w:top w:val="none" w:sz="0" w:space="0" w:color="auto"/>
            <w:left w:val="none" w:sz="0" w:space="0" w:color="auto"/>
            <w:bottom w:val="none" w:sz="0" w:space="0" w:color="auto"/>
            <w:right w:val="none" w:sz="0" w:space="0" w:color="auto"/>
          </w:divBdr>
        </w:div>
        <w:div w:id="1852337110">
          <w:marLeft w:val="640"/>
          <w:marRight w:val="0"/>
          <w:marTop w:val="0"/>
          <w:marBottom w:val="0"/>
          <w:divBdr>
            <w:top w:val="none" w:sz="0" w:space="0" w:color="auto"/>
            <w:left w:val="none" w:sz="0" w:space="0" w:color="auto"/>
            <w:bottom w:val="none" w:sz="0" w:space="0" w:color="auto"/>
            <w:right w:val="none" w:sz="0" w:space="0" w:color="auto"/>
          </w:divBdr>
        </w:div>
        <w:div w:id="256714329">
          <w:marLeft w:val="640"/>
          <w:marRight w:val="0"/>
          <w:marTop w:val="0"/>
          <w:marBottom w:val="0"/>
          <w:divBdr>
            <w:top w:val="none" w:sz="0" w:space="0" w:color="auto"/>
            <w:left w:val="none" w:sz="0" w:space="0" w:color="auto"/>
            <w:bottom w:val="none" w:sz="0" w:space="0" w:color="auto"/>
            <w:right w:val="none" w:sz="0" w:space="0" w:color="auto"/>
          </w:divBdr>
        </w:div>
        <w:div w:id="757604588">
          <w:marLeft w:val="640"/>
          <w:marRight w:val="0"/>
          <w:marTop w:val="0"/>
          <w:marBottom w:val="0"/>
          <w:divBdr>
            <w:top w:val="none" w:sz="0" w:space="0" w:color="auto"/>
            <w:left w:val="none" w:sz="0" w:space="0" w:color="auto"/>
            <w:bottom w:val="none" w:sz="0" w:space="0" w:color="auto"/>
            <w:right w:val="none" w:sz="0" w:space="0" w:color="auto"/>
          </w:divBdr>
        </w:div>
        <w:div w:id="188761107">
          <w:marLeft w:val="640"/>
          <w:marRight w:val="0"/>
          <w:marTop w:val="0"/>
          <w:marBottom w:val="0"/>
          <w:divBdr>
            <w:top w:val="none" w:sz="0" w:space="0" w:color="auto"/>
            <w:left w:val="none" w:sz="0" w:space="0" w:color="auto"/>
            <w:bottom w:val="none" w:sz="0" w:space="0" w:color="auto"/>
            <w:right w:val="none" w:sz="0" w:space="0" w:color="auto"/>
          </w:divBdr>
        </w:div>
        <w:div w:id="488207635">
          <w:marLeft w:val="640"/>
          <w:marRight w:val="0"/>
          <w:marTop w:val="0"/>
          <w:marBottom w:val="0"/>
          <w:divBdr>
            <w:top w:val="none" w:sz="0" w:space="0" w:color="auto"/>
            <w:left w:val="none" w:sz="0" w:space="0" w:color="auto"/>
            <w:bottom w:val="none" w:sz="0" w:space="0" w:color="auto"/>
            <w:right w:val="none" w:sz="0" w:space="0" w:color="auto"/>
          </w:divBdr>
        </w:div>
        <w:div w:id="118186301">
          <w:marLeft w:val="640"/>
          <w:marRight w:val="0"/>
          <w:marTop w:val="0"/>
          <w:marBottom w:val="0"/>
          <w:divBdr>
            <w:top w:val="none" w:sz="0" w:space="0" w:color="auto"/>
            <w:left w:val="none" w:sz="0" w:space="0" w:color="auto"/>
            <w:bottom w:val="none" w:sz="0" w:space="0" w:color="auto"/>
            <w:right w:val="none" w:sz="0" w:space="0" w:color="auto"/>
          </w:divBdr>
        </w:div>
        <w:div w:id="226109522">
          <w:marLeft w:val="640"/>
          <w:marRight w:val="0"/>
          <w:marTop w:val="0"/>
          <w:marBottom w:val="0"/>
          <w:divBdr>
            <w:top w:val="none" w:sz="0" w:space="0" w:color="auto"/>
            <w:left w:val="none" w:sz="0" w:space="0" w:color="auto"/>
            <w:bottom w:val="none" w:sz="0" w:space="0" w:color="auto"/>
            <w:right w:val="none" w:sz="0" w:space="0" w:color="auto"/>
          </w:divBdr>
        </w:div>
        <w:div w:id="1697921269">
          <w:marLeft w:val="640"/>
          <w:marRight w:val="0"/>
          <w:marTop w:val="0"/>
          <w:marBottom w:val="0"/>
          <w:divBdr>
            <w:top w:val="none" w:sz="0" w:space="0" w:color="auto"/>
            <w:left w:val="none" w:sz="0" w:space="0" w:color="auto"/>
            <w:bottom w:val="none" w:sz="0" w:space="0" w:color="auto"/>
            <w:right w:val="none" w:sz="0" w:space="0" w:color="auto"/>
          </w:divBdr>
        </w:div>
        <w:div w:id="562908553">
          <w:marLeft w:val="640"/>
          <w:marRight w:val="0"/>
          <w:marTop w:val="0"/>
          <w:marBottom w:val="0"/>
          <w:divBdr>
            <w:top w:val="none" w:sz="0" w:space="0" w:color="auto"/>
            <w:left w:val="none" w:sz="0" w:space="0" w:color="auto"/>
            <w:bottom w:val="none" w:sz="0" w:space="0" w:color="auto"/>
            <w:right w:val="none" w:sz="0" w:space="0" w:color="auto"/>
          </w:divBdr>
        </w:div>
        <w:div w:id="671447289">
          <w:marLeft w:val="640"/>
          <w:marRight w:val="0"/>
          <w:marTop w:val="0"/>
          <w:marBottom w:val="0"/>
          <w:divBdr>
            <w:top w:val="none" w:sz="0" w:space="0" w:color="auto"/>
            <w:left w:val="none" w:sz="0" w:space="0" w:color="auto"/>
            <w:bottom w:val="none" w:sz="0" w:space="0" w:color="auto"/>
            <w:right w:val="none" w:sz="0" w:space="0" w:color="auto"/>
          </w:divBdr>
        </w:div>
        <w:div w:id="193931352">
          <w:marLeft w:val="640"/>
          <w:marRight w:val="0"/>
          <w:marTop w:val="0"/>
          <w:marBottom w:val="0"/>
          <w:divBdr>
            <w:top w:val="none" w:sz="0" w:space="0" w:color="auto"/>
            <w:left w:val="none" w:sz="0" w:space="0" w:color="auto"/>
            <w:bottom w:val="none" w:sz="0" w:space="0" w:color="auto"/>
            <w:right w:val="none" w:sz="0" w:space="0" w:color="auto"/>
          </w:divBdr>
        </w:div>
        <w:div w:id="1075511956">
          <w:marLeft w:val="640"/>
          <w:marRight w:val="0"/>
          <w:marTop w:val="0"/>
          <w:marBottom w:val="0"/>
          <w:divBdr>
            <w:top w:val="none" w:sz="0" w:space="0" w:color="auto"/>
            <w:left w:val="none" w:sz="0" w:space="0" w:color="auto"/>
            <w:bottom w:val="none" w:sz="0" w:space="0" w:color="auto"/>
            <w:right w:val="none" w:sz="0" w:space="0" w:color="auto"/>
          </w:divBdr>
        </w:div>
        <w:div w:id="2040278693">
          <w:marLeft w:val="640"/>
          <w:marRight w:val="0"/>
          <w:marTop w:val="0"/>
          <w:marBottom w:val="0"/>
          <w:divBdr>
            <w:top w:val="none" w:sz="0" w:space="0" w:color="auto"/>
            <w:left w:val="none" w:sz="0" w:space="0" w:color="auto"/>
            <w:bottom w:val="none" w:sz="0" w:space="0" w:color="auto"/>
            <w:right w:val="none" w:sz="0" w:space="0" w:color="auto"/>
          </w:divBdr>
        </w:div>
        <w:div w:id="102652158">
          <w:marLeft w:val="640"/>
          <w:marRight w:val="0"/>
          <w:marTop w:val="0"/>
          <w:marBottom w:val="0"/>
          <w:divBdr>
            <w:top w:val="none" w:sz="0" w:space="0" w:color="auto"/>
            <w:left w:val="none" w:sz="0" w:space="0" w:color="auto"/>
            <w:bottom w:val="none" w:sz="0" w:space="0" w:color="auto"/>
            <w:right w:val="none" w:sz="0" w:space="0" w:color="auto"/>
          </w:divBdr>
        </w:div>
        <w:div w:id="681589055">
          <w:marLeft w:val="640"/>
          <w:marRight w:val="0"/>
          <w:marTop w:val="0"/>
          <w:marBottom w:val="0"/>
          <w:divBdr>
            <w:top w:val="none" w:sz="0" w:space="0" w:color="auto"/>
            <w:left w:val="none" w:sz="0" w:space="0" w:color="auto"/>
            <w:bottom w:val="none" w:sz="0" w:space="0" w:color="auto"/>
            <w:right w:val="none" w:sz="0" w:space="0" w:color="auto"/>
          </w:divBdr>
        </w:div>
        <w:div w:id="1201626539">
          <w:marLeft w:val="640"/>
          <w:marRight w:val="0"/>
          <w:marTop w:val="0"/>
          <w:marBottom w:val="0"/>
          <w:divBdr>
            <w:top w:val="none" w:sz="0" w:space="0" w:color="auto"/>
            <w:left w:val="none" w:sz="0" w:space="0" w:color="auto"/>
            <w:bottom w:val="none" w:sz="0" w:space="0" w:color="auto"/>
            <w:right w:val="none" w:sz="0" w:space="0" w:color="auto"/>
          </w:divBdr>
        </w:div>
        <w:div w:id="437876213">
          <w:marLeft w:val="640"/>
          <w:marRight w:val="0"/>
          <w:marTop w:val="0"/>
          <w:marBottom w:val="0"/>
          <w:divBdr>
            <w:top w:val="none" w:sz="0" w:space="0" w:color="auto"/>
            <w:left w:val="none" w:sz="0" w:space="0" w:color="auto"/>
            <w:bottom w:val="none" w:sz="0" w:space="0" w:color="auto"/>
            <w:right w:val="none" w:sz="0" w:space="0" w:color="auto"/>
          </w:divBdr>
        </w:div>
        <w:div w:id="1534611684">
          <w:marLeft w:val="640"/>
          <w:marRight w:val="0"/>
          <w:marTop w:val="0"/>
          <w:marBottom w:val="0"/>
          <w:divBdr>
            <w:top w:val="none" w:sz="0" w:space="0" w:color="auto"/>
            <w:left w:val="none" w:sz="0" w:space="0" w:color="auto"/>
            <w:bottom w:val="none" w:sz="0" w:space="0" w:color="auto"/>
            <w:right w:val="none" w:sz="0" w:space="0" w:color="auto"/>
          </w:divBdr>
        </w:div>
        <w:div w:id="1520243609">
          <w:marLeft w:val="640"/>
          <w:marRight w:val="0"/>
          <w:marTop w:val="0"/>
          <w:marBottom w:val="0"/>
          <w:divBdr>
            <w:top w:val="none" w:sz="0" w:space="0" w:color="auto"/>
            <w:left w:val="none" w:sz="0" w:space="0" w:color="auto"/>
            <w:bottom w:val="none" w:sz="0" w:space="0" w:color="auto"/>
            <w:right w:val="none" w:sz="0" w:space="0" w:color="auto"/>
          </w:divBdr>
        </w:div>
        <w:div w:id="1373505028">
          <w:marLeft w:val="640"/>
          <w:marRight w:val="0"/>
          <w:marTop w:val="0"/>
          <w:marBottom w:val="0"/>
          <w:divBdr>
            <w:top w:val="none" w:sz="0" w:space="0" w:color="auto"/>
            <w:left w:val="none" w:sz="0" w:space="0" w:color="auto"/>
            <w:bottom w:val="none" w:sz="0" w:space="0" w:color="auto"/>
            <w:right w:val="none" w:sz="0" w:space="0" w:color="auto"/>
          </w:divBdr>
        </w:div>
        <w:div w:id="1165777310">
          <w:marLeft w:val="640"/>
          <w:marRight w:val="0"/>
          <w:marTop w:val="0"/>
          <w:marBottom w:val="0"/>
          <w:divBdr>
            <w:top w:val="none" w:sz="0" w:space="0" w:color="auto"/>
            <w:left w:val="none" w:sz="0" w:space="0" w:color="auto"/>
            <w:bottom w:val="none" w:sz="0" w:space="0" w:color="auto"/>
            <w:right w:val="none" w:sz="0" w:space="0" w:color="auto"/>
          </w:divBdr>
        </w:div>
        <w:div w:id="367878619">
          <w:marLeft w:val="640"/>
          <w:marRight w:val="0"/>
          <w:marTop w:val="0"/>
          <w:marBottom w:val="0"/>
          <w:divBdr>
            <w:top w:val="none" w:sz="0" w:space="0" w:color="auto"/>
            <w:left w:val="none" w:sz="0" w:space="0" w:color="auto"/>
            <w:bottom w:val="none" w:sz="0" w:space="0" w:color="auto"/>
            <w:right w:val="none" w:sz="0" w:space="0" w:color="auto"/>
          </w:divBdr>
        </w:div>
        <w:div w:id="690569846">
          <w:marLeft w:val="640"/>
          <w:marRight w:val="0"/>
          <w:marTop w:val="0"/>
          <w:marBottom w:val="0"/>
          <w:divBdr>
            <w:top w:val="none" w:sz="0" w:space="0" w:color="auto"/>
            <w:left w:val="none" w:sz="0" w:space="0" w:color="auto"/>
            <w:bottom w:val="none" w:sz="0" w:space="0" w:color="auto"/>
            <w:right w:val="none" w:sz="0" w:space="0" w:color="auto"/>
          </w:divBdr>
        </w:div>
        <w:div w:id="1235552602">
          <w:marLeft w:val="640"/>
          <w:marRight w:val="0"/>
          <w:marTop w:val="0"/>
          <w:marBottom w:val="0"/>
          <w:divBdr>
            <w:top w:val="none" w:sz="0" w:space="0" w:color="auto"/>
            <w:left w:val="none" w:sz="0" w:space="0" w:color="auto"/>
            <w:bottom w:val="none" w:sz="0" w:space="0" w:color="auto"/>
            <w:right w:val="none" w:sz="0" w:space="0" w:color="auto"/>
          </w:divBdr>
        </w:div>
        <w:div w:id="1104229491">
          <w:marLeft w:val="640"/>
          <w:marRight w:val="0"/>
          <w:marTop w:val="0"/>
          <w:marBottom w:val="0"/>
          <w:divBdr>
            <w:top w:val="none" w:sz="0" w:space="0" w:color="auto"/>
            <w:left w:val="none" w:sz="0" w:space="0" w:color="auto"/>
            <w:bottom w:val="none" w:sz="0" w:space="0" w:color="auto"/>
            <w:right w:val="none" w:sz="0" w:space="0" w:color="auto"/>
          </w:divBdr>
        </w:div>
        <w:div w:id="722289371">
          <w:marLeft w:val="640"/>
          <w:marRight w:val="0"/>
          <w:marTop w:val="0"/>
          <w:marBottom w:val="0"/>
          <w:divBdr>
            <w:top w:val="none" w:sz="0" w:space="0" w:color="auto"/>
            <w:left w:val="none" w:sz="0" w:space="0" w:color="auto"/>
            <w:bottom w:val="none" w:sz="0" w:space="0" w:color="auto"/>
            <w:right w:val="none" w:sz="0" w:space="0" w:color="auto"/>
          </w:divBdr>
        </w:div>
        <w:div w:id="1425106696">
          <w:marLeft w:val="640"/>
          <w:marRight w:val="0"/>
          <w:marTop w:val="0"/>
          <w:marBottom w:val="0"/>
          <w:divBdr>
            <w:top w:val="none" w:sz="0" w:space="0" w:color="auto"/>
            <w:left w:val="none" w:sz="0" w:space="0" w:color="auto"/>
            <w:bottom w:val="none" w:sz="0" w:space="0" w:color="auto"/>
            <w:right w:val="none" w:sz="0" w:space="0" w:color="auto"/>
          </w:divBdr>
        </w:div>
        <w:div w:id="1441874378">
          <w:marLeft w:val="640"/>
          <w:marRight w:val="0"/>
          <w:marTop w:val="0"/>
          <w:marBottom w:val="0"/>
          <w:divBdr>
            <w:top w:val="none" w:sz="0" w:space="0" w:color="auto"/>
            <w:left w:val="none" w:sz="0" w:space="0" w:color="auto"/>
            <w:bottom w:val="none" w:sz="0" w:space="0" w:color="auto"/>
            <w:right w:val="none" w:sz="0" w:space="0" w:color="auto"/>
          </w:divBdr>
        </w:div>
        <w:div w:id="2133016513">
          <w:marLeft w:val="640"/>
          <w:marRight w:val="0"/>
          <w:marTop w:val="0"/>
          <w:marBottom w:val="0"/>
          <w:divBdr>
            <w:top w:val="none" w:sz="0" w:space="0" w:color="auto"/>
            <w:left w:val="none" w:sz="0" w:space="0" w:color="auto"/>
            <w:bottom w:val="none" w:sz="0" w:space="0" w:color="auto"/>
            <w:right w:val="none" w:sz="0" w:space="0" w:color="auto"/>
          </w:divBdr>
        </w:div>
        <w:div w:id="1742486588">
          <w:marLeft w:val="640"/>
          <w:marRight w:val="0"/>
          <w:marTop w:val="0"/>
          <w:marBottom w:val="0"/>
          <w:divBdr>
            <w:top w:val="none" w:sz="0" w:space="0" w:color="auto"/>
            <w:left w:val="none" w:sz="0" w:space="0" w:color="auto"/>
            <w:bottom w:val="none" w:sz="0" w:space="0" w:color="auto"/>
            <w:right w:val="none" w:sz="0" w:space="0" w:color="auto"/>
          </w:divBdr>
        </w:div>
        <w:div w:id="1465997904">
          <w:marLeft w:val="640"/>
          <w:marRight w:val="0"/>
          <w:marTop w:val="0"/>
          <w:marBottom w:val="0"/>
          <w:divBdr>
            <w:top w:val="none" w:sz="0" w:space="0" w:color="auto"/>
            <w:left w:val="none" w:sz="0" w:space="0" w:color="auto"/>
            <w:bottom w:val="none" w:sz="0" w:space="0" w:color="auto"/>
            <w:right w:val="none" w:sz="0" w:space="0" w:color="auto"/>
          </w:divBdr>
        </w:div>
        <w:div w:id="1165439402">
          <w:marLeft w:val="640"/>
          <w:marRight w:val="0"/>
          <w:marTop w:val="0"/>
          <w:marBottom w:val="0"/>
          <w:divBdr>
            <w:top w:val="none" w:sz="0" w:space="0" w:color="auto"/>
            <w:left w:val="none" w:sz="0" w:space="0" w:color="auto"/>
            <w:bottom w:val="none" w:sz="0" w:space="0" w:color="auto"/>
            <w:right w:val="none" w:sz="0" w:space="0" w:color="auto"/>
          </w:divBdr>
        </w:div>
        <w:div w:id="1879317248">
          <w:marLeft w:val="640"/>
          <w:marRight w:val="0"/>
          <w:marTop w:val="0"/>
          <w:marBottom w:val="0"/>
          <w:divBdr>
            <w:top w:val="none" w:sz="0" w:space="0" w:color="auto"/>
            <w:left w:val="none" w:sz="0" w:space="0" w:color="auto"/>
            <w:bottom w:val="none" w:sz="0" w:space="0" w:color="auto"/>
            <w:right w:val="none" w:sz="0" w:space="0" w:color="auto"/>
          </w:divBdr>
        </w:div>
        <w:div w:id="1435595298">
          <w:marLeft w:val="640"/>
          <w:marRight w:val="0"/>
          <w:marTop w:val="0"/>
          <w:marBottom w:val="0"/>
          <w:divBdr>
            <w:top w:val="none" w:sz="0" w:space="0" w:color="auto"/>
            <w:left w:val="none" w:sz="0" w:space="0" w:color="auto"/>
            <w:bottom w:val="none" w:sz="0" w:space="0" w:color="auto"/>
            <w:right w:val="none" w:sz="0" w:space="0" w:color="auto"/>
          </w:divBdr>
        </w:div>
        <w:div w:id="853345123">
          <w:marLeft w:val="640"/>
          <w:marRight w:val="0"/>
          <w:marTop w:val="0"/>
          <w:marBottom w:val="0"/>
          <w:divBdr>
            <w:top w:val="none" w:sz="0" w:space="0" w:color="auto"/>
            <w:left w:val="none" w:sz="0" w:space="0" w:color="auto"/>
            <w:bottom w:val="none" w:sz="0" w:space="0" w:color="auto"/>
            <w:right w:val="none" w:sz="0" w:space="0" w:color="auto"/>
          </w:divBdr>
        </w:div>
        <w:div w:id="7610408">
          <w:marLeft w:val="640"/>
          <w:marRight w:val="0"/>
          <w:marTop w:val="0"/>
          <w:marBottom w:val="0"/>
          <w:divBdr>
            <w:top w:val="none" w:sz="0" w:space="0" w:color="auto"/>
            <w:left w:val="none" w:sz="0" w:space="0" w:color="auto"/>
            <w:bottom w:val="none" w:sz="0" w:space="0" w:color="auto"/>
            <w:right w:val="none" w:sz="0" w:space="0" w:color="auto"/>
          </w:divBdr>
        </w:div>
        <w:div w:id="928540118">
          <w:marLeft w:val="640"/>
          <w:marRight w:val="0"/>
          <w:marTop w:val="0"/>
          <w:marBottom w:val="0"/>
          <w:divBdr>
            <w:top w:val="none" w:sz="0" w:space="0" w:color="auto"/>
            <w:left w:val="none" w:sz="0" w:space="0" w:color="auto"/>
            <w:bottom w:val="none" w:sz="0" w:space="0" w:color="auto"/>
            <w:right w:val="none" w:sz="0" w:space="0" w:color="auto"/>
          </w:divBdr>
        </w:div>
        <w:div w:id="1796635048">
          <w:marLeft w:val="640"/>
          <w:marRight w:val="0"/>
          <w:marTop w:val="0"/>
          <w:marBottom w:val="0"/>
          <w:divBdr>
            <w:top w:val="none" w:sz="0" w:space="0" w:color="auto"/>
            <w:left w:val="none" w:sz="0" w:space="0" w:color="auto"/>
            <w:bottom w:val="none" w:sz="0" w:space="0" w:color="auto"/>
            <w:right w:val="none" w:sz="0" w:space="0" w:color="auto"/>
          </w:divBdr>
        </w:div>
        <w:div w:id="1091437885">
          <w:marLeft w:val="640"/>
          <w:marRight w:val="0"/>
          <w:marTop w:val="0"/>
          <w:marBottom w:val="0"/>
          <w:divBdr>
            <w:top w:val="none" w:sz="0" w:space="0" w:color="auto"/>
            <w:left w:val="none" w:sz="0" w:space="0" w:color="auto"/>
            <w:bottom w:val="none" w:sz="0" w:space="0" w:color="auto"/>
            <w:right w:val="none" w:sz="0" w:space="0" w:color="auto"/>
          </w:divBdr>
        </w:div>
        <w:div w:id="228081149">
          <w:marLeft w:val="640"/>
          <w:marRight w:val="0"/>
          <w:marTop w:val="0"/>
          <w:marBottom w:val="0"/>
          <w:divBdr>
            <w:top w:val="none" w:sz="0" w:space="0" w:color="auto"/>
            <w:left w:val="none" w:sz="0" w:space="0" w:color="auto"/>
            <w:bottom w:val="none" w:sz="0" w:space="0" w:color="auto"/>
            <w:right w:val="none" w:sz="0" w:space="0" w:color="auto"/>
          </w:divBdr>
        </w:div>
      </w:divsChild>
    </w:div>
    <w:div w:id="514459424">
      <w:bodyDiv w:val="1"/>
      <w:marLeft w:val="0"/>
      <w:marRight w:val="0"/>
      <w:marTop w:val="0"/>
      <w:marBottom w:val="0"/>
      <w:divBdr>
        <w:top w:val="none" w:sz="0" w:space="0" w:color="auto"/>
        <w:left w:val="none" w:sz="0" w:space="0" w:color="auto"/>
        <w:bottom w:val="none" w:sz="0" w:space="0" w:color="auto"/>
        <w:right w:val="none" w:sz="0" w:space="0" w:color="auto"/>
      </w:divBdr>
      <w:divsChild>
        <w:div w:id="87624629">
          <w:marLeft w:val="0"/>
          <w:marRight w:val="0"/>
          <w:marTop w:val="0"/>
          <w:marBottom w:val="0"/>
          <w:divBdr>
            <w:top w:val="none" w:sz="0" w:space="0" w:color="auto"/>
            <w:left w:val="none" w:sz="0" w:space="0" w:color="auto"/>
            <w:bottom w:val="none" w:sz="0" w:space="0" w:color="auto"/>
            <w:right w:val="none" w:sz="0" w:space="0" w:color="auto"/>
          </w:divBdr>
          <w:divsChild>
            <w:div w:id="116685179">
              <w:marLeft w:val="0"/>
              <w:marRight w:val="0"/>
              <w:marTop w:val="0"/>
              <w:marBottom w:val="0"/>
              <w:divBdr>
                <w:top w:val="none" w:sz="0" w:space="0" w:color="auto"/>
                <w:left w:val="none" w:sz="0" w:space="0" w:color="auto"/>
                <w:bottom w:val="none" w:sz="0" w:space="0" w:color="auto"/>
                <w:right w:val="none" w:sz="0" w:space="0" w:color="auto"/>
              </w:divBdr>
              <w:divsChild>
                <w:div w:id="1419981060">
                  <w:marLeft w:val="0"/>
                  <w:marRight w:val="0"/>
                  <w:marTop w:val="0"/>
                  <w:marBottom w:val="0"/>
                  <w:divBdr>
                    <w:top w:val="none" w:sz="0" w:space="0" w:color="auto"/>
                    <w:left w:val="none" w:sz="0" w:space="0" w:color="auto"/>
                    <w:bottom w:val="none" w:sz="0" w:space="0" w:color="auto"/>
                    <w:right w:val="none" w:sz="0" w:space="0" w:color="auto"/>
                  </w:divBdr>
                  <w:divsChild>
                    <w:div w:id="1459763847">
                      <w:marLeft w:val="0"/>
                      <w:marRight w:val="0"/>
                      <w:marTop w:val="0"/>
                      <w:marBottom w:val="0"/>
                      <w:divBdr>
                        <w:top w:val="none" w:sz="0" w:space="0" w:color="auto"/>
                        <w:left w:val="none" w:sz="0" w:space="0" w:color="auto"/>
                        <w:bottom w:val="none" w:sz="0" w:space="0" w:color="auto"/>
                        <w:right w:val="none" w:sz="0" w:space="0" w:color="auto"/>
                      </w:divBdr>
                      <w:divsChild>
                        <w:div w:id="468210593">
                          <w:marLeft w:val="0"/>
                          <w:marRight w:val="0"/>
                          <w:marTop w:val="0"/>
                          <w:marBottom w:val="0"/>
                          <w:divBdr>
                            <w:top w:val="none" w:sz="0" w:space="0" w:color="auto"/>
                            <w:left w:val="none" w:sz="0" w:space="0" w:color="auto"/>
                            <w:bottom w:val="none" w:sz="0" w:space="0" w:color="auto"/>
                            <w:right w:val="none" w:sz="0" w:space="0" w:color="auto"/>
                          </w:divBdr>
                          <w:divsChild>
                            <w:div w:id="268126697">
                              <w:marLeft w:val="0"/>
                              <w:marRight w:val="0"/>
                              <w:marTop w:val="0"/>
                              <w:marBottom w:val="0"/>
                              <w:divBdr>
                                <w:top w:val="none" w:sz="0" w:space="0" w:color="auto"/>
                                <w:left w:val="none" w:sz="0" w:space="0" w:color="auto"/>
                                <w:bottom w:val="none" w:sz="0" w:space="0" w:color="auto"/>
                                <w:right w:val="none" w:sz="0" w:space="0" w:color="auto"/>
                              </w:divBdr>
                              <w:divsChild>
                                <w:div w:id="443816779">
                                  <w:marLeft w:val="0"/>
                                  <w:marRight w:val="0"/>
                                  <w:marTop w:val="0"/>
                                  <w:marBottom w:val="0"/>
                                  <w:divBdr>
                                    <w:top w:val="none" w:sz="0" w:space="0" w:color="auto"/>
                                    <w:left w:val="none" w:sz="0" w:space="0" w:color="auto"/>
                                    <w:bottom w:val="none" w:sz="0" w:space="0" w:color="auto"/>
                                    <w:right w:val="none" w:sz="0" w:space="0" w:color="auto"/>
                                  </w:divBdr>
                                  <w:divsChild>
                                    <w:div w:id="187533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6591972">
      <w:bodyDiv w:val="1"/>
      <w:marLeft w:val="0"/>
      <w:marRight w:val="0"/>
      <w:marTop w:val="0"/>
      <w:marBottom w:val="0"/>
      <w:divBdr>
        <w:top w:val="none" w:sz="0" w:space="0" w:color="auto"/>
        <w:left w:val="none" w:sz="0" w:space="0" w:color="auto"/>
        <w:bottom w:val="none" w:sz="0" w:space="0" w:color="auto"/>
        <w:right w:val="none" w:sz="0" w:space="0" w:color="auto"/>
      </w:divBdr>
    </w:div>
    <w:div w:id="645282253">
      <w:bodyDiv w:val="1"/>
      <w:marLeft w:val="0"/>
      <w:marRight w:val="0"/>
      <w:marTop w:val="0"/>
      <w:marBottom w:val="0"/>
      <w:divBdr>
        <w:top w:val="none" w:sz="0" w:space="0" w:color="auto"/>
        <w:left w:val="none" w:sz="0" w:space="0" w:color="auto"/>
        <w:bottom w:val="none" w:sz="0" w:space="0" w:color="auto"/>
        <w:right w:val="none" w:sz="0" w:space="0" w:color="auto"/>
      </w:divBdr>
      <w:divsChild>
        <w:div w:id="2146192149">
          <w:marLeft w:val="640"/>
          <w:marRight w:val="0"/>
          <w:marTop w:val="0"/>
          <w:marBottom w:val="0"/>
          <w:divBdr>
            <w:top w:val="none" w:sz="0" w:space="0" w:color="auto"/>
            <w:left w:val="none" w:sz="0" w:space="0" w:color="auto"/>
            <w:bottom w:val="none" w:sz="0" w:space="0" w:color="auto"/>
            <w:right w:val="none" w:sz="0" w:space="0" w:color="auto"/>
          </w:divBdr>
        </w:div>
        <w:div w:id="245845576">
          <w:marLeft w:val="640"/>
          <w:marRight w:val="0"/>
          <w:marTop w:val="0"/>
          <w:marBottom w:val="0"/>
          <w:divBdr>
            <w:top w:val="none" w:sz="0" w:space="0" w:color="auto"/>
            <w:left w:val="none" w:sz="0" w:space="0" w:color="auto"/>
            <w:bottom w:val="none" w:sz="0" w:space="0" w:color="auto"/>
            <w:right w:val="none" w:sz="0" w:space="0" w:color="auto"/>
          </w:divBdr>
        </w:div>
        <w:div w:id="1223517376">
          <w:marLeft w:val="640"/>
          <w:marRight w:val="0"/>
          <w:marTop w:val="0"/>
          <w:marBottom w:val="0"/>
          <w:divBdr>
            <w:top w:val="none" w:sz="0" w:space="0" w:color="auto"/>
            <w:left w:val="none" w:sz="0" w:space="0" w:color="auto"/>
            <w:bottom w:val="none" w:sz="0" w:space="0" w:color="auto"/>
            <w:right w:val="none" w:sz="0" w:space="0" w:color="auto"/>
          </w:divBdr>
        </w:div>
        <w:div w:id="779958707">
          <w:marLeft w:val="640"/>
          <w:marRight w:val="0"/>
          <w:marTop w:val="0"/>
          <w:marBottom w:val="0"/>
          <w:divBdr>
            <w:top w:val="none" w:sz="0" w:space="0" w:color="auto"/>
            <w:left w:val="none" w:sz="0" w:space="0" w:color="auto"/>
            <w:bottom w:val="none" w:sz="0" w:space="0" w:color="auto"/>
            <w:right w:val="none" w:sz="0" w:space="0" w:color="auto"/>
          </w:divBdr>
        </w:div>
        <w:div w:id="450785924">
          <w:marLeft w:val="640"/>
          <w:marRight w:val="0"/>
          <w:marTop w:val="0"/>
          <w:marBottom w:val="0"/>
          <w:divBdr>
            <w:top w:val="none" w:sz="0" w:space="0" w:color="auto"/>
            <w:left w:val="none" w:sz="0" w:space="0" w:color="auto"/>
            <w:bottom w:val="none" w:sz="0" w:space="0" w:color="auto"/>
            <w:right w:val="none" w:sz="0" w:space="0" w:color="auto"/>
          </w:divBdr>
        </w:div>
        <w:div w:id="1245916849">
          <w:marLeft w:val="640"/>
          <w:marRight w:val="0"/>
          <w:marTop w:val="0"/>
          <w:marBottom w:val="0"/>
          <w:divBdr>
            <w:top w:val="none" w:sz="0" w:space="0" w:color="auto"/>
            <w:left w:val="none" w:sz="0" w:space="0" w:color="auto"/>
            <w:bottom w:val="none" w:sz="0" w:space="0" w:color="auto"/>
            <w:right w:val="none" w:sz="0" w:space="0" w:color="auto"/>
          </w:divBdr>
        </w:div>
        <w:div w:id="1461417724">
          <w:marLeft w:val="640"/>
          <w:marRight w:val="0"/>
          <w:marTop w:val="0"/>
          <w:marBottom w:val="0"/>
          <w:divBdr>
            <w:top w:val="none" w:sz="0" w:space="0" w:color="auto"/>
            <w:left w:val="none" w:sz="0" w:space="0" w:color="auto"/>
            <w:bottom w:val="none" w:sz="0" w:space="0" w:color="auto"/>
            <w:right w:val="none" w:sz="0" w:space="0" w:color="auto"/>
          </w:divBdr>
        </w:div>
        <w:div w:id="1393382422">
          <w:marLeft w:val="640"/>
          <w:marRight w:val="0"/>
          <w:marTop w:val="0"/>
          <w:marBottom w:val="0"/>
          <w:divBdr>
            <w:top w:val="none" w:sz="0" w:space="0" w:color="auto"/>
            <w:left w:val="none" w:sz="0" w:space="0" w:color="auto"/>
            <w:bottom w:val="none" w:sz="0" w:space="0" w:color="auto"/>
            <w:right w:val="none" w:sz="0" w:space="0" w:color="auto"/>
          </w:divBdr>
        </w:div>
        <w:div w:id="7489123">
          <w:marLeft w:val="640"/>
          <w:marRight w:val="0"/>
          <w:marTop w:val="0"/>
          <w:marBottom w:val="0"/>
          <w:divBdr>
            <w:top w:val="none" w:sz="0" w:space="0" w:color="auto"/>
            <w:left w:val="none" w:sz="0" w:space="0" w:color="auto"/>
            <w:bottom w:val="none" w:sz="0" w:space="0" w:color="auto"/>
            <w:right w:val="none" w:sz="0" w:space="0" w:color="auto"/>
          </w:divBdr>
        </w:div>
        <w:div w:id="1609004783">
          <w:marLeft w:val="640"/>
          <w:marRight w:val="0"/>
          <w:marTop w:val="0"/>
          <w:marBottom w:val="0"/>
          <w:divBdr>
            <w:top w:val="none" w:sz="0" w:space="0" w:color="auto"/>
            <w:left w:val="none" w:sz="0" w:space="0" w:color="auto"/>
            <w:bottom w:val="none" w:sz="0" w:space="0" w:color="auto"/>
            <w:right w:val="none" w:sz="0" w:space="0" w:color="auto"/>
          </w:divBdr>
        </w:div>
        <w:div w:id="1290092535">
          <w:marLeft w:val="640"/>
          <w:marRight w:val="0"/>
          <w:marTop w:val="0"/>
          <w:marBottom w:val="0"/>
          <w:divBdr>
            <w:top w:val="none" w:sz="0" w:space="0" w:color="auto"/>
            <w:left w:val="none" w:sz="0" w:space="0" w:color="auto"/>
            <w:bottom w:val="none" w:sz="0" w:space="0" w:color="auto"/>
            <w:right w:val="none" w:sz="0" w:space="0" w:color="auto"/>
          </w:divBdr>
        </w:div>
        <w:div w:id="2120493025">
          <w:marLeft w:val="640"/>
          <w:marRight w:val="0"/>
          <w:marTop w:val="0"/>
          <w:marBottom w:val="0"/>
          <w:divBdr>
            <w:top w:val="none" w:sz="0" w:space="0" w:color="auto"/>
            <w:left w:val="none" w:sz="0" w:space="0" w:color="auto"/>
            <w:bottom w:val="none" w:sz="0" w:space="0" w:color="auto"/>
            <w:right w:val="none" w:sz="0" w:space="0" w:color="auto"/>
          </w:divBdr>
        </w:div>
        <w:div w:id="1820730273">
          <w:marLeft w:val="640"/>
          <w:marRight w:val="0"/>
          <w:marTop w:val="0"/>
          <w:marBottom w:val="0"/>
          <w:divBdr>
            <w:top w:val="none" w:sz="0" w:space="0" w:color="auto"/>
            <w:left w:val="none" w:sz="0" w:space="0" w:color="auto"/>
            <w:bottom w:val="none" w:sz="0" w:space="0" w:color="auto"/>
            <w:right w:val="none" w:sz="0" w:space="0" w:color="auto"/>
          </w:divBdr>
        </w:div>
        <w:div w:id="1758941710">
          <w:marLeft w:val="640"/>
          <w:marRight w:val="0"/>
          <w:marTop w:val="0"/>
          <w:marBottom w:val="0"/>
          <w:divBdr>
            <w:top w:val="none" w:sz="0" w:space="0" w:color="auto"/>
            <w:left w:val="none" w:sz="0" w:space="0" w:color="auto"/>
            <w:bottom w:val="none" w:sz="0" w:space="0" w:color="auto"/>
            <w:right w:val="none" w:sz="0" w:space="0" w:color="auto"/>
          </w:divBdr>
        </w:div>
        <w:div w:id="154952115">
          <w:marLeft w:val="640"/>
          <w:marRight w:val="0"/>
          <w:marTop w:val="0"/>
          <w:marBottom w:val="0"/>
          <w:divBdr>
            <w:top w:val="none" w:sz="0" w:space="0" w:color="auto"/>
            <w:left w:val="none" w:sz="0" w:space="0" w:color="auto"/>
            <w:bottom w:val="none" w:sz="0" w:space="0" w:color="auto"/>
            <w:right w:val="none" w:sz="0" w:space="0" w:color="auto"/>
          </w:divBdr>
        </w:div>
        <w:div w:id="810824112">
          <w:marLeft w:val="640"/>
          <w:marRight w:val="0"/>
          <w:marTop w:val="0"/>
          <w:marBottom w:val="0"/>
          <w:divBdr>
            <w:top w:val="none" w:sz="0" w:space="0" w:color="auto"/>
            <w:left w:val="none" w:sz="0" w:space="0" w:color="auto"/>
            <w:bottom w:val="none" w:sz="0" w:space="0" w:color="auto"/>
            <w:right w:val="none" w:sz="0" w:space="0" w:color="auto"/>
          </w:divBdr>
        </w:div>
        <w:div w:id="1304190696">
          <w:marLeft w:val="640"/>
          <w:marRight w:val="0"/>
          <w:marTop w:val="0"/>
          <w:marBottom w:val="0"/>
          <w:divBdr>
            <w:top w:val="none" w:sz="0" w:space="0" w:color="auto"/>
            <w:left w:val="none" w:sz="0" w:space="0" w:color="auto"/>
            <w:bottom w:val="none" w:sz="0" w:space="0" w:color="auto"/>
            <w:right w:val="none" w:sz="0" w:space="0" w:color="auto"/>
          </w:divBdr>
        </w:div>
        <w:div w:id="120924228">
          <w:marLeft w:val="640"/>
          <w:marRight w:val="0"/>
          <w:marTop w:val="0"/>
          <w:marBottom w:val="0"/>
          <w:divBdr>
            <w:top w:val="none" w:sz="0" w:space="0" w:color="auto"/>
            <w:left w:val="none" w:sz="0" w:space="0" w:color="auto"/>
            <w:bottom w:val="none" w:sz="0" w:space="0" w:color="auto"/>
            <w:right w:val="none" w:sz="0" w:space="0" w:color="auto"/>
          </w:divBdr>
        </w:div>
        <w:div w:id="1322805728">
          <w:marLeft w:val="640"/>
          <w:marRight w:val="0"/>
          <w:marTop w:val="0"/>
          <w:marBottom w:val="0"/>
          <w:divBdr>
            <w:top w:val="none" w:sz="0" w:space="0" w:color="auto"/>
            <w:left w:val="none" w:sz="0" w:space="0" w:color="auto"/>
            <w:bottom w:val="none" w:sz="0" w:space="0" w:color="auto"/>
            <w:right w:val="none" w:sz="0" w:space="0" w:color="auto"/>
          </w:divBdr>
        </w:div>
        <w:div w:id="1529021937">
          <w:marLeft w:val="640"/>
          <w:marRight w:val="0"/>
          <w:marTop w:val="0"/>
          <w:marBottom w:val="0"/>
          <w:divBdr>
            <w:top w:val="none" w:sz="0" w:space="0" w:color="auto"/>
            <w:left w:val="none" w:sz="0" w:space="0" w:color="auto"/>
            <w:bottom w:val="none" w:sz="0" w:space="0" w:color="auto"/>
            <w:right w:val="none" w:sz="0" w:space="0" w:color="auto"/>
          </w:divBdr>
        </w:div>
        <w:div w:id="1971207783">
          <w:marLeft w:val="640"/>
          <w:marRight w:val="0"/>
          <w:marTop w:val="0"/>
          <w:marBottom w:val="0"/>
          <w:divBdr>
            <w:top w:val="none" w:sz="0" w:space="0" w:color="auto"/>
            <w:left w:val="none" w:sz="0" w:space="0" w:color="auto"/>
            <w:bottom w:val="none" w:sz="0" w:space="0" w:color="auto"/>
            <w:right w:val="none" w:sz="0" w:space="0" w:color="auto"/>
          </w:divBdr>
        </w:div>
        <w:div w:id="199906018">
          <w:marLeft w:val="640"/>
          <w:marRight w:val="0"/>
          <w:marTop w:val="0"/>
          <w:marBottom w:val="0"/>
          <w:divBdr>
            <w:top w:val="none" w:sz="0" w:space="0" w:color="auto"/>
            <w:left w:val="none" w:sz="0" w:space="0" w:color="auto"/>
            <w:bottom w:val="none" w:sz="0" w:space="0" w:color="auto"/>
            <w:right w:val="none" w:sz="0" w:space="0" w:color="auto"/>
          </w:divBdr>
        </w:div>
        <w:div w:id="1018308385">
          <w:marLeft w:val="640"/>
          <w:marRight w:val="0"/>
          <w:marTop w:val="0"/>
          <w:marBottom w:val="0"/>
          <w:divBdr>
            <w:top w:val="none" w:sz="0" w:space="0" w:color="auto"/>
            <w:left w:val="none" w:sz="0" w:space="0" w:color="auto"/>
            <w:bottom w:val="none" w:sz="0" w:space="0" w:color="auto"/>
            <w:right w:val="none" w:sz="0" w:space="0" w:color="auto"/>
          </w:divBdr>
        </w:div>
        <w:div w:id="978537161">
          <w:marLeft w:val="640"/>
          <w:marRight w:val="0"/>
          <w:marTop w:val="0"/>
          <w:marBottom w:val="0"/>
          <w:divBdr>
            <w:top w:val="none" w:sz="0" w:space="0" w:color="auto"/>
            <w:left w:val="none" w:sz="0" w:space="0" w:color="auto"/>
            <w:bottom w:val="none" w:sz="0" w:space="0" w:color="auto"/>
            <w:right w:val="none" w:sz="0" w:space="0" w:color="auto"/>
          </w:divBdr>
        </w:div>
        <w:div w:id="377514015">
          <w:marLeft w:val="640"/>
          <w:marRight w:val="0"/>
          <w:marTop w:val="0"/>
          <w:marBottom w:val="0"/>
          <w:divBdr>
            <w:top w:val="none" w:sz="0" w:space="0" w:color="auto"/>
            <w:left w:val="none" w:sz="0" w:space="0" w:color="auto"/>
            <w:bottom w:val="none" w:sz="0" w:space="0" w:color="auto"/>
            <w:right w:val="none" w:sz="0" w:space="0" w:color="auto"/>
          </w:divBdr>
        </w:div>
        <w:div w:id="246809763">
          <w:marLeft w:val="640"/>
          <w:marRight w:val="0"/>
          <w:marTop w:val="0"/>
          <w:marBottom w:val="0"/>
          <w:divBdr>
            <w:top w:val="none" w:sz="0" w:space="0" w:color="auto"/>
            <w:left w:val="none" w:sz="0" w:space="0" w:color="auto"/>
            <w:bottom w:val="none" w:sz="0" w:space="0" w:color="auto"/>
            <w:right w:val="none" w:sz="0" w:space="0" w:color="auto"/>
          </w:divBdr>
        </w:div>
        <w:div w:id="1651405057">
          <w:marLeft w:val="640"/>
          <w:marRight w:val="0"/>
          <w:marTop w:val="0"/>
          <w:marBottom w:val="0"/>
          <w:divBdr>
            <w:top w:val="none" w:sz="0" w:space="0" w:color="auto"/>
            <w:left w:val="none" w:sz="0" w:space="0" w:color="auto"/>
            <w:bottom w:val="none" w:sz="0" w:space="0" w:color="auto"/>
            <w:right w:val="none" w:sz="0" w:space="0" w:color="auto"/>
          </w:divBdr>
        </w:div>
        <w:div w:id="1776822919">
          <w:marLeft w:val="640"/>
          <w:marRight w:val="0"/>
          <w:marTop w:val="0"/>
          <w:marBottom w:val="0"/>
          <w:divBdr>
            <w:top w:val="none" w:sz="0" w:space="0" w:color="auto"/>
            <w:left w:val="none" w:sz="0" w:space="0" w:color="auto"/>
            <w:bottom w:val="none" w:sz="0" w:space="0" w:color="auto"/>
            <w:right w:val="none" w:sz="0" w:space="0" w:color="auto"/>
          </w:divBdr>
        </w:div>
        <w:div w:id="2126729802">
          <w:marLeft w:val="640"/>
          <w:marRight w:val="0"/>
          <w:marTop w:val="0"/>
          <w:marBottom w:val="0"/>
          <w:divBdr>
            <w:top w:val="none" w:sz="0" w:space="0" w:color="auto"/>
            <w:left w:val="none" w:sz="0" w:space="0" w:color="auto"/>
            <w:bottom w:val="none" w:sz="0" w:space="0" w:color="auto"/>
            <w:right w:val="none" w:sz="0" w:space="0" w:color="auto"/>
          </w:divBdr>
        </w:div>
        <w:div w:id="112019334">
          <w:marLeft w:val="640"/>
          <w:marRight w:val="0"/>
          <w:marTop w:val="0"/>
          <w:marBottom w:val="0"/>
          <w:divBdr>
            <w:top w:val="none" w:sz="0" w:space="0" w:color="auto"/>
            <w:left w:val="none" w:sz="0" w:space="0" w:color="auto"/>
            <w:bottom w:val="none" w:sz="0" w:space="0" w:color="auto"/>
            <w:right w:val="none" w:sz="0" w:space="0" w:color="auto"/>
          </w:divBdr>
        </w:div>
        <w:div w:id="2112310847">
          <w:marLeft w:val="640"/>
          <w:marRight w:val="0"/>
          <w:marTop w:val="0"/>
          <w:marBottom w:val="0"/>
          <w:divBdr>
            <w:top w:val="none" w:sz="0" w:space="0" w:color="auto"/>
            <w:left w:val="none" w:sz="0" w:space="0" w:color="auto"/>
            <w:bottom w:val="none" w:sz="0" w:space="0" w:color="auto"/>
            <w:right w:val="none" w:sz="0" w:space="0" w:color="auto"/>
          </w:divBdr>
        </w:div>
        <w:div w:id="1393773289">
          <w:marLeft w:val="640"/>
          <w:marRight w:val="0"/>
          <w:marTop w:val="0"/>
          <w:marBottom w:val="0"/>
          <w:divBdr>
            <w:top w:val="none" w:sz="0" w:space="0" w:color="auto"/>
            <w:left w:val="none" w:sz="0" w:space="0" w:color="auto"/>
            <w:bottom w:val="none" w:sz="0" w:space="0" w:color="auto"/>
            <w:right w:val="none" w:sz="0" w:space="0" w:color="auto"/>
          </w:divBdr>
        </w:div>
        <w:div w:id="1654334955">
          <w:marLeft w:val="640"/>
          <w:marRight w:val="0"/>
          <w:marTop w:val="0"/>
          <w:marBottom w:val="0"/>
          <w:divBdr>
            <w:top w:val="none" w:sz="0" w:space="0" w:color="auto"/>
            <w:left w:val="none" w:sz="0" w:space="0" w:color="auto"/>
            <w:bottom w:val="none" w:sz="0" w:space="0" w:color="auto"/>
            <w:right w:val="none" w:sz="0" w:space="0" w:color="auto"/>
          </w:divBdr>
        </w:div>
        <w:div w:id="1053968402">
          <w:marLeft w:val="640"/>
          <w:marRight w:val="0"/>
          <w:marTop w:val="0"/>
          <w:marBottom w:val="0"/>
          <w:divBdr>
            <w:top w:val="none" w:sz="0" w:space="0" w:color="auto"/>
            <w:left w:val="none" w:sz="0" w:space="0" w:color="auto"/>
            <w:bottom w:val="none" w:sz="0" w:space="0" w:color="auto"/>
            <w:right w:val="none" w:sz="0" w:space="0" w:color="auto"/>
          </w:divBdr>
        </w:div>
        <w:div w:id="2122678137">
          <w:marLeft w:val="640"/>
          <w:marRight w:val="0"/>
          <w:marTop w:val="0"/>
          <w:marBottom w:val="0"/>
          <w:divBdr>
            <w:top w:val="none" w:sz="0" w:space="0" w:color="auto"/>
            <w:left w:val="none" w:sz="0" w:space="0" w:color="auto"/>
            <w:bottom w:val="none" w:sz="0" w:space="0" w:color="auto"/>
            <w:right w:val="none" w:sz="0" w:space="0" w:color="auto"/>
          </w:divBdr>
        </w:div>
        <w:div w:id="1657807603">
          <w:marLeft w:val="640"/>
          <w:marRight w:val="0"/>
          <w:marTop w:val="0"/>
          <w:marBottom w:val="0"/>
          <w:divBdr>
            <w:top w:val="none" w:sz="0" w:space="0" w:color="auto"/>
            <w:left w:val="none" w:sz="0" w:space="0" w:color="auto"/>
            <w:bottom w:val="none" w:sz="0" w:space="0" w:color="auto"/>
            <w:right w:val="none" w:sz="0" w:space="0" w:color="auto"/>
          </w:divBdr>
        </w:div>
        <w:div w:id="1190029211">
          <w:marLeft w:val="640"/>
          <w:marRight w:val="0"/>
          <w:marTop w:val="0"/>
          <w:marBottom w:val="0"/>
          <w:divBdr>
            <w:top w:val="none" w:sz="0" w:space="0" w:color="auto"/>
            <w:left w:val="none" w:sz="0" w:space="0" w:color="auto"/>
            <w:bottom w:val="none" w:sz="0" w:space="0" w:color="auto"/>
            <w:right w:val="none" w:sz="0" w:space="0" w:color="auto"/>
          </w:divBdr>
        </w:div>
        <w:div w:id="1054546727">
          <w:marLeft w:val="640"/>
          <w:marRight w:val="0"/>
          <w:marTop w:val="0"/>
          <w:marBottom w:val="0"/>
          <w:divBdr>
            <w:top w:val="none" w:sz="0" w:space="0" w:color="auto"/>
            <w:left w:val="none" w:sz="0" w:space="0" w:color="auto"/>
            <w:bottom w:val="none" w:sz="0" w:space="0" w:color="auto"/>
            <w:right w:val="none" w:sz="0" w:space="0" w:color="auto"/>
          </w:divBdr>
        </w:div>
        <w:div w:id="1221598479">
          <w:marLeft w:val="640"/>
          <w:marRight w:val="0"/>
          <w:marTop w:val="0"/>
          <w:marBottom w:val="0"/>
          <w:divBdr>
            <w:top w:val="none" w:sz="0" w:space="0" w:color="auto"/>
            <w:left w:val="none" w:sz="0" w:space="0" w:color="auto"/>
            <w:bottom w:val="none" w:sz="0" w:space="0" w:color="auto"/>
            <w:right w:val="none" w:sz="0" w:space="0" w:color="auto"/>
          </w:divBdr>
        </w:div>
        <w:div w:id="1455783749">
          <w:marLeft w:val="640"/>
          <w:marRight w:val="0"/>
          <w:marTop w:val="0"/>
          <w:marBottom w:val="0"/>
          <w:divBdr>
            <w:top w:val="none" w:sz="0" w:space="0" w:color="auto"/>
            <w:left w:val="none" w:sz="0" w:space="0" w:color="auto"/>
            <w:bottom w:val="none" w:sz="0" w:space="0" w:color="auto"/>
            <w:right w:val="none" w:sz="0" w:space="0" w:color="auto"/>
          </w:divBdr>
        </w:div>
        <w:div w:id="700203775">
          <w:marLeft w:val="640"/>
          <w:marRight w:val="0"/>
          <w:marTop w:val="0"/>
          <w:marBottom w:val="0"/>
          <w:divBdr>
            <w:top w:val="none" w:sz="0" w:space="0" w:color="auto"/>
            <w:left w:val="none" w:sz="0" w:space="0" w:color="auto"/>
            <w:bottom w:val="none" w:sz="0" w:space="0" w:color="auto"/>
            <w:right w:val="none" w:sz="0" w:space="0" w:color="auto"/>
          </w:divBdr>
        </w:div>
        <w:div w:id="1215854018">
          <w:marLeft w:val="640"/>
          <w:marRight w:val="0"/>
          <w:marTop w:val="0"/>
          <w:marBottom w:val="0"/>
          <w:divBdr>
            <w:top w:val="none" w:sz="0" w:space="0" w:color="auto"/>
            <w:left w:val="none" w:sz="0" w:space="0" w:color="auto"/>
            <w:bottom w:val="none" w:sz="0" w:space="0" w:color="auto"/>
            <w:right w:val="none" w:sz="0" w:space="0" w:color="auto"/>
          </w:divBdr>
        </w:div>
        <w:div w:id="766661586">
          <w:marLeft w:val="640"/>
          <w:marRight w:val="0"/>
          <w:marTop w:val="0"/>
          <w:marBottom w:val="0"/>
          <w:divBdr>
            <w:top w:val="none" w:sz="0" w:space="0" w:color="auto"/>
            <w:left w:val="none" w:sz="0" w:space="0" w:color="auto"/>
            <w:bottom w:val="none" w:sz="0" w:space="0" w:color="auto"/>
            <w:right w:val="none" w:sz="0" w:space="0" w:color="auto"/>
          </w:divBdr>
        </w:div>
        <w:div w:id="1188256680">
          <w:marLeft w:val="640"/>
          <w:marRight w:val="0"/>
          <w:marTop w:val="0"/>
          <w:marBottom w:val="0"/>
          <w:divBdr>
            <w:top w:val="none" w:sz="0" w:space="0" w:color="auto"/>
            <w:left w:val="none" w:sz="0" w:space="0" w:color="auto"/>
            <w:bottom w:val="none" w:sz="0" w:space="0" w:color="auto"/>
            <w:right w:val="none" w:sz="0" w:space="0" w:color="auto"/>
          </w:divBdr>
        </w:div>
        <w:div w:id="1537810612">
          <w:marLeft w:val="640"/>
          <w:marRight w:val="0"/>
          <w:marTop w:val="0"/>
          <w:marBottom w:val="0"/>
          <w:divBdr>
            <w:top w:val="none" w:sz="0" w:space="0" w:color="auto"/>
            <w:left w:val="none" w:sz="0" w:space="0" w:color="auto"/>
            <w:bottom w:val="none" w:sz="0" w:space="0" w:color="auto"/>
            <w:right w:val="none" w:sz="0" w:space="0" w:color="auto"/>
          </w:divBdr>
        </w:div>
        <w:div w:id="902370980">
          <w:marLeft w:val="640"/>
          <w:marRight w:val="0"/>
          <w:marTop w:val="0"/>
          <w:marBottom w:val="0"/>
          <w:divBdr>
            <w:top w:val="none" w:sz="0" w:space="0" w:color="auto"/>
            <w:left w:val="none" w:sz="0" w:space="0" w:color="auto"/>
            <w:bottom w:val="none" w:sz="0" w:space="0" w:color="auto"/>
            <w:right w:val="none" w:sz="0" w:space="0" w:color="auto"/>
          </w:divBdr>
        </w:div>
        <w:div w:id="269359651">
          <w:marLeft w:val="640"/>
          <w:marRight w:val="0"/>
          <w:marTop w:val="0"/>
          <w:marBottom w:val="0"/>
          <w:divBdr>
            <w:top w:val="none" w:sz="0" w:space="0" w:color="auto"/>
            <w:left w:val="none" w:sz="0" w:space="0" w:color="auto"/>
            <w:bottom w:val="none" w:sz="0" w:space="0" w:color="auto"/>
            <w:right w:val="none" w:sz="0" w:space="0" w:color="auto"/>
          </w:divBdr>
        </w:div>
        <w:div w:id="1048336589">
          <w:marLeft w:val="640"/>
          <w:marRight w:val="0"/>
          <w:marTop w:val="0"/>
          <w:marBottom w:val="0"/>
          <w:divBdr>
            <w:top w:val="none" w:sz="0" w:space="0" w:color="auto"/>
            <w:left w:val="none" w:sz="0" w:space="0" w:color="auto"/>
            <w:bottom w:val="none" w:sz="0" w:space="0" w:color="auto"/>
            <w:right w:val="none" w:sz="0" w:space="0" w:color="auto"/>
          </w:divBdr>
        </w:div>
        <w:div w:id="1627810422">
          <w:marLeft w:val="640"/>
          <w:marRight w:val="0"/>
          <w:marTop w:val="0"/>
          <w:marBottom w:val="0"/>
          <w:divBdr>
            <w:top w:val="none" w:sz="0" w:space="0" w:color="auto"/>
            <w:left w:val="none" w:sz="0" w:space="0" w:color="auto"/>
            <w:bottom w:val="none" w:sz="0" w:space="0" w:color="auto"/>
            <w:right w:val="none" w:sz="0" w:space="0" w:color="auto"/>
          </w:divBdr>
        </w:div>
        <w:div w:id="1672443332">
          <w:marLeft w:val="640"/>
          <w:marRight w:val="0"/>
          <w:marTop w:val="0"/>
          <w:marBottom w:val="0"/>
          <w:divBdr>
            <w:top w:val="none" w:sz="0" w:space="0" w:color="auto"/>
            <w:left w:val="none" w:sz="0" w:space="0" w:color="auto"/>
            <w:bottom w:val="none" w:sz="0" w:space="0" w:color="auto"/>
            <w:right w:val="none" w:sz="0" w:space="0" w:color="auto"/>
          </w:divBdr>
        </w:div>
        <w:div w:id="169029432">
          <w:marLeft w:val="640"/>
          <w:marRight w:val="0"/>
          <w:marTop w:val="0"/>
          <w:marBottom w:val="0"/>
          <w:divBdr>
            <w:top w:val="none" w:sz="0" w:space="0" w:color="auto"/>
            <w:left w:val="none" w:sz="0" w:space="0" w:color="auto"/>
            <w:bottom w:val="none" w:sz="0" w:space="0" w:color="auto"/>
            <w:right w:val="none" w:sz="0" w:space="0" w:color="auto"/>
          </w:divBdr>
        </w:div>
        <w:div w:id="2085951589">
          <w:marLeft w:val="640"/>
          <w:marRight w:val="0"/>
          <w:marTop w:val="0"/>
          <w:marBottom w:val="0"/>
          <w:divBdr>
            <w:top w:val="none" w:sz="0" w:space="0" w:color="auto"/>
            <w:left w:val="none" w:sz="0" w:space="0" w:color="auto"/>
            <w:bottom w:val="none" w:sz="0" w:space="0" w:color="auto"/>
            <w:right w:val="none" w:sz="0" w:space="0" w:color="auto"/>
          </w:divBdr>
        </w:div>
        <w:div w:id="1845973513">
          <w:marLeft w:val="640"/>
          <w:marRight w:val="0"/>
          <w:marTop w:val="0"/>
          <w:marBottom w:val="0"/>
          <w:divBdr>
            <w:top w:val="none" w:sz="0" w:space="0" w:color="auto"/>
            <w:left w:val="none" w:sz="0" w:space="0" w:color="auto"/>
            <w:bottom w:val="none" w:sz="0" w:space="0" w:color="auto"/>
            <w:right w:val="none" w:sz="0" w:space="0" w:color="auto"/>
          </w:divBdr>
        </w:div>
        <w:div w:id="945307787">
          <w:marLeft w:val="640"/>
          <w:marRight w:val="0"/>
          <w:marTop w:val="0"/>
          <w:marBottom w:val="0"/>
          <w:divBdr>
            <w:top w:val="none" w:sz="0" w:space="0" w:color="auto"/>
            <w:left w:val="none" w:sz="0" w:space="0" w:color="auto"/>
            <w:bottom w:val="none" w:sz="0" w:space="0" w:color="auto"/>
            <w:right w:val="none" w:sz="0" w:space="0" w:color="auto"/>
          </w:divBdr>
        </w:div>
        <w:div w:id="512914060">
          <w:marLeft w:val="640"/>
          <w:marRight w:val="0"/>
          <w:marTop w:val="0"/>
          <w:marBottom w:val="0"/>
          <w:divBdr>
            <w:top w:val="none" w:sz="0" w:space="0" w:color="auto"/>
            <w:left w:val="none" w:sz="0" w:space="0" w:color="auto"/>
            <w:bottom w:val="none" w:sz="0" w:space="0" w:color="auto"/>
            <w:right w:val="none" w:sz="0" w:space="0" w:color="auto"/>
          </w:divBdr>
        </w:div>
        <w:div w:id="190338981">
          <w:marLeft w:val="640"/>
          <w:marRight w:val="0"/>
          <w:marTop w:val="0"/>
          <w:marBottom w:val="0"/>
          <w:divBdr>
            <w:top w:val="none" w:sz="0" w:space="0" w:color="auto"/>
            <w:left w:val="none" w:sz="0" w:space="0" w:color="auto"/>
            <w:bottom w:val="none" w:sz="0" w:space="0" w:color="auto"/>
            <w:right w:val="none" w:sz="0" w:space="0" w:color="auto"/>
          </w:divBdr>
        </w:div>
        <w:div w:id="1886486515">
          <w:marLeft w:val="640"/>
          <w:marRight w:val="0"/>
          <w:marTop w:val="0"/>
          <w:marBottom w:val="0"/>
          <w:divBdr>
            <w:top w:val="none" w:sz="0" w:space="0" w:color="auto"/>
            <w:left w:val="none" w:sz="0" w:space="0" w:color="auto"/>
            <w:bottom w:val="none" w:sz="0" w:space="0" w:color="auto"/>
            <w:right w:val="none" w:sz="0" w:space="0" w:color="auto"/>
          </w:divBdr>
        </w:div>
        <w:div w:id="744692082">
          <w:marLeft w:val="640"/>
          <w:marRight w:val="0"/>
          <w:marTop w:val="0"/>
          <w:marBottom w:val="0"/>
          <w:divBdr>
            <w:top w:val="none" w:sz="0" w:space="0" w:color="auto"/>
            <w:left w:val="none" w:sz="0" w:space="0" w:color="auto"/>
            <w:bottom w:val="none" w:sz="0" w:space="0" w:color="auto"/>
            <w:right w:val="none" w:sz="0" w:space="0" w:color="auto"/>
          </w:divBdr>
        </w:div>
        <w:div w:id="1200824118">
          <w:marLeft w:val="640"/>
          <w:marRight w:val="0"/>
          <w:marTop w:val="0"/>
          <w:marBottom w:val="0"/>
          <w:divBdr>
            <w:top w:val="none" w:sz="0" w:space="0" w:color="auto"/>
            <w:left w:val="none" w:sz="0" w:space="0" w:color="auto"/>
            <w:bottom w:val="none" w:sz="0" w:space="0" w:color="auto"/>
            <w:right w:val="none" w:sz="0" w:space="0" w:color="auto"/>
          </w:divBdr>
        </w:div>
        <w:div w:id="2110348633">
          <w:marLeft w:val="640"/>
          <w:marRight w:val="0"/>
          <w:marTop w:val="0"/>
          <w:marBottom w:val="0"/>
          <w:divBdr>
            <w:top w:val="none" w:sz="0" w:space="0" w:color="auto"/>
            <w:left w:val="none" w:sz="0" w:space="0" w:color="auto"/>
            <w:bottom w:val="none" w:sz="0" w:space="0" w:color="auto"/>
            <w:right w:val="none" w:sz="0" w:space="0" w:color="auto"/>
          </w:divBdr>
        </w:div>
        <w:div w:id="977957791">
          <w:marLeft w:val="640"/>
          <w:marRight w:val="0"/>
          <w:marTop w:val="0"/>
          <w:marBottom w:val="0"/>
          <w:divBdr>
            <w:top w:val="none" w:sz="0" w:space="0" w:color="auto"/>
            <w:left w:val="none" w:sz="0" w:space="0" w:color="auto"/>
            <w:bottom w:val="none" w:sz="0" w:space="0" w:color="auto"/>
            <w:right w:val="none" w:sz="0" w:space="0" w:color="auto"/>
          </w:divBdr>
        </w:div>
        <w:div w:id="993684668">
          <w:marLeft w:val="640"/>
          <w:marRight w:val="0"/>
          <w:marTop w:val="0"/>
          <w:marBottom w:val="0"/>
          <w:divBdr>
            <w:top w:val="none" w:sz="0" w:space="0" w:color="auto"/>
            <w:left w:val="none" w:sz="0" w:space="0" w:color="auto"/>
            <w:bottom w:val="none" w:sz="0" w:space="0" w:color="auto"/>
            <w:right w:val="none" w:sz="0" w:space="0" w:color="auto"/>
          </w:divBdr>
        </w:div>
        <w:div w:id="153617502">
          <w:marLeft w:val="640"/>
          <w:marRight w:val="0"/>
          <w:marTop w:val="0"/>
          <w:marBottom w:val="0"/>
          <w:divBdr>
            <w:top w:val="none" w:sz="0" w:space="0" w:color="auto"/>
            <w:left w:val="none" w:sz="0" w:space="0" w:color="auto"/>
            <w:bottom w:val="none" w:sz="0" w:space="0" w:color="auto"/>
            <w:right w:val="none" w:sz="0" w:space="0" w:color="auto"/>
          </w:divBdr>
        </w:div>
        <w:div w:id="291642409">
          <w:marLeft w:val="640"/>
          <w:marRight w:val="0"/>
          <w:marTop w:val="0"/>
          <w:marBottom w:val="0"/>
          <w:divBdr>
            <w:top w:val="none" w:sz="0" w:space="0" w:color="auto"/>
            <w:left w:val="none" w:sz="0" w:space="0" w:color="auto"/>
            <w:bottom w:val="none" w:sz="0" w:space="0" w:color="auto"/>
            <w:right w:val="none" w:sz="0" w:space="0" w:color="auto"/>
          </w:divBdr>
        </w:div>
        <w:div w:id="1534030067">
          <w:marLeft w:val="640"/>
          <w:marRight w:val="0"/>
          <w:marTop w:val="0"/>
          <w:marBottom w:val="0"/>
          <w:divBdr>
            <w:top w:val="none" w:sz="0" w:space="0" w:color="auto"/>
            <w:left w:val="none" w:sz="0" w:space="0" w:color="auto"/>
            <w:bottom w:val="none" w:sz="0" w:space="0" w:color="auto"/>
            <w:right w:val="none" w:sz="0" w:space="0" w:color="auto"/>
          </w:divBdr>
        </w:div>
        <w:div w:id="974800985">
          <w:marLeft w:val="640"/>
          <w:marRight w:val="0"/>
          <w:marTop w:val="0"/>
          <w:marBottom w:val="0"/>
          <w:divBdr>
            <w:top w:val="none" w:sz="0" w:space="0" w:color="auto"/>
            <w:left w:val="none" w:sz="0" w:space="0" w:color="auto"/>
            <w:bottom w:val="none" w:sz="0" w:space="0" w:color="auto"/>
            <w:right w:val="none" w:sz="0" w:space="0" w:color="auto"/>
          </w:divBdr>
        </w:div>
        <w:div w:id="521940554">
          <w:marLeft w:val="640"/>
          <w:marRight w:val="0"/>
          <w:marTop w:val="0"/>
          <w:marBottom w:val="0"/>
          <w:divBdr>
            <w:top w:val="none" w:sz="0" w:space="0" w:color="auto"/>
            <w:left w:val="none" w:sz="0" w:space="0" w:color="auto"/>
            <w:bottom w:val="none" w:sz="0" w:space="0" w:color="auto"/>
            <w:right w:val="none" w:sz="0" w:space="0" w:color="auto"/>
          </w:divBdr>
        </w:div>
        <w:div w:id="1470824628">
          <w:marLeft w:val="640"/>
          <w:marRight w:val="0"/>
          <w:marTop w:val="0"/>
          <w:marBottom w:val="0"/>
          <w:divBdr>
            <w:top w:val="none" w:sz="0" w:space="0" w:color="auto"/>
            <w:left w:val="none" w:sz="0" w:space="0" w:color="auto"/>
            <w:bottom w:val="none" w:sz="0" w:space="0" w:color="auto"/>
            <w:right w:val="none" w:sz="0" w:space="0" w:color="auto"/>
          </w:divBdr>
        </w:div>
        <w:div w:id="1923366619">
          <w:marLeft w:val="640"/>
          <w:marRight w:val="0"/>
          <w:marTop w:val="0"/>
          <w:marBottom w:val="0"/>
          <w:divBdr>
            <w:top w:val="none" w:sz="0" w:space="0" w:color="auto"/>
            <w:left w:val="none" w:sz="0" w:space="0" w:color="auto"/>
            <w:bottom w:val="none" w:sz="0" w:space="0" w:color="auto"/>
            <w:right w:val="none" w:sz="0" w:space="0" w:color="auto"/>
          </w:divBdr>
        </w:div>
        <w:div w:id="1958484541">
          <w:marLeft w:val="640"/>
          <w:marRight w:val="0"/>
          <w:marTop w:val="0"/>
          <w:marBottom w:val="0"/>
          <w:divBdr>
            <w:top w:val="none" w:sz="0" w:space="0" w:color="auto"/>
            <w:left w:val="none" w:sz="0" w:space="0" w:color="auto"/>
            <w:bottom w:val="none" w:sz="0" w:space="0" w:color="auto"/>
            <w:right w:val="none" w:sz="0" w:space="0" w:color="auto"/>
          </w:divBdr>
        </w:div>
        <w:div w:id="865365477">
          <w:marLeft w:val="640"/>
          <w:marRight w:val="0"/>
          <w:marTop w:val="0"/>
          <w:marBottom w:val="0"/>
          <w:divBdr>
            <w:top w:val="none" w:sz="0" w:space="0" w:color="auto"/>
            <w:left w:val="none" w:sz="0" w:space="0" w:color="auto"/>
            <w:bottom w:val="none" w:sz="0" w:space="0" w:color="auto"/>
            <w:right w:val="none" w:sz="0" w:space="0" w:color="auto"/>
          </w:divBdr>
        </w:div>
        <w:div w:id="285161113">
          <w:marLeft w:val="640"/>
          <w:marRight w:val="0"/>
          <w:marTop w:val="0"/>
          <w:marBottom w:val="0"/>
          <w:divBdr>
            <w:top w:val="none" w:sz="0" w:space="0" w:color="auto"/>
            <w:left w:val="none" w:sz="0" w:space="0" w:color="auto"/>
            <w:bottom w:val="none" w:sz="0" w:space="0" w:color="auto"/>
            <w:right w:val="none" w:sz="0" w:space="0" w:color="auto"/>
          </w:divBdr>
        </w:div>
        <w:div w:id="585383356">
          <w:marLeft w:val="640"/>
          <w:marRight w:val="0"/>
          <w:marTop w:val="0"/>
          <w:marBottom w:val="0"/>
          <w:divBdr>
            <w:top w:val="none" w:sz="0" w:space="0" w:color="auto"/>
            <w:left w:val="none" w:sz="0" w:space="0" w:color="auto"/>
            <w:bottom w:val="none" w:sz="0" w:space="0" w:color="auto"/>
            <w:right w:val="none" w:sz="0" w:space="0" w:color="auto"/>
          </w:divBdr>
        </w:div>
        <w:div w:id="1658417418">
          <w:marLeft w:val="640"/>
          <w:marRight w:val="0"/>
          <w:marTop w:val="0"/>
          <w:marBottom w:val="0"/>
          <w:divBdr>
            <w:top w:val="none" w:sz="0" w:space="0" w:color="auto"/>
            <w:left w:val="none" w:sz="0" w:space="0" w:color="auto"/>
            <w:bottom w:val="none" w:sz="0" w:space="0" w:color="auto"/>
            <w:right w:val="none" w:sz="0" w:space="0" w:color="auto"/>
          </w:divBdr>
        </w:div>
        <w:div w:id="1178079557">
          <w:marLeft w:val="640"/>
          <w:marRight w:val="0"/>
          <w:marTop w:val="0"/>
          <w:marBottom w:val="0"/>
          <w:divBdr>
            <w:top w:val="none" w:sz="0" w:space="0" w:color="auto"/>
            <w:left w:val="none" w:sz="0" w:space="0" w:color="auto"/>
            <w:bottom w:val="none" w:sz="0" w:space="0" w:color="auto"/>
            <w:right w:val="none" w:sz="0" w:space="0" w:color="auto"/>
          </w:divBdr>
        </w:div>
        <w:div w:id="51276581">
          <w:marLeft w:val="640"/>
          <w:marRight w:val="0"/>
          <w:marTop w:val="0"/>
          <w:marBottom w:val="0"/>
          <w:divBdr>
            <w:top w:val="none" w:sz="0" w:space="0" w:color="auto"/>
            <w:left w:val="none" w:sz="0" w:space="0" w:color="auto"/>
            <w:bottom w:val="none" w:sz="0" w:space="0" w:color="auto"/>
            <w:right w:val="none" w:sz="0" w:space="0" w:color="auto"/>
          </w:divBdr>
        </w:div>
        <w:div w:id="2141874795">
          <w:marLeft w:val="640"/>
          <w:marRight w:val="0"/>
          <w:marTop w:val="0"/>
          <w:marBottom w:val="0"/>
          <w:divBdr>
            <w:top w:val="none" w:sz="0" w:space="0" w:color="auto"/>
            <w:left w:val="none" w:sz="0" w:space="0" w:color="auto"/>
            <w:bottom w:val="none" w:sz="0" w:space="0" w:color="auto"/>
            <w:right w:val="none" w:sz="0" w:space="0" w:color="auto"/>
          </w:divBdr>
        </w:div>
        <w:div w:id="948975726">
          <w:marLeft w:val="640"/>
          <w:marRight w:val="0"/>
          <w:marTop w:val="0"/>
          <w:marBottom w:val="0"/>
          <w:divBdr>
            <w:top w:val="none" w:sz="0" w:space="0" w:color="auto"/>
            <w:left w:val="none" w:sz="0" w:space="0" w:color="auto"/>
            <w:bottom w:val="none" w:sz="0" w:space="0" w:color="auto"/>
            <w:right w:val="none" w:sz="0" w:space="0" w:color="auto"/>
          </w:divBdr>
        </w:div>
        <w:div w:id="1833907317">
          <w:marLeft w:val="640"/>
          <w:marRight w:val="0"/>
          <w:marTop w:val="0"/>
          <w:marBottom w:val="0"/>
          <w:divBdr>
            <w:top w:val="none" w:sz="0" w:space="0" w:color="auto"/>
            <w:left w:val="none" w:sz="0" w:space="0" w:color="auto"/>
            <w:bottom w:val="none" w:sz="0" w:space="0" w:color="auto"/>
            <w:right w:val="none" w:sz="0" w:space="0" w:color="auto"/>
          </w:divBdr>
        </w:div>
        <w:div w:id="139884928">
          <w:marLeft w:val="640"/>
          <w:marRight w:val="0"/>
          <w:marTop w:val="0"/>
          <w:marBottom w:val="0"/>
          <w:divBdr>
            <w:top w:val="none" w:sz="0" w:space="0" w:color="auto"/>
            <w:left w:val="none" w:sz="0" w:space="0" w:color="auto"/>
            <w:bottom w:val="none" w:sz="0" w:space="0" w:color="auto"/>
            <w:right w:val="none" w:sz="0" w:space="0" w:color="auto"/>
          </w:divBdr>
        </w:div>
        <w:div w:id="1081368829">
          <w:marLeft w:val="640"/>
          <w:marRight w:val="0"/>
          <w:marTop w:val="0"/>
          <w:marBottom w:val="0"/>
          <w:divBdr>
            <w:top w:val="none" w:sz="0" w:space="0" w:color="auto"/>
            <w:left w:val="none" w:sz="0" w:space="0" w:color="auto"/>
            <w:bottom w:val="none" w:sz="0" w:space="0" w:color="auto"/>
            <w:right w:val="none" w:sz="0" w:space="0" w:color="auto"/>
          </w:divBdr>
        </w:div>
        <w:div w:id="2139713993">
          <w:marLeft w:val="640"/>
          <w:marRight w:val="0"/>
          <w:marTop w:val="0"/>
          <w:marBottom w:val="0"/>
          <w:divBdr>
            <w:top w:val="none" w:sz="0" w:space="0" w:color="auto"/>
            <w:left w:val="none" w:sz="0" w:space="0" w:color="auto"/>
            <w:bottom w:val="none" w:sz="0" w:space="0" w:color="auto"/>
            <w:right w:val="none" w:sz="0" w:space="0" w:color="auto"/>
          </w:divBdr>
        </w:div>
        <w:div w:id="1233347881">
          <w:marLeft w:val="640"/>
          <w:marRight w:val="0"/>
          <w:marTop w:val="0"/>
          <w:marBottom w:val="0"/>
          <w:divBdr>
            <w:top w:val="none" w:sz="0" w:space="0" w:color="auto"/>
            <w:left w:val="none" w:sz="0" w:space="0" w:color="auto"/>
            <w:bottom w:val="none" w:sz="0" w:space="0" w:color="auto"/>
            <w:right w:val="none" w:sz="0" w:space="0" w:color="auto"/>
          </w:divBdr>
        </w:div>
        <w:div w:id="2067333589">
          <w:marLeft w:val="640"/>
          <w:marRight w:val="0"/>
          <w:marTop w:val="0"/>
          <w:marBottom w:val="0"/>
          <w:divBdr>
            <w:top w:val="none" w:sz="0" w:space="0" w:color="auto"/>
            <w:left w:val="none" w:sz="0" w:space="0" w:color="auto"/>
            <w:bottom w:val="none" w:sz="0" w:space="0" w:color="auto"/>
            <w:right w:val="none" w:sz="0" w:space="0" w:color="auto"/>
          </w:divBdr>
        </w:div>
        <w:div w:id="1421176665">
          <w:marLeft w:val="640"/>
          <w:marRight w:val="0"/>
          <w:marTop w:val="0"/>
          <w:marBottom w:val="0"/>
          <w:divBdr>
            <w:top w:val="none" w:sz="0" w:space="0" w:color="auto"/>
            <w:left w:val="none" w:sz="0" w:space="0" w:color="auto"/>
            <w:bottom w:val="none" w:sz="0" w:space="0" w:color="auto"/>
            <w:right w:val="none" w:sz="0" w:space="0" w:color="auto"/>
          </w:divBdr>
        </w:div>
        <w:div w:id="1440180194">
          <w:marLeft w:val="640"/>
          <w:marRight w:val="0"/>
          <w:marTop w:val="0"/>
          <w:marBottom w:val="0"/>
          <w:divBdr>
            <w:top w:val="none" w:sz="0" w:space="0" w:color="auto"/>
            <w:left w:val="none" w:sz="0" w:space="0" w:color="auto"/>
            <w:bottom w:val="none" w:sz="0" w:space="0" w:color="auto"/>
            <w:right w:val="none" w:sz="0" w:space="0" w:color="auto"/>
          </w:divBdr>
        </w:div>
        <w:div w:id="1640453157">
          <w:marLeft w:val="640"/>
          <w:marRight w:val="0"/>
          <w:marTop w:val="0"/>
          <w:marBottom w:val="0"/>
          <w:divBdr>
            <w:top w:val="none" w:sz="0" w:space="0" w:color="auto"/>
            <w:left w:val="none" w:sz="0" w:space="0" w:color="auto"/>
            <w:bottom w:val="none" w:sz="0" w:space="0" w:color="auto"/>
            <w:right w:val="none" w:sz="0" w:space="0" w:color="auto"/>
          </w:divBdr>
        </w:div>
        <w:div w:id="559947095">
          <w:marLeft w:val="640"/>
          <w:marRight w:val="0"/>
          <w:marTop w:val="0"/>
          <w:marBottom w:val="0"/>
          <w:divBdr>
            <w:top w:val="none" w:sz="0" w:space="0" w:color="auto"/>
            <w:left w:val="none" w:sz="0" w:space="0" w:color="auto"/>
            <w:bottom w:val="none" w:sz="0" w:space="0" w:color="auto"/>
            <w:right w:val="none" w:sz="0" w:space="0" w:color="auto"/>
          </w:divBdr>
        </w:div>
        <w:div w:id="709695177">
          <w:marLeft w:val="640"/>
          <w:marRight w:val="0"/>
          <w:marTop w:val="0"/>
          <w:marBottom w:val="0"/>
          <w:divBdr>
            <w:top w:val="none" w:sz="0" w:space="0" w:color="auto"/>
            <w:left w:val="none" w:sz="0" w:space="0" w:color="auto"/>
            <w:bottom w:val="none" w:sz="0" w:space="0" w:color="auto"/>
            <w:right w:val="none" w:sz="0" w:space="0" w:color="auto"/>
          </w:divBdr>
        </w:div>
        <w:div w:id="438138741">
          <w:marLeft w:val="640"/>
          <w:marRight w:val="0"/>
          <w:marTop w:val="0"/>
          <w:marBottom w:val="0"/>
          <w:divBdr>
            <w:top w:val="none" w:sz="0" w:space="0" w:color="auto"/>
            <w:left w:val="none" w:sz="0" w:space="0" w:color="auto"/>
            <w:bottom w:val="none" w:sz="0" w:space="0" w:color="auto"/>
            <w:right w:val="none" w:sz="0" w:space="0" w:color="auto"/>
          </w:divBdr>
        </w:div>
        <w:div w:id="1806315768">
          <w:marLeft w:val="640"/>
          <w:marRight w:val="0"/>
          <w:marTop w:val="0"/>
          <w:marBottom w:val="0"/>
          <w:divBdr>
            <w:top w:val="none" w:sz="0" w:space="0" w:color="auto"/>
            <w:left w:val="none" w:sz="0" w:space="0" w:color="auto"/>
            <w:bottom w:val="none" w:sz="0" w:space="0" w:color="auto"/>
            <w:right w:val="none" w:sz="0" w:space="0" w:color="auto"/>
          </w:divBdr>
        </w:div>
        <w:div w:id="921528390">
          <w:marLeft w:val="640"/>
          <w:marRight w:val="0"/>
          <w:marTop w:val="0"/>
          <w:marBottom w:val="0"/>
          <w:divBdr>
            <w:top w:val="none" w:sz="0" w:space="0" w:color="auto"/>
            <w:left w:val="none" w:sz="0" w:space="0" w:color="auto"/>
            <w:bottom w:val="none" w:sz="0" w:space="0" w:color="auto"/>
            <w:right w:val="none" w:sz="0" w:space="0" w:color="auto"/>
          </w:divBdr>
        </w:div>
        <w:div w:id="2016835584">
          <w:marLeft w:val="640"/>
          <w:marRight w:val="0"/>
          <w:marTop w:val="0"/>
          <w:marBottom w:val="0"/>
          <w:divBdr>
            <w:top w:val="none" w:sz="0" w:space="0" w:color="auto"/>
            <w:left w:val="none" w:sz="0" w:space="0" w:color="auto"/>
            <w:bottom w:val="none" w:sz="0" w:space="0" w:color="auto"/>
            <w:right w:val="none" w:sz="0" w:space="0" w:color="auto"/>
          </w:divBdr>
        </w:div>
        <w:div w:id="1436752243">
          <w:marLeft w:val="640"/>
          <w:marRight w:val="0"/>
          <w:marTop w:val="0"/>
          <w:marBottom w:val="0"/>
          <w:divBdr>
            <w:top w:val="none" w:sz="0" w:space="0" w:color="auto"/>
            <w:left w:val="none" w:sz="0" w:space="0" w:color="auto"/>
            <w:bottom w:val="none" w:sz="0" w:space="0" w:color="auto"/>
            <w:right w:val="none" w:sz="0" w:space="0" w:color="auto"/>
          </w:divBdr>
        </w:div>
        <w:div w:id="1797947003">
          <w:marLeft w:val="640"/>
          <w:marRight w:val="0"/>
          <w:marTop w:val="0"/>
          <w:marBottom w:val="0"/>
          <w:divBdr>
            <w:top w:val="none" w:sz="0" w:space="0" w:color="auto"/>
            <w:left w:val="none" w:sz="0" w:space="0" w:color="auto"/>
            <w:bottom w:val="none" w:sz="0" w:space="0" w:color="auto"/>
            <w:right w:val="none" w:sz="0" w:space="0" w:color="auto"/>
          </w:divBdr>
        </w:div>
        <w:div w:id="1392272392">
          <w:marLeft w:val="640"/>
          <w:marRight w:val="0"/>
          <w:marTop w:val="0"/>
          <w:marBottom w:val="0"/>
          <w:divBdr>
            <w:top w:val="none" w:sz="0" w:space="0" w:color="auto"/>
            <w:left w:val="none" w:sz="0" w:space="0" w:color="auto"/>
            <w:bottom w:val="none" w:sz="0" w:space="0" w:color="auto"/>
            <w:right w:val="none" w:sz="0" w:space="0" w:color="auto"/>
          </w:divBdr>
        </w:div>
        <w:div w:id="673342541">
          <w:marLeft w:val="640"/>
          <w:marRight w:val="0"/>
          <w:marTop w:val="0"/>
          <w:marBottom w:val="0"/>
          <w:divBdr>
            <w:top w:val="none" w:sz="0" w:space="0" w:color="auto"/>
            <w:left w:val="none" w:sz="0" w:space="0" w:color="auto"/>
            <w:bottom w:val="none" w:sz="0" w:space="0" w:color="auto"/>
            <w:right w:val="none" w:sz="0" w:space="0" w:color="auto"/>
          </w:divBdr>
        </w:div>
        <w:div w:id="107699951">
          <w:marLeft w:val="640"/>
          <w:marRight w:val="0"/>
          <w:marTop w:val="0"/>
          <w:marBottom w:val="0"/>
          <w:divBdr>
            <w:top w:val="none" w:sz="0" w:space="0" w:color="auto"/>
            <w:left w:val="none" w:sz="0" w:space="0" w:color="auto"/>
            <w:bottom w:val="none" w:sz="0" w:space="0" w:color="auto"/>
            <w:right w:val="none" w:sz="0" w:space="0" w:color="auto"/>
          </w:divBdr>
        </w:div>
        <w:div w:id="759647034">
          <w:marLeft w:val="640"/>
          <w:marRight w:val="0"/>
          <w:marTop w:val="0"/>
          <w:marBottom w:val="0"/>
          <w:divBdr>
            <w:top w:val="none" w:sz="0" w:space="0" w:color="auto"/>
            <w:left w:val="none" w:sz="0" w:space="0" w:color="auto"/>
            <w:bottom w:val="none" w:sz="0" w:space="0" w:color="auto"/>
            <w:right w:val="none" w:sz="0" w:space="0" w:color="auto"/>
          </w:divBdr>
        </w:div>
        <w:div w:id="391849315">
          <w:marLeft w:val="640"/>
          <w:marRight w:val="0"/>
          <w:marTop w:val="0"/>
          <w:marBottom w:val="0"/>
          <w:divBdr>
            <w:top w:val="none" w:sz="0" w:space="0" w:color="auto"/>
            <w:left w:val="none" w:sz="0" w:space="0" w:color="auto"/>
            <w:bottom w:val="none" w:sz="0" w:space="0" w:color="auto"/>
            <w:right w:val="none" w:sz="0" w:space="0" w:color="auto"/>
          </w:divBdr>
        </w:div>
        <w:div w:id="1559583808">
          <w:marLeft w:val="640"/>
          <w:marRight w:val="0"/>
          <w:marTop w:val="0"/>
          <w:marBottom w:val="0"/>
          <w:divBdr>
            <w:top w:val="none" w:sz="0" w:space="0" w:color="auto"/>
            <w:left w:val="none" w:sz="0" w:space="0" w:color="auto"/>
            <w:bottom w:val="none" w:sz="0" w:space="0" w:color="auto"/>
            <w:right w:val="none" w:sz="0" w:space="0" w:color="auto"/>
          </w:divBdr>
        </w:div>
        <w:div w:id="375351739">
          <w:marLeft w:val="640"/>
          <w:marRight w:val="0"/>
          <w:marTop w:val="0"/>
          <w:marBottom w:val="0"/>
          <w:divBdr>
            <w:top w:val="none" w:sz="0" w:space="0" w:color="auto"/>
            <w:left w:val="none" w:sz="0" w:space="0" w:color="auto"/>
            <w:bottom w:val="none" w:sz="0" w:space="0" w:color="auto"/>
            <w:right w:val="none" w:sz="0" w:space="0" w:color="auto"/>
          </w:divBdr>
        </w:div>
        <w:div w:id="1560826101">
          <w:marLeft w:val="640"/>
          <w:marRight w:val="0"/>
          <w:marTop w:val="0"/>
          <w:marBottom w:val="0"/>
          <w:divBdr>
            <w:top w:val="none" w:sz="0" w:space="0" w:color="auto"/>
            <w:left w:val="none" w:sz="0" w:space="0" w:color="auto"/>
            <w:bottom w:val="none" w:sz="0" w:space="0" w:color="auto"/>
            <w:right w:val="none" w:sz="0" w:space="0" w:color="auto"/>
          </w:divBdr>
        </w:div>
        <w:div w:id="1970698102">
          <w:marLeft w:val="640"/>
          <w:marRight w:val="0"/>
          <w:marTop w:val="0"/>
          <w:marBottom w:val="0"/>
          <w:divBdr>
            <w:top w:val="none" w:sz="0" w:space="0" w:color="auto"/>
            <w:left w:val="none" w:sz="0" w:space="0" w:color="auto"/>
            <w:bottom w:val="none" w:sz="0" w:space="0" w:color="auto"/>
            <w:right w:val="none" w:sz="0" w:space="0" w:color="auto"/>
          </w:divBdr>
        </w:div>
        <w:div w:id="397216013">
          <w:marLeft w:val="640"/>
          <w:marRight w:val="0"/>
          <w:marTop w:val="0"/>
          <w:marBottom w:val="0"/>
          <w:divBdr>
            <w:top w:val="none" w:sz="0" w:space="0" w:color="auto"/>
            <w:left w:val="none" w:sz="0" w:space="0" w:color="auto"/>
            <w:bottom w:val="none" w:sz="0" w:space="0" w:color="auto"/>
            <w:right w:val="none" w:sz="0" w:space="0" w:color="auto"/>
          </w:divBdr>
        </w:div>
        <w:div w:id="1335373950">
          <w:marLeft w:val="640"/>
          <w:marRight w:val="0"/>
          <w:marTop w:val="0"/>
          <w:marBottom w:val="0"/>
          <w:divBdr>
            <w:top w:val="none" w:sz="0" w:space="0" w:color="auto"/>
            <w:left w:val="none" w:sz="0" w:space="0" w:color="auto"/>
            <w:bottom w:val="none" w:sz="0" w:space="0" w:color="auto"/>
            <w:right w:val="none" w:sz="0" w:space="0" w:color="auto"/>
          </w:divBdr>
        </w:div>
        <w:div w:id="1647661470">
          <w:marLeft w:val="640"/>
          <w:marRight w:val="0"/>
          <w:marTop w:val="0"/>
          <w:marBottom w:val="0"/>
          <w:divBdr>
            <w:top w:val="none" w:sz="0" w:space="0" w:color="auto"/>
            <w:left w:val="none" w:sz="0" w:space="0" w:color="auto"/>
            <w:bottom w:val="none" w:sz="0" w:space="0" w:color="auto"/>
            <w:right w:val="none" w:sz="0" w:space="0" w:color="auto"/>
          </w:divBdr>
        </w:div>
        <w:div w:id="925307563">
          <w:marLeft w:val="640"/>
          <w:marRight w:val="0"/>
          <w:marTop w:val="0"/>
          <w:marBottom w:val="0"/>
          <w:divBdr>
            <w:top w:val="none" w:sz="0" w:space="0" w:color="auto"/>
            <w:left w:val="none" w:sz="0" w:space="0" w:color="auto"/>
            <w:bottom w:val="none" w:sz="0" w:space="0" w:color="auto"/>
            <w:right w:val="none" w:sz="0" w:space="0" w:color="auto"/>
          </w:divBdr>
        </w:div>
        <w:div w:id="719087992">
          <w:marLeft w:val="640"/>
          <w:marRight w:val="0"/>
          <w:marTop w:val="0"/>
          <w:marBottom w:val="0"/>
          <w:divBdr>
            <w:top w:val="none" w:sz="0" w:space="0" w:color="auto"/>
            <w:left w:val="none" w:sz="0" w:space="0" w:color="auto"/>
            <w:bottom w:val="none" w:sz="0" w:space="0" w:color="auto"/>
            <w:right w:val="none" w:sz="0" w:space="0" w:color="auto"/>
          </w:divBdr>
        </w:div>
        <w:div w:id="1399743536">
          <w:marLeft w:val="640"/>
          <w:marRight w:val="0"/>
          <w:marTop w:val="0"/>
          <w:marBottom w:val="0"/>
          <w:divBdr>
            <w:top w:val="none" w:sz="0" w:space="0" w:color="auto"/>
            <w:left w:val="none" w:sz="0" w:space="0" w:color="auto"/>
            <w:bottom w:val="none" w:sz="0" w:space="0" w:color="auto"/>
            <w:right w:val="none" w:sz="0" w:space="0" w:color="auto"/>
          </w:divBdr>
        </w:div>
        <w:div w:id="985741067">
          <w:marLeft w:val="640"/>
          <w:marRight w:val="0"/>
          <w:marTop w:val="0"/>
          <w:marBottom w:val="0"/>
          <w:divBdr>
            <w:top w:val="none" w:sz="0" w:space="0" w:color="auto"/>
            <w:left w:val="none" w:sz="0" w:space="0" w:color="auto"/>
            <w:bottom w:val="none" w:sz="0" w:space="0" w:color="auto"/>
            <w:right w:val="none" w:sz="0" w:space="0" w:color="auto"/>
          </w:divBdr>
        </w:div>
        <w:div w:id="879364744">
          <w:marLeft w:val="640"/>
          <w:marRight w:val="0"/>
          <w:marTop w:val="0"/>
          <w:marBottom w:val="0"/>
          <w:divBdr>
            <w:top w:val="none" w:sz="0" w:space="0" w:color="auto"/>
            <w:left w:val="none" w:sz="0" w:space="0" w:color="auto"/>
            <w:bottom w:val="none" w:sz="0" w:space="0" w:color="auto"/>
            <w:right w:val="none" w:sz="0" w:space="0" w:color="auto"/>
          </w:divBdr>
        </w:div>
        <w:div w:id="21446835">
          <w:marLeft w:val="640"/>
          <w:marRight w:val="0"/>
          <w:marTop w:val="0"/>
          <w:marBottom w:val="0"/>
          <w:divBdr>
            <w:top w:val="none" w:sz="0" w:space="0" w:color="auto"/>
            <w:left w:val="none" w:sz="0" w:space="0" w:color="auto"/>
            <w:bottom w:val="none" w:sz="0" w:space="0" w:color="auto"/>
            <w:right w:val="none" w:sz="0" w:space="0" w:color="auto"/>
          </w:divBdr>
        </w:div>
        <w:div w:id="621618497">
          <w:marLeft w:val="640"/>
          <w:marRight w:val="0"/>
          <w:marTop w:val="0"/>
          <w:marBottom w:val="0"/>
          <w:divBdr>
            <w:top w:val="none" w:sz="0" w:space="0" w:color="auto"/>
            <w:left w:val="none" w:sz="0" w:space="0" w:color="auto"/>
            <w:bottom w:val="none" w:sz="0" w:space="0" w:color="auto"/>
            <w:right w:val="none" w:sz="0" w:space="0" w:color="auto"/>
          </w:divBdr>
        </w:div>
        <w:div w:id="1285115368">
          <w:marLeft w:val="640"/>
          <w:marRight w:val="0"/>
          <w:marTop w:val="0"/>
          <w:marBottom w:val="0"/>
          <w:divBdr>
            <w:top w:val="none" w:sz="0" w:space="0" w:color="auto"/>
            <w:left w:val="none" w:sz="0" w:space="0" w:color="auto"/>
            <w:bottom w:val="none" w:sz="0" w:space="0" w:color="auto"/>
            <w:right w:val="none" w:sz="0" w:space="0" w:color="auto"/>
          </w:divBdr>
        </w:div>
        <w:div w:id="1503467085">
          <w:marLeft w:val="640"/>
          <w:marRight w:val="0"/>
          <w:marTop w:val="0"/>
          <w:marBottom w:val="0"/>
          <w:divBdr>
            <w:top w:val="none" w:sz="0" w:space="0" w:color="auto"/>
            <w:left w:val="none" w:sz="0" w:space="0" w:color="auto"/>
            <w:bottom w:val="none" w:sz="0" w:space="0" w:color="auto"/>
            <w:right w:val="none" w:sz="0" w:space="0" w:color="auto"/>
          </w:divBdr>
        </w:div>
        <w:div w:id="157767578">
          <w:marLeft w:val="640"/>
          <w:marRight w:val="0"/>
          <w:marTop w:val="0"/>
          <w:marBottom w:val="0"/>
          <w:divBdr>
            <w:top w:val="none" w:sz="0" w:space="0" w:color="auto"/>
            <w:left w:val="none" w:sz="0" w:space="0" w:color="auto"/>
            <w:bottom w:val="none" w:sz="0" w:space="0" w:color="auto"/>
            <w:right w:val="none" w:sz="0" w:space="0" w:color="auto"/>
          </w:divBdr>
        </w:div>
        <w:div w:id="1273778153">
          <w:marLeft w:val="640"/>
          <w:marRight w:val="0"/>
          <w:marTop w:val="0"/>
          <w:marBottom w:val="0"/>
          <w:divBdr>
            <w:top w:val="none" w:sz="0" w:space="0" w:color="auto"/>
            <w:left w:val="none" w:sz="0" w:space="0" w:color="auto"/>
            <w:bottom w:val="none" w:sz="0" w:space="0" w:color="auto"/>
            <w:right w:val="none" w:sz="0" w:space="0" w:color="auto"/>
          </w:divBdr>
        </w:div>
        <w:div w:id="1183973822">
          <w:marLeft w:val="640"/>
          <w:marRight w:val="0"/>
          <w:marTop w:val="0"/>
          <w:marBottom w:val="0"/>
          <w:divBdr>
            <w:top w:val="none" w:sz="0" w:space="0" w:color="auto"/>
            <w:left w:val="none" w:sz="0" w:space="0" w:color="auto"/>
            <w:bottom w:val="none" w:sz="0" w:space="0" w:color="auto"/>
            <w:right w:val="none" w:sz="0" w:space="0" w:color="auto"/>
          </w:divBdr>
        </w:div>
        <w:div w:id="1455172742">
          <w:marLeft w:val="640"/>
          <w:marRight w:val="0"/>
          <w:marTop w:val="0"/>
          <w:marBottom w:val="0"/>
          <w:divBdr>
            <w:top w:val="none" w:sz="0" w:space="0" w:color="auto"/>
            <w:left w:val="none" w:sz="0" w:space="0" w:color="auto"/>
            <w:bottom w:val="none" w:sz="0" w:space="0" w:color="auto"/>
            <w:right w:val="none" w:sz="0" w:space="0" w:color="auto"/>
          </w:divBdr>
        </w:div>
        <w:div w:id="403376783">
          <w:marLeft w:val="640"/>
          <w:marRight w:val="0"/>
          <w:marTop w:val="0"/>
          <w:marBottom w:val="0"/>
          <w:divBdr>
            <w:top w:val="none" w:sz="0" w:space="0" w:color="auto"/>
            <w:left w:val="none" w:sz="0" w:space="0" w:color="auto"/>
            <w:bottom w:val="none" w:sz="0" w:space="0" w:color="auto"/>
            <w:right w:val="none" w:sz="0" w:space="0" w:color="auto"/>
          </w:divBdr>
        </w:div>
        <w:div w:id="378016580">
          <w:marLeft w:val="640"/>
          <w:marRight w:val="0"/>
          <w:marTop w:val="0"/>
          <w:marBottom w:val="0"/>
          <w:divBdr>
            <w:top w:val="none" w:sz="0" w:space="0" w:color="auto"/>
            <w:left w:val="none" w:sz="0" w:space="0" w:color="auto"/>
            <w:bottom w:val="none" w:sz="0" w:space="0" w:color="auto"/>
            <w:right w:val="none" w:sz="0" w:space="0" w:color="auto"/>
          </w:divBdr>
        </w:div>
        <w:div w:id="907574914">
          <w:marLeft w:val="640"/>
          <w:marRight w:val="0"/>
          <w:marTop w:val="0"/>
          <w:marBottom w:val="0"/>
          <w:divBdr>
            <w:top w:val="none" w:sz="0" w:space="0" w:color="auto"/>
            <w:left w:val="none" w:sz="0" w:space="0" w:color="auto"/>
            <w:bottom w:val="none" w:sz="0" w:space="0" w:color="auto"/>
            <w:right w:val="none" w:sz="0" w:space="0" w:color="auto"/>
          </w:divBdr>
        </w:div>
        <w:div w:id="1547522845">
          <w:marLeft w:val="640"/>
          <w:marRight w:val="0"/>
          <w:marTop w:val="0"/>
          <w:marBottom w:val="0"/>
          <w:divBdr>
            <w:top w:val="none" w:sz="0" w:space="0" w:color="auto"/>
            <w:left w:val="none" w:sz="0" w:space="0" w:color="auto"/>
            <w:bottom w:val="none" w:sz="0" w:space="0" w:color="auto"/>
            <w:right w:val="none" w:sz="0" w:space="0" w:color="auto"/>
          </w:divBdr>
        </w:div>
        <w:div w:id="415517513">
          <w:marLeft w:val="640"/>
          <w:marRight w:val="0"/>
          <w:marTop w:val="0"/>
          <w:marBottom w:val="0"/>
          <w:divBdr>
            <w:top w:val="none" w:sz="0" w:space="0" w:color="auto"/>
            <w:left w:val="none" w:sz="0" w:space="0" w:color="auto"/>
            <w:bottom w:val="none" w:sz="0" w:space="0" w:color="auto"/>
            <w:right w:val="none" w:sz="0" w:space="0" w:color="auto"/>
          </w:divBdr>
        </w:div>
        <w:div w:id="1524828458">
          <w:marLeft w:val="640"/>
          <w:marRight w:val="0"/>
          <w:marTop w:val="0"/>
          <w:marBottom w:val="0"/>
          <w:divBdr>
            <w:top w:val="none" w:sz="0" w:space="0" w:color="auto"/>
            <w:left w:val="none" w:sz="0" w:space="0" w:color="auto"/>
            <w:bottom w:val="none" w:sz="0" w:space="0" w:color="auto"/>
            <w:right w:val="none" w:sz="0" w:space="0" w:color="auto"/>
          </w:divBdr>
        </w:div>
        <w:div w:id="727724850">
          <w:marLeft w:val="640"/>
          <w:marRight w:val="0"/>
          <w:marTop w:val="0"/>
          <w:marBottom w:val="0"/>
          <w:divBdr>
            <w:top w:val="none" w:sz="0" w:space="0" w:color="auto"/>
            <w:left w:val="none" w:sz="0" w:space="0" w:color="auto"/>
            <w:bottom w:val="none" w:sz="0" w:space="0" w:color="auto"/>
            <w:right w:val="none" w:sz="0" w:space="0" w:color="auto"/>
          </w:divBdr>
        </w:div>
        <w:div w:id="793988978">
          <w:marLeft w:val="640"/>
          <w:marRight w:val="0"/>
          <w:marTop w:val="0"/>
          <w:marBottom w:val="0"/>
          <w:divBdr>
            <w:top w:val="none" w:sz="0" w:space="0" w:color="auto"/>
            <w:left w:val="none" w:sz="0" w:space="0" w:color="auto"/>
            <w:bottom w:val="none" w:sz="0" w:space="0" w:color="auto"/>
            <w:right w:val="none" w:sz="0" w:space="0" w:color="auto"/>
          </w:divBdr>
        </w:div>
        <w:div w:id="1747534249">
          <w:marLeft w:val="640"/>
          <w:marRight w:val="0"/>
          <w:marTop w:val="0"/>
          <w:marBottom w:val="0"/>
          <w:divBdr>
            <w:top w:val="none" w:sz="0" w:space="0" w:color="auto"/>
            <w:left w:val="none" w:sz="0" w:space="0" w:color="auto"/>
            <w:bottom w:val="none" w:sz="0" w:space="0" w:color="auto"/>
            <w:right w:val="none" w:sz="0" w:space="0" w:color="auto"/>
          </w:divBdr>
        </w:div>
        <w:div w:id="188688712">
          <w:marLeft w:val="640"/>
          <w:marRight w:val="0"/>
          <w:marTop w:val="0"/>
          <w:marBottom w:val="0"/>
          <w:divBdr>
            <w:top w:val="none" w:sz="0" w:space="0" w:color="auto"/>
            <w:left w:val="none" w:sz="0" w:space="0" w:color="auto"/>
            <w:bottom w:val="none" w:sz="0" w:space="0" w:color="auto"/>
            <w:right w:val="none" w:sz="0" w:space="0" w:color="auto"/>
          </w:divBdr>
        </w:div>
        <w:div w:id="1018701688">
          <w:marLeft w:val="640"/>
          <w:marRight w:val="0"/>
          <w:marTop w:val="0"/>
          <w:marBottom w:val="0"/>
          <w:divBdr>
            <w:top w:val="none" w:sz="0" w:space="0" w:color="auto"/>
            <w:left w:val="none" w:sz="0" w:space="0" w:color="auto"/>
            <w:bottom w:val="none" w:sz="0" w:space="0" w:color="auto"/>
            <w:right w:val="none" w:sz="0" w:space="0" w:color="auto"/>
          </w:divBdr>
        </w:div>
        <w:div w:id="811286400">
          <w:marLeft w:val="640"/>
          <w:marRight w:val="0"/>
          <w:marTop w:val="0"/>
          <w:marBottom w:val="0"/>
          <w:divBdr>
            <w:top w:val="none" w:sz="0" w:space="0" w:color="auto"/>
            <w:left w:val="none" w:sz="0" w:space="0" w:color="auto"/>
            <w:bottom w:val="none" w:sz="0" w:space="0" w:color="auto"/>
            <w:right w:val="none" w:sz="0" w:space="0" w:color="auto"/>
          </w:divBdr>
        </w:div>
        <w:div w:id="722171168">
          <w:marLeft w:val="640"/>
          <w:marRight w:val="0"/>
          <w:marTop w:val="0"/>
          <w:marBottom w:val="0"/>
          <w:divBdr>
            <w:top w:val="none" w:sz="0" w:space="0" w:color="auto"/>
            <w:left w:val="none" w:sz="0" w:space="0" w:color="auto"/>
            <w:bottom w:val="none" w:sz="0" w:space="0" w:color="auto"/>
            <w:right w:val="none" w:sz="0" w:space="0" w:color="auto"/>
          </w:divBdr>
        </w:div>
        <w:div w:id="2076387534">
          <w:marLeft w:val="640"/>
          <w:marRight w:val="0"/>
          <w:marTop w:val="0"/>
          <w:marBottom w:val="0"/>
          <w:divBdr>
            <w:top w:val="none" w:sz="0" w:space="0" w:color="auto"/>
            <w:left w:val="none" w:sz="0" w:space="0" w:color="auto"/>
            <w:bottom w:val="none" w:sz="0" w:space="0" w:color="auto"/>
            <w:right w:val="none" w:sz="0" w:space="0" w:color="auto"/>
          </w:divBdr>
        </w:div>
        <w:div w:id="169487216">
          <w:marLeft w:val="640"/>
          <w:marRight w:val="0"/>
          <w:marTop w:val="0"/>
          <w:marBottom w:val="0"/>
          <w:divBdr>
            <w:top w:val="none" w:sz="0" w:space="0" w:color="auto"/>
            <w:left w:val="none" w:sz="0" w:space="0" w:color="auto"/>
            <w:bottom w:val="none" w:sz="0" w:space="0" w:color="auto"/>
            <w:right w:val="none" w:sz="0" w:space="0" w:color="auto"/>
          </w:divBdr>
        </w:div>
        <w:div w:id="1834565624">
          <w:marLeft w:val="640"/>
          <w:marRight w:val="0"/>
          <w:marTop w:val="0"/>
          <w:marBottom w:val="0"/>
          <w:divBdr>
            <w:top w:val="none" w:sz="0" w:space="0" w:color="auto"/>
            <w:left w:val="none" w:sz="0" w:space="0" w:color="auto"/>
            <w:bottom w:val="none" w:sz="0" w:space="0" w:color="auto"/>
            <w:right w:val="none" w:sz="0" w:space="0" w:color="auto"/>
          </w:divBdr>
        </w:div>
        <w:div w:id="353267149">
          <w:marLeft w:val="640"/>
          <w:marRight w:val="0"/>
          <w:marTop w:val="0"/>
          <w:marBottom w:val="0"/>
          <w:divBdr>
            <w:top w:val="none" w:sz="0" w:space="0" w:color="auto"/>
            <w:left w:val="none" w:sz="0" w:space="0" w:color="auto"/>
            <w:bottom w:val="none" w:sz="0" w:space="0" w:color="auto"/>
            <w:right w:val="none" w:sz="0" w:space="0" w:color="auto"/>
          </w:divBdr>
        </w:div>
        <w:div w:id="1783567972">
          <w:marLeft w:val="640"/>
          <w:marRight w:val="0"/>
          <w:marTop w:val="0"/>
          <w:marBottom w:val="0"/>
          <w:divBdr>
            <w:top w:val="none" w:sz="0" w:space="0" w:color="auto"/>
            <w:left w:val="none" w:sz="0" w:space="0" w:color="auto"/>
            <w:bottom w:val="none" w:sz="0" w:space="0" w:color="auto"/>
            <w:right w:val="none" w:sz="0" w:space="0" w:color="auto"/>
          </w:divBdr>
        </w:div>
        <w:div w:id="322659906">
          <w:marLeft w:val="640"/>
          <w:marRight w:val="0"/>
          <w:marTop w:val="0"/>
          <w:marBottom w:val="0"/>
          <w:divBdr>
            <w:top w:val="none" w:sz="0" w:space="0" w:color="auto"/>
            <w:left w:val="none" w:sz="0" w:space="0" w:color="auto"/>
            <w:bottom w:val="none" w:sz="0" w:space="0" w:color="auto"/>
            <w:right w:val="none" w:sz="0" w:space="0" w:color="auto"/>
          </w:divBdr>
        </w:div>
        <w:div w:id="675811082">
          <w:marLeft w:val="640"/>
          <w:marRight w:val="0"/>
          <w:marTop w:val="0"/>
          <w:marBottom w:val="0"/>
          <w:divBdr>
            <w:top w:val="none" w:sz="0" w:space="0" w:color="auto"/>
            <w:left w:val="none" w:sz="0" w:space="0" w:color="auto"/>
            <w:bottom w:val="none" w:sz="0" w:space="0" w:color="auto"/>
            <w:right w:val="none" w:sz="0" w:space="0" w:color="auto"/>
          </w:divBdr>
        </w:div>
        <w:div w:id="195116737">
          <w:marLeft w:val="640"/>
          <w:marRight w:val="0"/>
          <w:marTop w:val="0"/>
          <w:marBottom w:val="0"/>
          <w:divBdr>
            <w:top w:val="none" w:sz="0" w:space="0" w:color="auto"/>
            <w:left w:val="none" w:sz="0" w:space="0" w:color="auto"/>
            <w:bottom w:val="none" w:sz="0" w:space="0" w:color="auto"/>
            <w:right w:val="none" w:sz="0" w:space="0" w:color="auto"/>
          </w:divBdr>
        </w:div>
        <w:div w:id="331377898">
          <w:marLeft w:val="640"/>
          <w:marRight w:val="0"/>
          <w:marTop w:val="0"/>
          <w:marBottom w:val="0"/>
          <w:divBdr>
            <w:top w:val="none" w:sz="0" w:space="0" w:color="auto"/>
            <w:left w:val="none" w:sz="0" w:space="0" w:color="auto"/>
            <w:bottom w:val="none" w:sz="0" w:space="0" w:color="auto"/>
            <w:right w:val="none" w:sz="0" w:space="0" w:color="auto"/>
          </w:divBdr>
        </w:div>
        <w:div w:id="2093238622">
          <w:marLeft w:val="640"/>
          <w:marRight w:val="0"/>
          <w:marTop w:val="0"/>
          <w:marBottom w:val="0"/>
          <w:divBdr>
            <w:top w:val="none" w:sz="0" w:space="0" w:color="auto"/>
            <w:left w:val="none" w:sz="0" w:space="0" w:color="auto"/>
            <w:bottom w:val="none" w:sz="0" w:space="0" w:color="auto"/>
            <w:right w:val="none" w:sz="0" w:space="0" w:color="auto"/>
          </w:divBdr>
        </w:div>
        <w:div w:id="1209952152">
          <w:marLeft w:val="640"/>
          <w:marRight w:val="0"/>
          <w:marTop w:val="0"/>
          <w:marBottom w:val="0"/>
          <w:divBdr>
            <w:top w:val="none" w:sz="0" w:space="0" w:color="auto"/>
            <w:left w:val="none" w:sz="0" w:space="0" w:color="auto"/>
            <w:bottom w:val="none" w:sz="0" w:space="0" w:color="auto"/>
            <w:right w:val="none" w:sz="0" w:space="0" w:color="auto"/>
          </w:divBdr>
        </w:div>
        <w:div w:id="1797409554">
          <w:marLeft w:val="640"/>
          <w:marRight w:val="0"/>
          <w:marTop w:val="0"/>
          <w:marBottom w:val="0"/>
          <w:divBdr>
            <w:top w:val="none" w:sz="0" w:space="0" w:color="auto"/>
            <w:left w:val="none" w:sz="0" w:space="0" w:color="auto"/>
            <w:bottom w:val="none" w:sz="0" w:space="0" w:color="auto"/>
            <w:right w:val="none" w:sz="0" w:space="0" w:color="auto"/>
          </w:divBdr>
        </w:div>
        <w:div w:id="583881447">
          <w:marLeft w:val="640"/>
          <w:marRight w:val="0"/>
          <w:marTop w:val="0"/>
          <w:marBottom w:val="0"/>
          <w:divBdr>
            <w:top w:val="none" w:sz="0" w:space="0" w:color="auto"/>
            <w:left w:val="none" w:sz="0" w:space="0" w:color="auto"/>
            <w:bottom w:val="none" w:sz="0" w:space="0" w:color="auto"/>
            <w:right w:val="none" w:sz="0" w:space="0" w:color="auto"/>
          </w:divBdr>
        </w:div>
        <w:div w:id="321204826">
          <w:marLeft w:val="640"/>
          <w:marRight w:val="0"/>
          <w:marTop w:val="0"/>
          <w:marBottom w:val="0"/>
          <w:divBdr>
            <w:top w:val="none" w:sz="0" w:space="0" w:color="auto"/>
            <w:left w:val="none" w:sz="0" w:space="0" w:color="auto"/>
            <w:bottom w:val="none" w:sz="0" w:space="0" w:color="auto"/>
            <w:right w:val="none" w:sz="0" w:space="0" w:color="auto"/>
          </w:divBdr>
        </w:div>
        <w:div w:id="1011569642">
          <w:marLeft w:val="640"/>
          <w:marRight w:val="0"/>
          <w:marTop w:val="0"/>
          <w:marBottom w:val="0"/>
          <w:divBdr>
            <w:top w:val="none" w:sz="0" w:space="0" w:color="auto"/>
            <w:left w:val="none" w:sz="0" w:space="0" w:color="auto"/>
            <w:bottom w:val="none" w:sz="0" w:space="0" w:color="auto"/>
            <w:right w:val="none" w:sz="0" w:space="0" w:color="auto"/>
          </w:divBdr>
        </w:div>
        <w:div w:id="1367682303">
          <w:marLeft w:val="640"/>
          <w:marRight w:val="0"/>
          <w:marTop w:val="0"/>
          <w:marBottom w:val="0"/>
          <w:divBdr>
            <w:top w:val="none" w:sz="0" w:space="0" w:color="auto"/>
            <w:left w:val="none" w:sz="0" w:space="0" w:color="auto"/>
            <w:bottom w:val="none" w:sz="0" w:space="0" w:color="auto"/>
            <w:right w:val="none" w:sz="0" w:space="0" w:color="auto"/>
          </w:divBdr>
        </w:div>
        <w:div w:id="1269388577">
          <w:marLeft w:val="640"/>
          <w:marRight w:val="0"/>
          <w:marTop w:val="0"/>
          <w:marBottom w:val="0"/>
          <w:divBdr>
            <w:top w:val="none" w:sz="0" w:space="0" w:color="auto"/>
            <w:left w:val="none" w:sz="0" w:space="0" w:color="auto"/>
            <w:bottom w:val="none" w:sz="0" w:space="0" w:color="auto"/>
            <w:right w:val="none" w:sz="0" w:space="0" w:color="auto"/>
          </w:divBdr>
        </w:div>
        <w:div w:id="1922712822">
          <w:marLeft w:val="640"/>
          <w:marRight w:val="0"/>
          <w:marTop w:val="0"/>
          <w:marBottom w:val="0"/>
          <w:divBdr>
            <w:top w:val="none" w:sz="0" w:space="0" w:color="auto"/>
            <w:left w:val="none" w:sz="0" w:space="0" w:color="auto"/>
            <w:bottom w:val="none" w:sz="0" w:space="0" w:color="auto"/>
            <w:right w:val="none" w:sz="0" w:space="0" w:color="auto"/>
          </w:divBdr>
        </w:div>
        <w:div w:id="695229857">
          <w:marLeft w:val="640"/>
          <w:marRight w:val="0"/>
          <w:marTop w:val="0"/>
          <w:marBottom w:val="0"/>
          <w:divBdr>
            <w:top w:val="none" w:sz="0" w:space="0" w:color="auto"/>
            <w:left w:val="none" w:sz="0" w:space="0" w:color="auto"/>
            <w:bottom w:val="none" w:sz="0" w:space="0" w:color="auto"/>
            <w:right w:val="none" w:sz="0" w:space="0" w:color="auto"/>
          </w:divBdr>
        </w:div>
        <w:div w:id="467014025">
          <w:marLeft w:val="640"/>
          <w:marRight w:val="0"/>
          <w:marTop w:val="0"/>
          <w:marBottom w:val="0"/>
          <w:divBdr>
            <w:top w:val="none" w:sz="0" w:space="0" w:color="auto"/>
            <w:left w:val="none" w:sz="0" w:space="0" w:color="auto"/>
            <w:bottom w:val="none" w:sz="0" w:space="0" w:color="auto"/>
            <w:right w:val="none" w:sz="0" w:space="0" w:color="auto"/>
          </w:divBdr>
        </w:div>
        <w:div w:id="1048647566">
          <w:marLeft w:val="640"/>
          <w:marRight w:val="0"/>
          <w:marTop w:val="0"/>
          <w:marBottom w:val="0"/>
          <w:divBdr>
            <w:top w:val="none" w:sz="0" w:space="0" w:color="auto"/>
            <w:left w:val="none" w:sz="0" w:space="0" w:color="auto"/>
            <w:bottom w:val="none" w:sz="0" w:space="0" w:color="auto"/>
            <w:right w:val="none" w:sz="0" w:space="0" w:color="auto"/>
          </w:divBdr>
        </w:div>
        <w:div w:id="993291014">
          <w:marLeft w:val="640"/>
          <w:marRight w:val="0"/>
          <w:marTop w:val="0"/>
          <w:marBottom w:val="0"/>
          <w:divBdr>
            <w:top w:val="none" w:sz="0" w:space="0" w:color="auto"/>
            <w:left w:val="none" w:sz="0" w:space="0" w:color="auto"/>
            <w:bottom w:val="none" w:sz="0" w:space="0" w:color="auto"/>
            <w:right w:val="none" w:sz="0" w:space="0" w:color="auto"/>
          </w:divBdr>
        </w:div>
        <w:div w:id="1720278281">
          <w:marLeft w:val="640"/>
          <w:marRight w:val="0"/>
          <w:marTop w:val="0"/>
          <w:marBottom w:val="0"/>
          <w:divBdr>
            <w:top w:val="none" w:sz="0" w:space="0" w:color="auto"/>
            <w:left w:val="none" w:sz="0" w:space="0" w:color="auto"/>
            <w:bottom w:val="none" w:sz="0" w:space="0" w:color="auto"/>
            <w:right w:val="none" w:sz="0" w:space="0" w:color="auto"/>
          </w:divBdr>
        </w:div>
        <w:div w:id="943460240">
          <w:marLeft w:val="640"/>
          <w:marRight w:val="0"/>
          <w:marTop w:val="0"/>
          <w:marBottom w:val="0"/>
          <w:divBdr>
            <w:top w:val="none" w:sz="0" w:space="0" w:color="auto"/>
            <w:left w:val="none" w:sz="0" w:space="0" w:color="auto"/>
            <w:bottom w:val="none" w:sz="0" w:space="0" w:color="auto"/>
            <w:right w:val="none" w:sz="0" w:space="0" w:color="auto"/>
          </w:divBdr>
        </w:div>
        <w:div w:id="320281764">
          <w:marLeft w:val="640"/>
          <w:marRight w:val="0"/>
          <w:marTop w:val="0"/>
          <w:marBottom w:val="0"/>
          <w:divBdr>
            <w:top w:val="none" w:sz="0" w:space="0" w:color="auto"/>
            <w:left w:val="none" w:sz="0" w:space="0" w:color="auto"/>
            <w:bottom w:val="none" w:sz="0" w:space="0" w:color="auto"/>
            <w:right w:val="none" w:sz="0" w:space="0" w:color="auto"/>
          </w:divBdr>
        </w:div>
        <w:div w:id="1082487065">
          <w:marLeft w:val="640"/>
          <w:marRight w:val="0"/>
          <w:marTop w:val="0"/>
          <w:marBottom w:val="0"/>
          <w:divBdr>
            <w:top w:val="none" w:sz="0" w:space="0" w:color="auto"/>
            <w:left w:val="none" w:sz="0" w:space="0" w:color="auto"/>
            <w:bottom w:val="none" w:sz="0" w:space="0" w:color="auto"/>
            <w:right w:val="none" w:sz="0" w:space="0" w:color="auto"/>
          </w:divBdr>
        </w:div>
        <w:div w:id="1732192063">
          <w:marLeft w:val="640"/>
          <w:marRight w:val="0"/>
          <w:marTop w:val="0"/>
          <w:marBottom w:val="0"/>
          <w:divBdr>
            <w:top w:val="none" w:sz="0" w:space="0" w:color="auto"/>
            <w:left w:val="none" w:sz="0" w:space="0" w:color="auto"/>
            <w:bottom w:val="none" w:sz="0" w:space="0" w:color="auto"/>
            <w:right w:val="none" w:sz="0" w:space="0" w:color="auto"/>
          </w:divBdr>
        </w:div>
        <w:div w:id="767583644">
          <w:marLeft w:val="640"/>
          <w:marRight w:val="0"/>
          <w:marTop w:val="0"/>
          <w:marBottom w:val="0"/>
          <w:divBdr>
            <w:top w:val="none" w:sz="0" w:space="0" w:color="auto"/>
            <w:left w:val="none" w:sz="0" w:space="0" w:color="auto"/>
            <w:bottom w:val="none" w:sz="0" w:space="0" w:color="auto"/>
            <w:right w:val="none" w:sz="0" w:space="0" w:color="auto"/>
          </w:divBdr>
        </w:div>
        <w:div w:id="948395965">
          <w:marLeft w:val="640"/>
          <w:marRight w:val="0"/>
          <w:marTop w:val="0"/>
          <w:marBottom w:val="0"/>
          <w:divBdr>
            <w:top w:val="none" w:sz="0" w:space="0" w:color="auto"/>
            <w:left w:val="none" w:sz="0" w:space="0" w:color="auto"/>
            <w:bottom w:val="none" w:sz="0" w:space="0" w:color="auto"/>
            <w:right w:val="none" w:sz="0" w:space="0" w:color="auto"/>
          </w:divBdr>
        </w:div>
        <w:div w:id="2081709325">
          <w:marLeft w:val="640"/>
          <w:marRight w:val="0"/>
          <w:marTop w:val="0"/>
          <w:marBottom w:val="0"/>
          <w:divBdr>
            <w:top w:val="none" w:sz="0" w:space="0" w:color="auto"/>
            <w:left w:val="none" w:sz="0" w:space="0" w:color="auto"/>
            <w:bottom w:val="none" w:sz="0" w:space="0" w:color="auto"/>
            <w:right w:val="none" w:sz="0" w:space="0" w:color="auto"/>
          </w:divBdr>
        </w:div>
        <w:div w:id="1538740187">
          <w:marLeft w:val="640"/>
          <w:marRight w:val="0"/>
          <w:marTop w:val="0"/>
          <w:marBottom w:val="0"/>
          <w:divBdr>
            <w:top w:val="none" w:sz="0" w:space="0" w:color="auto"/>
            <w:left w:val="none" w:sz="0" w:space="0" w:color="auto"/>
            <w:bottom w:val="none" w:sz="0" w:space="0" w:color="auto"/>
            <w:right w:val="none" w:sz="0" w:space="0" w:color="auto"/>
          </w:divBdr>
        </w:div>
        <w:div w:id="465779959">
          <w:marLeft w:val="640"/>
          <w:marRight w:val="0"/>
          <w:marTop w:val="0"/>
          <w:marBottom w:val="0"/>
          <w:divBdr>
            <w:top w:val="none" w:sz="0" w:space="0" w:color="auto"/>
            <w:left w:val="none" w:sz="0" w:space="0" w:color="auto"/>
            <w:bottom w:val="none" w:sz="0" w:space="0" w:color="auto"/>
            <w:right w:val="none" w:sz="0" w:space="0" w:color="auto"/>
          </w:divBdr>
        </w:div>
        <w:div w:id="1498764146">
          <w:marLeft w:val="640"/>
          <w:marRight w:val="0"/>
          <w:marTop w:val="0"/>
          <w:marBottom w:val="0"/>
          <w:divBdr>
            <w:top w:val="none" w:sz="0" w:space="0" w:color="auto"/>
            <w:left w:val="none" w:sz="0" w:space="0" w:color="auto"/>
            <w:bottom w:val="none" w:sz="0" w:space="0" w:color="auto"/>
            <w:right w:val="none" w:sz="0" w:space="0" w:color="auto"/>
          </w:divBdr>
        </w:div>
        <w:div w:id="1886333147">
          <w:marLeft w:val="640"/>
          <w:marRight w:val="0"/>
          <w:marTop w:val="0"/>
          <w:marBottom w:val="0"/>
          <w:divBdr>
            <w:top w:val="none" w:sz="0" w:space="0" w:color="auto"/>
            <w:left w:val="none" w:sz="0" w:space="0" w:color="auto"/>
            <w:bottom w:val="none" w:sz="0" w:space="0" w:color="auto"/>
            <w:right w:val="none" w:sz="0" w:space="0" w:color="auto"/>
          </w:divBdr>
        </w:div>
        <w:div w:id="1875727738">
          <w:marLeft w:val="640"/>
          <w:marRight w:val="0"/>
          <w:marTop w:val="0"/>
          <w:marBottom w:val="0"/>
          <w:divBdr>
            <w:top w:val="none" w:sz="0" w:space="0" w:color="auto"/>
            <w:left w:val="none" w:sz="0" w:space="0" w:color="auto"/>
            <w:bottom w:val="none" w:sz="0" w:space="0" w:color="auto"/>
            <w:right w:val="none" w:sz="0" w:space="0" w:color="auto"/>
          </w:divBdr>
        </w:div>
        <w:div w:id="1276138410">
          <w:marLeft w:val="640"/>
          <w:marRight w:val="0"/>
          <w:marTop w:val="0"/>
          <w:marBottom w:val="0"/>
          <w:divBdr>
            <w:top w:val="none" w:sz="0" w:space="0" w:color="auto"/>
            <w:left w:val="none" w:sz="0" w:space="0" w:color="auto"/>
            <w:bottom w:val="none" w:sz="0" w:space="0" w:color="auto"/>
            <w:right w:val="none" w:sz="0" w:space="0" w:color="auto"/>
          </w:divBdr>
        </w:div>
        <w:div w:id="1107971338">
          <w:marLeft w:val="640"/>
          <w:marRight w:val="0"/>
          <w:marTop w:val="0"/>
          <w:marBottom w:val="0"/>
          <w:divBdr>
            <w:top w:val="none" w:sz="0" w:space="0" w:color="auto"/>
            <w:left w:val="none" w:sz="0" w:space="0" w:color="auto"/>
            <w:bottom w:val="none" w:sz="0" w:space="0" w:color="auto"/>
            <w:right w:val="none" w:sz="0" w:space="0" w:color="auto"/>
          </w:divBdr>
        </w:div>
        <w:div w:id="564996183">
          <w:marLeft w:val="640"/>
          <w:marRight w:val="0"/>
          <w:marTop w:val="0"/>
          <w:marBottom w:val="0"/>
          <w:divBdr>
            <w:top w:val="none" w:sz="0" w:space="0" w:color="auto"/>
            <w:left w:val="none" w:sz="0" w:space="0" w:color="auto"/>
            <w:bottom w:val="none" w:sz="0" w:space="0" w:color="auto"/>
            <w:right w:val="none" w:sz="0" w:space="0" w:color="auto"/>
          </w:divBdr>
        </w:div>
        <w:div w:id="429400831">
          <w:marLeft w:val="640"/>
          <w:marRight w:val="0"/>
          <w:marTop w:val="0"/>
          <w:marBottom w:val="0"/>
          <w:divBdr>
            <w:top w:val="none" w:sz="0" w:space="0" w:color="auto"/>
            <w:left w:val="none" w:sz="0" w:space="0" w:color="auto"/>
            <w:bottom w:val="none" w:sz="0" w:space="0" w:color="auto"/>
            <w:right w:val="none" w:sz="0" w:space="0" w:color="auto"/>
          </w:divBdr>
        </w:div>
        <w:div w:id="895550068">
          <w:marLeft w:val="640"/>
          <w:marRight w:val="0"/>
          <w:marTop w:val="0"/>
          <w:marBottom w:val="0"/>
          <w:divBdr>
            <w:top w:val="none" w:sz="0" w:space="0" w:color="auto"/>
            <w:left w:val="none" w:sz="0" w:space="0" w:color="auto"/>
            <w:bottom w:val="none" w:sz="0" w:space="0" w:color="auto"/>
            <w:right w:val="none" w:sz="0" w:space="0" w:color="auto"/>
          </w:divBdr>
        </w:div>
        <w:div w:id="672612606">
          <w:marLeft w:val="640"/>
          <w:marRight w:val="0"/>
          <w:marTop w:val="0"/>
          <w:marBottom w:val="0"/>
          <w:divBdr>
            <w:top w:val="none" w:sz="0" w:space="0" w:color="auto"/>
            <w:left w:val="none" w:sz="0" w:space="0" w:color="auto"/>
            <w:bottom w:val="none" w:sz="0" w:space="0" w:color="auto"/>
            <w:right w:val="none" w:sz="0" w:space="0" w:color="auto"/>
          </w:divBdr>
        </w:div>
        <w:div w:id="1542984195">
          <w:marLeft w:val="640"/>
          <w:marRight w:val="0"/>
          <w:marTop w:val="0"/>
          <w:marBottom w:val="0"/>
          <w:divBdr>
            <w:top w:val="none" w:sz="0" w:space="0" w:color="auto"/>
            <w:left w:val="none" w:sz="0" w:space="0" w:color="auto"/>
            <w:bottom w:val="none" w:sz="0" w:space="0" w:color="auto"/>
            <w:right w:val="none" w:sz="0" w:space="0" w:color="auto"/>
          </w:divBdr>
        </w:div>
        <w:div w:id="2129004045">
          <w:marLeft w:val="640"/>
          <w:marRight w:val="0"/>
          <w:marTop w:val="0"/>
          <w:marBottom w:val="0"/>
          <w:divBdr>
            <w:top w:val="none" w:sz="0" w:space="0" w:color="auto"/>
            <w:left w:val="none" w:sz="0" w:space="0" w:color="auto"/>
            <w:bottom w:val="none" w:sz="0" w:space="0" w:color="auto"/>
            <w:right w:val="none" w:sz="0" w:space="0" w:color="auto"/>
          </w:divBdr>
        </w:div>
        <w:div w:id="568424451">
          <w:marLeft w:val="640"/>
          <w:marRight w:val="0"/>
          <w:marTop w:val="0"/>
          <w:marBottom w:val="0"/>
          <w:divBdr>
            <w:top w:val="none" w:sz="0" w:space="0" w:color="auto"/>
            <w:left w:val="none" w:sz="0" w:space="0" w:color="auto"/>
            <w:bottom w:val="none" w:sz="0" w:space="0" w:color="auto"/>
            <w:right w:val="none" w:sz="0" w:space="0" w:color="auto"/>
          </w:divBdr>
        </w:div>
        <w:div w:id="914125241">
          <w:marLeft w:val="640"/>
          <w:marRight w:val="0"/>
          <w:marTop w:val="0"/>
          <w:marBottom w:val="0"/>
          <w:divBdr>
            <w:top w:val="none" w:sz="0" w:space="0" w:color="auto"/>
            <w:left w:val="none" w:sz="0" w:space="0" w:color="auto"/>
            <w:bottom w:val="none" w:sz="0" w:space="0" w:color="auto"/>
            <w:right w:val="none" w:sz="0" w:space="0" w:color="auto"/>
          </w:divBdr>
        </w:div>
        <w:div w:id="1757749285">
          <w:marLeft w:val="640"/>
          <w:marRight w:val="0"/>
          <w:marTop w:val="0"/>
          <w:marBottom w:val="0"/>
          <w:divBdr>
            <w:top w:val="none" w:sz="0" w:space="0" w:color="auto"/>
            <w:left w:val="none" w:sz="0" w:space="0" w:color="auto"/>
            <w:bottom w:val="none" w:sz="0" w:space="0" w:color="auto"/>
            <w:right w:val="none" w:sz="0" w:space="0" w:color="auto"/>
          </w:divBdr>
        </w:div>
        <w:div w:id="1118717299">
          <w:marLeft w:val="640"/>
          <w:marRight w:val="0"/>
          <w:marTop w:val="0"/>
          <w:marBottom w:val="0"/>
          <w:divBdr>
            <w:top w:val="none" w:sz="0" w:space="0" w:color="auto"/>
            <w:left w:val="none" w:sz="0" w:space="0" w:color="auto"/>
            <w:bottom w:val="none" w:sz="0" w:space="0" w:color="auto"/>
            <w:right w:val="none" w:sz="0" w:space="0" w:color="auto"/>
          </w:divBdr>
        </w:div>
        <w:div w:id="2061131769">
          <w:marLeft w:val="640"/>
          <w:marRight w:val="0"/>
          <w:marTop w:val="0"/>
          <w:marBottom w:val="0"/>
          <w:divBdr>
            <w:top w:val="none" w:sz="0" w:space="0" w:color="auto"/>
            <w:left w:val="none" w:sz="0" w:space="0" w:color="auto"/>
            <w:bottom w:val="none" w:sz="0" w:space="0" w:color="auto"/>
            <w:right w:val="none" w:sz="0" w:space="0" w:color="auto"/>
          </w:divBdr>
        </w:div>
        <w:div w:id="1959289366">
          <w:marLeft w:val="640"/>
          <w:marRight w:val="0"/>
          <w:marTop w:val="0"/>
          <w:marBottom w:val="0"/>
          <w:divBdr>
            <w:top w:val="none" w:sz="0" w:space="0" w:color="auto"/>
            <w:left w:val="none" w:sz="0" w:space="0" w:color="auto"/>
            <w:bottom w:val="none" w:sz="0" w:space="0" w:color="auto"/>
            <w:right w:val="none" w:sz="0" w:space="0" w:color="auto"/>
          </w:divBdr>
        </w:div>
        <w:div w:id="505095212">
          <w:marLeft w:val="640"/>
          <w:marRight w:val="0"/>
          <w:marTop w:val="0"/>
          <w:marBottom w:val="0"/>
          <w:divBdr>
            <w:top w:val="none" w:sz="0" w:space="0" w:color="auto"/>
            <w:left w:val="none" w:sz="0" w:space="0" w:color="auto"/>
            <w:bottom w:val="none" w:sz="0" w:space="0" w:color="auto"/>
            <w:right w:val="none" w:sz="0" w:space="0" w:color="auto"/>
          </w:divBdr>
        </w:div>
        <w:div w:id="972247252">
          <w:marLeft w:val="640"/>
          <w:marRight w:val="0"/>
          <w:marTop w:val="0"/>
          <w:marBottom w:val="0"/>
          <w:divBdr>
            <w:top w:val="none" w:sz="0" w:space="0" w:color="auto"/>
            <w:left w:val="none" w:sz="0" w:space="0" w:color="auto"/>
            <w:bottom w:val="none" w:sz="0" w:space="0" w:color="auto"/>
            <w:right w:val="none" w:sz="0" w:space="0" w:color="auto"/>
          </w:divBdr>
        </w:div>
        <w:div w:id="1838223359">
          <w:marLeft w:val="640"/>
          <w:marRight w:val="0"/>
          <w:marTop w:val="0"/>
          <w:marBottom w:val="0"/>
          <w:divBdr>
            <w:top w:val="none" w:sz="0" w:space="0" w:color="auto"/>
            <w:left w:val="none" w:sz="0" w:space="0" w:color="auto"/>
            <w:bottom w:val="none" w:sz="0" w:space="0" w:color="auto"/>
            <w:right w:val="none" w:sz="0" w:space="0" w:color="auto"/>
          </w:divBdr>
        </w:div>
        <w:div w:id="993416688">
          <w:marLeft w:val="640"/>
          <w:marRight w:val="0"/>
          <w:marTop w:val="0"/>
          <w:marBottom w:val="0"/>
          <w:divBdr>
            <w:top w:val="none" w:sz="0" w:space="0" w:color="auto"/>
            <w:left w:val="none" w:sz="0" w:space="0" w:color="auto"/>
            <w:bottom w:val="none" w:sz="0" w:space="0" w:color="auto"/>
            <w:right w:val="none" w:sz="0" w:space="0" w:color="auto"/>
          </w:divBdr>
        </w:div>
        <w:div w:id="1949965372">
          <w:marLeft w:val="640"/>
          <w:marRight w:val="0"/>
          <w:marTop w:val="0"/>
          <w:marBottom w:val="0"/>
          <w:divBdr>
            <w:top w:val="none" w:sz="0" w:space="0" w:color="auto"/>
            <w:left w:val="none" w:sz="0" w:space="0" w:color="auto"/>
            <w:bottom w:val="none" w:sz="0" w:space="0" w:color="auto"/>
            <w:right w:val="none" w:sz="0" w:space="0" w:color="auto"/>
          </w:divBdr>
        </w:div>
        <w:div w:id="1284581971">
          <w:marLeft w:val="640"/>
          <w:marRight w:val="0"/>
          <w:marTop w:val="0"/>
          <w:marBottom w:val="0"/>
          <w:divBdr>
            <w:top w:val="none" w:sz="0" w:space="0" w:color="auto"/>
            <w:left w:val="none" w:sz="0" w:space="0" w:color="auto"/>
            <w:bottom w:val="none" w:sz="0" w:space="0" w:color="auto"/>
            <w:right w:val="none" w:sz="0" w:space="0" w:color="auto"/>
          </w:divBdr>
        </w:div>
        <w:div w:id="973294707">
          <w:marLeft w:val="640"/>
          <w:marRight w:val="0"/>
          <w:marTop w:val="0"/>
          <w:marBottom w:val="0"/>
          <w:divBdr>
            <w:top w:val="none" w:sz="0" w:space="0" w:color="auto"/>
            <w:left w:val="none" w:sz="0" w:space="0" w:color="auto"/>
            <w:bottom w:val="none" w:sz="0" w:space="0" w:color="auto"/>
            <w:right w:val="none" w:sz="0" w:space="0" w:color="auto"/>
          </w:divBdr>
        </w:div>
        <w:div w:id="2045059749">
          <w:marLeft w:val="640"/>
          <w:marRight w:val="0"/>
          <w:marTop w:val="0"/>
          <w:marBottom w:val="0"/>
          <w:divBdr>
            <w:top w:val="none" w:sz="0" w:space="0" w:color="auto"/>
            <w:left w:val="none" w:sz="0" w:space="0" w:color="auto"/>
            <w:bottom w:val="none" w:sz="0" w:space="0" w:color="auto"/>
            <w:right w:val="none" w:sz="0" w:space="0" w:color="auto"/>
          </w:divBdr>
        </w:div>
        <w:div w:id="688527682">
          <w:marLeft w:val="640"/>
          <w:marRight w:val="0"/>
          <w:marTop w:val="0"/>
          <w:marBottom w:val="0"/>
          <w:divBdr>
            <w:top w:val="none" w:sz="0" w:space="0" w:color="auto"/>
            <w:left w:val="none" w:sz="0" w:space="0" w:color="auto"/>
            <w:bottom w:val="none" w:sz="0" w:space="0" w:color="auto"/>
            <w:right w:val="none" w:sz="0" w:space="0" w:color="auto"/>
          </w:divBdr>
        </w:div>
        <w:div w:id="258217985">
          <w:marLeft w:val="640"/>
          <w:marRight w:val="0"/>
          <w:marTop w:val="0"/>
          <w:marBottom w:val="0"/>
          <w:divBdr>
            <w:top w:val="none" w:sz="0" w:space="0" w:color="auto"/>
            <w:left w:val="none" w:sz="0" w:space="0" w:color="auto"/>
            <w:bottom w:val="none" w:sz="0" w:space="0" w:color="auto"/>
            <w:right w:val="none" w:sz="0" w:space="0" w:color="auto"/>
          </w:divBdr>
        </w:div>
        <w:div w:id="1719207723">
          <w:marLeft w:val="640"/>
          <w:marRight w:val="0"/>
          <w:marTop w:val="0"/>
          <w:marBottom w:val="0"/>
          <w:divBdr>
            <w:top w:val="none" w:sz="0" w:space="0" w:color="auto"/>
            <w:left w:val="none" w:sz="0" w:space="0" w:color="auto"/>
            <w:bottom w:val="none" w:sz="0" w:space="0" w:color="auto"/>
            <w:right w:val="none" w:sz="0" w:space="0" w:color="auto"/>
          </w:divBdr>
        </w:div>
        <w:div w:id="241070462">
          <w:marLeft w:val="640"/>
          <w:marRight w:val="0"/>
          <w:marTop w:val="0"/>
          <w:marBottom w:val="0"/>
          <w:divBdr>
            <w:top w:val="none" w:sz="0" w:space="0" w:color="auto"/>
            <w:left w:val="none" w:sz="0" w:space="0" w:color="auto"/>
            <w:bottom w:val="none" w:sz="0" w:space="0" w:color="auto"/>
            <w:right w:val="none" w:sz="0" w:space="0" w:color="auto"/>
          </w:divBdr>
        </w:div>
        <w:div w:id="345597347">
          <w:marLeft w:val="640"/>
          <w:marRight w:val="0"/>
          <w:marTop w:val="0"/>
          <w:marBottom w:val="0"/>
          <w:divBdr>
            <w:top w:val="none" w:sz="0" w:space="0" w:color="auto"/>
            <w:left w:val="none" w:sz="0" w:space="0" w:color="auto"/>
            <w:bottom w:val="none" w:sz="0" w:space="0" w:color="auto"/>
            <w:right w:val="none" w:sz="0" w:space="0" w:color="auto"/>
          </w:divBdr>
        </w:div>
        <w:div w:id="1085029314">
          <w:marLeft w:val="640"/>
          <w:marRight w:val="0"/>
          <w:marTop w:val="0"/>
          <w:marBottom w:val="0"/>
          <w:divBdr>
            <w:top w:val="none" w:sz="0" w:space="0" w:color="auto"/>
            <w:left w:val="none" w:sz="0" w:space="0" w:color="auto"/>
            <w:bottom w:val="none" w:sz="0" w:space="0" w:color="auto"/>
            <w:right w:val="none" w:sz="0" w:space="0" w:color="auto"/>
          </w:divBdr>
        </w:div>
        <w:div w:id="524253807">
          <w:marLeft w:val="640"/>
          <w:marRight w:val="0"/>
          <w:marTop w:val="0"/>
          <w:marBottom w:val="0"/>
          <w:divBdr>
            <w:top w:val="none" w:sz="0" w:space="0" w:color="auto"/>
            <w:left w:val="none" w:sz="0" w:space="0" w:color="auto"/>
            <w:bottom w:val="none" w:sz="0" w:space="0" w:color="auto"/>
            <w:right w:val="none" w:sz="0" w:space="0" w:color="auto"/>
          </w:divBdr>
        </w:div>
        <w:div w:id="411270655">
          <w:marLeft w:val="640"/>
          <w:marRight w:val="0"/>
          <w:marTop w:val="0"/>
          <w:marBottom w:val="0"/>
          <w:divBdr>
            <w:top w:val="none" w:sz="0" w:space="0" w:color="auto"/>
            <w:left w:val="none" w:sz="0" w:space="0" w:color="auto"/>
            <w:bottom w:val="none" w:sz="0" w:space="0" w:color="auto"/>
            <w:right w:val="none" w:sz="0" w:space="0" w:color="auto"/>
          </w:divBdr>
        </w:div>
        <w:div w:id="1444378218">
          <w:marLeft w:val="640"/>
          <w:marRight w:val="0"/>
          <w:marTop w:val="0"/>
          <w:marBottom w:val="0"/>
          <w:divBdr>
            <w:top w:val="none" w:sz="0" w:space="0" w:color="auto"/>
            <w:left w:val="none" w:sz="0" w:space="0" w:color="auto"/>
            <w:bottom w:val="none" w:sz="0" w:space="0" w:color="auto"/>
            <w:right w:val="none" w:sz="0" w:space="0" w:color="auto"/>
          </w:divBdr>
        </w:div>
        <w:div w:id="1501507998">
          <w:marLeft w:val="640"/>
          <w:marRight w:val="0"/>
          <w:marTop w:val="0"/>
          <w:marBottom w:val="0"/>
          <w:divBdr>
            <w:top w:val="none" w:sz="0" w:space="0" w:color="auto"/>
            <w:left w:val="none" w:sz="0" w:space="0" w:color="auto"/>
            <w:bottom w:val="none" w:sz="0" w:space="0" w:color="auto"/>
            <w:right w:val="none" w:sz="0" w:space="0" w:color="auto"/>
          </w:divBdr>
        </w:div>
        <w:div w:id="347100319">
          <w:marLeft w:val="640"/>
          <w:marRight w:val="0"/>
          <w:marTop w:val="0"/>
          <w:marBottom w:val="0"/>
          <w:divBdr>
            <w:top w:val="none" w:sz="0" w:space="0" w:color="auto"/>
            <w:left w:val="none" w:sz="0" w:space="0" w:color="auto"/>
            <w:bottom w:val="none" w:sz="0" w:space="0" w:color="auto"/>
            <w:right w:val="none" w:sz="0" w:space="0" w:color="auto"/>
          </w:divBdr>
        </w:div>
        <w:div w:id="2140879497">
          <w:marLeft w:val="640"/>
          <w:marRight w:val="0"/>
          <w:marTop w:val="0"/>
          <w:marBottom w:val="0"/>
          <w:divBdr>
            <w:top w:val="none" w:sz="0" w:space="0" w:color="auto"/>
            <w:left w:val="none" w:sz="0" w:space="0" w:color="auto"/>
            <w:bottom w:val="none" w:sz="0" w:space="0" w:color="auto"/>
            <w:right w:val="none" w:sz="0" w:space="0" w:color="auto"/>
          </w:divBdr>
        </w:div>
        <w:div w:id="806315754">
          <w:marLeft w:val="640"/>
          <w:marRight w:val="0"/>
          <w:marTop w:val="0"/>
          <w:marBottom w:val="0"/>
          <w:divBdr>
            <w:top w:val="none" w:sz="0" w:space="0" w:color="auto"/>
            <w:left w:val="none" w:sz="0" w:space="0" w:color="auto"/>
            <w:bottom w:val="none" w:sz="0" w:space="0" w:color="auto"/>
            <w:right w:val="none" w:sz="0" w:space="0" w:color="auto"/>
          </w:divBdr>
        </w:div>
        <w:div w:id="859976266">
          <w:marLeft w:val="640"/>
          <w:marRight w:val="0"/>
          <w:marTop w:val="0"/>
          <w:marBottom w:val="0"/>
          <w:divBdr>
            <w:top w:val="none" w:sz="0" w:space="0" w:color="auto"/>
            <w:left w:val="none" w:sz="0" w:space="0" w:color="auto"/>
            <w:bottom w:val="none" w:sz="0" w:space="0" w:color="auto"/>
            <w:right w:val="none" w:sz="0" w:space="0" w:color="auto"/>
          </w:divBdr>
        </w:div>
        <w:div w:id="1432512083">
          <w:marLeft w:val="640"/>
          <w:marRight w:val="0"/>
          <w:marTop w:val="0"/>
          <w:marBottom w:val="0"/>
          <w:divBdr>
            <w:top w:val="none" w:sz="0" w:space="0" w:color="auto"/>
            <w:left w:val="none" w:sz="0" w:space="0" w:color="auto"/>
            <w:bottom w:val="none" w:sz="0" w:space="0" w:color="auto"/>
            <w:right w:val="none" w:sz="0" w:space="0" w:color="auto"/>
          </w:divBdr>
        </w:div>
        <w:div w:id="723528535">
          <w:marLeft w:val="640"/>
          <w:marRight w:val="0"/>
          <w:marTop w:val="0"/>
          <w:marBottom w:val="0"/>
          <w:divBdr>
            <w:top w:val="none" w:sz="0" w:space="0" w:color="auto"/>
            <w:left w:val="none" w:sz="0" w:space="0" w:color="auto"/>
            <w:bottom w:val="none" w:sz="0" w:space="0" w:color="auto"/>
            <w:right w:val="none" w:sz="0" w:space="0" w:color="auto"/>
          </w:divBdr>
        </w:div>
        <w:div w:id="1007487743">
          <w:marLeft w:val="640"/>
          <w:marRight w:val="0"/>
          <w:marTop w:val="0"/>
          <w:marBottom w:val="0"/>
          <w:divBdr>
            <w:top w:val="none" w:sz="0" w:space="0" w:color="auto"/>
            <w:left w:val="none" w:sz="0" w:space="0" w:color="auto"/>
            <w:bottom w:val="none" w:sz="0" w:space="0" w:color="auto"/>
            <w:right w:val="none" w:sz="0" w:space="0" w:color="auto"/>
          </w:divBdr>
        </w:div>
        <w:div w:id="1561943086">
          <w:marLeft w:val="640"/>
          <w:marRight w:val="0"/>
          <w:marTop w:val="0"/>
          <w:marBottom w:val="0"/>
          <w:divBdr>
            <w:top w:val="none" w:sz="0" w:space="0" w:color="auto"/>
            <w:left w:val="none" w:sz="0" w:space="0" w:color="auto"/>
            <w:bottom w:val="none" w:sz="0" w:space="0" w:color="auto"/>
            <w:right w:val="none" w:sz="0" w:space="0" w:color="auto"/>
          </w:divBdr>
        </w:div>
        <w:div w:id="1632325562">
          <w:marLeft w:val="640"/>
          <w:marRight w:val="0"/>
          <w:marTop w:val="0"/>
          <w:marBottom w:val="0"/>
          <w:divBdr>
            <w:top w:val="none" w:sz="0" w:space="0" w:color="auto"/>
            <w:left w:val="none" w:sz="0" w:space="0" w:color="auto"/>
            <w:bottom w:val="none" w:sz="0" w:space="0" w:color="auto"/>
            <w:right w:val="none" w:sz="0" w:space="0" w:color="auto"/>
          </w:divBdr>
        </w:div>
        <w:div w:id="541132815">
          <w:marLeft w:val="640"/>
          <w:marRight w:val="0"/>
          <w:marTop w:val="0"/>
          <w:marBottom w:val="0"/>
          <w:divBdr>
            <w:top w:val="none" w:sz="0" w:space="0" w:color="auto"/>
            <w:left w:val="none" w:sz="0" w:space="0" w:color="auto"/>
            <w:bottom w:val="none" w:sz="0" w:space="0" w:color="auto"/>
            <w:right w:val="none" w:sz="0" w:space="0" w:color="auto"/>
          </w:divBdr>
        </w:div>
        <w:div w:id="1132553578">
          <w:marLeft w:val="640"/>
          <w:marRight w:val="0"/>
          <w:marTop w:val="0"/>
          <w:marBottom w:val="0"/>
          <w:divBdr>
            <w:top w:val="none" w:sz="0" w:space="0" w:color="auto"/>
            <w:left w:val="none" w:sz="0" w:space="0" w:color="auto"/>
            <w:bottom w:val="none" w:sz="0" w:space="0" w:color="auto"/>
            <w:right w:val="none" w:sz="0" w:space="0" w:color="auto"/>
          </w:divBdr>
        </w:div>
        <w:div w:id="883949864">
          <w:marLeft w:val="640"/>
          <w:marRight w:val="0"/>
          <w:marTop w:val="0"/>
          <w:marBottom w:val="0"/>
          <w:divBdr>
            <w:top w:val="none" w:sz="0" w:space="0" w:color="auto"/>
            <w:left w:val="none" w:sz="0" w:space="0" w:color="auto"/>
            <w:bottom w:val="none" w:sz="0" w:space="0" w:color="auto"/>
            <w:right w:val="none" w:sz="0" w:space="0" w:color="auto"/>
          </w:divBdr>
        </w:div>
        <w:div w:id="1499660374">
          <w:marLeft w:val="640"/>
          <w:marRight w:val="0"/>
          <w:marTop w:val="0"/>
          <w:marBottom w:val="0"/>
          <w:divBdr>
            <w:top w:val="none" w:sz="0" w:space="0" w:color="auto"/>
            <w:left w:val="none" w:sz="0" w:space="0" w:color="auto"/>
            <w:bottom w:val="none" w:sz="0" w:space="0" w:color="auto"/>
            <w:right w:val="none" w:sz="0" w:space="0" w:color="auto"/>
          </w:divBdr>
        </w:div>
        <w:div w:id="1525509746">
          <w:marLeft w:val="640"/>
          <w:marRight w:val="0"/>
          <w:marTop w:val="0"/>
          <w:marBottom w:val="0"/>
          <w:divBdr>
            <w:top w:val="none" w:sz="0" w:space="0" w:color="auto"/>
            <w:left w:val="none" w:sz="0" w:space="0" w:color="auto"/>
            <w:bottom w:val="none" w:sz="0" w:space="0" w:color="auto"/>
            <w:right w:val="none" w:sz="0" w:space="0" w:color="auto"/>
          </w:divBdr>
        </w:div>
        <w:div w:id="697632405">
          <w:marLeft w:val="640"/>
          <w:marRight w:val="0"/>
          <w:marTop w:val="0"/>
          <w:marBottom w:val="0"/>
          <w:divBdr>
            <w:top w:val="none" w:sz="0" w:space="0" w:color="auto"/>
            <w:left w:val="none" w:sz="0" w:space="0" w:color="auto"/>
            <w:bottom w:val="none" w:sz="0" w:space="0" w:color="auto"/>
            <w:right w:val="none" w:sz="0" w:space="0" w:color="auto"/>
          </w:divBdr>
        </w:div>
        <w:div w:id="87969884">
          <w:marLeft w:val="640"/>
          <w:marRight w:val="0"/>
          <w:marTop w:val="0"/>
          <w:marBottom w:val="0"/>
          <w:divBdr>
            <w:top w:val="none" w:sz="0" w:space="0" w:color="auto"/>
            <w:left w:val="none" w:sz="0" w:space="0" w:color="auto"/>
            <w:bottom w:val="none" w:sz="0" w:space="0" w:color="auto"/>
            <w:right w:val="none" w:sz="0" w:space="0" w:color="auto"/>
          </w:divBdr>
        </w:div>
        <w:div w:id="113601325">
          <w:marLeft w:val="640"/>
          <w:marRight w:val="0"/>
          <w:marTop w:val="0"/>
          <w:marBottom w:val="0"/>
          <w:divBdr>
            <w:top w:val="none" w:sz="0" w:space="0" w:color="auto"/>
            <w:left w:val="none" w:sz="0" w:space="0" w:color="auto"/>
            <w:bottom w:val="none" w:sz="0" w:space="0" w:color="auto"/>
            <w:right w:val="none" w:sz="0" w:space="0" w:color="auto"/>
          </w:divBdr>
        </w:div>
        <w:div w:id="1358652723">
          <w:marLeft w:val="640"/>
          <w:marRight w:val="0"/>
          <w:marTop w:val="0"/>
          <w:marBottom w:val="0"/>
          <w:divBdr>
            <w:top w:val="none" w:sz="0" w:space="0" w:color="auto"/>
            <w:left w:val="none" w:sz="0" w:space="0" w:color="auto"/>
            <w:bottom w:val="none" w:sz="0" w:space="0" w:color="auto"/>
            <w:right w:val="none" w:sz="0" w:space="0" w:color="auto"/>
          </w:divBdr>
        </w:div>
        <w:div w:id="2047484828">
          <w:marLeft w:val="640"/>
          <w:marRight w:val="0"/>
          <w:marTop w:val="0"/>
          <w:marBottom w:val="0"/>
          <w:divBdr>
            <w:top w:val="none" w:sz="0" w:space="0" w:color="auto"/>
            <w:left w:val="none" w:sz="0" w:space="0" w:color="auto"/>
            <w:bottom w:val="none" w:sz="0" w:space="0" w:color="auto"/>
            <w:right w:val="none" w:sz="0" w:space="0" w:color="auto"/>
          </w:divBdr>
        </w:div>
        <w:div w:id="790514646">
          <w:marLeft w:val="640"/>
          <w:marRight w:val="0"/>
          <w:marTop w:val="0"/>
          <w:marBottom w:val="0"/>
          <w:divBdr>
            <w:top w:val="none" w:sz="0" w:space="0" w:color="auto"/>
            <w:left w:val="none" w:sz="0" w:space="0" w:color="auto"/>
            <w:bottom w:val="none" w:sz="0" w:space="0" w:color="auto"/>
            <w:right w:val="none" w:sz="0" w:space="0" w:color="auto"/>
          </w:divBdr>
        </w:div>
        <w:div w:id="1851484894">
          <w:marLeft w:val="640"/>
          <w:marRight w:val="0"/>
          <w:marTop w:val="0"/>
          <w:marBottom w:val="0"/>
          <w:divBdr>
            <w:top w:val="none" w:sz="0" w:space="0" w:color="auto"/>
            <w:left w:val="none" w:sz="0" w:space="0" w:color="auto"/>
            <w:bottom w:val="none" w:sz="0" w:space="0" w:color="auto"/>
            <w:right w:val="none" w:sz="0" w:space="0" w:color="auto"/>
          </w:divBdr>
        </w:div>
        <w:div w:id="1894148856">
          <w:marLeft w:val="640"/>
          <w:marRight w:val="0"/>
          <w:marTop w:val="0"/>
          <w:marBottom w:val="0"/>
          <w:divBdr>
            <w:top w:val="none" w:sz="0" w:space="0" w:color="auto"/>
            <w:left w:val="none" w:sz="0" w:space="0" w:color="auto"/>
            <w:bottom w:val="none" w:sz="0" w:space="0" w:color="auto"/>
            <w:right w:val="none" w:sz="0" w:space="0" w:color="auto"/>
          </w:divBdr>
        </w:div>
        <w:div w:id="1160972742">
          <w:marLeft w:val="640"/>
          <w:marRight w:val="0"/>
          <w:marTop w:val="0"/>
          <w:marBottom w:val="0"/>
          <w:divBdr>
            <w:top w:val="none" w:sz="0" w:space="0" w:color="auto"/>
            <w:left w:val="none" w:sz="0" w:space="0" w:color="auto"/>
            <w:bottom w:val="none" w:sz="0" w:space="0" w:color="auto"/>
            <w:right w:val="none" w:sz="0" w:space="0" w:color="auto"/>
          </w:divBdr>
        </w:div>
        <w:div w:id="2081713036">
          <w:marLeft w:val="640"/>
          <w:marRight w:val="0"/>
          <w:marTop w:val="0"/>
          <w:marBottom w:val="0"/>
          <w:divBdr>
            <w:top w:val="none" w:sz="0" w:space="0" w:color="auto"/>
            <w:left w:val="none" w:sz="0" w:space="0" w:color="auto"/>
            <w:bottom w:val="none" w:sz="0" w:space="0" w:color="auto"/>
            <w:right w:val="none" w:sz="0" w:space="0" w:color="auto"/>
          </w:divBdr>
        </w:div>
        <w:div w:id="2057897238">
          <w:marLeft w:val="640"/>
          <w:marRight w:val="0"/>
          <w:marTop w:val="0"/>
          <w:marBottom w:val="0"/>
          <w:divBdr>
            <w:top w:val="none" w:sz="0" w:space="0" w:color="auto"/>
            <w:left w:val="none" w:sz="0" w:space="0" w:color="auto"/>
            <w:bottom w:val="none" w:sz="0" w:space="0" w:color="auto"/>
            <w:right w:val="none" w:sz="0" w:space="0" w:color="auto"/>
          </w:divBdr>
        </w:div>
        <w:div w:id="689179806">
          <w:marLeft w:val="640"/>
          <w:marRight w:val="0"/>
          <w:marTop w:val="0"/>
          <w:marBottom w:val="0"/>
          <w:divBdr>
            <w:top w:val="none" w:sz="0" w:space="0" w:color="auto"/>
            <w:left w:val="none" w:sz="0" w:space="0" w:color="auto"/>
            <w:bottom w:val="none" w:sz="0" w:space="0" w:color="auto"/>
            <w:right w:val="none" w:sz="0" w:space="0" w:color="auto"/>
          </w:divBdr>
        </w:div>
      </w:divsChild>
    </w:div>
    <w:div w:id="658651327">
      <w:bodyDiv w:val="1"/>
      <w:marLeft w:val="0"/>
      <w:marRight w:val="0"/>
      <w:marTop w:val="0"/>
      <w:marBottom w:val="0"/>
      <w:divBdr>
        <w:top w:val="none" w:sz="0" w:space="0" w:color="auto"/>
        <w:left w:val="none" w:sz="0" w:space="0" w:color="auto"/>
        <w:bottom w:val="none" w:sz="0" w:space="0" w:color="auto"/>
        <w:right w:val="none" w:sz="0" w:space="0" w:color="auto"/>
      </w:divBdr>
      <w:divsChild>
        <w:div w:id="1185242999">
          <w:marLeft w:val="640"/>
          <w:marRight w:val="0"/>
          <w:marTop w:val="0"/>
          <w:marBottom w:val="0"/>
          <w:divBdr>
            <w:top w:val="none" w:sz="0" w:space="0" w:color="auto"/>
            <w:left w:val="none" w:sz="0" w:space="0" w:color="auto"/>
            <w:bottom w:val="none" w:sz="0" w:space="0" w:color="auto"/>
            <w:right w:val="none" w:sz="0" w:space="0" w:color="auto"/>
          </w:divBdr>
        </w:div>
        <w:div w:id="1923444333">
          <w:marLeft w:val="640"/>
          <w:marRight w:val="0"/>
          <w:marTop w:val="0"/>
          <w:marBottom w:val="0"/>
          <w:divBdr>
            <w:top w:val="none" w:sz="0" w:space="0" w:color="auto"/>
            <w:left w:val="none" w:sz="0" w:space="0" w:color="auto"/>
            <w:bottom w:val="none" w:sz="0" w:space="0" w:color="auto"/>
            <w:right w:val="none" w:sz="0" w:space="0" w:color="auto"/>
          </w:divBdr>
        </w:div>
        <w:div w:id="1925454640">
          <w:marLeft w:val="640"/>
          <w:marRight w:val="0"/>
          <w:marTop w:val="0"/>
          <w:marBottom w:val="0"/>
          <w:divBdr>
            <w:top w:val="none" w:sz="0" w:space="0" w:color="auto"/>
            <w:left w:val="none" w:sz="0" w:space="0" w:color="auto"/>
            <w:bottom w:val="none" w:sz="0" w:space="0" w:color="auto"/>
            <w:right w:val="none" w:sz="0" w:space="0" w:color="auto"/>
          </w:divBdr>
        </w:div>
        <w:div w:id="528252190">
          <w:marLeft w:val="640"/>
          <w:marRight w:val="0"/>
          <w:marTop w:val="0"/>
          <w:marBottom w:val="0"/>
          <w:divBdr>
            <w:top w:val="none" w:sz="0" w:space="0" w:color="auto"/>
            <w:left w:val="none" w:sz="0" w:space="0" w:color="auto"/>
            <w:bottom w:val="none" w:sz="0" w:space="0" w:color="auto"/>
            <w:right w:val="none" w:sz="0" w:space="0" w:color="auto"/>
          </w:divBdr>
        </w:div>
        <w:div w:id="351222142">
          <w:marLeft w:val="640"/>
          <w:marRight w:val="0"/>
          <w:marTop w:val="0"/>
          <w:marBottom w:val="0"/>
          <w:divBdr>
            <w:top w:val="none" w:sz="0" w:space="0" w:color="auto"/>
            <w:left w:val="none" w:sz="0" w:space="0" w:color="auto"/>
            <w:bottom w:val="none" w:sz="0" w:space="0" w:color="auto"/>
            <w:right w:val="none" w:sz="0" w:space="0" w:color="auto"/>
          </w:divBdr>
        </w:div>
        <w:div w:id="1124227383">
          <w:marLeft w:val="640"/>
          <w:marRight w:val="0"/>
          <w:marTop w:val="0"/>
          <w:marBottom w:val="0"/>
          <w:divBdr>
            <w:top w:val="none" w:sz="0" w:space="0" w:color="auto"/>
            <w:left w:val="none" w:sz="0" w:space="0" w:color="auto"/>
            <w:bottom w:val="none" w:sz="0" w:space="0" w:color="auto"/>
            <w:right w:val="none" w:sz="0" w:space="0" w:color="auto"/>
          </w:divBdr>
        </w:div>
        <w:div w:id="1187328916">
          <w:marLeft w:val="640"/>
          <w:marRight w:val="0"/>
          <w:marTop w:val="0"/>
          <w:marBottom w:val="0"/>
          <w:divBdr>
            <w:top w:val="none" w:sz="0" w:space="0" w:color="auto"/>
            <w:left w:val="none" w:sz="0" w:space="0" w:color="auto"/>
            <w:bottom w:val="none" w:sz="0" w:space="0" w:color="auto"/>
            <w:right w:val="none" w:sz="0" w:space="0" w:color="auto"/>
          </w:divBdr>
        </w:div>
        <w:div w:id="1240365783">
          <w:marLeft w:val="640"/>
          <w:marRight w:val="0"/>
          <w:marTop w:val="0"/>
          <w:marBottom w:val="0"/>
          <w:divBdr>
            <w:top w:val="none" w:sz="0" w:space="0" w:color="auto"/>
            <w:left w:val="none" w:sz="0" w:space="0" w:color="auto"/>
            <w:bottom w:val="none" w:sz="0" w:space="0" w:color="auto"/>
            <w:right w:val="none" w:sz="0" w:space="0" w:color="auto"/>
          </w:divBdr>
        </w:div>
        <w:div w:id="1195145611">
          <w:marLeft w:val="640"/>
          <w:marRight w:val="0"/>
          <w:marTop w:val="0"/>
          <w:marBottom w:val="0"/>
          <w:divBdr>
            <w:top w:val="none" w:sz="0" w:space="0" w:color="auto"/>
            <w:left w:val="none" w:sz="0" w:space="0" w:color="auto"/>
            <w:bottom w:val="none" w:sz="0" w:space="0" w:color="auto"/>
            <w:right w:val="none" w:sz="0" w:space="0" w:color="auto"/>
          </w:divBdr>
        </w:div>
        <w:div w:id="1802186266">
          <w:marLeft w:val="640"/>
          <w:marRight w:val="0"/>
          <w:marTop w:val="0"/>
          <w:marBottom w:val="0"/>
          <w:divBdr>
            <w:top w:val="none" w:sz="0" w:space="0" w:color="auto"/>
            <w:left w:val="none" w:sz="0" w:space="0" w:color="auto"/>
            <w:bottom w:val="none" w:sz="0" w:space="0" w:color="auto"/>
            <w:right w:val="none" w:sz="0" w:space="0" w:color="auto"/>
          </w:divBdr>
        </w:div>
        <w:div w:id="1087969596">
          <w:marLeft w:val="640"/>
          <w:marRight w:val="0"/>
          <w:marTop w:val="0"/>
          <w:marBottom w:val="0"/>
          <w:divBdr>
            <w:top w:val="none" w:sz="0" w:space="0" w:color="auto"/>
            <w:left w:val="none" w:sz="0" w:space="0" w:color="auto"/>
            <w:bottom w:val="none" w:sz="0" w:space="0" w:color="auto"/>
            <w:right w:val="none" w:sz="0" w:space="0" w:color="auto"/>
          </w:divBdr>
        </w:div>
        <w:div w:id="862477131">
          <w:marLeft w:val="640"/>
          <w:marRight w:val="0"/>
          <w:marTop w:val="0"/>
          <w:marBottom w:val="0"/>
          <w:divBdr>
            <w:top w:val="none" w:sz="0" w:space="0" w:color="auto"/>
            <w:left w:val="none" w:sz="0" w:space="0" w:color="auto"/>
            <w:bottom w:val="none" w:sz="0" w:space="0" w:color="auto"/>
            <w:right w:val="none" w:sz="0" w:space="0" w:color="auto"/>
          </w:divBdr>
        </w:div>
        <w:div w:id="20666502">
          <w:marLeft w:val="640"/>
          <w:marRight w:val="0"/>
          <w:marTop w:val="0"/>
          <w:marBottom w:val="0"/>
          <w:divBdr>
            <w:top w:val="none" w:sz="0" w:space="0" w:color="auto"/>
            <w:left w:val="none" w:sz="0" w:space="0" w:color="auto"/>
            <w:bottom w:val="none" w:sz="0" w:space="0" w:color="auto"/>
            <w:right w:val="none" w:sz="0" w:space="0" w:color="auto"/>
          </w:divBdr>
        </w:div>
        <w:div w:id="552816417">
          <w:marLeft w:val="640"/>
          <w:marRight w:val="0"/>
          <w:marTop w:val="0"/>
          <w:marBottom w:val="0"/>
          <w:divBdr>
            <w:top w:val="none" w:sz="0" w:space="0" w:color="auto"/>
            <w:left w:val="none" w:sz="0" w:space="0" w:color="auto"/>
            <w:bottom w:val="none" w:sz="0" w:space="0" w:color="auto"/>
            <w:right w:val="none" w:sz="0" w:space="0" w:color="auto"/>
          </w:divBdr>
        </w:div>
        <w:div w:id="1302730216">
          <w:marLeft w:val="640"/>
          <w:marRight w:val="0"/>
          <w:marTop w:val="0"/>
          <w:marBottom w:val="0"/>
          <w:divBdr>
            <w:top w:val="none" w:sz="0" w:space="0" w:color="auto"/>
            <w:left w:val="none" w:sz="0" w:space="0" w:color="auto"/>
            <w:bottom w:val="none" w:sz="0" w:space="0" w:color="auto"/>
            <w:right w:val="none" w:sz="0" w:space="0" w:color="auto"/>
          </w:divBdr>
        </w:div>
        <w:div w:id="76827179">
          <w:marLeft w:val="640"/>
          <w:marRight w:val="0"/>
          <w:marTop w:val="0"/>
          <w:marBottom w:val="0"/>
          <w:divBdr>
            <w:top w:val="none" w:sz="0" w:space="0" w:color="auto"/>
            <w:left w:val="none" w:sz="0" w:space="0" w:color="auto"/>
            <w:bottom w:val="none" w:sz="0" w:space="0" w:color="auto"/>
            <w:right w:val="none" w:sz="0" w:space="0" w:color="auto"/>
          </w:divBdr>
        </w:div>
        <w:div w:id="1844008480">
          <w:marLeft w:val="640"/>
          <w:marRight w:val="0"/>
          <w:marTop w:val="0"/>
          <w:marBottom w:val="0"/>
          <w:divBdr>
            <w:top w:val="none" w:sz="0" w:space="0" w:color="auto"/>
            <w:left w:val="none" w:sz="0" w:space="0" w:color="auto"/>
            <w:bottom w:val="none" w:sz="0" w:space="0" w:color="auto"/>
            <w:right w:val="none" w:sz="0" w:space="0" w:color="auto"/>
          </w:divBdr>
        </w:div>
        <w:div w:id="977684464">
          <w:marLeft w:val="640"/>
          <w:marRight w:val="0"/>
          <w:marTop w:val="0"/>
          <w:marBottom w:val="0"/>
          <w:divBdr>
            <w:top w:val="none" w:sz="0" w:space="0" w:color="auto"/>
            <w:left w:val="none" w:sz="0" w:space="0" w:color="auto"/>
            <w:bottom w:val="none" w:sz="0" w:space="0" w:color="auto"/>
            <w:right w:val="none" w:sz="0" w:space="0" w:color="auto"/>
          </w:divBdr>
        </w:div>
        <w:div w:id="1409426007">
          <w:marLeft w:val="640"/>
          <w:marRight w:val="0"/>
          <w:marTop w:val="0"/>
          <w:marBottom w:val="0"/>
          <w:divBdr>
            <w:top w:val="none" w:sz="0" w:space="0" w:color="auto"/>
            <w:left w:val="none" w:sz="0" w:space="0" w:color="auto"/>
            <w:bottom w:val="none" w:sz="0" w:space="0" w:color="auto"/>
            <w:right w:val="none" w:sz="0" w:space="0" w:color="auto"/>
          </w:divBdr>
        </w:div>
        <w:div w:id="2083024480">
          <w:marLeft w:val="640"/>
          <w:marRight w:val="0"/>
          <w:marTop w:val="0"/>
          <w:marBottom w:val="0"/>
          <w:divBdr>
            <w:top w:val="none" w:sz="0" w:space="0" w:color="auto"/>
            <w:left w:val="none" w:sz="0" w:space="0" w:color="auto"/>
            <w:bottom w:val="none" w:sz="0" w:space="0" w:color="auto"/>
            <w:right w:val="none" w:sz="0" w:space="0" w:color="auto"/>
          </w:divBdr>
        </w:div>
        <w:div w:id="1928687665">
          <w:marLeft w:val="640"/>
          <w:marRight w:val="0"/>
          <w:marTop w:val="0"/>
          <w:marBottom w:val="0"/>
          <w:divBdr>
            <w:top w:val="none" w:sz="0" w:space="0" w:color="auto"/>
            <w:left w:val="none" w:sz="0" w:space="0" w:color="auto"/>
            <w:bottom w:val="none" w:sz="0" w:space="0" w:color="auto"/>
            <w:right w:val="none" w:sz="0" w:space="0" w:color="auto"/>
          </w:divBdr>
        </w:div>
        <w:div w:id="1108700776">
          <w:marLeft w:val="640"/>
          <w:marRight w:val="0"/>
          <w:marTop w:val="0"/>
          <w:marBottom w:val="0"/>
          <w:divBdr>
            <w:top w:val="none" w:sz="0" w:space="0" w:color="auto"/>
            <w:left w:val="none" w:sz="0" w:space="0" w:color="auto"/>
            <w:bottom w:val="none" w:sz="0" w:space="0" w:color="auto"/>
            <w:right w:val="none" w:sz="0" w:space="0" w:color="auto"/>
          </w:divBdr>
        </w:div>
        <w:div w:id="943195507">
          <w:marLeft w:val="640"/>
          <w:marRight w:val="0"/>
          <w:marTop w:val="0"/>
          <w:marBottom w:val="0"/>
          <w:divBdr>
            <w:top w:val="none" w:sz="0" w:space="0" w:color="auto"/>
            <w:left w:val="none" w:sz="0" w:space="0" w:color="auto"/>
            <w:bottom w:val="none" w:sz="0" w:space="0" w:color="auto"/>
            <w:right w:val="none" w:sz="0" w:space="0" w:color="auto"/>
          </w:divBdr>
        </w:div>
        <w:div w:id="514541842">
          <w:marLeft w:val="640"/>
          <w:marRight w:val="0"/>
          <w:marTop w:val="0"/>
          <w:marBottom w:val="0"/>
          <w:divBdr>
            <w:top w:val="none" w:sz="0" w:space="0" w:color="auto"/>
            <w:left w:val="none" w:sz="0" w:space="0" w:color="auto"/>
            <w:bottom w:val="none" w:sz="0" w:space="0" w:color="auto"/>
            <w:right w:val="none" w:sz="0" w:space="0" w:color="auto"/>
          </w:divBdr>
        </w:div>
        <w:div w:id="1644189129">
          <w:marLeft w:val="640"/>
          <w:marRight w:val="0"/>
          <w:marTop w:val="0"/>
          <w:marBottom w:val="0"/>
          <w:divBdr>
            <w:top w:val="none" w:sz="0" w:space="0" w:color="auto"/>
            <w:left w:val="none" w:sz="0" w:space="0" w:color="auto"/>
            <w:bottom w:val="none" w:sz="0" w:space="0" w:color="auto"/>
            <w:right w:val="none" w:sz="0" w:space="0" w:color="auto"/>
          </w:divBdr>
        </w:div>
        <w:div w:id="430708369">
          <w:marLeft w:val="640"/>
          <w:marRight w:val="0"/>
          <w:marTop w:val="0"/>
          <w:marBottom w:val="0"/>
          <w:divBdr>
            <w:top w:val="none" w:sz="0" w:space="0" w:color="auto"/>
            <w:left w:val="none" w:sz="0" w:space="0" w:color="auto"/>
            <w:bottom w:val="none" w:sz="0" w:space="0" w:color="auto"/>
            <w:right w:val="none" w:sz="0" w:space="0" w:color="auto"/>
          </w:divBdr>
        </w:div>
        <w:div w:id="1213612460">
          <w:marLeft w:val="640"/>
          <w:marRight w:val="0"/>
          <w:marTop w:val="0"/>
          <w:marBottom w:val="0"/>
          <w:divBdr>
            <w:top w:val="none" w:sz="0" w:space="0" w:color="auto"/>
            <w:left w:val="none" w:sz="0" w:space="0" w:color="auto"/>
            <w:bottom w:val="none" w:sz="0" w:space="0" w:color="auto"/>
            <w:right w:val="none" w:sz="0" w:space="0" w:color="auto"/>
          </w:divBdr>
        </w:div>
        <w:div w:id="1967420470">
          <w:marLeft w:val="640"/>
          <w:marRight w:val="0"/>
          <w:marTop w:val="0"/>
          <w:marBottom w:val="0"/>
          <w:divBdr>
            <w:top w:val="none" w:sz="0" w:space="0" w:color="auto"/>
            <w:left w:val="none" w:sz="0" w:space="0" w:color="auto"/>
            <w:bottom w:val="none" w:sz="0" w:space="0" w:color="auto"/>
            <w:right w:val="none" w:sz="0" w:space="0" w:color="auto"/>
          </w:divBdr>
        </w:div>
        <w:div w:id="1936356885">
          <w:marLeft w:val="640"/>
          <w:marRight w:val="0"/>
          <w:marTop w:val="0"/>
          <w:marBottom w:val="0"/>
          <w:divBdr>
            <w:top w:val="none" w:sz="0" w:space="0" w:color="auto"/>
            <w:left w:val="none" w:sz="0" w:space="0" w:color="auto"/>
            <w:bottom w:val="none" w:sz="0" w:space="0" w:color="auto"/>
            <w:right w:val="none" w:sz="0" w:space="0" w:color="auto"/>
          </w:divBdr>
        </w:div>
        <w:div w:id="859317235">
          <w:marLeft w:val="640"/>
          <w:marRight w:val="0"/>
          <w:marTop w:val="0"/>
          <w:marBottom w:val="0"/>
          <w:divBdr>
            <w:top w:val="none" w:sz="0" w:space="0" w:color="auto"/>
            <w:left w:val="none" w:sz="0" w:space="0" w:color="auto"/>
            <w:bottom w:val="none" w:sz="0" w:space="0" w:color="auto"/>
            <w:right w:val="none" w:sz="0" w:space="0" w:color="auto"/>
          </w:divBdr>
        </w:div>
        <w:div w:id="851332592">
          <w:marLeft w:val="640"/>
          <w:marRight w:val="0"/>
          <w:marTop w:val="0"/>
          <w:marBottom w:val="0"/>
          <w:divBdr>
            <w:top w:val="none" w:sz="0" w:space="0" w:color="auto"/>
            <w:left w:val="none" w:sz="0" w:space="0" w:color="auto"/>
            <w:bottom w:val="none" w:sz="0" w:space="0" w:color="auto"/>
            <w:right w:val="none" w:sz="0" w:space="0" w:color="auto"/>
          </w:divBdr>
        </w:div>
        <w:div w:id="424498529">
          <w:marLeft w:val="640"/>
          <w:marRight w:val="0"/>
          <w:marTop w:val="0"/>
          <w:marBottom w:val="0"/>
          <w:divBdr>
            <w:top w:val="none" w:sz="0" w:space="0" w:color="auto"/>
            <w:left w:val="none" w:sz="0" w:space="0" w:color="auto"/>
            <w:bottom w:val="none" w:sz="0" w:space="0" w:color="auto"/>
            <w:right w:val="none" w:sz="0" w:space="0" w:color="auto"/>
          </w:divBdr>
        </w:div>
        <w:div w:id="361590762">
          <w:marLeft w:val="640"/>
          <w:marRight w:val="0"/>
          <w:marTop w:val="0"/>
          <w:marBottom w:val="0"/>
          <w:divBdr>
            <w:top w:val="none" w:sz="0" w:space="0" w:color="auto"/>
            <w:left w:val="none" w:sz="0" w:space="0" w:color="auto"/>
            <w:bottom w:val="none" w:sz="0" w:space="0" w:color="auto"/>
            <w:right w:val="none" w:sz="0" w:space="0" w:color="auto"/>
          </w:divBdr>
        </w:div>
        <w:div w:id="518743960">
          <w:marLeft w:val="640"/>
          <w:marRight w:val="0"/>
          <w:marTop w:val="0"/>
          <w:marBottom w:val="0"/>
          <w:divBdr>
            <w:top w:val="none" w:sz="0" w:space="0" w:color="auto"/>
            <w:left w:val="none" w:sz="0" w:space="0" w:color="auto"/>
            <w:bottom w:val="none" w:sz="0" w:space="0" w:color="auto"/>
            <w:right w:val="none" w:sz="0" w:space="0" w:color="auto"/>
          </w:divBdr>
        </w:div>
        <w:div w:id="1552687317">
          <w:marLeft w:val="640"/>
          <w:marRight w:val="0"/>
          <w:marTop w:val="0"/>
          <w:marBottom w:val="0"/>
          <w:divBdr>
            <w:top w:val="none" w:sz="0" w:space="0" w:color="auto"/>
            <w:left w:val="none" w:sz="0" w:space="0" w:color="auto"/>
            <w:bottom w:val="none" w:sz="0" w:space="0" w:color="auto"/>
            <w:right w:val="none" w:sz="0" w:space="0" w:color="auto"/>
          </w:divBdr>
        </w:div>
        <w:div w:id="309478739">
          <w:marLeft w:val="640"/>
          <w:marRight w:val="0"/>
          <w:marTop w:val="0"/>
          <w:marBottom w:val="0"/>
          <w:divBdr>
            <w:top w:val="none" w:sz="0" w:space="0" w:color="auto"/>
            <w:left w:val="none" w:sz="0" w:space="0" w:color="auto"/>
            <w:bottom w:val="none" w:sz="0" w:space="0" w:color="auto"/>
            <w:right w:val="none" w:sz="0" w:space="0" w:color="auto"/>
          </w:divBdr>
        </w:div>
        <w:div w:id="274557275">
          <w:marLeft w:val="640"/>
          <w:marRight w:val="0"/>
          <w:marTop w:val="0"/>
          <w:marBottom w:val="0"/>
          <w:divBdr>
            <w:top w:val="none" w:sz="0" w:space="0" w:color="auto"/>
            <w:left w:val="none" w:sz="0" w:space="0" w:color="auto"/>
            <w:bottom w:val="none" w:sz="0" w:space="0" w:color="auto"/>
            <w:right w:val="none" w:sz="0" w:space="0" w:color="auto"/>
          </w:divBdr>
        </w:div>
        <w:div w:id="2033648019">
          <w:marLeft w:val="640"/>
          <w:marRight w:val="0"/>
          <w:marTop w:val="0"/>
          <w:marBottom w:val="0"/>
          <w:divBdr>
            <w:top w:val="none" w:sz="0" w:space="0" w:color="auto"/>
            <w:left w:val="none" w:sz="0" w:space="0" w:color="auto"/>
            <w:bottom w:val="none" w:sz="0" w:space="0" w:color="auto"/>
            <w:right w:val="none" w:sz="0" w:space="0" w:color="auto"/>
          </w:divBdr>
        </w:div>
        <w:div w:id="1984698073">
          <w:marLeft w:val="640"/>
          <w:marRight w:val="0"/>
          <w:marTop w:val="0"/>
          <w:marBottom w:val="0"/>
          <w:divBdr>
            <w:top w:val="none" w:sz="0" w:space="0" w:color="auto"/>
            <w:left w:val="none" w:sz="0" w:space="0" w:color="auto"/>
            <w:bottom w:val="none" w:sz="0" w:space="0" w:color="auto"/>
            <w:right w:val="none" w:sz="0" w:space="0" w:color="auto"/>
          </w:divBdr>
        </w:div>
        <w:div w:id="4525197">
          <w:marLeft w:val="640"/>
          <w:marRight w:val="0"/>
          <w:marTop w:val="0"/>
          <w:marBottom w:val="0"/>
          <w:divBdr>
            <w:top w:val="none" w:sz="0" w:space="0" w:color="auto"/>
            <w:left w:val="none" w:sz="0" w:space="0" w:color="auto"/>
            <w:bottom w:val="none" w:sz="0" w:space="0" w:color="auto"/>
            <w:right w:val="none" w:sz="0" w:space="0" w:color="auto"/>
          </w:divBdr>
        </w:div>
        <w:div w:id="2036037853">
          <w:marLeft w:val="640"/>
          <w:marRight w:val="0"/>
          <w:marTop w:val="0"/>
          <w:marBottom w:val="0"/>
          <w:divBdr>
            <w:top w:val="none" w:sz="0" w:space="0" w:color="auto"/>
            <w:left w:val="none" w:sz="0" w:space="0" w:color="auto"/>
            <w:bottom w:val="none" w:sz="0" w:space="0" w:color="auto"/>
            <w:right w:val="none" w:sz="0" w:space="0" w:color="auto"/>
          </w:divBdr>
        </w:div>
        <w:div w:id="1707950662">
          <w:marLeft w:val="640"/>
          <w:marRight w:val="0"/>
          <w:marTop w:val="0"/>
          <w:marBottom w:val="0"/>
          <w:divBdr>
            <w:top w:val="none" w:sz="0" w:space="0" w:color="auto"/>
            <w:left w:val="none" w:sz="0" w:space="0" w:color="auto"/>
            <w:bottom w:val="none" w:sz="0" w:space="0" w:color="auto"/>
            <w:right w:val="none" w:sz="0" w:space="0" w:color="auto"/>
          </w:divBdr>
        </w:div>
        <w:div w:id="371469001">
          <w:marLeft w:val="640"/>
          <w:marRight w:val="0"/>
          <w:marTop w:val="0"/>
          <w:marBottom w:val="0"/>
          <w:divBdr>
            <w:top w:val="none" w:sz="0" w:space="0" w:color="auto"/>
            <w:left w:val="none" w:sz="0" w:space="0" w:color="auto"/>
            <w:bottom w:val="none" w:sz="0" w:space="0" w:color="auto"/>
            <w:right w:val="none" w:sz="0" w:space="0" w:color="auto"/>
          </w:divBdr>
        </w:div>
        <w:div w:id="76368209">
          <w:marLeft w:val="640"/>
          <w:marRight w:val="0"/>
          <w:marTop w:val="0"/>
          <w:marBottom w:val="0"/>
          <w:divBdr>
            <w:top w:val="none" w:sz="0" w:space="0" w:color="auto"/>
            <w:left w:val="none" w:sz="0" w:space="0" w:color="auto"/>
            <w:bottom w:val="none" w:sz="0" w:space="0" w:color="auto"/>
            <w:right w:val="none" w:sz="0" w:space="0" w:color="auto"/>
          </w:divBdr>
        </w:div>
        <w:div w:id="1116174426">
          <w:marLeft w:val="640"/>
          <w:marRight w:val="0"/>
          <w:marTop w:val="0"/>
          <w:marBottom w:val="0"/>
          <w:divBdr>
            <w:top w:val="none" w:sz="0" w:space="0" w:color="auto"/>
            <w:left w:val="none" w:sz="0" w:space="0" w:color="auto"/>
            <w:bottom w:val="none" w:sz="0" w:space="0" w:color="auto"/>
            <w:right w:val="none" w:sz="0" w:space="0" w:color="auto"/>
          </w:divBdr>
        </w:div>
        <w:div w:id="1182935529">
          <w:marLeft w:val="640"/>
          <w:marRight w:val="0"/>
          <w:marTop w:val="0"/>
          <w:marBottom w:val="0"/>
          <w:divBdr>
            <w:top w:val="none" w:sz="0" w:space="0" w:color="auto"/>
            <w:left w:val="none" w:sz="0" w:space="0" w:color="auto"/>
            <w:bottom w:val="none" w:sz="0" w:space="0" w:color="auto"/>
            <w:right w:val="none" w:sz="0" w:space="0" w:color="auto"/>
          </w:divBdr>
        </w:div>
        <w:div w:id="1578050727">
          <w:marLeft w:val="640"/>
          <w:marRight w:val="0"/>
          <w:marTop w:val="0"/>
          <w:marBottom w:val="0"/>
          <w:divBdr>
            <w:top w:val="none" w:sz="0" w:space="0" w:color="auto"/>
            <w:left w:val="none" w:sz="0" w:space="0" w:color="auto"/>
            <w:bottom w:val="none" w:sz="0" w:space="0" w:color="auto"/>
            <w:right w:val="none" w:sz="0" w:space="0" w:color="auto"/>
          </w:divBdr>
        </w:div>
        <w:div w:id="1033920892">
          <w:marLeft w:val="640"/>
          <w:marRight w:val="0"/>
          <w:marTop w:val="0"/>
          <w:marBottom w:val="0"/>
          <w:divBdr>
            <w:top w:val="none" w:sz="0" w:space="0" w:color="auto"/>
            <w:left w:val="none" w:sz="0" w:space="0" w:color="auto"/>
            <w:bottom w:val="none" w:sz="0" w:space="0" w:color="auto"/>
            <w:right w:val="none" w:sz="0" w:space="0" w:color="auto"/>
          </w:divBdr>
        </w:div>
        <w:div w:id="1820531179">
          <w:marLeft w:val="640"/>
          <w:marRight w:val="0"/>
          <w:marTop w:val="0"/>
          <w:marBottom w:val="0"/>
          <w:divBdr>
            <w:top w:val="none" w:sz="0" w:space="0" w:color="auto"/>
            <w:left w:val="none" w:sz="0" w:space="0" w:color="auto"/>
            <w:bottom w:val="none" w:sz="0" w:space="0" w:color="auto"/>
            <w:right w:val="none" w:sz="0" w:space="0" w:color="auto"/>
          </w:divBdr>
        </w:div>
        <w:div w:id="1825193398">
          <w:marLeft w:val="640"/>
          <w:marRight w:val="0"/>
          <w:marTop w:val="0"/>
          <w:marBottom w:val="0"/>
          <w:divBdr>
            <w:top w:val="none" w:sz="0" w:space="0" w:color="auto"/>
            <w:left w:val="none" w:sz="0" w:space="0" w:color="auto"/>
            <w:bottom w:val="none" w:sz="0" w:space="0" w:color="auto"/>
            <w:right w:val="none" w:sz="0" w:space="0" w:color="auto"/>
          </w:divBdr>
        </w:div>
        <w:div w:id="394624166">
          <w:marLeft w:val="640"/>
          <w:marRight w:val="0"/>
          <w:marTop w:val="0"/>
          <w:marBottom w:val="0"/>
          <w:divBdr>
            <w:top w:val="none" w:sz="0" w:space="0" w:color="auto"/>
            <w:left w:val="none" w:sz="0" w:space="0" w:color="auto"/>
            <w:bottom w:val="none" w:sz="0" w:space="0" w:color="auto"/>
            <w:right w:val="none" w:sz="0" w:space="0" w:color="auto"/>
          </w:divBdr>
        </w:div>
        <w:div w:id="489179083">
          <w:marLeft w:val="640"/>
          <w:marRight w:val="0"/>
          <w:marTop w:val="0"/>
          <w:marBottom w:val="0"/>
          <w:divBdr>
            <w:top w:val="none" w:sz="0" w:space="0" w:color="auto"/>
            <w:left w:val="none" w:sz="0" w:space="0" w:color="auto"/>
            <w:bottom w:val="none" w:sz="0" w:space="0" w:color="auto"/>
            <w:right w:val="none" w:sz="0" w:space="0" w:color="auto"/>
          </w:divBdr>
        </w:div>
        <w:div w:id="1635595040">
          <w:marLeft w:val="640"/>
          <w:marRight w:val="0"/>
          <w:marTop w:val="0"/>
          <w:marBottom w:val="0"/>
          <w:divBdr>
            <w:top w:val="none" w:sz="0" w:space="0" w:color="auto"/>
            <w:left w:val="none" w:sz="0" w:space="0" w:color="auto"/>
            <w:bottom w:val="none" w:sz="0" w:space="0" w:color="auto"/>
            <w:right w:val="none" w:sz="0" w:space="0" w:color="auto"/>
          </w:divBdr>
        </w:div>
        <w:div w:id="1994487064">
          <w:marLeft w:val="640"/>
          <w:marRight w:val="0"/>
          <w:marTop w:val="0"/>
          <w:marBottom w:val="0"/>
          <w:divBdr>
            <w:top w:val="none" w:sz="0" w:space="0" w:color="auto"/>
            <w:left w:val="none" w:sz="0" w:space="0" w:color="auto"/>
            <w:bottom w:val="none" w:sz="0" w:space="0" w:color="auto"/>
            <w:right w:val="none" w:sz="0" w:space="0" w:color="auto"/>
          </w:divBdr>
        </w:div>
        <w:div w:id="1026753683">
          <w:marLeft w:val="640"/>
          <w:marRight w:val="0"/>
          <w:marTop w:val="0"/>
          <w:marBottom w:val="0"/>
          <w:divBdr>
            <w:top w:val="none" w:sz="0" w:space="0" w:color="auto"/>
            <w:left w:val="none" w:sz="0" w:space="0" w:color="auto"/>
            <w:bottom w:val="none" w:sz="0" w:space="0" w:color="auto"/>
            <w:right w:val="none" w:sz="0" w:space="0" w:color="auto"/>
          </w:divBdr>
        </w:div>
        <w:div w:id="2141652268">
          <w:marLeft w:val="640"/>
          <w:marRight w:val="0"/>
          <w:marTop w:val="0"/>
          <w:marBottom w:val="0"/>
          <w:divBdr>
            <w:top w:val="none" w:sz="0" w:space="0" w:color="auto"/>
            <w:left w:val="none" w:sz="0" w:space="0" w:color="auto"/>
            <w:bottom w:val="none" w:sz="0" w:space="0" w:color="auto"/>
            <w:right w:val="none" w:sz="0" w:space="0" w:color="auto"/>
          </w:divBdr>
        </w:div>
        <w:div w:id="1714959610">
          <w:marLeft w:val="640"/>
          <w:marRight w:val="0"/>
          <w:marTop w:val="0"/>
          <w:marBottom w:val="0"/>
          <w:divBdr>
            <w:top w:val="none" w:sz="0" w:space="0" w:color="auto"/>
            <w:left w:val="none" w:sz="0" w:space="0" w:color="auto"/>
            <w:bottom w:val="none" w:sz="0" w:space="0" w:color="auto"/>
            <w:right w:val="none" w:sz="0" w:space="0" w:color="auto"/>
          </w:divBdr>
        </w:div>
        <w:div w:id="1883711379">
          <w:marLeft w:val="640"/>
          <w:marRight w:val="0"/>
          <w:marTop w:val="0"/>
          <w:marBottom w:val="0"/>
          <w:divBdr>
            <w:top w:val="none" w:sz="0" w:space="0" w:color="auto"/>
            <w:left w:val="none" w:sz="0" w:space="0" w:color="auto"/>
            <w:bottom w:val="none" w:sz="0" w:space="0" w:color="auto"/>
            <w:right w:val="none" w:sz="0" w:space="0" w:color="auto"/>
          </w:divBdr>
        </w:div>
        <w:div w:id="1258097695">
          <w:marLeft w:val="640"/>
          <w:marRight w:val="0"/>
          <w:marTop w:val="0"/>
          <w:marBottom w:val="0"/>
          <w:divBdr>
            <w:top w:val="none" w:sz="0" w:space="0" w:color="auto"/>
            <w:left w:val="none" w:sz="0" w:space="0" w:color="auto"/>
            <w:bottom w:val="none" w:sz="0" w:space="0" w:color="auto"/>
            <w:right w:val="none" w:sz="0" w:space="0" w:color="auto"/>
          </w:divBdr>
        </w:div>
        <w:div w:id="503324296">
          <w:marLeft w:val="640"/>
          <w:marRight w:val="0"/>
          <w:marTop w:val="0"/>
          <w:marBottom w:val="0"/>
          <w:divBdr>
            <w:top w:val="none" w:sz="0" w:space="0" w:color="auto"/>
            <w:left w:val="none" w:sz="0" w:space="0" w:color="auto"/>
            <w:bottom w:val="none" w:sz="0" w:space="0" w:color="auto"/>
            <w:right w:val="none" w:sz="0" w:space="0" w:color="auto"/>
          </w:divBdr>
        </w:div>
        <w:div w:id="1269892058">
          <w:marLeft w:val="640"/>
          <w:marRight w:val="0"/>
          <w:marTop w:val="0"/>
          <w:marBottom w:val="0"/>
          <w:divBdr>
            <w:top w:val="none" w:sz="0" w:space="0" w:color="auto"/>
            <w:left w:val="none" w:sz="0" w:space="0" w:color="auto"/>
            <w:bottom w:val="none" w:sz="0" w:space="0" w:color="auto"/>
            <w:right w:val="none" w:sz="0" w:space="0" w:color="auto"/>
          </w:divBdr>
        </w:div>
        <w:div w:id="1317496761">
          <w:marLeft w:val="640"/>
          <w:marRight w:val="0"/>
          <w:marTop w:val="0"/>
          <w:marBottom w:val="0"/>
          <w:divBdr>
            <w:top w:val="none" w:sz="0" w:space="0" w:color="auto"/>
            <w:left w:val="none" w:sz="0" w:space="0" w:color="auto"/>
            <w:bottom w:val="none" w:sz="0" w:space="0" w:color="auto"/>
            <w:right w:val="none" w:sz="0" w:space="0" w:color="auto"/>
          </w:divBdr>
        </w:div>
        <w:div w:id="1531333208">
          <w:marLeft w:val="640"/>
          <w:marRight w:val="0"/>
          <w:marTop w:val="0"/>
          <w:marBottom w:val="0"/>
          <w:divBdr>
            <w:top w:val="none" w:sz="0" w:space="0" w:color="auto"/>
            <w:left w:val="none" w:sz="0" w:space="0" w:color="auto"/>
            <w:bottom w:val="none" w:sz="0" w:space="0" w:color="auto"/>
            <w:right w:val="none" w:sz="0" w:space="0" w:color="auto"/>
          </w:divBdr>
        </w:div>
        <w:div w:id="887768264">
          <w:marLeft w:val="640"/>
          <w:marRight w:val="0"/>
          <w:marTop w:val="0"/>
          <w:marBottom w:val="0"/>
          <w:divBdr>
            <w:top w:val="none" w:sz="0" w:space="0" w:color="auto"/>
            <w:left w:val="none" w:sz="0" w:space="0" w:color="auto"/>
            <w:bottom w:val="none" w:sz="0" w:space="0" w:color="auto"/>
            <w:right w:val="none" w:sz="0" w:space="0" w:color="auto"/>
          </w:divBdr>
        </w:div>
        <w:div w:id="1044907075">
          <w:marLeft w:val="640"/>
          <w:marRight w:val="0"/>
          <w:marTop w:val="0"/>
          <w:marBottom w:val="0"/>
          <w:divBdr>
            <w:top w:val="none" w:sz="0" w:space="0" w:color="auto"/>
            <w:left w:val="none" w:sz="0" w:space="0" w:color="auto"/>
            <w:bottom w:val="none" w:sz="0" w:space="0" w:color="auto"/>
            <w:right w:val="none" w:sz="0" w:space="0" w:color="auto"/>
          </w:divBdr>
        </w:div>
        <w:div w:id="305205529">
          <w:marLeft w:val="640"/>
          <w:marRight w:val="0"/>
          <w:marTop w:val="0"/>
          <w:marBottom w:val="0"/>
          <w:divBdr>
            <w:top w:val="none" w:sz="0" w:space="0" w:color="auto"/>
            <w:left w:val="none" w:sz="0" w:space="0" w:color="auto"/>
            <w:bottom w:val="none" w:sz="0" w:space="0" w:color="auto"/>
            <w:right w:val="none" w:sz="0" w:space="0" w:color="auto"/>
          </w:divBdr>
        </w:div>
        <w:div w:id="94791682">
          <w:marLeft w:val="640"/>
          <w:marRight w:val="0"/>
          <w:marTop w:val="0"/>
          <w:marBottom w:val="0"/>
          <w:divBdr>
            <w:top w:val="none" w:sz="0" w:space="0" w:color="auto"/>
            <w:left w:val="none" w:sz="0" w:space="0" w:color="auto"/>
            <w:bottom w:val="none" w:sz="0" w:space="0" w:color="auto"/>
            <w:right w:val="none" w:sz="0" w:space="0" w:color="auto"/>
          </w:divBdr>
        </w:div>
        <w:div w:id="960526881">
          <w:marLeft w:val="640"/>
          <w:marRight w:val="0"/>
          <w:marTop w:val="0"/>
          <w:marBottom w:val="0"/>
          <w:divBdr>
            <w:top w:val="none" w:sz="0" w:space="0" w:color="auto"/>
            <w:left w:val="none" w:sz="0" w:space="0" w:color="auto"/>
            <w:bottom w:val="none" w:sz="0" w:space="0" w:color="auto"/>
            <w:right w:val="none" w:sz="0" w:space="0" w:color="auto"/>
          </w:divBdr>
        </w:div>
        <w:div w:id="1579680243">
          <w:marLeft w:val="640"/>
          <w:marRight w:val="0"/>
          <w:marTop w:val="0"/>
          <w:marBottom w:val="0"/>
          <w:divBdr>
            <w:top w:val="none" w:sz="0" w:space="0" w:color="auto"/>
            <w:left w:val="none" w:sz="0" w:space="0" w:color="auto"/>
            <w:bottom w:val="none" w:sz="0" w:space="0" w:color="auto"/>
            <w:right w:val="none" w:sz="0" w:space="0" w:color="auto"/>
          </w:divBdr>
        </w:div>
        <w:div w:id="1136221760">
          <w:marLeft w:val="640"/>
          <w:marRight w:val="0"/>
          <w:marTop w:val="0"/>
          <w:marBottom w:val="0"/>
          <w:divBdr>
            <w:top w:val="none" w:sz="0" w:space="0" w:color="auto"/>
            <w:left w:val="none" w:sz="0" w:space="0" w:color="auto"/>
            <w:bottom w:val="none" w:sz="0" w:space="0" w:color="auto"/>
            <w:right w:val="none" w:sz="0" w:space="0" w:color="auto"/>
          </w:divBdr>
        </w:div>
        <w:div w:id="1556697235">
          <w:marLeft w:val="640"/>
          <w:marRight w:val="0"/>
          <w:marTop w:val="0"/>
          <w:marBottom w:val="0"/>
          <w:divBdr>
            <w:top w:val="none" w:sz="0" w:space="0" w:color="auto"/>
            <w:left w:val="none" w:sz="0" w:space="0" w:color="auto"/>
            <w:bottom w:val="none" w:sz="0" w:space="0" w:color="auto"/>
            <w:right w:val="none" w:sz="0" w:space="0" w:color="auto"/>
          </w:divBdr>
        </w:div>
        <w:div w:id="1012418176">
          <w:marLeft w:val="640"/>
          <w:marRight w:val="0"/>
          <w:marTop w:val="0"/>
          <w:marBottom w:val="0"/>
          <w:divBdr>
            <w:top w:val="none" w:sz="0" w:space="0" w:color="auto"/>
            <w:left w:val="none" w:sz="0" w:space="0" w:color="auto"/>
            <w:bottom w:val="none" w:sz="0" w:space="0" w:color="auto"/>
            <w:right w:val="none" w:sz="0" w:space="0" w:color="auto"/>
          </w:divBdr>
        </w:div>
        <w:div w:id="936206807">
          <w:marLeft w:val="640"/>
          <w:marRight w:val="0"/>
          <w:marTop w:val="0"/>
          <w:marBottom w:val="0"/>
          <w:divBdr>
            <w:top w:val="none" w:sz="0" w:space="0" w:color="auto"/>
            <w:left w:val="none" w:sz="0" w:space="0" w:color="auto"/>
            <w:bottom w:val="none" w:sz="0" w:space="0" w:color="auto"/>
            <w:right w:val="none" w:sz="0" w:space="0" w:color="auto"/>
          </w:divBdr>
        </w:div>
        <w:div w:id="129589750">
          <w:marLeft w:val="640"/>
          <w:marRight w:val="0"/>
          <w:marTop w:val="0"/>
          <w:marBottom w:val="0"/>
          <w:divBdr>
            <w:top w:val="none" w:sz="0" w:space="0" w:color="auto"/>
            <w:left w:val="none" w:sz="0" w:space="0" w:color="auto"/>
            <w:bottom w:val="none" w:sz="0" w:space="0" w:color="auto"/>
            <w:right w:val="none" w:sz="0" w:space="0" w:color="auto"/>
          </w:divBdr>
        </w:div>
        <w:div w:id="1002467080">
          <w:marLeft w:val="640"/>
          <w:marRight w:val="0"/>
          <w:marTop w:val="0"/>
          <w:marBottom w:val="0"/>
          <w:divBdr>
            <w:top w:val="none" w:sz="0" w:space="0" w:color="auto"/>
            <w:left w:val="none" w:sz="0" w:space="0" w:color="auto"/>
            <w:bottom w:val="none" w:sz="0" w:space="0" w:color="auto"/>
            <w:right w:val="none" w:sz="0" w:space="0" w:color="auto"/>
          </w:divBdr>
        </w:div>
        <w:div w:id="790561780">
          <w:marLeft w:val="640"/>
          <w:marRight w:val="0"/>
          <w:marTop w:val="0"/>
          <w:marBottom w:val="0"/>
          <w:divBdr>
            <w:top w:val="none" w:sz="0" w:space="0" w:color="auto"/>
            <w:left w:val="none" w:sz="0" w:space="0" w:color="auto"/>
            <w:bottom w:val="none" w:sz="0" w:space="0" w:color="auto"/>
            <w:right w:val="none" w:sz="0" w:space="0" w:color="auto"/>
          </w:divBdr>
        </w:div>
        <w:div w:id="935945573">
          <w:marLeft w:val="640"/>
          <w:marRight w:val="0"/>
          <w:marTop w:val="0"/>
          <w:marBottom w:val="0"/>
          <w:divBdr>
            <w:top w:val="none" w:sz="0" w:space="0" w:color="auto"/>
            <w:left w:val="none" w:sz="0" w:space="0" w:color="auto"/>
            <w:bottom w:val="none" w:sz="0" w:space="0" w:color="auto"/>
            <w:right w:val="none" w:sz="0" w:space="0" w:color="auto"/>
          </w:divBdr>
        </w:div>
        <w:div w:id="2046178107">
          <w:marLeft w:val="640"/>
          <w:marRight w:val="0"/>
          <w:marTop w:val="0"/>
          <w:marBottom w:val="0"/>
          <w:divBdr>
            <w:top w:val="none" w:sz="0" w:space="0" w:color="auto"/>
            <w:left w:val="none" w:sz="0" w:space="0" w:color="auto"/>
            <w:bottom w:val="none" w:sz="0" w:space="0" w:color="auto"/>
            <w:right w:val="none" w:sz="0" w:space="0" w:color="auto"/>
          </w:divBdr>
        </w:div>
        <w:div w:id="2062823397">
          <w:marLeft w:val="640"/>
          <w:marRight w:val="0"/>
          <w:marTop w:val="0"/>
          <w:marBottom w:val="0"/>
          <w:divBdr>
            <w:top w:val="none" w:sz="0" w:space="0" w:color="auto"/>
            <w:left w:val="none" w:sz="0" w:space="0" w:color="auto"/>
            <w:bottom w:val="none" w:sz="0" w:space="0" w:color="auto"/>
            <w:right w:val="none" w:sz="0" w:space="0" w:color="auto"/>
          </w:divBdr>
        </w:div>
        <w:div w:id="1896549570">
          <w:marLeft w:val="640"/>
          <w:marRight w:val="0"/>
          <w:marTop w:val="0"/>
          <w:marBottom w:val="0"/>
          <w:divBdr>
            <w:top w:val="none" w:sz="0" w:space="0" w:color="auto"/>
            <w:left w:val="none" w:sz="0" w:space="0" w:color="auto"/>
            <w:bottom w:val="none" w:sz="0" w:space="0" w:color="auto"/>
            <w:right w:val="none" w:sz="0" w:space="0" w:color="auto"/>
          </w:divBdr>
        </w:div>
        <w:div w:id="21130881">
          <w:marLeft w:val="640"/>
          <w:marRight w:val="0"/>
          <w:marTop w:val="0"/>
          <w:marBottom w:val="0"/>
          <w:divBdr>
            <w:top w:val="none" w:sz="0" w:space="0" w:color="auto"/>
            <w:left w:val="none" w:sz="0" w:space="0" w:color="auto"/>
            <w:bottom w:val="none" w:sz="0" w:space="0" w:color="auto"/>
            <w:right w:val="none" w:sz="0" w:space="0" w:color="auto"/>
          </w:divBdr>
        </w:div>
        <w:div w:id="1847284480">
          <w:marLeft w:val="640"/>
          <w:marRight w:val="0"/>
          <w:marTop w:val="0"/>
          <w:marBottom w:val="0"/>
          <w:divBdr>
            <w:top w:val="none" w:sz="0" w:space="0" w:color="auto"/>
            <w:left w:val="none" w:sz="0" w:space="0" w:color="auto"/>
            <w:bottom w:val="none" w:sz="0" w:space="0" w:color="auto"/>
            <w:right w:val="none" w:sz="0" w:space="0" w:color="auto"/>
          </w:divBdr>
        </w:div>
        <w:div w:id="1146893278">
          <w:marLeft w:val="640"/>
          <w:marRight w:val="0"/>
          <w:marTop w:val="0"/>
          <w:marBottom w:val="0"/>
          <w:divBdr>
            <w:top w:val="none" w:sz="0" w:space="0" w:color="auto"/>
            <w:left w:val="none" w:sz="0" w:space="0" w:color="auto"/>
            <w:bottom w:val="none" w:sz="0" w:space="0" w:color="auto"/>
            <w:right w:val="none" w:sz="0" w:space="0" w:color="auto"/>
          </w:divBdr>
        </w:div>
        <w:div w:id="1927032393">
          <w:marLeft w:val="640"/>
          <w:marRight w:val="0"/>
          <w:marTop w:val="0"/>
          <w:marBottom w:val="0"/>
          <w:divBdr>
            <w:top w:val="none" w:sz="0" w:space="0" w:color="auto"/>
            <w:left w:val="none" w:sz="0" w:space="0" w:color="auto"/>
            <w:bottom w:val="none" w:sz="0" w:space="0" w:color="auto"/>
            <w:right w:val="none" w:sz="0" w:space="0" w:color="auto"/>
          </w:divBdr>
        </w:div>
        <w:div w:id="1177842479">
          <w:marLeft w:val="640"/>
          <w:marRight w:val="0"/>
          <w:marTop w:val="0"/>
          <w:marBottom w:val="0"/>
          <w:divBdr>
            <w:top w:val="none" w:sz="0" w:space="0" w:color="auto"/>
            <w:left w:val="none" w:sz="0" w:space="0" w:color="auto"/>
            <w:bottom w:val="none" w:sz="0" w:space="0" w:color="auto"/>
            <w:right w:val="none" w:sz="0" w:space="0" w:color="auto"/>
          </w:divBdr>
        </w:div>
        <w:div w:id="118912081">
          <w:marLeft w:val="640"/>
          <w:marRight w:val="0"/>
          <w:marTop w:val="0"/>
          <w:marBottom w:val="0"/>
          <w:divBdr>
            <w:top w:val="none" w:sz="0" w:space="0" w:color="auto"/>
            <w:left w:val="none" w:sz="0" w:space="0" w:color="auto"/>
            <w:bottom w:val="none" w:sz="0" w:space="0" w:color="auto"/>
            <w:right w:val="none" w:sz="0" w:space="0" w:color="auto"/>
          </w:divBdr>
        </w:div>
        <w:div w:id="16930412">
          <w:marLeft w:val="640"/>
          <w:marRight w:val="0"/>
          <w:marTop w:val="0"/>
          <w:marBottom w:val="0"/>
          <w:divBdr>
            <w:top w:val="none" w:sz="0" w:space="0" w:color="auto"/>
            <w:left w:val="none" w:sz="0" w:space="0" w:color="auto"/>
            <w:bottom w:val="none" w:sz="0" w:space="0" w:color="auto"/>
            <w:right w:val="none" w:sz="0" w:space="0" w:color="auto"/>
          </w:divBdr>
        </w:div>
        <w:div w:id="19741361">
          <w:marLeft w:val="640"/>
          <w:marRight w:val="0"/>
          <w:marTop w:val="0"/>
          <w:marBottom w:val="0"/>
          <w:divBdr>
            <w:top w:val="none" w:sz="0" w:space="0" w:color="auto"/>
            <w:left w:val="none" w:sz="0" w:space="0" w:color="auto"/>
            <w:bottom w:val="none" w:sz="0" w:space="0" w:color="auto"/>
            <w:right w:val="none" w:sz="0" w:space="0" w:color="auto"/>
          </w:divBdr>
        </w:div>
        <w:div w:id="797800234">
          <w:marLeft w:val="640"/>
          <w:marRight w:val="0"/>
          <w:marTop w:val="0"/>
          <w:marBottom w:val="0"/>
          <w:divBdr>
            <w:top w:val="none" w:sz="0" w:space="0" w:color="auto"/>
            <w:left w:val="none" w:sz="0" w:space="0" w:color="auto"/>
            <w:bottom w:val="none" w:sz="0" w:space="0" w:color="auto"/>
            <w:right w:val="none" w:sz="0" w:space="0" w:color="auto"/>
          </w:divBdr>
        </w:div>
        <w:div w:id="884677877">
          <w:marLeft w:val="640"/>
          <w:marRight w:val="0"/>
          <w:marTop w:val="0"/>
          <w:marBottom w:val="0"/>
          <w:divBdr>
            <w:top w:val="none" w:sz="0" w:space="0" w:color="auto"/>
            <w:left w:val="none" w:sz="0" w:space="0" w:color="auto"/>
            <w:bottom w:val="none" w:sz="0" w:space="0" w:color="auto"/>
            <w:right w:val="none" w:sz="0" w:space="0" w:color="auto"/>
          </w:divBdr>
        </w:div>
        <w:div w:id="1638990595">
          <w:marLeft w:val="640"/>
          <w:marRight w:val="0"/>
          <w:marTop w:val="0"/>
          <w:marBottom w:val="0"/>
          <w:divBdr>
            <w:top w:val="none" w:sz="0" w:space="0" w:color="auto"/>
            <w:left w:val="none" w:sz="0" w:space="0" w:color="auto"/>
            <w:bottom w:val="none" w:sz="0" w:space="0" w:color="auto"/>
            <w:right w:val="none" w:sz="0" w:space="0" w:color="auto"/>
          </w:divBdr>
        </w:div>
        <w:div w:id="327438665">
          <w:marLeft w:val="640"/>
          <w:marRight w:val="0"/>
          <w:marTop w:val="0"/>
          <w:marBottom w:val="0"/>
          <w:divBdr>
            <w:top w:val="none" w:sz="0" w:space="0" w:color="auto"/>
            <w:left w:val="none" w:sz="0" w:space="0" w:color="auto"/>
            <w:bottom w:val="none" w:sz="0" w:space="0" w:color="auto"/>
            <w:right w:val="none" w:sz="0" w:space="0" w:color="auto"/>
          </w:divBdr>
        </w:div>
        <w:div w:id="1926961150">
          <w:marLeft w:val="640"/>
          <w:marRight w:val="0"/>
          <w:marTop w:val="0"/>
          <w:marBottom w:val="0"/>
          <w:divBdr>
            <w:top w:val="none" w:sz="0" w:space="0" w:color="auto"/>
            <w:left w:val="none" w:sz="0" w:space="0" w:color="auto"/>
            <w:bottom w:val="none" w:sz="0" w:space="0" w:color="auto"/>
            <w:right w:val="none" w:sz="0" w:space="0" w:color="auto"/>
          </w:divBdr>
        </w:div>
        <w:div w:id="139811409">
          <w:marLeft w:val="640"/>
          <w:marRight w:val="0"/>
          <w:marTop w:val="0"/>
          <w:marBottom w:val="0"/>
          <w:divBdr>
            <w:top w:val="none" w:sz="0" w:space="0" w:color="auto"/>
            <w:left w:val="none" w:sz="0" w:space="0" w:color="auto"/>
            <w:bottom w:val="none" w:sz="0" w:space="0" w:color="auto"/>
            <w:right w:val="none" w:sz="0" w:space="0" w:color="auto"/>
          </w:divBdr>
        </w:div>
        <w:div w:id="2056929687">
          <w:marLeft w:val="640"/>
          <w:marRight w:val="0"/>
          <w:marTop w:val="0"/>
          <w:marBottom w:val="0"/>
          <w:divBdr>
            <w:top w:val="none" w:sz="0" w:space="0" w:color="auto"/>
            <w:left w:val="none" w:sz="0" w:space="0" w:color="auto"/>
            <w:bottom w:val="none" w:sz="0" w:space="0" w:color="auto"/>
            <w:right w:val="none" w:sz="0" w:space="0" w:color="auto"/>
          </w:divBdr>
        </w:div>
        <w:div w:id="1283615570">
          <w:marLeft w:val="640"/>
          <w:marRight w:val="0"/>
          <w:marTop w:val="0"/>
          <w:marBottom w:val="0"/>
          <w:divBdr>
            <w:top w:val="none" w:sz="0" w:space="0" w:color="auto"/>
            <w:left w:val="none" w:sz="0" w:space="0" w:color="auto"/>
            <w:bottom w:val="none" w:sz="0" w:space="0" w:color="auto"/>
            <w:right w:val="none" w:sz="0" w:space="0" w:color="auto"/>
          </w:divBdr>
        </w:div>
        <w:div w:id="1045181867">
          <w:marLeft w:val="640"/>
          <w:marRight w:val="0"/>
          <w:marTop w:val="0"/>
          <w:marBottom w:val="0"/>
          <w:divBdr>
            <w:top w:val="none" w:sz="0" w:space="0" w:color="auto"/>
            <w:left w:val="none" w:sz="0" w:space="0" w:color="auto"/>
            <w:bottom w:val="none" w:sz="0" w:space="0" w:color="auto"/>
            <w:right w:val="none" w:sz="0" w:space="0" w:color="auto"/>
          </w:divBdr>
        </w:div>
        <w:div w:id="1983847297">
          <w:marLeft w:val="640"/>
          <w:marRight w:val="0"/>
          <w:marTop w:val="0"/>
          <w:marBottom w:val="0"/>
          <w:divBdr>
            <w:top w:val="none" w:sz="0" w:space="0" w:color="auto"/>
            <w:left w:val="none" w:sz="0" w:space="0" w:color="auto"/>
            <w:bottom w:val="none" w:sz="0" w:space="0" w:color="auto"/>
            <w:right w:val="none" w:sz="0" w:space="0" w:color="auto"/>
          </w:divBdr>
        </w:div>
        <w:div w:id="1115172680">
          <w:marLeft w:val="640"/>
          <w:marRight w:val="0"/>
          <w:marTop w:val="0"/>
          <w:marBottom w:val="0"/>
          <w:divBdr>
            <w:top w:val="none" w:sz="0" w:space="0" w:color="auto"/>
            <w:left w:val="none" w:sz="0" w:space="0" w:color="auto"/>
            <w:bottom w:val="none" w:sz="0" w:space="0" w:color="auto"/>
            <w:right w:val="none" w:sz="0" w:space="0" w:color="auto"/>
          </w:divBdr>
        </w:div>
        <w:div w:id="1745638692">
          <w:marLeft w:val="640"/>
          <w:marRight w:val="0"/>
          <w:marTop w:val="0"/>
          <w:marBottom w:val="0"/>
          <w:divBdr>
            <w:top w:val="none" w:sz="0" w:space="0" w:color="auto"/>
            <w:left w:val="none" w:sz="0" w:space="0" w:color="auto"/>
            <w:bottom w:val="none" w:sz="0" w:space="0" w:color="auto"/>
            <w:right w:val="none" w:sz="0" w:space="0" w:color="auto"/>
          </w:divBdr>
        </w:div>
        <w:div w:id="1698968308">
          <w:marLeft w:val="640"/>
          <w:marRight w:val="0"/>
          <w:marTop w:val="0"/>
          <w:marBottom w:val="0"/>
          <w:divBdr>
            <w:top w:val="none" w:sz="0" w:space="0" w:color="auto"/>
            <w:left w:val="none" w:sz="0" w:space="0" w:color="auto"/>
            <w:bottom w:val="none" w:sz="0" w:space="0" w:color="auto"/>
            <w:right w:val="none" w:sz="0" w:space="0" w:color="auto"/>
          </w:divBdr>
        </w:div>
        <w:div w:id="1338146809">
          <w:marLeft w:val="640"/>
          <w:marRight w:val="0"/>
          <w:marTop w:val="0"/>
          <w:marBottom w:val="0"/>
          <w:divBdr>
            <w:top w:val="none" w:sz="0" w:space="0" w:color="auto"/>
            <w:left w:val="none" w:sz="0" w:space="0" w:color="auto"/>
            <w:bottom w:val="none" w:sz="0" w:space="0" w:color="auto"/>
            <w:right w:val="none" w:sz="0" w:space="0" w:color="auto"/>
          </w:divBdr>
        </w:div>
        <w:div w:id="394593236">
          <w:marLeft w:val="640"/>
          <w:marRight w:val="0"/>
          <w:marTop w:val="0"/>
          <w:marBottom w:val="0"/>
          <w:divBdr>
            <w:top w:val="none" w:sz="0" w:space="0" w:color="auto"/>
            <w:left w:val="none" w:sz="0" w:space="0" w:color="auto"/>
            <w:bottom w:val="none" w:sz="0" w:space="0" w:color="auto"/>
            <w:right w:val="none" w:sz="0" w:space="0" w:color="auto"/>
          </w:divBdr>
        </w:div>
        <w:div w:id="1564173829">
          <w:marLeft w:val="640"/>
          <w:marRight w:val="0"/>
          <w:marTop w:val="0"/>
          <w:marBottom w:val="0"/>
          <w:divBdr>
            <w:top w:val="none" w:sz="0" w:space="0" w:color="auto"/>
            <w:left w:val="none" w:sz="0" w:space="0" w:color="auto"/>
            <w:bottom w:val="none" w:sz="0" w:space="0" w:color="auto"/>
            <w:right w:val="none" w:sz="0" w:space="0" w:color="auto"/>
          </w:divBdr>
        </w:div>
        <w:div w:id="2117867997">
          <w:marLeft w:val="640"/>
          <w:marRight w:val="0"/>
          <w:marTop w:val="0"/>
          <w:marBottom w:val="0"/>
          <w:divBdr>
            <w:top w:val="none" w:sz="0" w:space="0" w:color="auto"/>
            <w:left w:val="none" w:sz="0" w:space="0" w:color="auto"/>
            <w:bottom w:val="none" w:sz="0" w:space="0" w:color="auto"/>
            <w:right w:val="none" w:sz="0" w:space="0" w:color="auto"/>
          </w:divBdr>
        </w:div>
        <w:div w:id="1081486450">
          <w:marLeft w:val="640"/>
          <w:marRight w:val="0"/>
          <w:marTop w:val="0"/>
          <w:marBottom w:val="0"/>
          <w:divBdr>
            <w:top w:val="none" w:sz="0" w:space="0" w:color="auto"/>
            <w:left w:val="none" w:sz="0" w:space="0" w:color="auto"/>
            <w:bottom w:val="none" w:sz="0" w:space="0" w:color="auto"/>
            <w:right w:val="none" w:sz="0" w:space="0" w:color="auto"/>
          </w:divBdr>
        </w:div>
        <w:div w:id="935675900">
          <w:marLeft w:val="640"/>
          <w:marRight w:val="0"/>
          <w:marTop w:val="0"/>
          <w:marBottom w:val="0"/>
          <w:divBdr>
            <w:top w:val="none" w:sz="0" w:space="0" w:color="auto"/>
            <w:left w:val="none" w:sz="0" w:space="0" w:color="auto"/>
            <w:bottom w:val="none" w:sz="0" w:space="0" w:color="auto"/>
            <w:right w:val="none" w:sz="0" w:space="0" w:color="auto"/>
          </w:divBdr>
        </w:div>
        <w:div w:id="592517274">
          <w:marLeft w:val="640"/>
          <w:marRight w:val="0"/>
          <w:marTop w:val="0"/>
          <w:marBottom w:val="0"/>
          <w:divBdr>
            <w:top w:val="none" w:sz="0" w:space="0" w:color="auto"/>
            <w:left w:val="none" w:sz="0" w:space="0" w:color="auto"/>
            <w:bottom w:val="none" w:sz="0" w:space="0" w:color="auto"/>
            <w:right w:val="none" w:sz="0" w:space="0" w:color="auto"/>
          </w:divBdr>
        </w:div>
        <w:div w:id="1363091929">
          <w:marLeft w:val="640"/>
          <w:marRight w:val="0"/>
          <w:marTop w:val="0"/>
          <w:marBottom w:val="0"/>
          <w:divBdr>
            <w:top w:val="none" w:sz="0" w:space="0" w:color="auto"/>
            <w:left w:val="none" w:sz="0" w:space="0" w:color="auto"/>
            <w:bottom w:val="none" w:sz="0" w:space="0" w:color="auto"/>
            <w:right w:val="none" w:sz="0" w:space="0" w:color="auto"/>
          </w:divBdr>
        </w:div>
        <w:div w:id="397172233">
          <w:marLeft w:val="640"/>
          <w:marRight w:val="0"/>
          <w:marTop w:val="0"/>
          <w:marBottom w:val="0"/>
          <w:divBdr>
            <w:top w:val="none" w:sz="0" w:space="0" w:color="auto"/>
            <w:left w:val="none" w:sz="0" w:space="0" w:color="auto"/>
            <w:bottom w:val="none" w:sz="0" w:space="0" w:color="auto"/>
            <w:right w:val="none" w:sz="0" w:space="0" w:color="auto"/>
          </w:divBdr>
        </w:div>
        <w:div w:id="495264753">
          <w:marLeft w:val="640"/>
          <w:marRight w:val="0"/>
          <w:marTop w:val="0"/>
          <w:marBottom w:val="0"/>
          <w:divBdr>
            <w:top w:val="none" w:sz="0" w:space="0" w:color="auto"/>
            <w:left w:val="none" w:sz="0" w:space="0" w:color="auto"/>
            <w:bottom w:val="none" w:sz="0" w:space="0" w:color="auto"/>
            <w:right w:val="none" w:sz="0" w:space="0" w:color="auto"/>
          </w:divBdr>
        </w:div>
        <w:div w:id="1539005258">
          <w:marLeft w:val="640"/>
          <w:marRight w:val="0"/>
          <w:marTop w:val="0"/>
          <w:marBottom w:val="0"/>
          <w:divBdr>
            <w:top w:val="none" w:sz="0" w:space="0" w:color="auto"/>
            <w:left w:val="none" w:sz="0" w:space="0" w:color="auto"/>
            <w:bottom w:val="none" w:sz="0" w:space="0" w:color="auto"/>
            <w:right w:val="none" w:sz="0" w:space="0" w:color="auto"/>
          </w:divBdr>
        </w:div>
        <w:div w:id="962424230">
          <w:marLeft w:val="640"/>
          <w:marRight w:val="0"/>
          <w:marTop w:val="0"/>
          <w:marBottom w:val="0"/>
          <w:divBdr>
            <w:top w:val="none" w:sz="0" w:space="0" w:color="auto"/>
            <w:left w:val="none" w:sz="0" w:space="0" w:color="auto"/>
            <w:bottom w:val="none" w:sz="0" w:space="0" w:color="auto"/>
            <w:right w:val="none" w:sz="0" w:space="0" w:color="auto"/>
          </w:divBdr>
        </w:div>
        <w:div w:id="522060924">
          <w:marLeft w:val="640"/>
          <w:marRight w:val="0"/>
          <w:marTop w:val="0"/>
          <w:marBottom w:val="0"/>
          <w:divBdr>
            <w:top w:val="none" w:sz="0" w:space="0" w:color="auto"/>
            <w:left w:val="none" w:sz="0" w:space="0" w:color="auto"/>
            <w:bottom w:val="none" w:sz="0" w:space="0" w:color="auto"/>
            <w:right w:val="none" w:sz="0" w:space="0" w:color="auto"/>
          </w:divBdr>
        </w:div>
        <w:div w:id="101994148">
          <w:marLeft w:val="640"/>
          <w:marRight w:val="0"/>
          <w:marTop w:val="0"/>
          <w:marBottom w:val="0"/>
          <w:divBdr>
            <w:top w:val="none" w:sz="0" w:space="0" w:color="auto"/>
            <w:left w:val="none" w:sz="0" w:space="0" w:color="auto"/>
            <w:bottom w:val="none" w:sz="0" w:space="0" w:color="auto"/>
            <w:right w:val="none" w:sz="0" w:space="0" w:color="auto"/>
          </w:divBdr>
        </w:div>
        <w:div w:id="223953099">
          <w:marLeft w:val="640"/>
          <w:marRight w:val="0"/>
          <w:marTop w:val="0"/>
          <w:marBottom w:val="0"/>
          <w:divBdr>
            <w:top w:val="none" w:sz="0" w:space="0" w:color="auto"/>
            <w:left w:val="none" w:sz="0" w:space="0" w:color="auto"/>
            <w:bottom w:val="none" w:sz="0" w:space="0" w:color="auto"/>
            <w:right w:val="none" w:sz="0" w:space="0" w:color="auto"/>
          </w:divBdr>
        </w:div>
        <w:div w:id="903371458">
          <w:marLeft w:val="640"/>
          <w:marRight w:val="0"/>
          <w:marTop w:val="0"/>
          <w:marBottom w:val="0"/>
          <w:divBdr>
            <w:top w:val="none" w:sz="0" w:space="0" w:color="auto"/>
            <w:left w:val="none" w:sz="0" w:space="0" w:color="auto"/>
            <w:bottom w:val="none" w:sz="0" w:space="0" w:color="auto"/>
            <w:right w:val="none" w:sz="0" w:space="0" w:color="auto"/>
          </w:divBdr>
        </w:div>
        <w:div w:id="1671561408">
          <w:marLeft w:val="640"/>
          <w:marRight w:val="0"/>
          <w:marTop w:val="0"/>
          <w:marBottom w:val="0"/>
          <w:divBdr>
            <w:top w:val="none" w:sz="0" w:space="0" w:color="auto"/>
            <w:left w:val="none" w:sz="0" w:space="0" w:color="auto"/>
            <w:bottom w:val="none" w:sz="0" w:space="0" w:color="auto"/>
            <w:right w:val="none" w:sz="0" w:space="0" w:color="auto"/>
          </w:divBdr>
        </w:div>
        <w:div w:id="1414204944">
          <w:marLeft w:val="640"/>
          <w:marRight w:val="0"/>
          <w:marTop w:val="0"/>
          <w:marBottom w:val="0"/>
          <w:divBdr>
            <w:top w:val="none" w:sz="0" w:space="0" w:color="auto"/>
            <w:left w:val="none" w:sz="0" w:space="0" w:color="auto"/>
            <w:bottom w:val="none" w:sz="0" w:space="0" w:color="auto"/>
            <w:right w:val="none" w:sz="0" w:space="0" w:color="auto"/>
          </w:divBdr>
        </w:div>
        <w:div w:id="149255441">
          <w:marLeft w:val="640"/>
          <w:marRight w:val="0"/>
          <w:marTop w:val="0"/>
          <w:marBottom w:val="0"/>
          <w:divBdr>
            <w:top w:val="none" w:sz="0" w:space="0" w:color="auto"/>
            <w:left w:val="none" w:sz="0" w:space="0" w:color="auto"/>
            <w:bottom w:val="none" w:sz="0" w:space="0" w:color="auto"/>
            <w:right w:val="none" w:sz="0" w:space="0" w:color="auto"/>
          </w:divBdr>
        </w:div>
        <w:div w:id="1025789902">
          <w:marLeft w:val="640"/>
          <w:marRight w:val="0"/>
          <w:marTop w:val="0"/>
          <w:marBottom w:val="0"/>
          <w:divBdr>
            <w:top w:val="none" w:sz="0" w:space="0" w:color="auto"/>
            <w:left w:val="none" w:sz="0" w:space="0" w:color="auto"/>
            <w:bottom w:val="none" w:sz="0" w:space="0" w:color="auto"/>
            <w:right w:val="none" w:sz="0" w:space="0" w:color="auto"/>
          </w:divBdr>
        </w:div>
        <w:div w:id="684945496">
          <w:marLeft w:val="640"/>
          <w:marRight w:val="0"/>
          <w:marTop w:val="0"/>
          <w:marBottom w:val="0"/>
          <w:divBdr>
            <w:top w:val="none" w:sz="0" w:space="0" w:color="auto"/>
            <w:left w:val="none" w:sz="0" w:space="0" w:color="auto"/>
            <w:bottom w:val="none" w:sz="0" w:space="0" w:color="auto"/>
            <w:right w:val="none" w:sz="0" w:space="0" w:color="auto"/>
          </w:divBdr>
        </w:div>
        <w:div w:id="350567504">
          <w:marLeft w:val="640"/>
          <w:marRight w:val="0"/>
          <w:marTop w:val="0"/>
          <w:marBottom w:val="0"/>
          <w:divBdr>
            <w:top w:val="none" w:sz="0" w:space="0" w:color="auto"/>
            <w:left w:val="none" w:sz="0" w:space="0" w:color="auto"/>
            <w:bottom w:val="none" w:sz="0" w:space="0" w:color="auto"/>
            <w:right w:val="none" w:sz="0" w:space="0" w:color="auto"/>
          </w:divBdr>
        </w:div>
        <w:div w:id="1648587767">
          <w:marLeft w:val="640"/>
          <w:marRight w:val="0"/>
          <w:marTop w:val="0"/>
          <w:marBottom w:val="0"/>
          <w:divBdr>
            <w:top w:val="none" w:sz="0" w:space="0" w:color="auto"/>
            <w:left w:val="none" w:sz="0" w:space="0" w:color="auto"/>
            <w:bottom w:val="none" w:sz="0" w:space="0" w:color="auto"/>
            <w:right w:val="none" w:sz="0" w:space="0" w:color="auto"/>
          </w:divBdr>
        </w:div>
        <w:div w:id="1703897114">
          <w:marLeft w:val="640"/>
          <w:marRight w:val="0"/>
          <w:marTop w:val="0"/>
          <w:marBottom w:val="0"/>
          <w:divBdr>
            <w:top w:val="none" w:sz="0" w:space="0" w:color="auto"/>
            <w:left w:val="none" w:sz="0" w:space="0" w:color="auto"/>
            <w:bottom w:val="none" w:sz="0" w:space="0" w:color="auto"/>
            <w:right w:val="none" w:sz="0" w:space="0" w:color="auto"/>
          </w:divBdr>
        </w:div>
        <w:div w:id="1406342823">
          <w:marLeft w:val="640"/>
          <w:marRight w:val="0"/>
          <w:marTop w:val="0"/>
          <w:marBottom w:val="0"/>
          <w:divBdr>
            <w:top w:val="none" w:sz="0" w:space="0" w:color="auto"/>
            <w:left w:val="none" w:sz="0" w:space="0" w:color="auto"/>
            <w:bottom w:val="none" w:sz="0" w:space="0" w:color="auto"/>
            <w:right w:val="none" w:sz="0" w:space="0" w:color="auto"/>
          </w:divBdr>
        </w:div>
        <w:div w:id="483425551">
          <w:marLeft w:val="640"/>
          <w:marRight w:val="0"/>
          <w:marTop w:val="0"/>
          <w:marBottom w:val="0"/>
          <w:divBdr>
            <w:top w:val="none" w:sz="0" w:space="0" w:color="auto"/>
            <w:left w:val="none" w:sz="0" w:space="0" w:color="auto"/>
            <w:bottom w:val="none" w:sz="0" w:space="0" w:color="auto"/>
            <w:right w:val="none" w:sz="0" w:space="0" w:color="auto"/>
          </w:divBdr>
        </w:div>
        <w:div w:id="1234390755">
          <w:marLeft w:val="640"/>
          <w:marRight w:val="0"/>
          <w:marTop w:val="0"/>
          <w:marBottom w:val="0"/>
          <w:divBdr>
            <w:top w:val="none" w:sz="0" w:space="0" w:color="auto"/>
            <w:left w:val="none" w:sz="0" w:space="0" w:color="auto"/>
            <w:bottom w:val="none" w:sz="0" w:space="0" w:color="auto"/>
            <w:right w:val="none" w:sz="0" w:space="0" w:color="auto"/>
          </w:divBdr>
        </w:div>
        <w:div w:id="172645820">
          <w:marLeft w:val="640"/>
          <w:marRight w:val="0"/>
          <w:marTop w:val="0"/>
          <w:marBottom w:val="0"/>
          <w:divBdr>
            <w:top w:val="none" w:sz="0" w:space="0" w:color="auto"/>
            <w:left w:val="none" w:sz="0" w:space="0" w:color="auto"/>
            <w:bottom w:val="none" w:sz="0" w:space="0" w:color="auto"/>
            <w:right w:val="none" w:sz="0" w:space="0" w:color="auto"/>
          </w:divBdr>
        </w:div>
        <w:div w:id="566303117">
          <w:marLeft w:val="640"/>
          <w:marRight w:val="0"/>
          <w:marTop w:val="0"/>
          <w:marBottom w:val="0"/>
          <w:divBdr>
            <w:top w:val="none" w:sz="0" w:space="0" w:color="auto"/>
            <w:left w:val="none" w:sz="0" w:space="0" w:color="auto"/>
            <w:bottom w:val="none" w:sz="0" w:space="0" w:color="auto"/>
            <w:right w:val="none" w:sz="0" w:space="0" w:color="auto"/>
          </w:divBdr>
        </w:div>
        <w:div w:id="1035690905">
          <w:marLeft w:val="640"/>
          <w:marRight w:val="0"/>
          <w:marTop w:val="0"/>
          <w:marBottom w:val="0"/>
          <w:divBdr>
            <w:top w:val="none" w:sz="0" w:space="0" w:color="auto"/>
            <w:left w:val="none" w:sz="0" w:space="0" w:color="auto"/>
            <w:bottom w:val="none" w:sz="0" w:space="0" w:color="auto"/>
            <w:right w:val="none" w:sz="0" w:space="0" w:color="auto"/>
          </w:divBdr>
        </w:div>
        <w:div w:id="148328978">
          <w:marLeft w:val="640"/>
          <w:marRight w:val="0"/>
          <w:marTop w:val="0"/>
          <w:marBottom w:val="0"/>
          <w:divBdr>
            <w:top w:val="none" w:sz="0" w:space="0" w:color="auto"/>
            <w:left w:val="none" w:sz="0" w:space="0" w:color="auto"/>
            <w:bottom w:val="none" w:sz="0" w:space="0" w:color="auto"/>
            <w:right w:val="none" w:sz="0" w:space="0" w:color="auto"/>
          </w:divBdr>
        </w:div>
        <w:div w:id="258028988">
          <w:marLeft w:val="640"/>
          <w:marRight w:val="0"/>
          <w:marTop w:val="0"/>
          <w:marBottom w:val="0"/>
          <w:divBdr>
            <w:top w:val="none" w:sz="0" w:space="0" w:color="auto"/>
            <w:left w:val="none" w:sz="0" w:space="0" w:color="auto"/>
            <w:bottom w:val="none" w:sz="0" w:space="0" w:color="auto"/>
            <w:right w:val="none" w:sz="0" w:space="0" w:color="auto"/>
          </w:divBdr>
        </w:div>
        <w:div w:id="404034906">
          <w:marLeft w:val="640"/>
          <w:marRight w:val="0"/>
          <w:marTop w:val="0"/>
          <w:marBottom w:val="0"/>
          <w:divBdr>
            <w:top w:val="none" w:sz="0" w:space="0" w:color="auto"/>
            <w:left w:val="none" w:sz="0" w:space="0" w:color="auto"/>
            <w:bottom w:val="none" w:sz="0" w:space="0" w:color="auto"/>
            <w:right w:val="none" w:sz="0" w:space="0" w:color="auto"/>
          </w:divBdr>
        </w:div>
        <w:div w:id="880438708">
          <w:marLeft w:val="640"/>
          <w:marRight w:val="0"/>
          <w:marTop w:val="0"/>
          <w:marBottom w:val="0"/>
          <w:divBdr>
            <w:top w:val="none" w:sz="0" w:space="0" w:color="auto"/>
            <w:left w:val="none" w:sz="0" w:space="0" w:color="auto"/>
            <w:bottom w:val="none" w:sz="0" w:space="0" w:color="auto"/>
            <w:right w:val="none" w:sz="0" w:space="0" w:color="auto"/>
          </w:divBdr>
        </w:div>
        <w:div w:id="779184969">
          <w:marLeft w:val="640"/>
          <w:marRight w:val="0"/>
          <w:marTop w:val="0"/>
          <w:marBottom w:val="0"/>
          <w:divBdr>
            <w:top w:val="none" w:sz="0" w:space="0" w:color="auto"/>
            <w:left w:val="none" w:sz="0" w:space="0" w:color="auto"/>
            <w:bottom w:val="none" w:sz="0" w:space="0" w:color="auto"/>
            <w:right w:val="none" w:sz="0" w:space="0" w:color="auto"/>
          </w:divBdr>
        </w:div>
        <w:div w:id="1910335771">
          <w:marLeft w:val="640"/>
          <w:marRight w:val="0"/>
          <w:marTop w:val="0"/>
          <w:marBottom w:val="0"/>
          <w:divBdr>
            <w:top w:val="none" w:sz="0" w:space="0" w:color="auto"/>
            <w:left w:val="none" w:sz="0" w:space="0" w:color="auto"/>
            <w:bottom w:val="none" w:sz="0" w:space="0" w:color="auto"/>
            <w:right w:val="none" w:sz="0" w:space="0" w:color="auto"/>
          </w:divBdr>
        </w:div>
        <w:div w:id="1749422194">
          <w:marLeft w:val="640"/>
          <w:marRight w:val="0"/>
          <w:marTop w:val="0"/>
          <w:marBottom w:val="0"/>
          <w:divBdr>
            <w:top w:val="none" w:sz="0" w:space="0" w:color="auto"/>
            <w:left w:val="none" w:sz="0" w:space="0" w:color="auto"/>
            <w:bottom w:val="none" w:sz="0" w:space="0" w:color="auto"/>
            <w:right w:val="none" w:sz="0" w:space="0" w:color="auto"/>
          </w:divBdr>
        </w:div>
        <w:div w:id="49615108">
          <w:marLeft w:val="640"/>
          <w:marRight w:val="0"/>
          <w:marTop w:val="0"/>
          <w:marBottom w:val="0"/>
          <w:divBdr>
            <w:top w:val="none" w:sz="0" w:space="0" w:color="auto"/>
            <w:left w:val="none" w:sz="0" w:space="0" w:color="auto"/>
            <w:bottom w:val="none" w:sz="0" w:space="0" w:color="auto"/>
            <w:right w:val="none" w:sz="0" w:space="0" w:color="auto"/>
          </w:divBdr>
        </w:div>
        <w:div w:id="1284850038">
          <w:marLeft w:val="640"/>
          <w:marRight w:val="0"/>
          <w:marTop w:val="0"/>
          <w:marBottom w:val="0"/>
          <w:divBdr>
            <w:top w:val="none" w:sz="0" w:space="0" w:color="auto"/>
            <w:left w:val="none" w:sz="0" w:space="0" w:color="auto"/>
            <w:bottom w:val="none" w:sz="0" w:space="0" w:color="auto"/>
            <w:right w:val="none" w:sz="0" w:space="0" w:color="auto"/>
          </w:divBdr>
        </w:div>
        <w:div w:id="1528132780">
          <w:marLeft w:val="640"/>
          <w:marRight w:val="0"/>
          <w:marTop w:val="0"/>
          <w:marBottom w:val="0"/>
          <w:divBdr>
            <w:top w:val="none" w:sz="0" w:space="0" w:color="auto"/>
            <w:left w:val="none" w:sz="0" w:space="0" w:color="auto"/>
            <w:bottom w:val="none" w:sz="0" w:space="0" w:color="auto"/>
            <w:right w:val="none" w:sz="0" w:space="0" w:color="auto"/>
          </w:divBdr>
        </w:div>
        <w:div w:id="472136767">
          <w:marLeft w:val="640"/>
          <w:marRight w:val="0"/>
          <w:marTop w:val="0"/>
          <w:marBottom w:val="0"/>
          <w:divBdr>
            <w:top w:val="none" w:sz="0" w:space="0" w:color="auto"/>
            <w:left w:val="none" w:sz="0" w:space="0" w:color="auto"/>
            <w:bottom w:val="none" w:sz="0" w:space="0" w:color="auto"/>
            <w:right w:val="none" w:sz="0" w:space="0" w:color="auto"/>
          </w:divBdr>
        </w:div>
        <w:div w:id="1590118161">
          <w:marLeft w:val="640"/>
          <w:marRight w:val="0"/>
          <w:marTop w:val="0"/>
          <w:marBottom w:val="0"/>
          <w:divBdr>
            <w:top w:val="none" w:sz="0" w:space="0" w:color="auto"/>
            <w:left w:val="none" w:sz="0" w:space="0" w:color="auto"/>
            <w:bottom w:val="none" w:sz="0" w:space="0" w:color="auto"/>
            <w:right w:val="none" w:sz="0" w:space="0" w:color="auto"/>
          </w:divBdr>
        </w:div>
        <w:div w:id="2040547468">
          <w:marLeft w:val="640"/>
          <w:marRight w:val="0"/>
          <w:marTop w:val="0"/>
          <w:marBottom w:val="0"/>
          <w:divBdr>
            <w:top w:val="none" w:sz="0" w:space="0" w:color="auto"/>
            <w:left w:val="none" w:sz="0" w:space="0" w:color="auto"/>
            <w:bottom w:val="none" w:sz="0" w:space="0" w:color="auto"/>
            <w:right w:val="none" w:sz="0" w:space="0" w:color="auto"/>
          </w:divBdr>
        </w:div>
        <w:div w:id="811218924">
          <w:marLeft w:val="640"/>
          <w:marRight w:val="0"/>
          <w:marTop w:val="0"/>
          <w:marBottom w:val="0"/>
          <w:divBdr>
            <w:top w:val="none" w:sz="0" w:space="0" w:color="auto"/>
            <w:left w:val="none" w:sz="0" w:space="0" w:color="auto"/>
            <w:bottom w:val="none" w:sz="0" w:space="0" w:color="auto"/>
            <w:right w:val="none" w:sz="0" w:space="0" w:color="auto"/>
          </w:divBdr>
        </w:div>
        <w:div w:id="1862160741">
          <w:marLeft w:val="640"/>
          <w:marRight w:val="0"/>
          <w:marTop w:val="0"/>
          <w:marBottom w:val="0"/>
          <w:divBdr>
            <w:top w:val="none" w:sz="0" w:space="0" w:color="auto"/>
            <w:left w:val="none" w:sz="0" w:space="0" w:color="auto"/>
            <w:bottom w:val="none" w:sz="0" w:space="0" w:color="auto"/>
            <w:right w:val="none" w:sz="0" w:space="0" w:color="auto"/>
          </w:divBdr>
        </w:div>
        <w:div w:id="1036538150">
          <w:marLeft w:val="640"/>
          <w:marRight w:val="0"/>
          <w:marTop w:val="0"/>
          <w:marBottom w:val="0"/>
          <w:divBdr>
            <w:top w:val="none" w:sz="0" w:space="0" w:color="auto"/>
            <w:left w:val="none" w:sz="0" w:space="0" w:color="auto"/>
            <w:bottom w:val="none" w:sz="0" w:space="0" w:color="auto"/>
            <w:right w:val="none" w:sz="0" w:space="0" w:color="auto"/>
          </w:divBdr>
        </w:div>
        <w:div w:id="1094203917">
          <w:marLeft w:val="640"/>
          <w:marRight w:val="0"/>
          <w:marTop w:val="0"/>
          <w:marBottom w:val="0"/>
          <w:divBdr>
            <w:top w:val="none" w:sz="0" w:space="0" w:color="auto"/>
            <w:left w:val="none" w:sz="0" w:space="0" w:color="auto"/>
            <w:bottom w:val="none" w:sz="0" w:space="0" w:color="auto"/>
            <w:right w:val="none" w:sz="0" w:space="0" w:color="auto"/>
          </w:divBdr>
        </w:div>
        <w:div w:id="228931112">
          <w:marLeft w:val="640"/>
          <w:marRight w:val="0"/>
          <w:marTop w:val="0"/>
          <w:marBottom w:val="0"/>
          <w:divBdr>
            <w:top w:val="none" w:sz="0" w:space="0" w:color="auto"/>
            <w:left w:val="none" w:sz="0" w:space="0" w:color="auto"/>
            <w:bottom w:val="none" w:sz="0" w:space="0" w:color="auto"/>
            <w:right w:val="none" w:sz="0" w:space="0" w:color="auto"/>
          </w:divBdr>
        </w:div>
        <w:div w:id="707337007">
          <w:marLeft w:val="640"/>
          <w:marRight w:val="0"/>
          <w:marTop w:val="0"/>
          <w:marBottom w:val="0"/>
          <w:divBdr>
            <w:top w:val="none" w:sz="0" w:space="0" w:color="auto"/>
            <w:left w:val="none" w:sz="0" w:space="0" w:color="auto"/>
            <w:bottom w:val="none" w:sz="0" w:space="0" w:color="auto"/>
            <w:right w:val="none" w:sz="0" w:space="0" w:color="auto"/>
          </w:divBdr>
        </w:div>
        <w:div w:id="1480611249">
          <w:marLeft w:val="640"/>
          <w:marRight w:val="0"/>
          <w:marTop w:val="0"/>
          <w:marBottom w:val="0"/>
          <w:divBdr>
            <w:top w:val="none" w:sz="0" w:space="0" w:color="auto"/>
            <w:left w:val="none" w:sz="0" w:space="0" w:color="auto"/>
            <w:bottom w:val="none" w:sz="0" w:space="0" w:color="auto"/>
            <w:right w:val="none" w:sz="0" w:space="0" w:color="auto"/>
          </w:divBdr>
        </w:div>
        <w:div w:id="179780845">
          <w:marLeft w:val="640"/>
          <w:marRight w:val="0"/>
          <w:marTop w:val="0"/>
          <w:marBottom w:val="0"/>
          <w:divBdr>
            <w:top w:val="none" w:sz="0" w:space="0" w:color="auto"/>
            <w:left w:val="none" w:sz="0" w:space="0" w:color="auto"/>
            <w:bottom w:val="none" w:sz="0" w:space="0" w:color="auto"/>
            <w:right w:val="none" w:sz="0" w:space="0" w:color="auto"/>
          </w:divBdr>
        </w:div>
        <w:div w:id="1884052553">
          <w:marLeft w:val="640"/>
          <w:marRight w:val="0"/>
          <w:marTop w:val="0"/>
          <w:marBottom w:val="0"/>
          <w:divBdr>
            <w:top w:val="none" w:sz="0" w:space="0" w:color="auto"/>
            <w:left w:val="none" w:sz="0" w:space="0" w:color="auto"/>
            <w:bottom w:val="none" w:sz="0" w:space="0" w:color="auto"/>
            <w:right w:val="none" w:sz="0" w:space="0" w:color="auto"/>
          </w:divBdr>
        </w:div>
        <w:div w:id="2133596665">
          <w:marLeft w:val="640"/>
          <w:marRight w:val="0"/>
          <w:marTop w:val="0"/>
          <w:marBottom w:val="0"/>
          <w:divBdr>
            <w:top w:val="none" w:sz="0" w:space="0" w:color="auto"/>
            <w:left w:val="none" w:sz="0" w:space="0" w:color="auto"/>
            <w:bottom w:val="none" w:sz="0" w:space="0" w:color="auto"/>
            <w:right w:val="none" w:sz="0" w:space="0" w:color="auto"/>
          </w:divBdr>
        </w:div>
        <w:div w:id="2007585954">
          <w:marLeft w:val="640"/>
          <w:marRight w:val="0"/>
          <w:marTop w:val="0"/>
          <w:marBottom w:val="0"/>
          <w:divBdr>
            <w:top w:val="none" w:sz="0" w:space="0" w:color="auto"/>
            <w:left w:val="none" w:sz="0" w:space="0" w:color="auto"/>
            <w:bottom w:val="none" w:sz="0" w:space="0" w:color="auto"/>
            <w:right w:val="none" w:sz="0" w:space="0" w:color="auto"/>
          </w:divBdr>
        </w:div>
        <w:div w:id="2063015500">
          <w:marLeft w:val="640"/>
          <w:marRight w:val="0"/>
          <w:marTop w:val="0"/>
          <w:marBottom w:val="0"/>
          <w:divBdr>
            <w:top w:val="none" w:sz="0" w:space="0" w:color="auto"/>
            <w:left w:val="none" w:sz="0" w:space="0" w:color="auto"/>
            <w:bottom w:val="none" w:sz="0" w:space="0" w:color="auto"/>
            <w:right w:val="none" w:sz="0" w:space="0" w:color="auto"/>
          </w:divBdr>
        </w:div>
        <w:div w:id="1687706235">
          <w:marLeft w:val="640"/>
          <w:marRight w:val="0"/>
          <w:marTop w:val="0"/>
          <w:marBottom w:val="0"/>
          <w:divBdr>
            <w:top w:val="none" w:sz="0" w:space="0" w:color="auto"/>
            <w:left w:val="none" w:sz="0" w:space="0" w:color="auto"/>
            <w:bottom w:val="none" w:sz="0" w:space="0" w:color="auto"/>
            <w:right w:val="none" w:sz="0" w:space="0" w:color="auto"/>
          </w:divBdr>
        </w:div>
        <w:div w:id="889924300">
          <w:marLeft w:val="640"/>
          <w:marRight w:val="0"/>
          <w:marTop w:val="0"/>
          <w:marBottom w:val="0"/>
          <w:divBdr>
            <w:top w:val="none" w:sz="0" w:space="0" w:color="auto"/>
            <w:left w:val="none" w:sz="0" w:space="0" w:color="auto"/>
            <w:bottom w:val="none" w:sz="0" w:space="0" w:color="auto"/>
            <w:right w:val="none" w:sz="0" w:space="0" w:color="auto"/>
          </w:divBdr>
        </w:div>
        <w:div w:id="1645741830">
          <w:marLeft w:val="640"/>
          <w:marRight w:val="0"/>
          <w:marTop w:val="0"/>
          <w:marBottom w:val="0"/>
          <w:divBdr>
            <w:top w:val="none" w:sz="0" w:space="0" w:color="auto"/>
            <w:left w:val="none" w:sz="0" w:space="0" w:color="auto"/>
            <w:bottom w:val="none" w:sz="0" w:space="0" w:color="auto"/>
            <w:right w:val="none" w:sz="0" w:space="0" w:color="auto"/>
          </w:divBdr>
        </w:div>
        <w:div w:id="2025278888">
          <w:marLeft w:val="640"/>
          <w:marRight w:val="0"/>
          <w:marTop w:val="0"/>
          <w:marBottom w:val="0"/>
          <w:divBdr>
            <w:top w:val="none" w:sz="0" w:space="0" w:color="auto"/>
            <w:left w:val="none" w:sz="0" w:space="0" w:color="auto"/>
            <w:bottom w:val="none" w:sz="0" w:space="0" w:color="auto"/>
            <w:right w:val="none" w:sz="0" w:space="0" w:color="auto"/>
          </w:divBdr>
        </w:div>
        <w:div w:id="1323698128">
          <w:marLeft w:val="640"/>
          <w:marRight w:val="0"/>
          <w:marTop w:val="0"/>
          <w:marBottom w:val="0"/>
          <w:divBdr>
            <w:top w:val="none" w:sz="0" w:space="0" w:color="auto"/>
            <w:left w:val="none" w:sz="0" w:space="0" w:color="auto"/>
            <w:bottom w:val="none" w:sz="0" w:space="0" w:color="auto"/>
            <w:right w:val="none" w:sz="0" w:space="0" w:color="auto"/>
          </w:divBdr>
        </w:div>
        <w:div w:id="1281300944">
          <w:marLeft w:val="640"/>
          <w:marRight w:val="0"/>
          <w:marTop w:val="0"/>
          <w:marBottom w:val="0"/>
          <w:divBdr>
            <w:top w:val="none" w:sz="0" w:space="0" w:color="auto"/>
            <w:left w:val="none" w:sz="0" w:space="0" w:color="auto"/>
            <w:bottom w:val="none" w:sz="0" w:space="0" w:color="auto"/>
            <w:right w:val="none" w:sz="0" w:space="0" w:color="auto"/>
          </w:divBdr>
        </w:div>
        <w:div w:id="1168643009">
          <w:marLeft w:val="640"/>
          <w:marRight w:val="0"/>
          <w:marTop w:val="0"/>
          <w:marBottom w:val="0"/>
          <w:divBdr>
            <w:top w:val="none" w:sz="0" w:space="0" w:color="auto"/>
            <w:left w:val="none" w:sz="0" w:space="0" w:color="auto"/>
            <w:bottom w:val="none" w:sz="0" w:space="0" w:color="auto"/>
            <w:right w:val="none" w:sz="0" w:space="0" w:color="auto"/>
          </w:divBdr>
        </w:div>
        <w:div w:id="1714885372">
          <w:marLeft w:val="640"/>
          <w:marRight w:val="0"/>
          <w:marTop w:val="0"/>
          <w:marBottom w:val="0"/>
          <w:divBdr>
            <w:top w:val="none" w:sz="0" w:space="0" w:color="auto"/>
            <w:left w:val="none" w:sz="0" w:space="0" w:color="auto"/>
            <w:bottom w:val="none" w:sz="0" w:space="0" w:color="auto"/>
            <w:right w:val="none" w:sz="0" w:space="0" w:color="auto"/>
          </w:divBdr>
        </w:div>
        <w:div w:id="1616985146">
          <w:marLeft w:val="640"/>
          <w:marRight w:val="0"/>
          <w:marTop w:val="0"/>
          <w:marBottom w:val="0"/>
          <w:divBdr>
            <w:top w:val="none" w:sz="0" w:space="0" w:color="auto"/>
            <w:left w:val="none" w:sz="0" w:space="0" w:color="auto"/>
            <w:bottom w:val="none" w:sz="0" w:space="0" w:color="auto"/>
            <w:right w:val="none" w:sz="0" w:space="0" w:color="auto"/>
          </w:divBdr>
        </w:div>
        <w:div w:id="462844202">
          <w:marLeft w:val="640"/>
          <w:marRight w:val="0"/>
          <w:marTop w:val="0"/>
          <w:marBottom w:val="0"/>
          <w:divBdr>
            <w:top w:val="none" w:sz="0" w:space="0" w:color="auto"/>
            <w:left w:val="none" w:sz="0" w:space="0" w:color="auto"/>
            <w:bottom w:val="none" w:sz="0" w:space="0" w:color="auto"/>
            <w:right w:val="none" w:sz="0" w:space="0" w:color="auto"/>
          </w:divBdr>
        </w:div>
        <w:div w:id="4091347">
          <w:marLeft w:val="640"/>
          <w:marRight w:val="0"/>
          <w:marTop w:val="0"/>
          <w:marBottom w:val="0"/>
          <w:divBdr>
            <w:top w:val="none" w:sz="0" w:space="0" w:color="auto"/>
            <w:left w:val="none" w:sz="0" w:space="0" w:color="auto"/>
            <w:bottom w:val="none" w:sz="0" w:space="0" w:color="auto"/>
            <w:right w:val="none" w:sz="0" w:space="0" w:color="auto"/>
          </w:divBdr>
        </w:div>
        <w:div w:id="1690907731">
          <w:marLeft w:val="640"/>
          <w:marRight w:val="0"/>
          <w:marTop w:val="0"/>
          <w:marBottom w:val="0"/>
          <w:divBdr>
            <w:top w:val="none" w:sz="0" w:space="0" w:color="auto"/>
            <w:left w:val="none" w:sz="0" w:space="0" w:color="auto"/>
            <w:bottom w:val="none" w:sz="0" w:space="0" w:color="auto"/>
            <w:right w:val="none" w:sz="0" w:space="0" w:color="auto"/>
          </w:divBdr>
        </w:div>
        <w:div w:id="1505704904">
          <w:marLeft w:val="640"/>
          <w:marRight w:val="0"/>
          <w:marTop w:val="0"/>
          <w:marBottom w:val="0"/>
          <w:divBdr>
            <w:top w:val="none" w:sz="0" w:space="0" w:color="auto"/>
            <w:left w:val="none" w:sz="0" w:space="0" w:color="auto"/>
            <w:bottom w:val="none" w:sz="0" w:space="0" w:color="auto"/>
            <w:right w:val="none" w:sz="0" w:space="0" w:color="auto"/>
          </w:divBdr>
        </w:div>
        <w:div w:id="293216670">
          <w:marLeft w:val="640"/>
          <w:marRight w:val="0"/>
          <w:marTop w:val="0"/>
          <w:marBottom w:val="0"/>
          <w:divBdr>
            <w:top w:val="none" w:sz="0" w:space="0" w:color="auto"/>
            <w:left w:val="none" w:sz="0" w:space="0" w:color="auto"/>
            <w:bottom w:val="none" w:sz="0" w:space="0" w:color="auto"/>
            <w:right w:val="none" w:sz="0" w:space="0" w:color="auto"/>
          </w:divBdr>
        </w:div>
        <w:div w:id="826438262">
          <w:marLeft w:val="640"/>
          <w:marRight w:val="0"/>
          <w:marTop w:val="0"/>
          <w:marBottom w:val="0"/>
          <w:divBdr>
            <w:top w:val="none" w:sz="0" w:space="0" w:color="auto"/>
            <w:left w:val="none" w:sz="0" w:space="0" w:color="auto"/>
            <w:bottom w:val="none" w:sz="0" w:space="0" w:color="auto"/>
            <w:right w:val="none" w:sz="0" w:space="0" w:color="auto"/>
          </w:divBdr>
        </w:div>
        <w:div w:id="824978651">
          <w:marLeft w:val="640"/>
          <w:marRight w:val="0"/>
          <w:marTop w:val="0"/>
          <w:marBottom w:val="0"/>
          <w:divBdr>
            <w:top w:val="none" w:sz="0" w:space="0" w:color="auto"/>
            <w:left w:val="none" w:sz="0" w:space="0" w:color="auto"/>
            <w:bottom w:val="none" w:sz="0" w:space="0" w:color="auto"/>
            <w:right w:val="none" w:sz="0" w:space="0" w:color="auto"/>
          </w:divBdr>
        </w:div>
        <w:div w:id="1817184485">
          <w:marLeft w:val="640"/>
          <w:marRight w:val="0"/>
          <w:marTop w:val="0"/>
          <w:marBottom w:val="0"/>
          <w:divBdr>
            <w:top w:val="none" w:sz="0" w:space="0" w:color="auto"/>
            <w:left w:val="none" w:sz="0" w:space="0" w:color="auto"/>
            <w:bottom w:val="none" w:sz="0" w:space="0" w:color="auto"/>
            <w:right w:val="none" w:sz="0" w:space="0" w:color="auto"/>
          </w:divBdr>
        </w:div>
        <w:div w:id="1168523506">
          <w:marLeft w:val="640"/>
          <w:marRight w:val="0"/>
          <w:marTop w:val="0"/>
          <w:marBottom w:val="0"/>
          <w:divBdr>
            <w:top w:val="none" w:sz="0" w:space="0" w:color="auto"/>
            <w:left w:val="none" w:sz="0" w:space="0" w:color="auto"/>
            <w:bottom w:val="none" w:sz="0" w:space="0" w:color="auto"/>
            <w:right w:val="none" w:sz="0" w:space="0" w:color="auto"/>
          </w:divBdr>
        </w:div>
        <w:div w:id="400640475">
          <w:marLeft w:val="640"/>
          <w:marRight w:val="0"/>
          <w:marTop w:val="0"/>
          <w:marBottom w:val="0"/>
          <w:divBdr>
            <w:top w:val="none" w:sz="0" w:space="0" w:color="auto"/>
            <w:left w:val="none" w:sz="0" w:space="0" w:color="auto"/>
            <w:bottom w:val="none" w:sz="0" w:space="0" w:color="auto"/>
            <w:right w:val="none" w:sz="0" w:space="0" w:color="auto"/>
          </w:divBdr>
        </w:div>
        <w:div w:id="2102677909">
          <w:marLeft w:val="640"/>
          <w:marRight w:val="0"/>
          <w:marTop w:val="0"/>
          <w:marBottom w:val="0"/>
          <w:divBdr>
            <w:top w:val="none" w:sz="0" w:space="0" w:color="auto"/>
            <w:left w:val="none" w:sz="0" w:space="0" w:color="auto"/>
            <w:bottom w:val="none" w:sz="0" w:space="0" w:color="auto"/>
            <w:right w:val="none" w:sz="0" w:space="0" w:color="auto"/>
          </w:divBdr>
        </w:div>
        <w:div w:id="1483233377">
          <w:marLeft w:val="640"/>
          <w:marRight w:val="0"/>
          <w:marTop w:val="0"/>
          <w:marBottom w:val="0"/>
          <w:divBdr>
            <w:top w:val="none" w:sz="0" w:space="0" w:color="auto"/>
            <w:left w:val="none" w:sz="0" w:space="0" w:color="auto"/>
            <w:bottom w:val="none" w:sz="0" w:space="0" w:color="auto"/>
            <w:right w:val="none" w:sz="0" w:space="0" w:color="auto"/>
          </w:divBdr>
        </w:div>
        <w:div w:id="658114470">
          <w:marLeft w:val="640"/>
          <w:marRight w:val="0"/>
          <w:marTop w:val="0"/>
          <w:marBottom w:val="0"/>
          <w:divBdr>
            <w:top w:val="none" w:sz="0" w:space="0" w:color="auto"/>
            <w:left w:val="none" w:sz="0" w:space="0" w:color="auto"/>
            <w:bottom w:val="none" w:sz="0" w:space="0" w:color="auto"/>
            <w:right w:val="none" w:sz="0" w:space="0" w:color="auto"/>
          </w:divBdr>
        </w:div>
        <w:div w:id="1824463623">
          <w:marLeft w:val="640"/>
          <w:marRight w:val="0"/>
          <w:marTop w:val="0"/>
          <w:marBottom w:val="0"/>
          <w:divBdr>
            <w:top w:val="none" w:sz="0" w:space="0" w:color="auto"/>
            <w:left w:val="none" w:sz="0" w:space="0" w:color="auto"/>
            <w:bottom w:val="none" w:sz="0" w:space="0" w:color="auto"/>
            <w:right w:val="none" w:sz="0" w:space="0" w:color="auto"/>
          </w:divBdr>
        </w:div>
        <w:div w:id="1727028093">
          <w:marLeft w:val="640"/>
          <w:marRight w:val="0"/>
          <w:marTop w:val="0"/>
          <w:marBottom w:val="0"/>
          <w:divBdr>
            <w:top w:val="none" w:sz="0" w:space="0" w:color="auto"/>
            <w:left w:val="none" w:sz="0" w:space="0" w:color="auto"/>
            <w:bottom w:val="none" w:sz="0" w:space="0" w:color="auto"/>
            <w:right w:val="none" w:sz="0" w:space="0" w:color="auto"/>
          </w:divBdr>
        </w:div>
        <w:div w:id="1854299316">
          <w:marLeft w:val="640"/>
          <w:marRight w:val="0"/>
          <w:marTop w:val="0"/>
          <w:marBottom w:val="0"/>
          <w:divBdr>
            <w:top w:val="none" w:sz="0" w:space="0" w:color="auto"/>
            <w:left w:val="none" w:sz="0" w:space="0" w:color="auto"/>
            <w:bottom w:val="none" w:sz="0" w:space="0" w:color="auto"/>
            <w:right w:val="none" w:sz="0" w:space="0" w:color="auto"/>
          </w:divBdr>
        </w:div>
        <w:div w:id="59211030">
          <w:marLeft w:val="640"/>
          <w:marRight w:val="0"/>
          <w:marTop w:val="0"/>
          <w:marBottom w:val="0"/>
          <w:divBdr>
            <w:top w:val="none" w:sz="0" w:space="0" w:color="auto"/>
            <w:left w:val="none" w:sz="0" w:space="0" w:color="auto"/>
            <w:bottom w:val="none" w:sz="0" w:space="0" w:color="auto"/>
            <w:right w:val="none" w:sz="0" w:space="0" w:color="auto"/>
          </w:divBdr>
        </w:div>
        <w:div w:id="1572619759">
          <w:marLeft w:val="640"/>
          <w:marRight w:val="0"/>
          <w:marTop w:val="0"/>
          <w:marBottom w:val="0"/>
          <w:divBdr>
            <w:top w:val="none" w:sz="0" w:space="0" w:color="auto"/>
            <w:left w:val="none" w:sz="0" w:space="0" w:color="auto"/>
            <w:bottom w:val="none" w:sz="0" w:space="0" w:color="auto"/>
            <w:right w:val="none" w:sz="0" w:space="0" w:color="auto"/>
          </w:divBdr>
        </w:div>
        <w:div w:id="165488528">
          <w:marLeft w:val="640"/>
          <w:marRight w:val="0"/>
          <w:marTop w:val="0"/>
          <w:marBottom w:val="0"/>
          <w:divBdr>
            <w:top w:val="none" w:sz="0" w:space="0" w:color="auto"/>
            <w:left w:val="none" w:sz="0" w:space="0" w:color="auto"/>
            <w:bottom w:val="none" w:sz="0" w:space="0" w:color="auto"/>
            <w:right w:val="none" w:sz="0" w:space="0" w:color="auto"/>
          </w:divBdr>
        </w:div>
        <w:div w:id="1322077966">
          <w:marLeft w:val="640"/>
          <w:marRight w:val="0"/>
          <w:marTop w:val="0"/>
          <w:marBottom w:val="0"/>
          <w:divBdr>
            <w:top w:val="none" w:sz="0" w:space="0" w:color="auto"/>
            <w:left w:val="none" w:sz="0" w:space="0" w:color="auto"/>
            <w:bottom w:val="none" w:sz="0" w:space="0" w:color="auto"/>
            <w:right w:val="none" w:sz="0" w:space="0" w:color="auto"/>
          </w:divBdr>
        </w:div>
        <w:div w:id="2049136560">
          <w:marLeft w:val="640"/>
          <w:marRight w:val="0"/>
          <w:marTop w:val="0"/>
          <w:marBottom w:val="0"/>
          <w:divBdr>
            <w:top w:val="none" w:sz="0" w:space="0" w:color="auto"/>
            <w:left w:val="none" w:sz="0" w:space="0" w:color="auto"/>
            <w:bottom w:val="none" w:sz="0" w:space="0" w:color="auto"/>
            <w:right w:val="none" w:sz="0" w:space="0" w:color="auto"/>
          </w:divBdr>
        </w:div>
        <w:div w:id="221255044">
          <w:marLeft w:val="640"/>
          <w:marRight w:val="0"/>
          <w:marTop w:val="0"/>
          <w:marBottom w:val="0"/>
          <w:divBdr>
            <w:top w:val="none" w:sz="0" w:space="0" w:color="auto"/>
            <w:left w:val="none" w:sz="0" w:space="0" w:color="auto"/>
            <w:bottom w:val="none" w:sz="0" w:space="0" w:color="auto"/>
            <w:right w:val="none" w:sz="0" w:space="0" w:color="auto"/>
          </w:divBdr>
        </w:div>
        <w:div w:id="1930963540">
          <w:marLeft w:val="640"/>
          <w:marRight w:val="0"/>
          <w:marTop w:val="0"/>
          <w:marBottom w:val="0"/>
          <w:divBdr>
            <w:top w:val="none" w:sz="0" w:space="0" w:color="auto"/>
            <w:left w:val="none" w:sz="0" w:space="0" w:color="auto"/>
            <w:bottom w:val="none" w:sz="0" w:space="0" w:color="auto"/>
            <w:right w:val="none" w:sz="0" w:space="0" w:color="auto"/>
          </w:divBdr>
        </w:div>
        <w:div w:id="1975410134">
          <w:marLeft w:val="640"/>
          <w:marRight w:val="0"/>
          <w:marTop w:val="0"/>
          <w:marBottom w:val="0"/>
          <w:divBdr>
            <w:top w:val="none" w:sz="0" w:space="0" w:color="auto"/>
            <w:left w:val="none" w:sz="0" w:space="0" w:color="auto"/>
            <w:bottom w:val="none" w:sz="0" w:space="0" w:color="auto"/>
            <w:right w:val="none" w:sz="0" w:space="0" w:color="auto"/>
          </w:divBdr>
        </w:div>
        <w:div w:id="124666331">
          <w:marLeft w:val="640"/>
          <w:marRight w:val="0"/>
          <w:marTop w:val="0"/>
          <w:marBottom w:val="0"/>
          <w:divBdr>
            <w:top w:val="none" w:sz="0" w:space="0" w:color="auto"/>
            <w:left w:val="none" w:sz="0" w:space="0" w:color="auto"/>
            <w:bottom w:val="none" w:sz="0" w:space="0" w:color="auto"/>
            <w:right w:val="none" w:sz="0" w:space="0" w:color="auto"/>
          </w:divBdr>
        </w:div>
        <w:div w:id="361589788">
          <w:marLeft w:val="640"/>
          <w:marRight w:val="0"/>
          <w:marTop w:val="0"/>
          <w:marBottom w:val="0"/>
          <w:divBdr>
            <w:top w:val="none" w:sz="0" w:space="0" w:color="auto"/>
            <w:left w:val="none" w:sz="0" w:space="0" w:color="auto"/>
            <w:bottom w:val="none" w:sz="0" w:space="0" w:color="auto"/>
            <w:right w:val="none" w:sz="0" w:space="0" w:color="auto"/>
          </w:divBdr>
        </w:div>
        <w:div w:id="365570901">
          <w:marLeft w:val="640"/>
          <w:marRight w:val="0"/>
          <w:marTop w:val="0"/>
          <w:marBottom w:val="0"/>
          <w:divBdr>
            <w:top w:val="none" w:sz="0" w:space="0" w:color="auto"/>
            <w:left w:val="none" w:sz="0" w:space="0" w:color="auto"/>
            <w:bottom w:val="none" w:sz="0" w:space="0" w:color="auto"/>
            <w:right w:val="none" w:sz="0" w:space="0" w:color="auto"/>
          </w:divBdr>
        </w:div>
        <w:div w:id="1802992022">
          <w:marLeft w:val="640"/>
          <w:marRight w:val="0"/>
          <w:marTop w:val="0"/>
          <w:marBottom w:val="0"/>
          <w:divBdr>
            <w:top w:val="none" w:sz="0" w:space="0" w:color="auto"/>
            <w:left w:val="none" w:sz="0" w:space="0" w:color="auto"/>
            <w:bottom w:val="none" w:sz="0" w:space="0" w:color="auto"/>
            <w:right w:val="none" w:sz="0" w:space="0" w:color="auto"/>
          </w:divBdr>
        </w:div>
        <w:div w:id="261034837">
          <w:marLeft w:val="640"/>
          <w:marRight w:val="0"/>
          <w:marTop w:val="0"/>
          <w:marBottom w:val="0"/>
          <w:divBdr>
            <w:top w:val="none" w:sz="0" w:space="0" w:color="auto"/>
            <w:left w:val="none" w:sz="0" w:space="0" w:color="auto"/>
            <w:bottom w:val="none" w:sz="0" w:space="0" w:color="auto"/>
            <w:right w:val="none" w:sz="0" w:space="0" w:color="auto"/>
          </w:divBdr>
        </w:div>
        <w:div w:id="821192403">
          <w:marLeft w:val="640"/>
          <w:marRight w:val="0"/>
          <w:marTop w:val="0"/>
          <w:marBottom w:val="0"/>
          <w:divBdr>
            <w:top w:val="none" w:sz="0" w:space="0" w:color="auto"/>
            <w:left w:val="none" w:sz="0" w:space="0" w:color="auto"/>
            <w:bottom w:val="none" w:sz="0" w:space="0" w:color="auto"/>
            <w:right w:val="none" w:sz="0" w:space="0" w:color="auto"/>
          </w:divBdr>
        </w:div>
        <w:div w:id="1188562212">
          <w:marLeft w:val="640"/>
          <w:marRight w:val="0"/>
          <w:marTop w:val="0"/>
          <w:marBottom w:val="0"/>
          <w:divBdr>
            <w:top w:val="none" w:sz="0" w:space="0" w:color="auto"/>
            <w:left w:val="none" w:sz="0" w:space="0" w:color="auto"/>
            <w:bottom w:val="none" w:sz="0" w:space="0" w:color="auto"/>
            <w:right w:val="none" w:sz="0" w:space="0" w:color="auto"/>
          </w:divBdr>
        </w:div>
        <w:div w:id="797457317">
          <w:marLeft w:val="640"/>
          <w:marRight w:val="0"/>
          <w:marTop w:val="0"/>
          <w:marBottom w:val="0"/>
          <w:divBdr>
            <w:top w:val="none" w:sz="0" w:space="0" w:color="auto"/>
            <w:left w:val="none" w:sz="0" w:space="0" w:color="auto"/>
            <w:bottom w:val="none" w:sz="0" w:space="0" w:color="auto"/>
            <w:right w:val="none" w:sz="0" w:space="0" w:color="auto"/>
          </w:divBdr>
        </w:div>
        <w:div w:id="1002732890">
          <w:marLeft w:val="640"/>
          <w:marRight w:val="0"/>
          <w:marTop w:val="0"/>
          <w:marBottom w:val="0"/>
          <w:divBdr>
            <w:top w:val="none" w:sz="0" w:space="0" w:color="auto"/>
            <w:left w:val="none" w:sz="0" w:space="0" w:color="auto"/>
            <w:bottom w:val="none" w:sz="0" w:space="0" w:color="auto"/>
            <w:right w:val="none" w:sz="0" w:space="0" w:color="auto"/>
          </w:divBdr>
        </w:div>
        <w:div w:id="192576178">
          <w:marLeft w:val="640"/>
          <w:marRight w:val="0"/>
          <w:marTop w:val="0"/>
          <w:marBottom w:val="0"/>
          <w:divBdr>
            <w:top w:val="none" w:sz="0" w:space="0" w:color="auto"/>
            <w:left w:val="none" w:sz="0" w:space="0" w:color="auto"/>
            <w:bottom w:val="none" w:sz="0" w:space="0" w:color="auto"/>
            <w:right w:val="none" w:sz="0" w:space="0" w:color="auto"/>
          </w:divBdr>
        </w:div>
        <w:div w:id="807406019">
          <w:marLeft w:val="640"/>
          <w:marRight w:val="0"/>
          <w:marTop w:val="0"/>
          <w:marBottom w:val="0"/>
          <w:divBdr>
            <w:top w:val="none" w:sz="0" w:space="0" w:color="auto"/>
            <w:left w:val="none" w:sz="0" w:space="0" w:color="auto"/>
            <w:bottom w:val="none" w:sz="0" w:space="0" w:color="auto"/>
            <w:right w:val="none" w:sz="0" w:space="0" w:color="auto"/>
          </w:divBdr>
        </w:div>
        <w:div w:id="34694151">
          <w:marLeft w:val="640"/>
          <w:marRight w:val="0"/>
          <w:marTop w:val="0"/>
          <w:marBottom w:val="0"/>
          <w:divBdr>
            <w:top w:val="none" w:sz="0" w:space="0" w:color="auto"/>
            <w:left w:val="none" w:sz="0" w:space="0" w:color="auto"/>
            <w:bottom w:val="none" w:sz="0" w:space="0" w:color="auto"/>
            <w:right w:val="none" w:sz="0" w:space="0" w:color="auto"/>
          </w:divBdr>
        </w:div>
        <w:div w:id="2139450256">
          <w:marLeft w:val="640"/>
          <w:marRight w:val="0"/>
          <w:marTop w:val="0"/>
          <w:marBottom w:val="0"/>
          <w:divBdr>
            <w:top w:val="none" w:sz="0" w:space="0" w:color="auto"/>
            <w:left w:val="none" w:sz="0" w:space="0" w:color="auto"/>
            <w:bottom w:val="none" w:sz="0" w:space="0" w:color="auto"/>
            <w:right w:val="none" w:sz="0" w:space="0" w:color="auto"/>
          </w:divBdr>
        </w:div>
        <w:div w:id="633022081">
          <w:marLeft w:val="640"/>
          <w:marRight w:val="0"/>
          <w:marTop w:val="0"/>
          <w:marBottom w:val="0"/>
          <w:divBdr>
            <w:top w:val="none" w:sz="0" w:space="0" w:color="auto"/>
            <w:left w:val="none" w:sz="0" w:space="0" w:color="auto"/>
            <w:bottom w:val="none" w:sz="0" w:space="0" w:color="auto"/>
            <w:right w:val="none" w:sz="0" w:space="0" w:color="auto"/>
          </w:divBdr>
        </w:div>
        <w:div w:id="901018940">
          <w:marLeft w:val="640"/>
          <w:marRight w:val="0"/>
          <w:marTop w:val="0"/>
          <w:marBottom w:val="0"/>
          <w:divBdr>
            <w:top w:val="none" w:sz="0" w:space="0" w:color="auto"/>
            <w:left w:val="none" w:sz="0" w:space="0" w:color="auto"/>
            <w:bottom w:val="none" w:sz="0" w:space="0" w:color="auto"/>
            <w:right w:val="none" w:sz="0" w:space="0" w:color="auto"/>
          </w:divBdr>
        </w:div>
      </w:divsChild>
    </w:div>
    <w:div w:id="688525143">
      <w:bodyDiv w:val="1"/>
      <w:marLeft w:val="0"/>
      <w:marRight w:val="0"/>
      <w:marTop w:val="0"/>
      <w:marBottom w:val="0"/>
      <w:divBdr>
        <w:top w:val="none" w:sz="0" w:space="0" w:color="auto"/>
        <w:left w:val="none" w:sz="0" w:space="0" w:color="auto"/>
        <w:bottom w:val="none" w:sz="0" w:space="0" w:color="auto"/>
        <w:right w:val="none" w:sz="0" w:space="0" w:color="auto"/>
      </w:divBdr>
    </w:div>
    <w:div w:id="700400992">
      <w:bodyDiv w:val="1"/>
      <w:marLeft w:val="0"/>
      <w:marRight w:val="0"/>
      <w:marTop w:val="0"/>
      <w:marBottom w:val="0"/>
      <w:divBdr>
        <w:top w:val="none" w:sz="0" w:space="0" w:color="auto"/>
        <w:left w:val="none" w:sz="0" w:space="0" w:color="auto"/>
        <w:bottom w:val="none" w:sz="0" w:space="0" w:color="auto"/>
        <w:right w:val="none" w:sz="0" w:space="0" w:color="auto"/>
      </w:divBdr>
    </w:div>
    <w:div w:id="710619122">
      <w:bodyDiv w:val="1"/>
      <w:marLeft w:val="0"/>
      <w:marRight w:val="0"/>
      <w:marTop w:val="0"/>
      <w:marBottom w:val="0"/>
      <w:divBdr>
        <w:top w:val="none" w:sz="0" w:space="0" w:color="auto"/>
        <w:left w:val="none" w:sz="0" w:space="0" w:color="auto"/>
        <w:bottom w:val="none" w:sz="0" w:space="0" w:color="auto"/>
        <w:right w:val="none" w:sz="0" w:space="0" w:color="auto"/>
      </w:divBdr>
    </w:div>
    <w:div w:id="734471206">
      <w:bodyDiv w:val="1"/>
      <w:marLeft w:val="0"/>
      <w:marRight w:val="0"/>
      <w:marTop w:val="0"/>
      <w:marBottom w:val="0"/>
      <w:divBdr>
        <w:top w:val="none" w:sz="0" w:space="0" w:color="auto"/>
        <w:left w:val="none" w:sz="0" w:space="0" w:color="auto"/>
        <w:bottom w:val="none" w:sz="0" w:space="0" w:color="auto"/>
        <w:right w:val="none" w:sz="0" w:space="0" w:color="auto"/>
      </w:divBdr>
    </w:div>
    <w:div w:id="737633863">
      <w:bodyDiv w:val="1"/>
      <w:marLeft w:val="0"/>
      <w:marRight w:val="0"/>
      <w:marTop w:val="0"/>
      <w:marBottom w:val="0"/>
      <w:divBdr>
        <w:top w:val="none" w:sz="0" w:space="0" w:color="auto"/>
        <w:left w:val="none" w:sz="0" w:space="0" w:color="auto"/>
        <w:bottom w:val="none" w:sz="0" w:space="0" w:color="auto"/>
        <w:right w:val="none" w:sz="0" w:space="0" w:color="auto"/>
      </w:divBdr>
    </w:div>
    <w:div w:id="739330853">
      <w:bodyDiv w:val="1"/>
      <w:marLeft w:val="0"/>
      <w:marRight w:val="0"/>
      <w:marTop w:val="0"/>
      <w:marBottom w:val="0"/>
      <w:divBdr>
        <w:top w:val="none" w:sz="0" w:space="0" w:color="auto"/>
        <w:left w:val="none" w:sz="0" w:space="0" w:color="auto"/>
        <w:bottom w:val="none" w:sz="0" w:space="0" w:color="auto"/>
        <w:right w:val="none" w:sz="0" w:space="0" w:color="auto"/>
      </w:divBdr>
      <w:divsChild>
        <w:div w:id="1248421495">
          <w:marLeft w:val="640"/>
          <w:marRight w:val="0"/>
          <w:marTop w:val="0"/>
          <w:marBottom w:val="0"/>
          <w:divBdr>
            <w:top w:val="none" w:sz="0" w:space="0" w:color="auto"/>
            <w:left w:val="none" w:sz="0" w:space="0" w:color="auto"/>
            <w:bottom w:val="none" w:sz="0" w:space="0" w:color="auto"/>
            <w:right w:val="none" w:sz="0" w:space="0" w:color="auto"/>
          </w:divBdr>
        </w:div>
        <w:div w:id="353773018">
          <w:marLeft w:val="640"/>
          <w:marRight w:val="0"/>
          <w:marTop w:val="0"/>
          <w:marBottom w:val="0"/>
          <w:divBdr>
            <w:top w:val="none" w:sz="0" w:space="0" w:color="auto"/>
            <w:left w:val="none" w:sz="0" w:space="0" w:color="auto"/>
            <w:bottom w:val="none" w:sz="0" w:space="0" w:color="auto"/>
            <w:right w:val="none" w:sz="0" w:space="0" w:color="auto"/>
          </w:divBdr>
        </w:div>
        <w:div w:id="1110969972">
          <w:marLeft w:val="640"/>
          <w:marRight w:val="0"/>
          <w:marTop w:val="0"/>
          <w:marBottom w:val="0"/>
          <w:divBdr>
            <w:top w:val="none" w:sz="0" w:space="0" w:color="auto"/>
            <w:left w:val="none" w:sz="0" w:space="0" w:color="auto"/>
            <w:bottom w:val="none" w:sz="0" w:space="0" w:color="auto"/>
            <w:right w:val="none" w:sz="0" w:space="0" w:color="auto"/>
          </w:divBdr>
        </w:div>
        <w:div w:id="2128044923">
          <w:marLeft w:val="640"/>
          <w:marRight w:val="0"/>
          <w:marTop w:val="0"/>
          <w:marBottom w:val="0"/>
          <w:divBdr>
            <w:top w:val="none" w:sz="0" w:space="0" w:color="auto"/>
            <w:left w:val="none" w:sz="0" w:space="0" w:color="auto"/>
            <w:bottom w:val="none" w:sz="0" w:space="0" w:color="auto"/>
            <w:right w:val="none" w:sz="0" w:space="0" w:color="auto"/>
          </w:divBdr>
        </w:div>
        <w:div w:id="385228960">
          <w:marLeft w:val="640"/>
          <w:marRight w:val="0"/>
          <w:marTop w:val="0"/>
          <w:marBottom w:val="0"/>
          <w:divBdr>
            <w:top w:val="none" w:sz="0" w:space="0" w:color="auto"/>
            <w:left w:val="none" w:sz="0" w:space="0" w:color="auto"/>
            <w:bottom w:val="none" w:sz="0" w:space="0" w:color="auto"/>
            <w:right w:val="none" w:sz="0" w:space="0" w:color="auto"/>
          </w:divBdr>
        </w:div>
        <w:div w:id="442071315">
          <w:marLeft w:val="640"/>
          <w:marRight w:val="0"/>
          <w:marTop w:val="0"/>
          <w:marBottom w:val="0"/>
          <w:divBdr>
            <w:top w:val="none" w:sz="0" w:space="0" w:color="auto"/>
            <w:left w:val="none" w:sz="0" w:space="0" w:color="auto"/>
            <w:bottom w:val="none" w:sz="0" w:space="0" w:color="auto"/>
            <w:right w:val="none" w:sz="0" w:space="0" w:color="auto"/>
          </w:divBdr>
        </w:div>
        <w:div w:id="1775437039">
          <w:marLeft w:val="640"/>
          <w:marRight w:val="0"/>
          <w:marTop w:val="0"/>
          <w:marBottom w:val="0"/>
          <w:divBdr>
            <w:top w:val="none" w:sz="0" w:space="0" w:color="auto"/>
            <w:left w:val="none" w:sz="0" w:space="0" w:color="auto"/>
            <w:bottom w:val="none" w:sz="0" w:space="0" w:color="auto"/>
            <w:right w:val="none" w:sz="0" w:space="0" w:color="auto"/>
          </w:divBdr>
        </w:div>
        <w:div w:id="1606032496">
          <w:marLeft w:val="640"/>
          <w:marRight w:val="0"/>
          <w:marTop w:val="0"/>
          <w:marBottom w:val="0"/>
          <w:divBdr>
            <w:top w:val="none" w:sz="0" w:space="0" w:color="auto"/>
            <w:left w:val="none" w:sz="0" w:space="0" w:color="auto"/>
            <w:bottom w:val="none" w:sz="0" w:space="0" w:color="auto"/>
            <w:right w:val="none" w:sz="0" w:space="0" w:color="auto"/>
          </w:divBdr>
        </w:div>
        <w:div w:id="224919678">
          <w:marLeft w:val="640"/>
          <w:marRight w:val="0"/>
          <w:marTop w:val="0"/>
          <w:marBottom w:val="0"/>
          <w:divBdr>
            <w:top w:val="none" w:sz="0" w:space="0" w:color="auto"/>
            <w:left w:val="none" w:sz="0" w:space="0" w:color="auto"/>
            <w:bottom w:val="none" w:sz="0" w:space="0" w:color="auto"/>
            <w:right w:val="none" w:sz="0" w:space="0" w:color="auto"/>
          </w:divBdr>
        </w:div>
        <w:div w:id="2021810293">
          <w:marLeft w:val="640"/>
          <w:marRight w:val="0"/>
          <w:marTop w:val="0"/>
          <w:marBottom w:val="0"/>
          <w:divBdr>
            <w:top w:val="none" w:sz="0" w:space="0" w:color="auto"/>
            <w:left w:val="none" w:sz="0" w:space="0" w:color="auto"/>
            <w:bottom w:val="none" w:sz="0" w:space="0" w:color="auto"/>
            <w:right w:val="none" w:sz="0" w:space="0" w:color="auto"/>
          </w:divBdr>
        </w:div>
        <w:div w:id="191579689">
          <w:marLeft w:val="640"/>
          <w:marRight w:val="0"/>
          <w:marTop w:val="0"/>
          <w:marBottom w:val="0"/>
          <w:divBdr>
            <w:top w:val="none" w:sz="0" w:space="0" w:color="auto"/>
            <w:left w:val="none" w:sz="0" w:space="0" w:color="auto"/>
            <w:bottom w:val="none" w:sz="0" w:space="0" w:color="auto"/>
            <w:right w:val="none" w:sz="0" w:space="0" w:color="auto"/>
          </w:divBdr>
        </w:div>
        <w:div w:id="512690909">
          <w:marLeft w:val="640"/>
          <w:marRight w:val="0"/>
          <w:marTop w:val="0"/>
          <w:marBottom w:val="0"/>
          <w:divBdr>
            <w:top w:val="none" w:sz="0" w:space="0" w:color="auto"/>
            <w:left w:val="none" w:sz="0" w:space="0" w:color="auto"/>
            <w:bottom w:val="none" w:sz="0" w:space="0" w:color="auto"/>
            <w:right w:val="none" w:sz="0" w:space="0" w:color="auto"/>
          </w:divBdr>
        </w:div>
        <w:div w:id="1406756243">
          <w:marLeft w:val="640"/>
          <w:marRight w:val="0"/>
          <w:marTop w:val="0"/>
          <w:marBottom w:val="0"/>
          <w:divBdr>
            <w:top w:val="none" w:sz="0" w:space="0" w:color="auto"/>
            <w:left w:val="none" w:sz="0" w:space="0" w:color="auto"/>
            <w:bottom w:val="none" w:sz="0" w:space="0" w:color="auto"/>
            <w:right w:val="none" w:sz="0" w:space="0" w:color="auto"/>
          </w:divBdr>
        </w:div>
        <w:div w:id="1699283263">
          <w:marLeft w:val="640"/>
          <w:marRight w:val="0"/>
          <w:marTop w:val="0"/>
          <w:marBottom w:val="0"/>
          <w:divBdr>
            <w:top w:val="none" w:sz="0" w:space="0" w:color="auto"/>
            <w:left w:val="none" w:sz="0" w:space="0" w:color="auto"/>
            <w:bottom w:val="none" w:sz="0" w:space="0" w:color="auto"/>
            <w:right w:val="none" w:sz="0" w:space="0" w:color="auto"/>
          </w:divBdr>
        </w:div>
        <w:div w:id="1505976420">
          <w:marLeft w:val="640"/>
          <w:marRight w:val="0"/>
          <w:marTop w:val="0"/>
          <w:marBottom w:val="0"/>
          <w:divBdr>
            <w:top w:val="none" w:sz="0" w:space="0" w:color="auto"/>
            <w:left w:val="none" w:sz="0" w:space="0" w:color="auto"/>
            <w:bottom w:val="none" w:sz="0" w:space="0" w:color="auto"/>
            <w:right w:val="none" w:sz="0" w:space="0" w:color="auto"/>
          </w:divBdr>
        </w:div>
        <w:div w:id="246422582">
          <w:marLeft w:val="640"/>
          <w:marRight w:val="0"/>
          <w:marTop w:val="0"/>
          <w:marBottom w:val="0"/>
          <w:divBdr>
            <w:top w:val="none" w:sz="0" w:space="0" w:color="auto"/>
            <w:left w:val="none" w:sz="0" w:space="0" w:color="auto"/>
            <w:bottom w:val="none" w:sz="0" w:space="0" w:color="auto"/>
            <w:right w:val="none" w:sz="0" w:space="0" w:color="auto"/>
          </w:divBdr>
        </w:div>
        <w:div w:id="1407338739">
          <w:marLeft w:val="640"/>
          <w:marRight w:val="0"/>
          <w:marTop w:val="0"/>
          <w:marBottom w:val="0"/>
          <w:divBdr>
            <w:top w:val="none" w:sz="0" w:space="0" w:color="auto"/>
            <w:left w:val="none" w:sz="0" w:space="0" w:color="auto"/>
            <w:bottom w:val="none" w:sz="0" w:space="0" w:color="auto"/>
            <w:right w:val="none" w:sz="0" w:space="0" w:color="auto"/>
          </w:divBdr>
        </w:div>
        <w:div w:id="519467065">
          <w:marLeft w:val="640"/>
          <w:marRight w:val="0"/>
          <w:marTop w:val="0"/>
          <w:marBottom w:val="0"/>
          <w:divBdr>
            <w:top w:val="none" w:sz="0" w:space="0" w:color="auto"/>
            <w:left w:val="none" w:sz="0" w:space="0" w:color="auto"/>
            <w:bottom w:val="none" w:sz="0" w:space="0" w:color="auto"/>
            <w:right w:val="none" w:sz="0" w:space="0" w:color="auto"/>
          </w:divBdr>
        </w:div>
        <w:div w:id="1533691630">
          <w:marLeft w:val="640"/>
          <w:marRight w:val="0"/>
          <w:marTop w:val="0"/>
          <w:marBottom w:val="0"/>
          <w:divBdr>
            <w:top w:val="none" w:sz="0" w:space="0" w:color="auto"/>
            <w:left w:val="none" w:sz="0" w:space="0" w:color="auto"/>
            <w:bottom w:val="none" w:sz="0" w:space="0" w:color="auto"/>
            <w:right w:val="none" w:sz="0" w:space="0" w:color="auto"/>
          </w:divBdr>
        </w:div>
        <w:div w:id="619993934">
          <w:marLeft w:val="640"/>
          <w:marRight w:val="0"/>
          <w:marTop w:val="0"/>
          <w:marBottom w:val="0"/>
          <w:divBdr>
            <w:top w:val="none" w:sz="0" w:space="0" w:color="auto"/>
            <w:left w:val="none" w:sz="0" w:space="0" w:color="auto"/>
            <w:bottom w:val="none" w:sz="0" w:space="0" w:color="auto"/>
            <w:right w:val="none" w:sz="0" w:space="0" w:color="auto"/>
          </w:divBdr>
        </w:div>
        <w:div w:id="1374882937">
          <w:marLeft w:val="640"/>
          <w:marRight w:val="0"/>
          <w:marTop w:val="0"/>
          <w:marBottom w:val="0"/>
          <w:divBdr>
            <w:top w:val="none" w:sz="0" w:space="0" w:color="auto"/>
            <w:left w:val="none" w:sz="0" w:space="0" w:color="auto"/>
            <w:bottom w:val="none" w:sz="0" w:space="0" w:color="auto"/>
            <w:right w:val="none" w:sz="0" w:space="0" w:color="auto"/>
          </w:divBdr>
        </w:div>
        <w:div w:id="394746627">
          <w:marLeft w:val="640"/>
          <w:marRight w:val="0"/>
          <w:marTop w:val="0"/>
          <w:marBottom w:val="0"/>
          <w:divBdr>
            <w:top w:val="none" w:sz="0" w:space="0" w:color="auto"/>
            <w:left w:val="none" w:sz="0" w:space="0" w:color="auto"/>
            <w:bottom w:val="none" w:sz="0" w:space="0" w:color="auto"/>
            <w:right w:val="none" w:sz="0" w:space="0" w:color="auto"/>
          </w:divBdr>
        </w:div>
        <w:div w:id="491533745">
          <w:marLeft w:val="640"/>
          <w:marRight w:val="0"/>
          <w:marTop w:val="0"/>
          <w:marBottom w:val="0"/>
          <w:divBdr>
            <w:top w:val="none" w:sz="0" w:space="0" w:color="auto"/>
            <w:left w:val="none" w:sz="0" w:space="0" w:color="auto"/>
            <w:bottom w:val="none" w:sz="0" w:space="0" w:color="auto"/>
            <w:right w:val="none" w:sz="0" w:space="0" w:color="auto"/>
          </w:divBdr>
        </w:div>
        <w:div w:id="1892619925">
          <w:marLeft w:val="640"/>
          <w:marRight w:val="0"/>
          <w:marTop w:val="0"/>
          <w:marBottom w:val="0"/>
          <w:divBdr>
            <w:top w:val="none" w:sz="0" w:space="0" w:color="auto"/>
            <w:left w:val="none" w:sz="0" w:space="0" w:color="auto"/>
            <w:bottom w:val="none" w:sz="0" w:space="0" w:color="auto"/>
            <w:right w:val="none" w:sz="0" w:space="0" w:color="auto"/>
          </w:divBdr>
        </w:div>
        <w:div w:id="1937787739">
          <w:marLeft w:val="640"/>
          <w:marRight w:val="0"/>
          <w:marTop w:val="0"/>
          <w:marBottom w:val="0"/>
          <w:divBdr>
            <w:top w:val="none" w:sz="0" w:space="0" w:color="auto"/>
            <w:left w:val="none" w:sz="0" w:space="0" w:color="auto"/>
            <w:bottom w:val="none" w:sz="0" w:space="0" w:color="auto"/>
            <w:right w:val="none" w:sz="0" w:space="0" w:color="auto"/>
          </w:divBdr>
        </w:div>
        <w:div w:id="309791073">
          <w:marLeft w:val="640"/>
          <w:marRight w:val="0"/>
          <w:marTop w:val="0"/>
          <w:marBottom w:val="0"/>
          <w:divBdr>
            <w:top w:val="none" w:sz="0" w:space="0" w:color="auto"/>
            <w:left w:val="none" w:sz="0" w:space="0" w:color="auto"/>
            <w:bottom w:val="none" w:sz="0" w:space="0" w:color="auto"/>
            <w:right w:val="none" w:sz="0" w:space="0" w:color="auto"/>
          </w:divBdr>
        </w:div>
        <w:div w:id="1713115461">
          <w:marLeft w:val="640"/>
          <w:marRight w:val="0"/>
          <w:marTop w:val="0"/>
          <w:marBottom w:val="0"/>
          <w:divBdr>
            <w:top w:val="none" w:sz="0" w:space="0" w:color="auto"/>
            <w:left w:val="none" w:sz="0" w:space="0" w:color="auto"/>
            <w:bottom w:val="none" w:sz="0" w:space="0" w:color="auto"/>
            <w:right w:val="none" w:sz="0" w:space="0" w:color="auto"/>
          </w:divBdr>
        </w:div>
        <w:div w:id="452208987">
          <w:marLeft w:val="640"/>
          <w:marRight w:val="0"/>
          <w:marTop w:val="0"/>
          <w:marBottom w:val="0"/>
          <w:divBdr>
            <w:top w:val="none" w:sz="0" w:space="0" w:color="auto"/>
            <w:left w:val="none" w:sz="0" w:space="0" w:color="auto"/>
            <w:bottom w:val="none" w:sz="0" w:space="0" w:color="auto"/>
            <w:right w:val="none" w:sz="0" w:space="0" w:color="auto"/>
          </w:divBdr>
        </w:div>
        <w:div w:id="266698028">
          <w:marLeft w:val="640"/>
          <w:marRight w:val="0"/>
          <w:marTop w:val="0"/>
          <w:marBottom w:val="0"/>
          <w:divBdr>
            <w:top w:val="none" w:sz="0" w:space="0" w:color="auto"/>
            <w:left w:val="none" w:sz="0" w:space="0" w:color="auto"/>
            <w:bottom w:val="none" w:sz="0" w:space="0" w:color="auto"/>
            <w:right w:val="none" w:sz="0" w:space="0" w:color="auto"/>
          </w:divBdr>
        </w:div>
        <w:div w:id="912619413">
          <w:marLeft w:val="640"/>
          <w:marRight w:val="0"/>
          <w:marTop w:val="0"/>
          <w:marBottom w:val="0"/>
          <w:divBdr>
            <w:top w:val="none" w:sz="0" w:space="0" w:color="auto"/>
            <w:left w:val="none" w:sz="0" w:space="0" w:color="auto"/>
            <w:bottom w:val="none" w:sz="0" w:space="0" w:color="auto"/>
            <w:right w:val="none" w:sz="0" w:space="0" w:color="auto"/>
          </w:divBdr>
        </w:div>
        <w:div w:id="929125142">
          <w:marLeft w:val="640"/>
          <w:marRight w:val="0"/>
          <w:marTop w:val="0"/>
          <w:marBottom w:val="0"/>
          <w:divBdr>
            <w:top w:val="none" w:sz="0" w:space="0" w:color="auto"/>
            <w:left w:val="none" w:sz="0" w:space="0" w:color="auto"/>
            <w:bottom w:val="none" w:sz="0" w:space="0" w:color="auto"/>
            <w:right w:val="none" w:sz="0" w:space="0" w:color="auto"/>
          </w:divBdr>
        </w:div>
        <w:div w:id="409274106">
          <w:marLeft w:val="640"/>
          <w:marRight w:val="0"/>
          <w:marTop w:val="0"/>
          <w:marBottom w:val="0"/>
          <w:divBdr>
            <w:top w:val="none" w:sz="0" w:space="0" w:color="auto"/>
            <w:left w:val="none" w:sz="0" w:space="0" w:color="auto"/>
            <w:bottom w:val="none" w:sz="0" w:space="0" w:color="auto"/>
            <w:right w:val="none" w:sz="0" w:space="0" w:color="auto"/>
          </w:divBdr>
        </w:div>
        <w:div w:id="797993196">
          <w:marLeft w:val="640"/>
          <w:marRight w:val="0"/>
          <w:marTop w:val="0"/>
          <w:marBottom w:val="0"/>
          <w:divBdr>
            <w:top w:val="none" w:sz="0" w:space="0" w:color="auto"/>
            <w:left w:val="none" w:sz="0" w:space="0" w:color="auto"/>
            <w:bottom w:val="none" w:sz="0" w:space="0" w:color="auto"/>
            <w:right w:val="none" w:sz="0" w:space="0" w:color="auto"/>
          </w:divBdr>
        </w:div>
        <w:div w:id="1269316062">
          <w:marLeft w:val="640"/>
          <w:marRight w:val="0"/>
          <w:marTop w:val="0"/>
          <w:marBottom w:val="0"/>
          <w:divBdr>
            <w:top w:val="none" w:sz="0" w:space="0" w:color="auto"/>
            <w:left w:val="none" w:sz="0" w:space="0" w:color="auto"/>
            <w:bottom w:val="none" w:sz="0" w:space="0" w:color="auto"/>
            <w:right w:val="none" w:sz="0" w:space="0" w:color="auto"/>
          </w:divBdr>
        </w:div>
        <w:div w:id="352456661">
          <w:marLeft w:val="640"/>
          <w:marRight w:val="0"/>
          <w:marTop w:val="0"/>
          <w:marBottom w:val="0"/>
          <w:divBdr>
            <w:top w:val="none" w:sz="0" w:space="0" w:color="auto"/>
            <w:left w:val="none" w:sz="0" w:space="0" w:color="auto"/>
            <w:bottom w:val="none" w:sz="0" w:space="0" w:color="auto"/>
            <w:right w:val="none" w:sz="0" w:space="0" w:color="auto"/>
          </w:divBdr>
        </w:div>
        <w:div w:id="1919292018">
          <w:marLeft w:val="640"/>
          <w:marRight w:val="0"/>
          <w:marTop w:val="0"/>
          <w:marBottom w:val="0"/>
          <w:divBdr>
            <w:top w:val="none" w:sz="0" w:space="0" w:color="auto"/>
            <w:left w:val="none" w:sz="0" w:space="0" w:color="auto"/>
            <w:bottom w:val="none" w:sz="0" w:space="0" w:color="auto"/>
            <w:right w:val="none" w:sz="0" w:space="0" w:color="auto"/>
          </w:divBdr>
        </w:div>
        <w:div w:id="951746267">
          <w:marLeft w:val="640"/>
          <w:marRight w:val="0"/>
          <w:marTop w:val="0"/>
          <w:marBottom w:val="0"/>
          <w:divBdr>
            <w:top w:val="none" w:sz="0" w:space="0" w:color="auto"/>
            <w:left w:val="none" w:sz="0" w:space="0" w:color="auto"/>
            <w:bottom w:val="none" w:sz="0" w:space="0" w:color="auto"/>
            <w:right w:val="none" w:sz="0" w:space="0" w:color="auto"/>
          </w:divBdr>
        </w:div>
        <w:div w:id="1454396313">
          <w:marLeft w:val="640"/>
          <w:marRight w:val="0"/>
          <w:marTop w:val="0"/>
          <w:marBottom w:val="0"/>
          <w:divBdr>
            <w:top w:val="none" w:sz="0" w:space="0" w:color="auto"/>
            <w:left w:val="none" w:sz="0" w:space="0" w:color="auto"/>
            <w:bottom w:val="none" w:sz="0" w:space="0" w:color="auto"/>
            <w:right w:val="none" w:sz="0" w:space="0" w:color="auto"/>
          </w:divBdr>
        </w:div>
        <w:div w:id="878467222">
          <w:marLeft w:val="640"/>
          <w:marRight w:val="0"/>
          <w:marTop w:val="0"/>
          <w:marBottom w:val="0"/>
          <w:divBdr>
            <w:top w:val="none" w:sz="0" w:space="0" w:color="auto"/>
            <w:left w:val="none" w:sz="0" w:space="0" w:color="auto"/>
            <w:bottom w:val="none" w:sz="0" w:space="0" w:color="auto"/>
            <w:right w:val="none" w:sz="0" w:space="0" w:color="auto"/>
          </w:divBdr>
        </w:div>
        <w:div w:id="586622361">
          <w:marLeft w:val="640"/>
          <w:marRight w:val="0"/>
          <w:marTop w:val="0"/>
          <w:marBottom w:val="0"/>
          <w:divBdr>
            <w:top w:val="none" w:sz="0" w:space="0" w:color="auto"/>
            <w:left w:val="none" w:sz="0" w:space="0" w:color="auto"/>
            <w:bottom w:val="none" w:sz="0" w:space="0" w:color="auto"/>
            <w:right w:val="none" w:sz="0" w:space="0" w:color="auto"/>
          </w:divBdr>
        </w:div>
        <w:div w:id="2113502637">
          <w:marLeft w:val="640"/>
          <w:marRight w:val="0"/>
          <w:marTop w:val="0"/>
          <w:marBottom w:val="0"/>
          <w:divBdr>
            <w:top w:val="none" w:sz="0" w:space="0" w:color="auto"/>
            <w:left w:val="none" w:sz="0" w:space="0" w:color="auto"/>
            <w:bottom w:val="none" w:sz="0" w:space="0" w:color="auto"/>
            <w:right w:val="none" w:sz="0" w:space="0" w:color="auto"/>
          </w:divBdr>
        </w:div>
        <w:div w:id="264580822">
          <w:marLeft w:val="640"/>
          <w:marRight w:val="0"/>
          <w:marTop w:val="0"/>
          <w:marBottom w:val="0"/>
          <w:divBdr>
            <w:top w:val="none" w:sz="0" w:space="0" w:color="auto"/>
            <w:left w:val="none" w:sz="0" w:space="0" w:color="auto"/>
            <w:bottom w:val="none" w:sz="0" w:space="0" w:color="auto"/>
            <w:right w:val="none" w:sz="0" w:space="0" w:color="auto"/>
          </w:divBdr>
        </w:div>
        <w:div w:id="1720205935">
          <w:marLeft w:val="640"/>
          <w:marRight w:val="0"/>
          <w:marTop w:val="0"/>
          <w:marBottom w:val="0"/>
          <w:divBdr>
            <w:top w:val="none" w:sz="0" w:space="0" w:color="auto"/>
            <w:left w:val="none" w:sz="0" w:space="0" w:color="auto"/>
            <w:bottom w:val="none" w:sz="0" w:space="0" w:color="auto"/>
            <w:right w:val="none" w:sz="0" w:space="0" w:color="auto"/>
          </w:divBdr>
        </w:div>
        <w:div w:id="730737933">
          <w:marLeft w:val="640"/>
          <w:marRight w:val="0"/>
          <w:marTop w:val="0"/>
          <w:marBottom w:val="0"/>
          <w:divBdr>
            <w:top w:val="none" w:sz="0" w:space="0" w:color="auto"/>
            <w:left w:val="none" w:sz="0" w:space="0" w:color="auto"/>
            <w:bottom w:val="none" w:sz="0" w:space="0" w:color="auto"/>
            <w:right w:val="none" w:sz="0" w:space="0" w:color="auto"/>
          </w:divBdr>
        </w:div>
        <w:div w:id="1496720605">
          <w:marLeft w:val="640"/>
          <w:marRight w:val="0"/>
          <w:marTop w:val="0"/>
          <w:marBottom w:val="0"/>
          <w:divBdr>
            <w:top w:val="none" w:sz="0" w:space="0" w:color="auto"/>
            <w:left w:val="none" w:sz="0" w:space="0" w:color="auto"/>
            <w:bottom w:val="none" w:sz="0" w:space="0" w:color="auto"/>
            <w:right w:val="none" w:sz="0" w:space="0" w:color="auto"/>
          </w:divBdr>
        </w:div>
        <w:div w:id="1188133458">
          <w:marLeft w:val="640"/>
          <w:marRight w:val="0"/>
          <w:marTop w:val="0"/>
          <w:marBottom w:val="0"/>
          <w:divBdr>
            <w:top w:val="none" w:sz="0" w:space="0" w:color="auto"/>
            <w:left w:val="none" w:sz="0" w:space="0" w:color="auto"/>
            <w:bottom w:val="none" w:sz="0" w:space="0" w:color="auto"/>
            <w:right w:val="none" w:sz="0" w:space="0" w:color="auto"/>
          </w:divBdr>
        </w:div>
        <w:div w:id="1250697655">
          <w:marLeft w:val="640"/>
          <w:marRight w:val="0"/>
          <w:marTop w:val="0"/>
          <w:marBottom w:val="0"/>
          <w:divBdr>
            <w:top w:val="none" w:sz="0" w:space="0" w:color="auto"/>
            <w:left w:val="none" w:sz="0" w:space="0" w:color="auto"/>
            <w:bottom w:val="none" w:sz="0" w:space="0" w:color="auto"/>
            <w:right w:val="none" w:sz="0" w:space="0" w:color="auto"/>
          </w:divBdr>
        </w:div>
        <w:div w:id="1876385143">
          <w:marLeft w:val="640"/>
          <w:marRight w:val="0"/>
          <w:marTop w:val="0"/>
          <w:marBottom w:val="0"/>
          <w:divBdr>
            <w:top w:val="none" w:sz="0" w:space="0" w:color="auto"/>
            <w:left w:val="none" w:sz="0" w:space="0" w:color="auto"/>
            <w:bottom w:val="none" w:sz="0" w:space="0" w:color="auto"/>
            <w:right w:val="none" w:sz="0" w:space="0" w:color="auto"/>
          </w:divBdr>
        </w:div>
        <w:div w:id="862324804">
          <w:marLeft w:val="640"/>
          <w:marRight w:val="0"/>
          <w:marTop w:val="0"/>
          <w:marBottom w:val="0"/>
          <w:divBdr>
            <w:top w:val="none" w:sz="0" w:space="0" w:color="auto"/>
            <w:left w:val="none" w:sz="0" w:space="0" w:color="auto"/>
            <w:bottom w:val="none" w:sz="0" w:space="0" w:color="auto"/>
            <w:right w:val="none" w:sz="0" w:space="0" w:color="auto"/>
          </w:divBdr>
        </w:div>
        <w:div w:id="482084178">
          <w:marLeft w:val="640"/>
          <w:marRight w:val="0"/>
          <w:marTop w:val="0"/>
          <w:marBottom w:val="0"/>
          <w:divBdr>
            <w:top w:val="none" w:sz="0" w:space="0" w:color="auto"/>
            <w:left w:val="none" w:sz="0" w:space="0" w:color="auto"/>
            <w:bottom w:val="none" w:sz="0" w:space="0" w:color="auto"/>
            <w:right w:val="none" w:sz="0" w:space="0" w:color="auto"/>
          </w:divBdr>
        </w:div>
        <w:div w:id="642394981">
          <w:marLeft w:val="640"/>
          <w:marRight w:val="0"/>
          <w:marTop w:val="0"/>
          <w:marBottom w:val="0"/>
          <w:divBdr>
            <w:top w:val="none" w:sz="0" w:space="0" w:color="auto"/>
            <w:left w:val="none" w:sz="0" w:space="0" w:color="auto"/>
            <w:bottom w:val="none" w:sz="0" w:space="0" w:color="auto"/>
            <w:right w:val="none" w:sz="0" w:space="0" w:color="auto"/>
          </w:divBdr>
        </w:div>
        <w:div w:id="1616979667">
          <w:marLeft w:val="640"/>
          <w:marRight w:val="0"/>
          <w:marTop w:val="0"/>
          <w:marBottom w:val="0"/>
          <w:divBdr>
            <w:top w:val="none" w:sz="0" w:space="0" w:color="auto"/>
            <w:left w:val="none" w:sz="0" w:space="0" w:color="auto"/>
            <w:bottom w:val="none" w:sz="0" w:space="0" w:color="auto"/>
            <w:right w:val="none" w:sz="0" w:space="0" w:color="auto"/>
          </w:divBdr>
        </w:div>
        <w:div w:id="230579715">
          <w:marLeft w:val="640"/>
          <w:marRight w:val="0"/>
          <w:marTop w:val="0"/>
          <w:marBottom w:val="0"/>
          <w:divBdr>
            <w:top w:val="none" w:sz="0" w:space="0" w:color="auto"/>
            <w:left w:val="none" w:sz="0" w:space="0" w:color="auto"/>
            <w:bottom w:val="none" w:sz="0" w:space="0" w:color="auto"/>
            <w:right w:val="none" w:sz="0" w:space="0" w:color="auto"/>
          </w:divBdr>
        </w:div>
        <w:div w:id="1011253138">
          <w:marLeft w:val="640"/>
          <w:marRight w:val="0"/>
          <w:marTop w:val="0"/>
          <w:marBottom w:val="0"/>
          <w:divBdr>
            <w:top w:val="none" w:sz="0" w:space="0" w:color="auto"/>
            <w:left w:val="none" w:sz="0" w:space="0" w:color="auto"/>
            <w:bottom w:val="none" w:sz="0" w:space="0" w:color="auto"/>
            <w:right w:val="none" w:sz="0" w:space="0" w:color="auto"/>
          </w:divBdr>
        </w:div>
        <w:div w:id="760839416">
          <w:marLeft w:val="640"/>
          <w:marRight w:val="0"/>
          <w:marTop w:val="0"/>
          <w:marBottom w:val="0"/>
          <w:divBdr>
            <w:top w:val="none" w:sz="0" w:space="0" w:color="auto"/>
            <w:left w:val="none" w:sz="0" w:space="0" w:color="auto"/>
            <w:bottom w:val="none" w:sz="0" w:space="0" w:color="auto"/>
            <w:right w:val="none" w:sz="0" w:space="0" w:color="auto"/>
          </w:divBdr>
        </w:div>
        <w:div w:id="1814564720">
          <w:marLeft w:val="640"/>
          <w:marRight w:val="0"/>
          <w:marTop w:val="0"/>
          <w:marBottom w:val="0"/>
          <w:divBdr>
            <w:top w:val="none" w:sz="0" w:space="0" w:color="auto"/>
            <w:left w:val="none" w:sz="0" w:space="0" w:color="auto"/>
            <w:bottom w:val="none" w:sz="0" w:space="0" w:color="auto"/>
            <w:right w:val="none" w:sz="0" w:space="0" w:color="auto"/>
          </w:divBdr>
        </w:div>
        <w:div w:id="893585668">
          <w:marLeft w:val="640"/>
          <w:marRight w:val="0"/>
          <w:marTop w:val="0"/>
          <w:marBottom w:val="0"/>
          <w:divBdr>
            <w:top w:val="none" w:sz="0" w:space="0" w:color="auto"/>
            <w:left w:val="none" w:sz="0" w:space="0" w:color="auto"/>
            <w:bottom w:val="none" w:sz="0" w:space="0" w:color="auto"/>
            <w:right w:val="none" w:sz="0" w:space="0" w:color="auto"/>
          </w:divBdr>
        </w:div>
        <w:div w:id="1932199310">
          <w:marLeft w:val="640"/>
          <w:marRight w:val="0"/>
          <w:marTop w:val="0"/>
          <w:marBottom w:val="0"/>
          <w:divBdr>
            <w:top w:val="none" w:sz="0" w:space="0" w:color="auto"/>
            <w:left w:val="none" w:sz="0" w:space="0" w:color="auto"/>
            <w:bottom w:val="none" w:sz="0" w:space="0" w:color="auto"/>
            <w:right w:val="none" w:sz="0" w:space="0" w:color="auto"/>
          </w:divBdr>
        </w:div>
        <w:div w:id="662316139">
          <w:marLeft w:val="640"/>
          <w:marRight w:val="0"/>
          <w:marTop w:val="0"/>
          <w:marBottom w:val="0"/>
          <w:divBdr>
            <w:top w:val="none" w:sz="0" w:space="0" w:color="auto"/>
            <w:left w:val="none" w:sz="0" w:space="0" w:color="auto"/>
            <w:bottom w:val="none" w:sz="0" w:space="0" w:color="auto"/>
            <w:right w:val="none" w:sz="0" w:space="0" w:color="auto"/>
          </w:divBdr>
        </w:div>
        <w:div w:id="1031107023">
          <w:marLeft w:val="640"/>
          <w:marRight w:val="0"/>
          <w:marTop w:val="0"/>
          <w:marBottom w:val="0"/>
          <w:divBdr>
            <w:top w:val="none" w:sz="0" w:space="0" w:color="auto"/>
            <w:left w:val="none" w:sz="0" w:space="0" w:color="auto"/>
            <w:bottom w:val="none" w:sz="0" w:space="0" w:color="auto"/>
            <w:right w:val="none" w:sz="0" w:space="0" w:color="auto"/>
          </w:divBdr>
        </w:div>
        <w:div w:id="1049646992">
          <w:marLeft w:val="640"/>
          <w:marRight w:val="0"/>
          <w:marTop w:val="0"/>
          <w:marBottom w:val="0"/>
          <w:divBdr>
            <w:top w:val="none" w:sz="0" w:space="0" w:color="auto"/>
            <w:left w:val="none" w:sz="0" w:space="0" w:color="auto"/>
            <w:bottom w:val="none" w:sz="0" w:space="0" w:color="auto"/>
            <w:right w:val="none" w:sz="0" w:space="0" w:color="auto"/>
          </w:divBdr>
        </w:div>
        <w:div w:id="1545676803">
          <w:marLeft w:val="640"/>
          <w:marRight w:val="0"/>
          <w:marTop w:val="0"/>
          <w:marBottom w:val="0"/>
          <w:divBdr>
            <w:top w:val="none" w:sz="0" w:space="0" w:color="auto"/>
            <w:left w:val="none" w:sz="0" w:space="0" w:color="auto"/>
            <w:bottom w:val="none" w:sz="0" w:space="0" w:color="auto"/>
            <w:right w:val="none" w:sz="0" w:space="0" w:color="auto"/>
          </w:divBdr>
        </w:div>
        <w:div w:id="241372044">
          <w:marLeft w:val="640"/>
          <w:marRight w:val="0"/>
          <w:marTop w:val="0"/>
          <w:marBottom w:val="0"/>
          <w:divBdr>
            <w:top w:val="none" w:sz="0" w:space="0" w:color="auto"/>
            <w:left w:val="none" w:sz="0" w:space="0" w:color="auto"/>
            <w:bottom w:val="none" w:sz="0" w:space="0" w:color="auto"/>
            <w:right w:val="none" w:sz="0" w:space="0" w:color="auto"/>
          </w:divBdr>
        </w:div>
        <w:div w:id="2102292147">
          <w:marLeft w:val="640"/>
          <w:marRight w:val="0"/>
          <w:marTop w:val="0"/>
          <w:marBottom w:val="0"/>
          <w:divBdr>
            <w:top w:val="none" w:sz="0" w:space="0" w:color="auto"/>
            <w:left w:val="none" w:sz="0" w:space="0" w:color="auto"/>
            <w:bottom w:val="none" w:sz="0" w:space="0" w:color="auto"/>
            <w:right w:val="none" w:sz="0" w:space="0" w:color="auto"/>
          </w:divBdr>
        </w:div>
        <w:div w:id="48961691">
          <w:marLeft w:val="640"/>
          <w:marRight w:val="0"/>
          <w:marTop w:val="0"/>
          <w:marBottom w:val="0"/>
          <w:divBdr>
            <w:top w:val="none" w:sz="0" w:space="0" w:color="auto"/>
            <w:left w:val="none" w:sz="0" w:space="0" w:color="auto"/>
            <w:bottom w:val="none" w:sz="0" w:space="0" w:color="auto"/>
            <w:right w:val="none" w:sz="0" w:space="0" w:color="auto"/>
          </w:divBdr>
        </w:div>
        <w:div w:id="2102529854">
          <w:marLeft w:val="640"/>
          <w:marRight w:val="0"/>
          <w:marTop w:val="0"/>
          <w:marBottom w:val="0"/>
          <w:divBdr>
            <w:top w:val="none" w:sz="0" w:space="0" w:color="auto"/>
            <w:left w:val="none" w:sz="0" w:space="0" w:color="auto"/>
            <w:bottom w:val="none" w:sz="0" w:space="0" w:color="auto"/>
            <w:right w:val="none" w:sz="0" w:space="0" w:color="auto"/>
          </w:divBdr>
        </w:div>
        <w:div w:id="1532303316">
          <w:marLeft w:val="640"/>
          <w:marRight w:val="0"/>
          <w:marTop w:val="0"/>
          <w:marBottom w:val="0"/>
          <w:divBdr>
            <w:top w:val="none" w:sz="0" w:space="0" w:color="auto"/>
            <w:left w:val="none" w:sz="0" w:space="0" w:color="auto"/>
            <w:bottom w:val="none" w:sz="0" w:space="0" w:color="auto"/>
            <w:right w:val="none" w:sz="0" w:space="0" w:color="auto"/>
          </w:divBdr>
        </w:div>
        <w:div w:id="901015414">
          <w:marLeft w:val="640"/>
          <w:marRight w:val="0"/>
          <w:marTop w:val="0"/>
          <w:marBottom w:val="0"/>
          <w:divBdr>
            <w:top w:val="none" w:sz="0" w:space="0" w:color="auto"/>
            <w:left w:val="none" w:sz="0" w:space="0" w:color="auto"/>
            <w:bottom w:val="none" w:sz="0" w:space="0" w:color="auto"/>
            <w:right w:val="none" w:sz="0" w:space="0" w:color="auto"/>
          </w:divBdr>
        </w:div>
        <w:div w:id="1108936963">
          <w:marLeft w:val="640"/>
          <w:marRight w:val="0"/>
          <w:marTop w:val="0"/>
          <w:marBottom w:val="0"/>
          <w:divBdr>
            <w:top w:val="none" w:sz="0" w:space="0" w:color="auto"/>
            <w:left w:val="none" w:sz="0" w:space="0" w:color="auto"/>
            <w:bottom w:val="none" w:sz="0" w:space="0" w:color="auto"/>
            <w:right w:val="none" w:sz="0" w:space="0" w:color="auto"/>
          </w:divBdr>
        </w:div>
        <w:div w:id="896479056">
          <w:marLeft w:val="640"/>
          <w:marRight w:val="0"/>
          <w:marTop w:val="0"/>
          <w:marBottom w:val="0"/>
          <w:divBdr>
            <w:top w:val="none" w:sz="0" w:space="0" w:color="auto"/>
            <w:left w:val="none" w:sz="0" w:space="0" w:color="auto"/>
            <w:bottom w:val="none" w:sz="0" w:space="0" w:color="auto"/>
            <w:right w:val="none" w:sz="0" w:space="0" w:color="auto"/>
          </w:divBdr>
        </w:div>
        <w:div w:id="630357770">
          <w:marLeft w:val="640"/>
          <w:marRight w:val="0"/>
          <w:marTop w:val="0"/>
          <w:marBottom w:val="0"/>
          <w:divBdr>
            <w:top w:val="none" w:sz="0" w:space="0" w:color="auto"/>
            <w:left w:val="none" w:sz="0" w:space="0" w:color="auto"/>
            <w:bottom w:val="none" w:sz="0" w:space="0" w:color="auto"/>
            <w:right w:val="none" w:sz="0" w:space="0" w:color="auto"/>
          </w:divBdr>
        </w:div>
        <w:div w:id="1030110990">
          <w:marLeft w:val="640"/>
          <w:marRight w:val="0"/>
          <w:marTop w:val="0"/>
          <w:marBottom w:val="0"/>
          <w:divBdr>
            <w:top w:val="none" w:sz="0" w:space="0" w:color="auto"/>
            <w:left w:val="none" w:sz="0" w:space="0" w:color="auto"/>
            <w:bottom w:val="none" w:sz="0" w:space="0" w:color="auto"/>
            <w:right w:val="none" w:sz="0" w:space="0" w:color="auto"/>
          </w:divBdr>
        </w:div>
        <w:div w:id="461265361">
          <w:marLeft w:val="640"/>
          <w:marRight w:val="0"/>
          <w:marTop w:val="0"/>
          <w:marBottom w:val="0"/>
          <w:divBdr>
            <w:top w:val="none" w:sz="0" w:space="0" w:color="auto"/>
            <w:left w:val="none" w:sz="0" w:space="0" w:color="auto"/>
            <w:bottom w:val="none" w:sz="0" w:space="0" w:color="auto"/>
            <w:right w:val="none" w:sz="0" w:space="0" w:color="auto"/>
          </w:divBdr>
        </w:div>
        <w:div w:id="1347251395">
          <w:marLeft w:val="640"/>
          <w:marRight w:val="0"/>
          <w:marTop w:val="0"/>
          <w:marBottom w:val="0"/>
          <w:divBdr>
            <w:top w:val="none" w:sz="0" w:space="0" w:color="auto"/>
            <w:left w:val="none" w:sz="0" w:space="0" w:color="auto"/>
            <w:bottom w:val="none" w:sz="0" w:space="0" w:color="auto"/>
            <w:right w:val="none" w:sz="0" w:space="0" w:color="auto"/>
          </w:divBdr>
        </w:div>
        <w:div w:id="591747480">
          <w:marLeft w:val="640"/>
          <w:marRight w:val="0"/>
          <w:marTop w:val="0"/>
          <w:marBottom w:val="0"/>
          <w:divBdr>
            <w:top w:val="none" w:sz="0" w:space="0" w:color="auto"/>
            <w:left w:val="none" w:sz="0" w:space="0" w:color="auto"/>
            <w:bottom w:val="none" w:sz="0" w:space="0" w:color="auto"/>
            <w:right w:val="none" w:sz="0" w:space="0" w:color="auto"/>
          </w:divBdr>
        </w:div>
        <w:div w:id="1019937593">
          <w:marLeft w:val="640"/>
          <w:marRight w:val="0"/>
          <w:marTop w:val="0"/>
          <w:marBottom w:val="0"/>
          <w:divBdr>
            <w:top w:val="none" w:sz="0" w:space="0" w:color="auto"/>
            <w:left w:val="none" w:sz="0" w:space="0" w:color="auto"/>
            <w:bottom w:val="none" w:sz="0" w:space="0" w:color="auto"/>
            <w:right w:val="none" w:sz="0" w:space="0" w:color="auto"/>
          </w:divBdr>
        </w:div>
        <w:div w:id="1020469350">
          <w:marLeft w:val="640"/>
          <w:marRight w:val="0"/>
          <w:marTop w:val="0"/>
          <w:marBottom w:val="0"/>
          <w:divBdr>
            <w:top w:val="none" w:sz="0" w:space="0" w:color="auto"/>
            <w:left w:val="none" w:sz="0" w:space="0" w:color="auto"/>
            <w:bottom w:val="none" w:sz="0" w:space="0" w:color="auto"/>
            <w:right w:val="none" w:sz="0" w:space="0" w:color="auto"/>
          </w:divBdr>
        </w:div>
        <w:div w:id="33428887">
          <w:marLeft w:val="640"/>
          <w:marRight w:val="0"/>
          <w:marTop w:val="0"/>
          <w:marBottom w:val="0"/>
          <w:divBdr>
            <w:top w:val="none" w:sz="0" w:space="0" w:color="auto"/>
            <w:left w:val="none" w:sz="0" w:space="0" w:color="auto"/>
            <w:bottom w:val="none" w:sz="0" w:space="0" w:color="auto"/>
            <w:right w:val="none" w:sz="0" w:space="0" w:color="auto"/>
          </w:divBdr>
        </w:div>
        <w:div w:id="1577664263">
          <w:marLeft w:val="640"/>
          <w:marRight w:val="0"/>
          <w:marTop w:val="0"/>
          <w:marBottom w:val="0"/>
          <w:divBdr>
            <w:top w:val="none" w:sz="0" w:space="0" w:color="auto"/>
            <w:left w:val="none" w:sz="0" w:space="0" w:color="auto"/>
            <w:bottom w:val="none" w:sz="0" w:space="0" w:color="auto"/>
            <w:right w:val="none" w:sz="0" w:space="0" w:color="auto"/>
          </w:divBdr>
        </w:div>
        <w:div w:id="331295722">
          <w:marLeft w:val="640"/>
          <w:marRight w:val="0"/>
          <w:marTop w:val="0"/>
          <w:marBottom w:val="0"/>
          <w:divBdr>
            <w:top w:val="none" w:sz="0" w:space="0" w:color="auto"/>
            <w:left w:val="none" w:sz="0" w:space="0" w:color="auto"/>
            <w:bottom w:val="none" w:sz="0" w:space="0" w:color="auto"/>
            <w:right w:val="none" w:sz="0" w:space="0" w:color="auto"/>
          </w:divBdr>
        </w:div>
        <w:div w:id="1265310614">
          <w:marLeft w:val="640"/>
          <w:marRight w:val="0"/>
          <w:marTop w:val="0"/>
          <w:marBottom w:val="0"/>
          <w:divBdr>
            <w:top w:val="none" w:sz="0" w:space="0" w:color="auto"/>
            <w:left w:val="none" w:sz="0" w:space="0" w:color="auto"/>
            <w:bottom w:val="none" w:sz="0" w:space="0" w:color="auto"/>
            <w:right w:val="none" w:sz="0" w:space="0" w:color="auto"/>
          </w:divBdr>
        </w:div>
        <w:div w:id="1620452761">
          <w:marLeft w:val="640"/>
          <w:marRight w:val="0"/>
          <w:marTop w:val="0"/>
          <w:marBottom w:val="0"/>
          <w:divBdr>
            <w:top w:val="none" w:sz="0" w:space="0" w:color="auto"/>
            <w:left w:val="none" w:sz="0" w:space="0" w:color="auto"/>
            <w:bottom w:val="none" w:sz="0" w:space="0" w:color="auto"/>
            <w:right w:val="none" w:sz="0" w:space="0" w:color="auto"/>
          </w:divBdr>
        </w:div>
        <w:div w:id="59909420">
          <w:marLeft w:val="640"/>
          <w:marRight w:val="0"/>
          <w:marTop w:val="0"/>
          <w:marBottom w:val="0"/>
          <w:divBdr>
            <w:top w:val="none" w:sz="0" w:space="0" w:color="auto"/>
            <w:left w:val="none" w:sz="0" w:space="0" w:color="auto"/>
            <w:bottom w:val="none" w:sz="0" w:space="0" w:color="auto"/>
            <w:right w:val="none" w:sz="0" w:space="0" w:color="auto"/>
          </w:divBdr>
        </w:div>
        <w:div w:id="599535121">
          <w:marLeft w:val="640"/>
          <w:marRight w:val="0"/>
          <w:marTop w:val="0"/>
          <w:marBottom w:val="0"/>
          <w:divBdr>
            <w:top w:val="none" w:sz="0" w:space="0" w:color="auto"/>
            <w:left w:val="none" w:sz="0" w:space="0" w:color="auto"/>
            <w:bottom w:val="none" w:sz="0" w:space="0" w:color="auto"/>
            <w:right w:val="none" w:sz="0" w:space="0" w:color="auto"/>
          </w:divBdr>
        </w:div>
        <w:div w:id="1720130345">
          <w:marLeft w:val="640"/>
          <w:marRight w:val="0"/>
          <w:marTop w:val="0"/>
          <w:marBottom w:val="0"/>
          <w:divBdr>
            <w:top w:val="none" w:sz="0" w:space="0" w:color="auto"/>
            <w:left w:val="none" w:sz="0" w:space="0" w:color="auto"/>
            <w:bottom w:val="none" w:sz="0" w:space="0" w:color="auto"/>
            <w:right w:val="none" w:sz="0" w:space="0" w:color="auto"/>
          </w:divBdr>
        </w:div>
        <w:div w:id="357242103">
          <w:marLeft w:val="640"/>
          <w:marRight w:val="0"/>
          <w:marTop w:val="0"/>
          <w:marBottom w:val="0"/>
          <w:divBdr>
            <w:top w:val="none" w:sz="0" w:space="0" w:color="auto"/>
            <w:left w:val="none" w:sz="0" w:space="0" w:color="auto"/>
            <w:bottom w:val="none" w:sz="0" w:space="0" w:color="auto"/>
            <w:right w:val="none" w:sz="0" w:space="0" w:color="auto"/>
          </w:divBdr>
        </w:div>
        <w:div w:id="1657681385">
          <w:marLeft w:val="640"/>
          <w:marRight w:val="0"/>
          <w:marTop w:val="0"/>
          <w:marBottom w:val="0"/>
          <w:divBdr>
            <w:top w:val="none" w:sz="0" w:space="0" w:color="auto"/>
            <w:left w:val="none" w:sz="0" w:space="0" w:color="auto"/>
            <w:bottom w:val="none" w:sz="0" w:space="0" w:color="auto"/>
            <w:right w:val="none" w:sz="0" w:space="0" w:color="auto"/>
          </w:divBdr>
        </w:div>
        <w:div w:id="1090271609">
          <w:marLeft w:val="640"/>
          <w:marRight w:val="0"/>
          <w:marTop w:val="0"/>
          <w:marBottom w:val="0"/>
          <w:divBdr>
            <w:top w:val="none" w:sz="0" w:space="0" w:color="auto"/>
            <w:left w:val="none" w:sz="0" w:space="0" w:color="auto"/>
            <w:bottom w:val="none" w:sz="0" w:space="0" w:color="auto"/>
            <w:right w:val="none" w:sz="0" w:space="0" w:color="auto"/>
          </w:divBdr>
        </w:div>
        <w:div w:id="1709258257">
          <w:marLeft w:val="640"/>
          <w:marRight w:val="0"/>
          <w:marTop w:val="0"/>
          <w:marBottom w:val="0"/>
          <w:divBdr>
            <w:top w:val="none" w:sz="0" w:space="0" w:color="auto"/>
            <w:left w:val="none" w:sz="0" w:space="0" w:color="auto"/>
            <w:bottom w:val="none" w:sz="0" w:space="0" w:color="auto"/>
            <w:right w:val="none" w:sz="0" w:space="0" w:color="auto"/>
          </w:divBdr>
        </w:div>
        <w:div w:id="1284532229">
          <w:marLeft w:val="640"/>
          <w:marRight w:val="0"/>
          <w:marTop w:val="0"/>
          <w:marBottom w:val="0"/>
          <w:divBdr>
            <w:top w:val="none" w:sz="0" w:space="0" w:color="auto"/>
            <w:left w:val="none" w:sz="0" w:space="0" w:color="auto"/>
            <w:bottom w:val="none" w:sz="0" w:space="0" w:color="auto"/>
            <w:right w:val="none" w:sz="0" w:space="0" w:color="auto"/>
          </w:divBdr>
        </w:div>
        <w:div w:id="764765222">
          <w:marLeft w:val="640"/>
          <w:marRight w:val="0"/>
          <w:marTop w:val="0"/>
          <w:marBottom w:val="0"/>
          <w:divBdr>
            <w:top w:val="none" w:sz="0" w:space="0" w:color="auto"/>
            <w:left w:val="none" w:sz="0" w:space="0" w:color="auto"/>
            <w:bottom w:val="none" w:sz="0" w:space="0" w:color="auto"/>
            <w:right w:val="none" w:sz="0" w:space="0" w:color="auto"/>
          </w:divBdr>
        </w:div>
        <w:div w:id="599066914">
          <w:marLeft w:val="640"/>
          <w:marRight w:val="0"/>
          <w:marTop w:val="0"/>
          <w:marBottom w:val="0"/>
          <w:divBdr>
            <w:top w:val="none" w:sz="0" w:space="0" w:color="auto"/>
            <w:left w:val="none" w:sz="0" w:space="0" w:color="auto"/>
            <w:bottom w:val="none" w:sz="0" w:space="0" w:color="auto"/>
            <w:right w:val="none" w:sz="0" w:space="0" w:color="auto"/>
          </w:divBdr>
        </w:div>
        <w:div w:id="1673601179">
          <w:marLeft w:val="640"/>
          <w:marRight w:val="0"/>
          <w:marTop w:val="0"/>
          <w:marBottom w:val="0"/>
          <w:divBdr>
            <w:top w:val="none" w:sz="0" w:space="0" w:color="auto"/>
            <w:left w:val="none" w:sz="0" w:space="0" w:color="auto"/>
            <w:bottom w:val="none" w:sz="0" w:space="0" w:color="auto"/>
            <w:right w:val="none" w:sz="0" w:space="0" w:color="auto"/>
          </w:divBdr>
        </w:div>
        <w:div w:id="1518158052">
          <w:marLeft w:val="640"/>
          <w:marRight w:val="0"/>
          <w:marTop w:val="0"/>
          <w:marBottom w:val="0"/>
          <w:divBdr>
            <w:top w:val="none" w:sz="0" w:space="0" w:color="auto"/>
            <w:left w:val="none" w:sz="0" w:space="0" w:color="auto"/>
            <w:bottom w:val="none" w:sz="0" w:space="0" w:color="auto"/>
            <w:right w:val="none" w:sz="0" w:space="0" w:color="auto"/>
          </w:divBdr>
        </w:div>
        <w:div w:id="1969891769">
          <w:marLeft w:val="640"/>
          <w:marRight w:val="0"/>
          <w:marTop w:val="0"/>
          <w:marBottom w:val="0"/>
          <w:divBdr>
            <w:top w:val="none" w:sz="0" w:space="0" w:color="auto"/>
            <w:left w:val="none" w:sz="0" w:space="0" w:color="auto"/>
            <w:bottom w:val="none" w:sz="0" w:space="0" w:color="auto"/>
            <w:right w:val="none" w:sz="0" w:space="0" w:color="auto"/>
          </w:divBdr>
        </w:div>
        <w:div w:id="874464452">
          <w:marLeft w:val="640"/>
          <w:marRight w:val="0"/>
          <w:marTop w:val="0"/>
          <w:marBottom w:val="0"/>
          <w:divBdr>
            <w:top w:val="none" w:sz="0" w:space="0" w:color="auto"/>
            <w:left w:val="none" w:sz="0" w:space="0" w:color="auto"/>
            <w:bottom w:val="none" w:sz="0" w:space="0" w:color="auto"/>
            <w:right w:val="none" w:sz="0" w:space="0" w:color="auto"/>
          </w:divBdr>
        </w:div>
        <w:div w:id="509955885">
          <w:marLeft w:val="640"/>
          <w:marRight w:val="0"/>
          <w:marTop w:val="0"/>
          <w:marBottom w:val="0"/>
          <w:divBdr>
            <w:top w:val="none" w:sz="0" w:space="0" w:color="auto"/>
            <w:left w:val="none" w:sz="0" w:space="0" w:color="auto"/>
            <w:bottom w:val="none" w:sz="0" w:space="0" w:color="auto"/>
            <w:right w:val="none" w:sz="0" w:space="0" w:color="auto"/>
          </w:divBdr>
        </w:div>
        <w:div w:id="14775771">
          <w:marLeft w:val="640"/>
          <w:marRight w:val="0"/>
          <w:marTop w:val="0"/>
          <w:marBottom w:val="0"/>
          <w:divBdr>
            <w:top w:val="none" w:sz="0" w:space="0" w:color="auto"/>
            <w:left w:val="none" w:sz="0" w:space="0" w:color="auto"/>
            <w:bottom w:val="none" w:sz="0" w:space="0" w:color="auto"/>
            <w:right w:val="none" w:sz="0" w:space="0" w:color="auto"/>
          </w:divBdr>
        </w:div>
        <w:div w:id="1996764346">
          <w:marLeft w:val="640"/>
          <w:marRight w:val="0"/>
          <w:marTop w:val="0"/>
          <w:marBottom w:val="0"/>
          <w:divBdr>
            <w:top w:val="none" w:sz="0" w:space="0" w:color="auto"/>
            <w:left w:val="none" w:sz="0" w:space="0" w:color="auto"/>
            <w:bottom w:val="none" w:sz="0" w:space="0" w:color="auto"/>
            <w:right w:val="none" w:sz="0" w:space="0" w:color="auto"/>
          </w:divBdr>
        </w:div>
        <w:div w:id="1810853233">
          <w:marLeft w:val="640"/>
          <w:marRight w:val="0"/>
          <w:marTop w:val="0"/>
          <w:marBottom w:val="0"/>
          <w:divBdr>
            <w:top w:val="none" w:sz="0" w:space="0" w:color="auto"/>
            <w:left w:val="none" w:sz="0" w:space="0" w:color="auto"/>
            <w:bottom w:val="none" w:sz="0" w:space="0" w:color="auto"/>
            <w:right w:val="none" w:sz="0" w:space="0" w:color="auto"/>
          </w:divBdr>
        </w:div>
        <w:div w:id="985083975">
          <w:marLeft w:val="640"/>
          <w:marRight w:val="0"/>
          <w:marTop w:val="0"/>
          <w:marBottom w:val="0"/>
          <w:divBdr>
            <w:top w:val="none" w:sz="0" w:space="0" w:color="auto"/>
            <w:left w:val="none" w:sz="0" w:space="0" w:color="auto"/>
            <w:bottom w:val="none" w:sz="0" w:space="0" w:color="auto"/>
            <w:right w:val="none" w:sz="0" w:space="0" w:color="auto"/>
          </w:divBdr>
        </w:div>
        <w:div w:id="430710918">
          <w:marLeft w:val="640"/>
          <w:marRight w:val="0"/>
          <w:marTop w:val="0"/>
          <w:marBottom w:val="0"/>
          <w:divBdr>
            <w:top w:val="none" w:sz="0" w:space="0" w:color="auto"/>
            <w:left w:val="none" w:sz="0" w:space="0" w:color="auto"/>
            <w:bottom w:val="none" w:sz="0" w:space="0" w:color="auto"/>
            <w:right w:val="none" w:sz="0" w:space="0" w:color="auto"/>
          </w:divBdr>
        </w:div>
        <w:div w:id="1494221987">
          <w:marLeft w:val="640"/>
          <w:marRight w:val="0"/>
          <w:marTop w:val="0"/>
          <w:marBottom w:val="0"/>
          <w:divBdr>
            <w:top w:val="none" w:sz="0" w:space="0" w:color="auto"/>
            <w:left w:val="none" w:sz="0" w:space="0" w:color="auto"/>
            <w:bottom w:val="none" w:sz="0" w:space="0" w:color="auto"/>
            <w:right w:val="none" w:sz="0" w:space="0" w:color="auto"/>
          </w:divBdr>
        </w:div>
        <w:div w:id="1750611744">
          <w:marLeft w:val="640"/>
          <w:marRight w:val="0"/>
          <w:marTop w:val="0"/>
          <w:marBottom w:val="0"/>
          <w:divBdr>
            <w:top w:val="none" w:sz="0" w:space="0" w:color="auto"/>
            <w:left w:val="none" w:sz="0" w:space="0" w:color="auto"/>
            <w:bottom w:val="none" w:sz="0" w:space="0" w:color="auto"/>
            <w:right w:val="none" w:sz="0" w:space="0" w:color="auto"/>
          </w:divBdr>
        </w:div>
        <w:div w:id="1438909065">
          <w:marLeft w:val="640"/>
          <w:marRight w:val="0"/>
          <w:marTop w:val="0"/>
          <w:marBottom w:val="0"/>
          <w:divBdr>
            <w:top w:val="none" w:sz="0" w:space="0" w:color="auto"/>
            <w:left w:val="none" w:sz="0" w:space="0" w:color="auto"/>
            <w:bottom w:val="none" w:sz="0" w:space="0" w:color="auto"/>
            <w:right w:val="none" w:sz="0" w:space="0" w:color="auto"/>
          </w:divBdr>
        </w:div>
        <w:div w:id="1094090615">
          <w:marLeft w:val="640"/>
          <w:marRight w:val="0"/>
          <w:marTop w:val="0"/>
          <w:marBottom w:val="0"/>
          <w:divBdr>
            <w:top w:val="none" w:sz="0" w:space="0" w:color="auto"/>
            <w:left w:val="none" w:sz="0" w:space="0" w:color="auto"/>
            <w:bottom w:val="none" w:sz="0" w:space="0" w:color="auto"/>
            <w:right w:val="none" w:sz="0" w:space="0" w:color="auto"/>
          </w:divBdr>
        </w:div>
        <w:div w:id="595284432">
          <w:marLeft w:val="640"/>
          <w:marRight w:val="0"/>
          <w:marTop w:val="0"/>
          <w:marBottom w:val="0"/>
          <w:divBdr>
            <w:top w:val="none" w:sz="0" w:space="0" w:color="auto"/>
            <w:left w:val="none" w:sz="0" w:space="0" w:color="auto"/>
            <w:bottom w:val="none" w:sz="0" w:space="0" w:color="auto"/>
            <w:right w:val="none" w:sz="0" w:space="0" w:color="auto"/>
          </w:divBdr>
        </w:div>
        <w:div w:id="957447046">
          <w:marLeft w:val="640"/>
          <w:marRight w:val="0"/>
          <w:marTop w:val="0"/>
          <w:marBottom w:val="0"/>
          <w:divBdr>
            <w:top w:val="none" w:sz="0" w:space="0" w:color="auto"/>
            <w:left w:val="none" w:sz="0" w:space="0" w:color="auto"/>
            <w:bottom w:val="none" w:sz="0" w:space="0" w:color="auto"/>
            <w:right w:val="none" w:sz="0" w:space="0" w:color="auto"/>
          </w:divBdr>
        </w:div>
        <w:div w:id="2130008765">
          <w:marLeft w:val="640"/>
          <w:marRight w:val="0"/>
          <w:marTop w:val="0"/>
          <w:marBottom w:val="0"/>
          <w:divBdr>
            <w:top w:val="none" w:sz="0" w:space="0" w:color="auto"/>
            <w:left w:val="none" w:sz="0" w:space="0" w:color="auto"/>
            <w:bottom w:val="none" w:sz="0" w:space="0" w:color="auto"/>
            <w:right w:val="none" w:sz="0" w:space="0" w:color="auto"/>
          </w:divBdr>
        </w:div>
        <w:div w:id="548960295">
          <w:marLeft w:val="640"/>
          <w:marRight w:val="0"/>
          <w:marTop w:val="0"/>
          <w:marBottom w:val="0"/>
          <w:divBdr>
            <w:top w:val="none" w:sz="0" w:space="0" w:color="auto"/>
            <w:left w:val="none" w:sz="0" w:space="0" w:color="auto"/>
            <w:bottom w:val="none" w:sz="0" w:space="0" w:color="auto"/>
            <w:right w:val="none" w:sz="0" w:space="0" w:color="auto"/>
          </w:divBdr>
        </w:div>
        <w:div w:id="770508268">
          <w:marLeft w:val="640"/>
          <w:marRight w:val="0"/>
          <w:marTop w:val="0"/>
          <w:marBottom w:val="0"/>
          <w:divBdr>
            <w:top w:val="none" w:sz="0" w:space="0" w:color="auto"/>
            <w:left w:val="none" w:sz="0" w:space="0" w:color="auto"/>
            <w:bottom w:val="none" w:sz="0" w:space="0" w:color="auto"/>
            <w:right w:val="none" w:sz="0" w:space="0" w:color="auto"/>
          </w:divBdr>
        </w:div>
        <w:div w:id="1093163208">
          <w:marLeft w:val="640"/>
          <w:marRight w:val="0"/>
          <w:marTop w:val="0"/>
          <w:marBottom w:val="0"/>
          <w:divBdr>
            <w:top w:val="none" w:sz="0" w:space="0" w:color="auto"/>
            <w:left w:val="none" w:sz="0" w:space="0" w:color="auto"/>
            <w:bottom w:val="none" w:sz="0" w:space="0" w:color="auto"/>
            <w:right w:val="none" w:sz="0" w:space="0" w:color="auto"/>
          </w:divBdr>
        </w:div>
        <w:div w:id="307635233">
          <w:marLeft w:val="640"/>
          <w:marRight w:val="0"/>
          <w:marTop w:val="0"/>
          <w:marBottom w:val="0"/>
          <w:divBdr>
            <w:top w:val="none" w:sz="0" w:space="0" w:color="auto"/>
            <w:left w:val="none" w:sz="0" w:space="0" w:color="auto"/>
            <w:bottom w:val="none" w:sz="0" w:space="0" w:color="auto"/>
            <w:right w:val="none" w:sz="0" w:space="0" w:color="auto"/>
          </w:divBdr>
        </w:div>
        <w:div w:id="214196993">
          <w:marLeft w:val="640"/>
          <w:marRight w:val="0"/>
          <w:marTop w:val="0"/>
          <w:marBottom w:val="0"/>
          <w:divBdr>
            <w:top w:val="none" w:sz="0" w:space="0" w:color="auto"/>
            <w:left w:val="none" w:sz="0" w:space="0" w:color="auto"/>
            <w:bottom w:val="none" w:sz="0" w:space="0" w:color="auto"/>
            <w:right w:val="none" w:sz="0" w:space="0" w:color="auto"/>
          </w:divBdr>
        </w:div>
        <w:div w:id="836967619">
          <w:marLeft w:val="640"/>
          <w:marRight w:val="0"/>
          <w:marTop w:val="0"/>
          <w:marBottom w:val="0"/>
          <w:divBdr>
            <w:top w:val="none" w:sz="0" w:space="0" w:color="auto"/>
            <w:left w:val="none" w:sz="0" w:space="0" w:color="auto"/>
            <w:bottom w:val="none" w:sz="0" w:space="0" w:color="auto"/>
            <w:right w:val="none" w:sz="0" w:space="0" w:color="auto"/>
          </w:divBdr>
        </w:div>
        <w:div w:id="130364629">
          <w:marLeft w:val="640"/>
          <w:marRight w:val="0"/>
          <w:marTop w:val="0"/>
          <w:marBottom w:val="0"/>
          <w:divBdr>
            <w:top w:val="none" w:sz="0" w:space="0" w:color="auto"/>
            <w:left w:val="none" w:sz="0" w:space="0" w:color="auto"/>
            <w:bottom w:val="none" w:sz="0" w:space="0" w:color="auto"/>
            <w:right w:val="none" w:sz="0" w:space="0" w:color="auto"/>
          </w:divBdr>
        </w:div>
        <w:div w:id="1940479658">
          <w:marLeft w:val="640"/>
          <w:marRight w:val="0"/>
          <w:marTop w:val="0"/>
          <w:marBottom w:val="0"/>
          <w:divBdr>
            <w:top w:val="none" w:sz="0" w:space="0" w:color="auto"/>
            <w:left w:val="none" w:sz="0" w:space="0" w:color="auto"/>
            <w:bottom w:val="none" w:sz="0" w:space="0" w:color="auto"/>
            <w:right w:val="none" w:sz="0" w:space="0" w:color="auto"/>
          </w:divBdr>
        </w:div>
        <w:div w:id="1215973032">
          <w:marLeft w:val="640"/>
          <w:marRight w:val="0"/>
          <w:marTop w:val="0"/>
          <w:marBottom w:val="0"/>
          <w:divBdr>
            <w:top w:val="none" w:sz="0" w:space="0" w:color="auto"/>
            <w:left w:val="none" w:sz="0" w:space="0" w:color="auto"/>
            <w:bottom w:val="none" w:sz="0" w:space="0" w:color="auto"/>
            <w:right w:val="none" w:sz="0" w:space="0" w:color="auto"/>
          </w:divBdr>
        </w:div>
        <w:div w:id="1189175174">
          <w:marLeft w:val="640"/>
          <w:marRight w:val="0"/>
          <w:marTop w:val="0"/>
          <w:marBottom w:val="0"/>
          <w:divBdr>
            <w:top w:val="none" w:sz="0" w:space="0" w:color="auto"/>
            <w:left w:val="none" w:sz="0" w:space="0" w:color="auto"/>
            <w:bottom w:val="none" w:sz="0" w:space="0" w:color="auto"/>
            <w:right w:val="none" w:sz="0" w:space="0" w:color="auto"/>
          </w:divBdr>
        </w:div>
        <w:div w:id="819076585">
          <w:marLeft w:val="640"/>
          <w:marRight w:val="0"/>
          <w:marTop w:val="0"/>
          <w:marBottom w:val="0"/>
          <w:divBdr>
            <w:top w:val="none" w:sz="0" w:space="0" w:color="auto"/>
            <w:left w:val="none" w:sz="0" w:space="0" w:color="auto"/>
            <w:bottom w:val="none" w:sz="0" w:space="0" w:color="auto"/>
            <w:right w:val="none" w:sz="0" w:space="0" w:color="auto"/>
          </w:divBdr>
        </w:div>
        <w:div w:id="40061575">
          <w:marLeft w:val="640"/>
          <w:marRight w:val="0"/>
          <w:marTop w:val="0"/>
          <w:marBottom w:val="0"/>
          <w:divBdr>
            <w:top w:val="none" w:sz="0" w:space="0" w:color="auto"/>
            <w:left w:val="none" w:sz="0" w:space="0" w:color="auto"/>
            <w:bottom w:val="none" w:sz="0" w:space="0" w:color="auto"/>
            <w:right w:val="none" w:sz="0" w:space="0" w:color="auto"/>
          </w:divBdr>
        </w:div>
        <w:div w:id="816458224">
          <w:marLeft w:val="640"/>
          <w:marRight w:val="0"/>
          <w:marTop w:val="0"/>
          <w:marBottom w:val="0"/>
          <w:divBdr>
            <w:top w:val="none" w:sz="0" w:space="0" w:color="auto"/>
            <w:left w:val="none" w:sz="0" w:space="0" w:color="auto"/>
            <w:bottom w:val="none" w:sz="0" w:space="0" w:color="auto"/>
            <w:right w:val="none" w:sz="0" w:space="0" w:color="auto"/>
          </w:divBdr>
        </w:div>
        <w:div w:id="1759330701">
          <w:marLeft w:val="640"/>
          <w:marRight w:val="0"/>
          <w:marTop w:val="0"/>
          <w:marBottom w:val="0"/>
          <w:divBdr>
            <w:top w:val="none" w:sz="0" w:space="0" w:color="auto"/>
            <w:left w:val="none" w:sz="0" w:space="0" w:color="auto"/>
            <w:bottom w:val="none" w:sz="0" w:space="0" w:color="auto"/>
            <w:right w:val="none" w:sz="0" w:space="0" w:color="auto"/>
          </w:divBdr>
        </w:div>
        <w:div w:id="1505195932">
          <w:marLeft w:val="640"/>
          <w:marRight w:val="0"/>
          <w:marTop w:val="0"/>
          <w:marBottom w:val="0"/>
          <w:divBdr>
            <w:top w:val="none" w:sz="0" w:space="0" w:color="auto"/>
            <w:left w:val="none" w:sz="0" w:space="0" w:color="auto"/>
            <w:bottom w:val="none" w:sz="0" w:space="0" w:color="auto"/>
            <w:right w:val="none" w:sz="0" w:space="0" w:color="auto"/>
          </w:divBdr>
        </w:div>
        <w:div w:id="1389186425">
          <w:marLeft w:val="640"/>
          <w:marRight w:val="0"/>
          <w:marTop w:val="0"/>
          <w:marBottom w:val="0"/>
          <w:divBdr>
            <w:top w:val="none" w:sz="0" w:space="0" w:color="auto"/>
            <w:left w:val="none" w:sz="0" w:space="0" w:color="auto"/>
            <w:bottom w:val="none" w:sz="0" w:space="0" w:color="auto"/>
            <w:right w:val="none" w:sz="0" w:space="0" w:color="auto"/>
          </w:divBdr>
        </w:div>
        <w:div w:id="987707087">
          <w:marLeft w:val="640"/>
          <w:marRight w:val="0"/>
          <w:marTop w:val="0"/>
          <w:marBottom w:val="0"/>
          <w:divBdr>
            <w:top w:val="none" w:sz="0" w:space="0" w:color="auto"/>
            <w:left w:val="none" w:sz="0" w:space="0" w:color="auto"/>
            <w:bottom w:val="none" w:sz="0" w:space="0" w:color="auto"/>
            <w:right w:val="none" w:sz="0" w:space="0" w:color="auto"/>
          </w:divBdr>
        </w:div>
        <w:div w:id="1038165209">
          <w:marLeft w:val="640"/>
          <w:marRight w:val="0"/>
          <w:marTop w:val="0"/>
          <w:marBottom w:val="0"/>
          <w:divBdr>
            <w:top w:val="none" w:sz="0" w:space="0" w:color="auto"/>
            <w:left w:val="none" w:sz="0" w:space="0" w:color="auto"/>
            <w:bottom w:val="none" w:sz="0" w:space="0" w:color="auto"/>
            <w:right w:val="none" w:sz="0" w:space="0" w:color="auto"/>
          </w:divBdr>
        </w:div>
        <w:div w:id="941302959">
          <w:marLeft w:val="640"/>
          <w:marRight w:val="0"/>
          <w:marTop w:val="0"/>
          <w:marBottom w:val="0"/>
          <w:divBdr>
            <w:top w:val="none" w:sz="0" w:space="0" w:color="auto"/>
            <w:left w:val="none" w:sz="0" w:space="0" w:color="auto"/>
            <w:bottom w:val="none" w:sz="0" w:space="0" w:color="auto"/>
            <w:right w:val="none" w:sz="0" w:space="0" w:color="auto"/>
          </w:divBdr>
        </w:div>
        <w:div w:id="1906604726">
          <w:marLeft w:val="640"/>
          <w:marRight w:val="0"/>
          <w:marTop w:val="0"/>
          <w:marBottom w:val="0"/>
          <w:divBdr>
            <w:top w:val="none" w:sz="0" w:space="0" w:color="auto"/>
            <w:left w:val="none" w:sz="0" w:space="0" w:color="auto"/>
            <w:bottom w:val="none" w:sz="0" w:space="0" w:color="auto"/>
            <w:right w:val="none" w:sz="0" w:space="0" w:color="auto"/>
          </w:divBdr>
        </w:div>
        <w:div w:id="892303204">
          <w:marLeft w:val="640"/>
          <w:marRight w:val="0"/>
          <w:marTop w:val="0"/>
          <w:marBottom w:val="0"/>
          <w:divBdr>
            <w:top w:val="none" w:sz="0" w:space="0" w:color="auto"/>
            <w:left w:val="none" w:sz="0" w:space="0" w:color="auto"/>
            <w:bottom w:val="none" w:sz="0" w:space="0" w:color="auto"/>
            <w:right w:val="none" w:sz="0" w:space="0" w:color="auto"/>
          </w:divBdr>
        </w:div>
        <w:div w:id="1876114536">
          <w:marLeft w:val="640"/>
          <w:marRight w:val="0"/>
          <w:marTop w:val="0"/>
          <w:marBottom w:val="0"/>
          <w:divBdr>
            <w:top w:val="none" w:sz="0" w:space="0" w:color="auto"/>
            <w:left w:val="none" w:sz="0" w:space="0" w:color="auto"/>
            <w:bottom w:val="none" w:sz="0" w:space="0" w:color="auto"/>
            <w:right w:val="none" w:sz="0" w:space="0" w:color="auto"/>
          </w:divBdr>
        </w:div>
        <w:div w:id="1797985297">
          <w:marLeft w:val="640"/>
          <w:marRight w:val="0"/>
          <w:marTop w:val="0"/>
          <w:marBottom w:val="0"/>
          <w:divBdr>
            <w:top w:val="none" w:sz="0" w:space="0" w:color="auto"/>
            <w:left w:val="none" w:sz="0" w:space="0" w:color="auto"/>
            <w:bottom w:val="none" w:sz="0" w:space="0" w:color="auto"/>
            <w:right w:val="none" w:sz="0" w:space="0" w:color="auto"/>
          </w:divBdr>
        </w:div>
        <w:div w:id="1635673670">
          <w:marLeft w:val="640"/>
          <w:marRight w:val="0"/>
          <w:marTop w:val="0"/>
          <w:marBottom w:val="0"/>
          <w:divBdr>
            <w:top w:val="none" w:sz="0" w:space="0" w:color="auto"/>
            <w:left w:val="none" w:sz="0" w:space="0" w:color="auto"/>
            <w:bottom w:val="none" w:sz="0" w:space="0" w:color="auto"/>
            <w:right w:val="none" w:sz="0" w:space="0" w:color="auto"/>
          </w:divBdr>
        </w:div>
        <w:div w:id="834345310">
          <w:marLeft w:val="640"/>
          <w:marRight w:val="0"/>
          <w:marTop w:val="0"/>
          <w:marBottom w:val="0"/>
          <w:divBdr>
            <w:top w:val="none" w:sz="0" w:space="0" w:color="auto"/>
            <w:left w:val="none" w:sz="0" w:space="0" w:color="auto"/>
            <w:bottom w:val="none" w:sz="0" w:space="0" w:color="auto"/>
            <w:right w:val="none" w:sz="0" w:space="0" w:color="auto"/>
          </w:divBdr>
        </w:div>
        <w:div w:id="1206336968">
          <w:marLeft w:val="640"/>
          <w:marRight w:val="0"/>
          <w:marTop w:val="0"/>
          <w:marBottom w:val="0"/>
          <w:divBdr>
            <w:top w:val="none" w:sz="0" w:space="0" w:color="auto"/>
            <w:left w:val="none" w:sz="0" w:space="0" w:color="auto"/>
            <w:bottom w:val="none" w:sz="0" w:space="0" w:color="auto"/>
            <w:right w:val="none" w:sz="0" w:space="0" w:color="auto"/>
          </w:divBdr>
        </w:div>
        <w:div w:id="1326006657">
          <w:marLeft w:val="640"/>
          <w:marRight w:val="0"/>
          <w:marTop w:val="0"/>
          <w:marBottom w:val="0"/>
          <w:divBdr>
            <w:top w:val="none" w:sz="0" w:space="0" w:color="auto"/>
            <w:left w:val="none" w:sz="0" w:space="0" w:color="auto"/>
            <w:bottom w:val="none" w:sz="0" w:space="0" w:color="auto"/>
            <w:right w:val="none" w:sz="0" w:space="0" w:color="auto"/>
          </w:divBdr>
        </w:div>
        <w:div w:id="97457692">
          <w:marLeft w:val="640"/>
          <w:marRight w:val="0"/>
          <w:marTop w:val="0"/>
          <w:marBottom w:val="0"/>
          <w:divBdr>
            <w:top w:val="none" w:sz="0" w:space="0" w:color="auto"/>
            <w:left w:val="none" w:sz="0" w:space="0" w:color="auto"/>
            <w:bottom w:val="none" w:sz="0" w:space="0" w:color="auto"/>
            <w:right w:val="none" w:sz="0" w:space="0" w:color="auto"/>
          </w:divBdr>
        </w:div>
        <w:div w:id="1287737425">
          <w:marLeft w:val="640"/>
          <w:marRight w:val="0"/>
          <w:marTop w:val="0"/>
          <w:marBottom w:val="0"/>
          <w:divBdr>
            <w:top w:val="none" w:sz="0" w:space="0" w:color="auto"/>
            <w:left w:val="none" w:sz="0" w:space="0" w:color="auto"/>
            <w:bottom w:val="none" w:sz="0" w:space="0" w:color="auto"/>
            <w:right w:val="none" w:sz="0" w:space="0" w:color="auto"/>
          </w:divBdr>
        </w:div>
        <w:div w:id="1471825708">
          <w:marLeft w:val="640"/>
          <w:marRight w:val="0"/>
          <w:marTop w:val="0"/>
          <w:marBottom w:val="0"/>
          <w:divBdr>
            <w:top w:val="none" w:sz="0" w:space="0" w:color="auto"/>
            <w:left w:val="none" w:sz="0" w:space="0" w:color="auto"/>
            <w:bottom w:val="none" w:sz="0" w:space="0" w:color="auto"/>
            <w:right w:val="none" w:sz="0" w:space="0" w:color="auto"/>
          </w:divBdr>
        </w:div>
        <w:div w:id="112869246">
          <w:marLeft w:val="640"/>
          <w:marRight w:val="0"/>
          <w:marTop w:val="0"/>
          <w:marBottom w:val="0"/>
          <w:divBdr>
            <w:top w:val="none" w:sz="0" w:space="0" w:color="auto"/>
            <w:left w:val="none" w:sz="0" w:space="0" w:color="auto"/>
            <w:bottom w:val="none" w:sz="0" w:space="0" w:color="auto"/>
            <w:right w:val="none" w:sz="0" w:space="0" w:color="auto"/>
          </w:divBdr>
        </w:div>
        <w:div w:id="1603953582">
          <w:marLeft w:val="640"/>
          <w:marRight w:val="0"/>
          <w:marTop w:val="0"/>
          <w:marBottom w:val="0"/>
          <w:divBdr>
            <w:top w:val="none" w:sz="0" w:space="0" w:color="auto"/>
            <w:left w:val="none" w:sz="0" w:space="0" w:color="auto"/>
            <w:bottom w:val="none" w:sz="0" w:space="0" w:color="auto"/>
            <w:right w:val="none" w:sz="0" w:space="0" w:color="auto"/>
          </w:divBdr>
        </w:div>
        <w:div w:id="791948534">
          <w:marLeft w:val="640"/>
          <w:marRight w:val="0"/>
          <w:marTop w:val="0"/>
          <w:marBottom w:val="0"/>
          <w:divBdr>
            <w:top w:val="none" w:sz="0" w:space="0" w:color="auto"/>
            <w:left w:val="none" w:sz="0" w:space="0" w:color="auto"/>
            <w:bottom w:val="none" w:sz="0" w:space="0" w:color="auto"/>
            <w:right w:val="none" w:sz="0" w:space="0" w:color="auto"/>
          </w:divBdr>
        </w:div>
        <w:div w:id="1865827499">
          <w:marLeft w:val="640"/>
          <w:marRight w:val="0"/>
          <w:marTop w:val="0"/>
          <w:marBottom w:val="0"/>
          <w:divBdr>
            <w:top w:val="none" w:sz="0" w:space="0" w:color="auto"/>
            <w:left w:val="none" w:sz="0" w:space="0" w:color="auto"/>
            <w:bottom w:val="none" w:sz="0" w:space="0" w:color="auto"/>
            <w:right w:val="none" w:sz="0" w:space="0" w:color="auto"/>
          </w:divBdr>
        </w:div>
        <w:div w:id="58867545">
          <w:marLeft w:val="640"/>
          <w:marRight w:val="0"/>
          <w:marTop w:val="0"/>
          <w:marBottom w:val="0"/>
          <w:divBdr>
            <w:top w:val="none" w:sz="0" w:space="0" w:color="auto"/>
            <w:left w:val="none" w:sz="0" w:space="0" w:color="auto"/>
            <w:bottom w:val="none" w:sz="0" w:space="0" w:color="auto"/>
            <w:right w:val="none" w:sz="0" w:space="0" w:color="auto"/>
          </w:divBdr>
        </w:div>
        <w:div w:id="1266570763">
          <w:marLeft w:val="640"/>
          <w:marRight w:val="0"/>
          <w:marTop w:val="0"/>
          <w:marBottom w:val="0"/>
          <w:divBdr>
            <w:top w:val="none" w:sz="0" w:space="0" w:color="auto"/>
            <w:left w:val="none" w:sz="0" w:space="0" w:color="auto"/>
            <w:bottom w:val="none" w:sz="0" w:space="0" w:color="auto"/>
            <w:right w:val="none" w:sz="0" w:space="0" w:color="auto"/>
          </w:divBdr>
        </w:div>
        <w:div w:id="15276487">
          <w:marLeft w:val="640"/>
          <w:marRight w:val="0"/>
          <w:marTop w:val="0"/>
          <w:marBottom w:val="0"/>
          <w:divBdr>
            <w:top w:val="none" w:sz="0" w:space="0" w:color="auto"/>
            <w:left w:val="none" w:sz="0" w:space="0" w:color="auto"/>
            <w:bottom w:val="none" w:sz="0" w:space="0" w:color="auto"/>
            <w:right w:val="none" w:sz="0" w:space="0" w:color="auto"/>
          </w:divBdr>
        </w:div>
        <w:div w:id="1806846415">
          <w:marLeft w:val="640"/>
          <w:marRight w:val="0"/>
          <w:marTop w:val="0"/>
          <w:marBottom w:val="0"/>
          <w:divBdr>
            <w:top w:val="none" w:sz="0" w:space="0" w:color="auto"/>
            <w:left w:val="none" w:sz="0" w:space="0" w:color="auto"/>
            <w:bottom w:val="none" w:sz="0" w:space="0" w:color="auto"/>
            <w:right w:val="none" w:sz="0" w:space="0" w:color="auto"/>
          </w:divBdr>
        </w:div>
        <w:div w:id="721291312">
          <w:marLeft w:val="640"/>
          <w:marRight w:val="0"/>
          <w:marTop w:val="0"/>
          <w:marBottom w:val="0"/>
          <w:divBdr>
            <w:top w:val="none" w:sz="0" w:space="0" w:color="auto"/>
            <w:left w:val="none" w:sz="0" w:space="0" w:color="auto"/>
            <w:bottom w:val="none" w:sz="0" w:space="0" w:color="auto"/>
            <w:right w:val="none" w:sz="0" w:space="0" w:color="auto"/>
          </w:divBdr>
        </w:div>
        <w:div w:id="360058854">
          <w:marLeft w:val="640"/>
          <w:marRight w:val="0"/>
          <w:marTop w:val="0"/>
          <w:marBottom w:val="0"/>
          <w:divBdr>
            <w:top w:val="none" w:sz="0" w:space="0" w:color="auto"/>
            <w:left w:val="none" w:sz="0" w:space="0" w:color="auto"/>
            <w:bottom w:val="none" w:sz="0" w:space="0" w:color="auto"/>
            <w:right w:val="none" w:sz="0" w:space="0" w:color="auto"/>
          </w:divBdr>
        </w:div>
        <w:div w:id="1778060425">
          <w:marLeft w:val="640"/>
          <w:marRight w:val="0"/>
          <w:marTop w:val="0"/>
          <w:marBottom w:val="0"/>
          <w:divBdr>
            <w:top w:val="none" w:sz="0" w:space="0" w:color="auto"/>
            <w:left w:val="none" w:sz="0" w:space="0" w:color="auto"/>
            <w:bottom w:val="none" w:sz="0" w:space="0" w:color="auto"/>
            <w:right w:val="none" w:sz="0" w:space="0" w:color="auto"/>
          </w:divBdr>
        </w:div>
        <w:div w:id="1628077583">
          <w:marLeft w:val="640"/>
          <w:marRight w:val="0"/>
          <w:marTop w:val="0"/>
          <w:marBottom w:val="0"/>
          <w:divBdr>
            <w:top w:val="none" w:sz="0" w:space="0" w:color="auto"/>
            <w:left w:val="none" w:sz="0" w:space="0" w:color="auto"/>
            <w:bottom w:val="none" w:sz="0" w:space="0" w:color="auto"/>
            <w:right w:val="none" w:sz="0" w:space="0" w:color="auto"/>
          </w:divBdr>
        </w:div>
        <w:div w:id="625433048">
          <w:marLeft w:val="640"/>
          <w:marRight w:val="0"/>
          <w:marTop w:val="0"/>
          <w:marBottom w:val="0"/>
          <w:divBdr>
            <w:top w:val="none" w:sz="0" w:space="0" w:color="auto"/>
            <w:left w:val="none" w:sz="0" w:space="0" w:color="auto"/>
            <w:bottom w:val="none" w:sz="0" w:space="0" w:color="auto"/>
            <w:right w:val="none" w:sz="0" w:space="0" w:color="auto"/>
          </w:divBdr>
        </w:div>
        <w:div w:id="1208689327">
          <w:marLeft w:val="640"/>
          <w:marRight w:val="0"/>
          <w:marTop w:val="0"/>
          <w:marBottom w:val="0"/>
          <w:divBdr>
            <w:top w:val="none" w:sz="0" w:space="0" w:color="auto"/>
            <w:left w:val="none" w:sz="0" w:space="0" w:color="auto"/>
            <w:bottom w:val="none" w:sz="0" w:space="0" w:color="auto"/>
            <w:right w:val="none" w:sz="0" w:space="0" w:color="auto"/>
          </w:divBdr>
        </w:div>
        <w:div w:id="682440941">
          <w:marLeft w:val="640"/>
          <w:marRight w:val="0"/>
          <w:marTop w:val="0"/>
          <w:marBottom w:val="0"/>
          <w:divBdr>
            <w:top w:val="none" w:sz="0" w:space="0" w:color="auto"/>
            <w:left w:val="none" w:sz="0" w:space="0" w:color="auto"/>
            <w:bottom w:val="none" w:sz="0" w:space="0" w:color="auto"/>
            <w:right w:val="none" w:sz="0" w:space="0" w:color="auto"/>
          </w:divBdr>
        </w:div>
        <w:div w:id="65693172">
          <w:marLeft w:val="640"/>
          <w:marRight w:val="0"/>
          <w:marTop w:val="0"/>
          <w:marBottom w:val="0"/>
          <w:divBdr>
            <w:top w:val="none" w:sz="0" w:space="0" w:color="auto"/>
            <w:left w:val="none" w:sz="0" w:space="0" w:color="auto"/>
            <w:bottom w:val="none" w:sz="0" w:space="0" w:color="auto"/>
            <w:right w:val="none" w:sz="0" w:space="0" w:color="auto"/>
          </w:divBdr>
        </w:div>
        <w:div w:id="1629235904">
          <w:marLeft w:val="640"/>
          <w:marRight w:val="0"/>
          <w:marTop w:val="0"/>
          <w:marBottom w:val="0"/>
          <w:divBdr>
            <w:top w:val="none" w:sz="0" w:space="0" w:color="auto"/>
            <w:left w:val="none" w:sz="0" w:space="0" w:color="auto"/>
            <w:bottom w:val="none" w:sz="0" w:space="0" w:color="auto"/>
            <w:right w:val="none" w:sz="0" w:space="0" w:color="auto"/>
          </w:divBdr>
        </w:div>
        <w:div w:id="213008453">
          <w:marLeft w:val="640"/>
          <w:marRight w:val="0"/>
          <w:marTop w:val="0"/>
          <w:marBottom w:val="0"/>
          <w:divBdr>
            <w:top w:val="none" w:sz="0" w:space="0" w:color="auto"/>
            <w:left w:val="none" w:sz="0" w:space="0" w:color="auto"/>
            <w:bottom w:val="none" w:sz="0" w:space="0" w:color="auto"/>
            <w:right w:val="none" w:sz="0" w:space="0" w:color="auto"/>
          </w:divBdr>
        </w:div>
        <w:div w:id="751126004">
          <w:marLeft w:val="640"/>
          <w:marRight w:val="0"/>
          <w:marTop w:val="0"/>
          <w:marBottom w:val="0"/>
          <w:divBdr>
            <w:top w:val="none" w:sz="0" w:space="0" w:color="auto"/>
            <w:left w:val="none" w:sz="0" w:space="0" w:color="auto"/>
            <w:bottom w:val="none" w:sz="0" w:space="0" w:color="auto"/>
            <w:right w:val="none" w:sz="0" w:space="0" w:color="auto"/>
          </w:divBdr>
        </w:div>
        <w:div w:id="1350063675">
          <w:marLeft w:val="640"/>
          <w:marRight w:val="0"/>
          <w:marTop w:val="0"/>
          <w:marBottom w:val="0"/>
          <w:divBdr>
            <w:top w:val="none" w:sz="0" w:space="0" w:color="auto"/>
            <w:left w:val="none" w:sz="0" w:space="0" w:color="auto"/>
            <w:bottom w:val="none" w:sz="0" w:space="0" w:color="auto"/>
            <w:right w:val="none" w:sz="0" w:space="0" w:color="auto"/>
          </w:divBdr>
        </w:div>
        <w:div w:id="1059666693">
          <w:marLeft w:val="640"/>
          <w:marRight w:val="0"/>
          <w:marTop w:val="0"/>
          <w:marBottom w:val="0"/>
          <w:divBdr>
            <w:top w:val="none" w:sz="0" w:space="0" w:color="auto"/>
            <w:left w:val="none" w:sz="0" w:space="0" w:color="auto"/>
            <w:bottom w:val="none" w:sz="0" w:space="0" w:color="auto"/>
            <w:right w:val="none" w:sz="0" w:space="0" w:color="auto"/>
          </w:divBdr>
        </w:div>
        <w:div w:id="1458257686">
          <w:marLeft w:val="640"/>
          <w:marRight w:val="0"/>
          <w:marTop w:val="0"/>
          <w:marBottom w:val="0"/>
          <w:divBdr>
            <w:top w:val="none" w:sz="0" w:space="0" w:color="auto"/>
            <w:left w:val="none" w:sz="0" w:space="0" w:color="auto"/>
            <w:bottom w:val="none" w:sz="0" w:space="0" w:color="auto"/>
            <w:right w:val="none" w:sz="0" w:space="0" w:color="auto"/>
          </w:divBdr>
        </w:div>
        <w:div w:id="1298874923">
          <w:marLeft w:val="640"/>
          <w:marRight w:val="0"/>
          <w:marTop w:val="0"/>
          <w:marBottom w:val="0"/>
          <w:divBdr>
            <w:top w:val="none" w:sz="0" w:space="0" w:color="auto"/>
            <w:left w:val="none" w:sz="0" w:space="0" w:color="auto"/>
            <w:bottom w:val="none" w:sz="0" w:space="0" w:color="auto"/>
            <w:right w:val="none" w:sz="0" w:space="0" w:color="auto"/>
          </w:divBdr>
        </w:div>
        <w:div w:id="1971201272">
          <w:marLeft w:val="640"/>
          <w:marRight w:val="0"/>
          <w:marTop w:val="0"/>
          <w:marBottom w:val="0"/>
          <w:divBdr>
            <w:top w:val="none" w:sz="0" w:space="0" w:color="auto"/>
            <w:left w:val="none" w:sz="0" w:space="0" w:color="auto"/>
            <w:bottom w:val="none" w:sz="0" w:space="0" w:color="auto"/>
            <w:right w:val="none" w:sz="0" w:space="0" w:color="auto"/>
          </w:divBdr>
        </w:div>
        <w:div w:id="1112093520">
          <w:marLeft w:val="640"/>
          <w:marRight w:val="0"/>
          <w:marTop w:val="0"/>
          <w:marBottom w:val="0"/>
          <w:divBdr>
            <w:top w:val="none" w:sz="0" w:space="0" w:color="auto"/>
            <w:left w:val="none" w:sz="0" w:space="0" w:color="auto"/>
            <w:bottom w:val="none" w:sz="0" w:space="0" w:color="auto"/>
            <w:right w:val="none" w:sz="0" w:space="0" w:color="auto"/>
          </w:divBdr>
        </w:div>
        <w:div w:id="734008198">
          <w:marLeft w:val="640"/>
          <w:marRight w:val="0"/>
          <w:marTop w:val="0"/>
          <w:marBottom w:val="0"/>
          <w:divBdr>
            <w:top w:val="none" w:sz="0" w:space="0" w:color="auto"/>
            <w:left w:val="none" w:sz="0" w:space="0" w:color="auto"/>
            <w:bottom w:val="none" w:sz="0" w:space="0" w:color="auto"/>
            <w:right w:val="none" w:sz="0" w:space="0" w:color="auto"/>
          </w:divBdr>
        </w:div>
        <w:div w:id="465466572">
          <w:marLeft w:val="640"/>
          <w:marRight w:val="0"/>
          <w:marTop w:val="0"/>
          <w:marBottom w:val="0"/>
          <w:divBdr>
            <w:top w:val="none" w:sz="0" w:space="0" w:color="auto"/>
            <w:left w:val="none" w:sz="0" w:space="0" w:color="auto"/>
            <w:bottom w:val="none" w:sz="0" w:space="0" w:color="auto"/>
            <w:right w:val="none" w:sz="0" w:space="0" w:color="auto"/>
          </w:divBdr>
        </w:div>
        <w:div w:id="1434665506">
          <w:marLeft w:val="640"/>
          <w:marRight w:val="0"/>
          <w:marTop w:val="0"/>
          <w:marBottom w:val="0"/>
          <w:divBdr>
            <w:top w:val="none" w:sz="0" w:space="0" w:color="auto"/>
            <w:left w:val="none" w:sz="0" w:space="0" w:color="auto"/>
            <w:bottom w:val="none" w:sz="0" w:space="0" w:color="auto"/>
            <w:right w:val="none" w:sz="0" w:space="0" w:color="auto"/>
          </w:divBdr>
        </w:div>
        <w:div w:id="576747761">
          <w:marLeft w:val="640"/>
          <w:marRight w:val="0"/>
          <w:marTop w:val="0"/>
          <w:marBottom w:val="0"/>
          <w:divBdr>
            <w:top w:val="none" w:sz="0" w:space="0" w:color="auto"/>
            <w:left w:val="none" w:sz="0" w:space="0" w:color="auto"/>
            <w:bottom w:val="none" w:sz="0" w:space="0" w:color="auto"/>
            <w:right w:val="none" w:sz="0" w:space="0" w:color="auto"/>
          </w:divBdr>
        </w:div>
        <w:div w:id="1504928599">
          <w:marLeft w:val="640"/>
          <w:marRight w:val="0"/>
          <w:marTop w:val="0"/>
          <w:marBottom w:val="0"/>
          <w:divBdr>
            <w:top w:val="none" w:sz="0" w:space="0" w:color="auto"/>
            <w:left w:val="none" w:sz="0" w:space="0" w:color="auto"/>
            <w:bottom w:val="none" w:sz="0" w:space="0" w:color="auto"/>
            <w:right w:val="none" w:sz="0" w:space="0" w:color="auto"/>
          </w:divBdr>
        </w:div>
        <w:div w:id="910118214">
          <w:marLeft w:val="640"/>
          <w:marRight w:val="0"/>
          <w:marTop w:val="0"/>
          <w:marBottom w:val="0"/>
          <w:divBdr>
            <w:top w:val="none" w:sz="0" w:space="0" w:color="auto"/>
            <w:left w:val="none" w:sz="0" w:space="0" w:color="auto"/>
            <w:bottom w:val="none" w:sz="0" w:space="0" w:color="auto"/>
            <w:right w:val="none" w:sz="0" w:space="0" w:color="auto"/>
          </w:divBdr>
        </w:div>
        <w:div w:id="484979073">
          <w:marLeft w:val="640"/>
          <w:marRight w:val="0"/>
          <w:marTop w:val="0"/>
          <w:marBottom w:val="0"/>
          <w:divBdr>
            <w:top w:val="none" w:sz="0" w:space="0" w:color="auto"/>
            <w:left w:val="none" w:sz="0" w:space="0" w:color="auto"/>
            <w:bottom w:val="none" w:sz="0" w:space="0" w:color="auto"/>
            <w:right w:val="none" w:sz="0" w:space="0" w:color="auto"/>
          </w:divBdr>
        </w:div>
        <w:div w:id="1172642627">
          <w:marLeft w:val="640"/>
          <w:marRight w:val="0"/>
          <w:marTop w:val="0"/>
          <w:marBottom w:val="0"/>
          <w:divBdr>
            <w:top w:val="none" w:sz="0" w:space="0" w:color="auto"/>
            <w:left w:val="none" w:sz="0" w:space="0" w:color="auto"/>
            <w:bottom w:val="none" w:sz="0" w:space="0" w:color="auto"/>
            <w:right w:val="none" w:sz="0" w:space="0" w:color="auto"/>
          </w:divBdr>
        </w:div>
        <w:div w:id="1839421104">
          <w:marLeft w:val="640"/>
          <w:marRight w:val="0"/>
          <w:marTop w:val="0"/>
          <w:marBottom w:val="0"/>
          <w:divBdr>
            <w:top w:val="none" w:sz="0" w:space="0" w:color="auto"/>
            <w:left w:val="none" w:sz="0" w:space="0" w:color="auto"/>
            <w:bottom w:val="none" w:sz="0" w:space="0" w:color="auto"/>
            <w:right w:val="none" w:sz="0" w:space="0" w:color="auto"/>
          </w:divBdr>
        </w:div>
        <w:div w:id="846866432">
          <w:marLeft w:val="640"/>
          <w:marRight w:val="0"/>
          <w:marTop w:val="0"/>
          <w:marBottom w:val="0"/>
          <w:divBdr>
            <w:top w:val="none" w:sz="0" w:space="0" w:color="auto"/>
            <w:left w:val="none" w:sz="0" w:space="0" w:color="auto"/>
            <w:bottom w:val="none" w:sz="0" w:space="0" w:color="auto"/>
            <w:right w:val="none" w:sz="0" w:space="0" w:color="auto"/>
          </w:divBdr>
        </w:div>
        <w:div w:id="362173102">
          <w:marLeft w:val="640"/>
          <w:marRight w:val="0"/>
          <w:marTop w:val="0"/>
          <w:marBottom w:val="0"/>
          <w:divBdr>
            <w:top w:val="none" w:sz="0" w:space="0" w:color="auto"/>
            <w:left w:val="none" w:sz="0" w:space="0" w:color="auto"/>
            <w:bottom w:val="none" w:sz="0" w:space="0" w:color="auto"/>
            <w:right w:val="none" w:sz="0" w:space="0" w:color="auto"/>
          </w:divBdr>
        </w:div>
        <w:div w:id="258102476">
          <w:marLeft w:val="640"/>
          <w:marRight w:val="0"/>
          <w:marTop w:val="0"/>
          <w:marBottom w:val="0"/>
          <w:divBdr>
            <w:top w:val="none" w:sz="0" w:space="0" w:color="auto"/>
            <w:left w:val="none" w:sz="0" w:space="0" w:color="auto"/>
            <w:bottom w:val="none" w:sz="0" w:space="0" w:color="auto"/>
            <w:right w:val="none" w:sz="0" w:space="0" w:color="auto"/>
          </w:divBdr>
        </w:div>
        <w:div w:id="763837858">
          <w:marLeft w:val="640"/>
          <w:marRight w:val="0"/>
          <w:marTop w:val="0"/>
          <w:marBottom w:val="0"/>
          <w:divBdr>
            <w:top w:val="none" w:sz="0" w:space="0" w:color="auto"/>
            <w:left w:val="none" w:sz="0" w:space="0" w:color="auto"/>
            <w:bottom w:val="none" w:sz="0" w:space="0" w:color="auto"/>
            <w:right w:val="none" w:sz="0" w:space="0" w:color="auto"/>
          </w:divBdr>
        </w:div>
        <w:div w:id="430244786">
          <w:marLeft w:val="640"/>
          <w:marRight w:val="0"/>
          <w:marTop w:val="0"/>
          <w:marBottom w:val="0"/>
          <w:divBdr>
            <w:top w:val="none" w:sz="0" w:space="0" w:color="auto"/>
            <w:left w:val="none" w:sz="0" w:space="0" w:color="auto"/>
            <w:bottom w:val="none" w:sz="0" w:space="0" w:color="auto"/>
            <w:right w:val="none" w:sz="0" w:space="0" w:color="auto"/>
          </w:divBdr>
        </w:div>
        <w:div w:id="1299530131">
          <w:marLeft w:val="640"/>
          <w:marRight w:val="0"/>
          <w:marTop w:val="0"/>
          <w:marBottom w:val="0"/>
          <w:divBdr>
            <w:top w:val="none" w:sz="0" w:space="0" w:color="auto"/>
            <w:left w:val="none" w:sz="0" w:space="0" w:color="auto"/>
            <w:bottom w:val="none" w:sz="0" w:space="0" w:color="auto"/>
            <w:right w:val="none" w:sz="0" w:space="0" w:color="auto"/>
          </w:divBdr>
        </w:div>
        <w:div w:id="1157578365">
          <w:marLeft w:val="640"/>
          <w:marRight w:val="0"/>
          <w:marTop w:val="0"/>
          <w:marBottom w:val="0"/>
          <w:divBdr>
            <w:top w:val="none" w:sz="0" w:space="0" w:color="auto"/>
            <w:left w:val="none" w:sz="0" w:space="0" w:color="auto"/>
            <w:bottom w:val="none" w:sz="0" w:space="0" w:color="auto"/>
            <w:right w:val="none" w:sz="0" w:space="0" w:color="auto"/>
          </w:divBdr>
        </w:div>
        <w:div w:id="1789276959">
          <w:marLeft w:val="640"/>
          <w:marRight w:val="0"/>
          <w:marTop w:val="0"/>
          <w:marBottom w:val="0"/>
          <w:divBdr>
            <w:top w:val="none" w:sz="0" w:space="0" w:color="auto"/>
            <w:left w:val="none" w:sz="0" w:space="0" w:color="auto"/>
            <w:bottom w:val="none" w:sz="0" w:space="0" w:color="auto"/>
            <w:right w:val="none" w:sz="0" w:space="0" w:color="auto"/>
          </w:divBdr>
        </w:div>
        <w:div w:id="957637529">
          <w:marLeft w:val="640"/>
          <w:marRight w:val="0"/>
          <w:marTop w:val="0"/>
          <w:marBottom w:val="0"/>
          <w:divBdr>
            <w:top w:val="none" w:sz="0" w:space="0" w:color="auto"/>
            <w:left w:val="none" w:sz="0" w:space="0" w:color="auto"/>
            <w:bottom w:val="none" w:sz="0" w:space="0" w:color="auto"/>
            <w:right w:val="none" w:sz="0" w:space="0" w:color="auto"/>
          </w:divBdr>
        </w:div>
        <w:div w:id="140120596">
          <w:marLeft w:val="640"/>
          <w:marRight w:val="0"/>
          <w:marTop w:val="0"/>
          <w:marBottom w:val="0"/>
          <w:divBdr>
            <w:top w:val="none" w:sz="0" w:space="0" w:color="auto"/>
            <w:left w:val="none" w:sz="0" w:space="0" w:color="auto"/>
            <w:bottom w:val="none" w:sz="0" w:space="0" w:color="auto"/>
            <w:right w:val="none" w:sz="0" w:space="0" w:color="auto"/>
          </w:divBdr>
        </w:div>
        <w:div w:id="684285073">
          <w:marLeft w:val="640"/>
          <w:marRight w:val="0"/>
          <w:marTop w:val="0"/>
          <w:marBottom w:val="0"/>
          <w:divBdr>
            <w:top w:val="none" w:sz="0" w:space="0" w:color="auto"/>
            <w:left w:val="none" w:sz="0" w:space="0" w:color="auto"/>
            <w:bottom w:val="none" w:sz="0" w:space="0" w:color="auto"/>
            <w:right w:val="none" w:sz="0" w:space="0" w:color="auto"/>
          </w:divBdr>
        </w:div>
        <w:div w:id="1348629419">
          <w:marLeft w:val="640"/>
          <w:marRight w:val="0"/>
          <w:marTop w:val="0"/>
          <w:marBottom w:val="0"/>
          <w:divBdr>
            <w:top w:val="none" w:sz="0" w:space="0" w:color="auto"/>
            <w:left w:val="none" w:sz="0" w:space="0" w:color="auto"/>
            <w:bottom w:val="none" w:sz="0" w:space="0" w:color="auto"/>
            <w:right w:val="none" w:sz="0" w:space="0" w:color="auto"/>
          </w:divBdr>
        </w:div>
        <w:div w:id="553125099">
          <w:marLeft w:val="640"/>
          <w:marRight w:val="0"/>
          <w:marTop w:val="0"/>
          <w:marBottom w:val="0"/>
          <w:divBdr>
            <w:top w:val="none" w:sz="0" w:space="0" w:color="auto"/>
            <w:left w:val="none" w:sz="0" w:space="0" w:color="auto"/>
            <w:bottom w:val="none" w:sz="0" w:space="0" w:color="auto"/>
            <w:right w:val="none" w:sz="0" w:space="0" w:color="auto"/>
          </w:divBdr>
        </w:div>
        <w:div w:id="818884722">
          <w:marLeft w:val="640"/>
          <w:marRight w:val="0"/>
          <w:marTop w:val="0"/>
          <w:marBottom w:val="0"/>
          <w:divBdr>
            <w:top w:val="none" w:sz="0" w:space="0" w:color="auto"/>
            <w:left w:val="none" w:sz="0" w:space="0" w:color="auto"/>
            <w:bottom w:val="none" w:sz="0" w:space="0" w:color="auto"/>
            <w:right w:val="none" w:sz="0" w:space="0" w:color="auto"/>
          </w:divBdr>
        </w:div>
        <w:div w:id="687176138">
          <w:marLeft w:val="640"/>
          <w:marRight w:val="0"/>
          <w:marTop w:val="0"/>
          <w:marBottom w:val="0"/>
          <w:divBdr>
            <w:top w:val="none" w:sz="0" w:space="0" w:color="auto"/>
            <w:left w:val="none" w:sz="0" w:space="0" w:color="auto"/>
            <w:bottom w:val="none" w:sz="0" w:space="0" w:color="auto"/>
            <w:right w:val="none" w:sz="0" w:space="0" w:color="auto"/>
          </w:divBdr>
        </w:div>
        <w:div w:id="1913540993">
          <w:marLeft w:val="640"/>
          <w:marRight w:val="0"/>
          <w:marTop w:val="0"/>
          <w:marBottom w:val="0"/>
          <w:divBdr>
            <w:top w:val="none" w:sz="0" w:space="0" w:color="auto"/>
            <w:left w:val="none" w:sz="0" w:space="0" w:color="auto"/>
            <w:bottom w:val="none" w:sz="0" w:space="0" w:color="auto"/>
            <w:right w:val="none" w:sz="0" w:space="0" w:color="auto"/>
          </w:divBdr>
        </w:div>
        <w:div w:id="1918976128">
          <w:marLeft w:val="640"/>
          <w:marRight w:val="0"/>
          <w:marTop w:val="0"/>
          <w:marBottom w:val="0"/>
          <w:divBdr>
            <w:top w:val="none" w:sz="0" w:space="0" w:color="auto"/>
            <w:left w:val="none" w:sz="0" w:space="0" w:color="auto"/>
            <w:bottom w:val="none" w:sz="0" w:space="0" w:color="auto"/>
            <w:right w:val="none" w:sz="0" w:space="0" w:color="auto"/>
          </w:divBdr>
        </w:div>
        <w:div w:id="166404632">
          <w:marLeft w:val="640"/>
          <w:marRight w:val="0"/>
          <w:marTop w:val="0"/>
          <w:marBottom w:val="0"/>
          <w:divBdr>
            <w:top w:val="none" w:sz="0" w:space="0" w:color="auto"/>
            <w:left w:val="none" w:sz="0" w:space="0" w:color="auto"/>
            <w:bottom w:val="none" w:sz="0" w:space="0" w:color="auto"/>
            <w:right w:val="none" w:sz="0" w:space="0" w:color="auto"/>
          </w:divBdr>
        </w:div>
        <w:div w:id="1985351925">
          <w:marLeft w:val="640"/>
          <w:marRight w:val="0"/>
          <w:marTop w:val="0"/>
          <w:marBottom w:val="0"/>
          <w:divBdr>
            <w:top w:val="none" w:sz="0" w:space="0" w:color="auto"/>
            <w:left w:val="none" w:sz="0" w:space="0" w:color="auto"/>
            <w:bottom w:val="none" w:sz="0" w:space="0" w:color="auto"/>
            <w:right w:val="none" w:sz="0" w:space="0" w:color="auto"/>
          </w:divBdr>
        </w:div>
        <w:div w:id="403576100">
          <w:marLeft w:val="640"/>
          <w:marRight w:val="0"/>
          <w:marTop w:val="0"/>
          <w:marBottom w:val="0"/>
          <w:divBdr>
            <w:top w:val="none" w:sz="0" w:space="0" w:color="auto"/>
            <w:left w:val="none" w:sz="0" w:space="0" w:color="auto"/>
            <w:bottom w:val="none" w:sz="0" w:space="0" w:color="auto"/>
            <w:right w:val="none" w:sz="0" w:space="0" w:color="auto"/>
          </w:divBdr>
        </w:div>
        <w:div w:id="115684095">
          <w:marLeft w:val="640"/>
          <w:marRight w:val="0"/>
          <w:marTop w:val="0"/>
          <w:marBottom w:val="0"/>
          <w:divBdr>
            <w:top w:val="none" w:sz="0" w:space="0" w:color="auto"/>
            <w:left w:val="none" w:sz="0" w:space="0" w:color="auto"/>
            <w:bottom w:val="none" w:sz="0" w:space="0" w:color="auto"/>
            <w:right w:val="none" w:sz="0" w:space="0" w:color="auto"/>
          </w:divBdr>
        </w:div>
        <w:div w:id="2096779172">
          <w:marLeft w:val="640"/>
          <w:marRight w:val="0"/>
          <w:marTop w:val="0"/>
          <w:marBottom w:val="0"/>
          <w:divBdr>
            <w:top w:val="none" w:sz="0" w:space="0" w:color="auto"/>
            <w:left w:val="none" w:sz="0" w:space="0" w:color="auto"/>
            <w:bottom w:val="none" w:sz="0" w:space="0" w:color="auto"/>
            <w:right w:val="none" w:sz="0" w:space="0" w:color="auto"/>
          </w:divBdr>
        </w:div>
        <w:div w:id="1827894289">
          <w:marLeft w:val="640"/>
          <w:marRight w:val="0"/>
          <w:marTop w:val="0"/>
          <w:marBottom w:val="0"/>
          <w:divBdr>
            <w:top w:val="none" w:sz="0" w:space="0" w:color="auto"/>
            <w:left w:val="none" w:sz="0" w:space="0" w:color="auto"/>
            <w:bottom w:val="none" w:sz="0" w:space="0" w:color="auto"/>
            <w:right w:val="none" w:sz="0" w:space="0" w:color="auto"/>
          </w:divBdr>
        </w:div>
        <w:div w:id="1516655508">
          <w:marLeft w:val="640"/>
          <w:marRight w:val="0"/>
          <w:marTop w:val="0"/>
          <w:marBottom w:val="0"/>
          <w:divBdr>
            <w:top w:val="none" w:sz="0" w:space="0" w:color="auto"/>
            <w:left w:val="none" w:sz="0" w:space="0" w:color="auto"/>
            <w:bottom w:val="none" w:sz="0" w:space="0" w:color="auto"/>
            <w:right w:val="none" w:sz="0" w:space="0" w:color="auto"/>
          </w:divBdr>
        </w:div>
        <w:div w:id="102771838">
          <w:marLeft w:val="640"/>
          <w:marRight w:val="0"/>
          <w:marTop w:val="0"/>
          <w:marBottom w:val="0"/>
          <w:divBdr>
            <w:top w:val="none" w:sz="0" w:space="0" w:color="auto"/>
            <w:left w:val="none" w:sz="0" w:space="0" w:color="auto"/>
            <w:bottom w:val="none" w:sz="0" w:space="0" w:color="auto"/>
            <w:right w:val="none" w:sz="0" w:space="0" w:color="auto"/>
          </w:divBdr>
        </w:div>
        <w:div w:id="2031635837">
          <w:marLeft w:val="640"/>
          <w:marRight w:val="0"/>
          <w:marTop w:val="0"/>
          <w:marBottom w:val="0"/>
          <w:divBdr>
            <w:top w:val="none" w:sz="0" w:space="0" w:color="auto"/>
            <w:left w:val="none" w:sz="0" w:space="0" w:color="auto"/>
            <w:bottom w:val="none" w:sz="0" w:space="0" w:color="auto"/>
            <w:right w:val="none" w:sz="0" w:space="0" w:color="auto"/>
          </w:divBdr>
        </w:div>
        <w:div w:id="1488938448">
          <w:marLeft w:val="640"/>
          <w:marRight w:val="0"/>
          <w:marTop w:val="0"/>
          <w:marBottom w:val="0"/>
          <w:divBdr>
            <w:top w:val="none" w:sz="0" w:space="0" w:color="auto"/>
            <w:left w:val="none" w:sz="0" w:space="0" w:color="auto"/>
            <w:bottom w:val="none" w:sz="0" w:space="0" w:color="auto"/>
            <w:right w:val="none" w:sz="0" w:space="0" w:color="auto"/>
          </w:divBdr>
        </w:div>
        <w:div w:id="252207934">
          <w:marLeft w:val="640"/>
          <w:marRight w:val="0"/>
          <w:marTop w:val="0"/>
          <w:marBottom w:val="0"/>
          <w:divBdr>
            <w:top w:val="none" w:sz="0" w:space="0" w:color="auto"/>
            <w:left w:val="none" w:sz="0" w:space="0" w:color="auto"/>
            <w:bottom w:val="none" w:sz="0" w:space="0" w:color="auto"/>
            <w:right w:val="none" w:sz="0" w:space="0" w:color="auto"/>
          </w:divBdr>
        </w:div>
        <w:div w:id="1860966666">
          <w:marLeft w:val="640"/>
          <w:marRight w:val="0"/>
          <w:marTop w:val="0"/>
          <w:marBottom w:val="0"/>
          <w:divBdr>
            <w:top w:val="none" w:sz="0" w:space="0" w:color="auto"/>
            <w:left w:val="none" w:sz="0" w:space="0" w:color="auto"/>
            <w:bottom w:val="none" w:sz="0" w:space="0" w:color="auto"/>
            <w:right w:val="none" w:sz="0" w:space="0" w:color="auto"/>
          </w:divBdr>
        </w:div>
        <w:div w:id="292760184">
          <w:marLeft w:val="640"/>
          <w:marRight w:val="0"/>
          <w:marTop w:val="0"/>
          <w:marBottom w:val="0"/>
          <w:divBdr>
            <w:top w:val="none" w:sz="0" w:space="0" w:color="auto"/>
            <w:left w:val="none" w:sz="0" w:space="0" w:color="auto"/>
            <w:bottom w:val="none" w:sz="0" w:space="0" w:color="auto"/>
            <w:right w:val="none" w:sz="0" w:space="0" w:color="auto"/>
          </w:divBdr>
        </w:div>
        <w:div w:id="1537430274">
          <w:marLeft w:val="640"/>
          <w:marRight w:val="0"/>
          <w:marTop w:val="0"/>
          <w:marBottom w:val="0"/>
          <w:divBdr>
            <w:top w:val="none" w:sz="0" w:space="0" w:color="auto"/>
            <w:left w:val="none" w:sz="0" w:space="0" w:color="auto"/>
            <w:bottom w:val="none" w:sz="0" w:space="0" w:color="auto"/>
            <w:right w:val="none" w:sz="0" w:space="0" w:color="auto"/>
          </w:divBdr>
        </w:div>
        <w:div w:id="609970902">
          <w:marLeft w:val="640"/>
          <w:marRight w:val="0"/>
          <w:marTop w:val="0"/>
          <w:marBottom w:val="0"/>
          <w:divBdr>
            <w:top w:val="none" w:sz="0" w:space="0" w:color="auto"/>
            <w:left w:val="none" w:sz="0" w:space="0" w:color="auto"/>
            <w:bottom w:val="none" w:sz="0" w:space="0" w:color="auto"/>
            <w:right w:val="none" w:sz="0" w:space="0" w:color="auto"/>
          </w:divBdr>
        </w:div>
        <w:div w:id="1172570862">
          <w:marLeft w:val="640"/>
          <w:marRight w:val="0"/>
          <w:marTop w:val="0"/>
          <w:marBottom w:val="0"/>
          <w:divBdr>
            <w:top w:val="none" w:sz="0" w:space="0" w:color="auto"/>
            <w:left w:val="none" w:sz="0" w:space="0" w:color="auto"/>
            <w:bottom w:val="none" w:sz="0" w:space="0" w:color="auto"/>
            <w:right w:val="none" w:sz="0" w:space="0" w:color="auto"/>
          </w:divBdr>
        </w:div>
        <w:div w:id="1541430937">
          <w:marLeft w:val="640"/>
          <w:marRight w:val="0"/>
          <w:marTop w:val="0"/>
          <w:marBottom w:val="0"/>
          <w:divBdr>
            <w:top w:val="none" w:sz="0" w:space="0" w:color="auto"/>
            <w:left w:val="none" w:sz="0" w:space="0" w:color="auto"/>
            <w:bottom w:val="none" w:sz="0" w:space="0" w:color="auto"/>
            <w:right w:val="none" w:sz="0" w:space="0" w:color="auto"/>
          </w:divBdr>
        </w:div>
        <w:div w:id="1207526545">
          <w:marLeft w:val="640"/>
          <w:marRight w:val="0"/>
          <w:marTop w:val="0"/>
          <w:marBottom w:val="0"/>
          <w:divBdr>
            <w:top w:val="none" w:sz="0" w:space="0" w:color="auto"/>
            <w:left w:val="none" w:sz="0" w:space="0" w:color="auto"/>
            <w:bottom w:val="none" w:sz="0" w:space="0" w:color="auto"/>
            <w:right w:val="none" w:sz="0" w:space="0" w:color="auto"/>
          </w:divBdr>
        </w:div>
        <w:div w:id="1188451092">
          <w:marLeft w:val="640"/>
          <w:marRight w:val="0"/>
          <w:marTop w:val="0"/>
          <w:marBottom w:val="0"/>
          <w:divBdr>
            <w:top w:val="none" w:sz="0" w:space="0" w:color="auto"/>
            <w:left w:val="none" w:sz="0" w:space="0" w:color="auto"/>
            <w:bottom w:val="none" w:sz="0" w:space="0" w:color="auto"/>
            <w:right w:val="none" w:sz="0" w:space="0" w:color="auto"/>
          </w:divBdr>
        </w:div>
        <w:div w:id="1394040196">
          <w:marLeft w:val="640"/>
          <w:marRight w:val="0"/>
          <w:marTop w:val="0"/>
          <w:marBottom w:val="0"/>
          <w:divBdr>
            <w:top w:val="none" w:sz="0" w:space="0" w:color="auto"/>
            <w:left w:val="none" w:sz="0" w:space="0" w:color="auto"/>
            <w:bottom w:val="none" w:sz="0" w:space="0" w:color="auto"/>
            <w:right w:val="none" w:sz="0" w:space="0" w:color="auto"/>
          </w:divBdr>
        </w:div>
        <w:div w:id="567495836">
          <w:marLeft w:val="640"/>
          <w:marRight w:val="0"/>
          <w:marTop w:val="0"/>
          <w:marBottom w:val="0"/>
          <w:divBdr>
            <w:top w:val="none" w:sz="0" w:space="0" w:color="auto"/>
            <w:left w:val="none" w:sz="0" w:space="0" w:color="auto"/>
            <w:bottom w:val="none" w:sz="0" w:space="0" w:color="auto"/>
            <w:right w:val="none" w:sz="0" w:space="0" w:color="auto"/>
          </w:divBdr>
        </w:div>
        <w:div w:id="765464468">
          <w:marLeft w:val="640"/>
          <w:marRight w:val="0"/>
          <w:marTop w:val="0"/>
          <w:marBottom w:val="0"/>
          <w:divBdr>
            <w:top w:val="none" w:sz="0" w:space="0" w:color="auto"/>
            <w:left w:val="none" w:sz="0" w:space="0" w:color="auto"/>
            <w:bottom w:val="none" w:sz="0" w:space="0" w:color="auto"/>
            <w:right w:val="none" w:sz="0" w:space="0" w:color="auto"/>
          </w:divBdr>
        </w:div>
        <w:div w:id="491525644">
          <w:marLeft w:val="640"/>
          <w:marRight w:val="0"/>
          <w:marTop w:val="0"/>
          <w:marBottom w:val="0"/>
          <w:divBdr>
            <w:top w:val="none" w:sz="0" w:space="0" w:color="auto"/>
            <w:left w:val="none" w:sz="0" w:space="0" w:color="auto"/>
            <w:bottom w:val="none" w:sz="0" w:space="0" w:color="auto"/>
            <w:right w:val="none" w:sz="0" w:space="0" w:color="auto"/>
          </w:divBdr>
        </w:div>
        <w:div w:id="1487016541">
          <w:marLeft w:val="640"/>
          <w:marRight w:val="0"/>
          <w:marTop w:val="0"/>
          <w:marBottom w:val="0"/>
          <w:divBdr>
            <w:top w:val="none" w:sz="0" w:space="0" w:color="auto"/>
            <w:left w:val="none" w:sz="0" w:space="0" w:color="auto"/>
            <w:bottom w:val="none" w:sz="0" w:space="0" w:color="auto"/>
            <w:right w:val="none" w:sz="0" w:space="0" w:color="auto"/>
          </w:divBdr>
        </w:div>
        <w:div w:id="383873475">
          <w:marLeft w:val="640"/>
          <w:marRight w:val="0"/>
          <w:marTop w:val="0"/>
          <w:marBottom w:val="0"/>
          <w:divBdr>
            <w:top w:val="none" w:sz="0" w:space="0" w:color="auto"/>
            <w:left w:val="none" w:sz="0" w:space="0" w:color="auto"/>
            <w:bottom w:val="none" w:sz="0" w:space="0" w:color="auto"/>
            <w:right w:val="none" w:sz="0" w:space="0" w:color="auto"/>
          </w:divBdr>
        </w:div>
        <w:div w:id="1904678751">
          <w:marLeft w:val="640"/>
          <w:marRight w:val="0"/>
          <w:marTop w:val="0"/>
          <w:marBottom w:val="0"/>
          <w:divBdr>
            <w:top w:val="none" w:sz="0" w:space="0" w:color="auto"/>
            <w:left w:val="none" w:sz="0" w:space="0" w:color="auto"/>
            <w:bottom w:val="none" w:sz="0" w:space="0" w:color="auto"/>
            <w:right w:val="none" w:sz="0" w:space="0" w:color="auto"/>
          </w:divBdr>
        </w:div>
        <w:div w:id="846406224">
          <w:marLeft w:val="640"/>
          <w:marRight w:val="0"/>
          <w:marTop w:val="0"/>
          <w:marBottom w:val="0"/>
          <w:divBdr>
            <w:top w:val="none" w:sz="0" w:space="0" w:color="auto"/>
            <w:left w:val="none" w:sz="0" w:space="0" w:color="auto"/>
            <w:bottom w:val="none" w:sz="0" w:space="0" w:color="auto"/>
            <w:right w:val="none" w:sz="0" w:space="0" w:color="auto"/>
          </w:divBdr>
        </w:div>
        <w:div w:id="1856721950">
          <w:marLeft w:val="640"/>
          <w:marRight w:val="0"/>
          <w:marTop w:val="0"/>
          <w:marBottom w:val="0"/>
          <w:divBdr>
            <w:top w:val="none" w:sz="0" w:space="0" w:color="auto"/>
            <w:left w:val="none" w:sz="0" w:space="0" w:color="auto"/>
            <w:bottom w:val="none" w:sz="0" w:space="0" w:color="auto"/>
            <w:right w:val="none" w:sz="0" w:space="0" w:color="auto"/>
          </w:divBdr>
        </w:div>
        <w:div w:id="417865584">
          <w:marLeft w:val="640"/>
          <w:marRight w:val="0"/>
          <w:marTop w:val="0"/>
          <w:marBottom w:val="0"/>
          <w:divBdr>
            <w:top w:val="none" w:sz="0" w:space="0" w:color="auto"/>
            <w:left w:val="none" w:sz="0" w:space="0" w:color="auto"/>
            <w:bottom w:val="none" w:sz="0" w:space="0" w:color="auto"/>
            <w:right w:val="none" w:sz="0" w:space="0" w:color="auto"/>
          </w:divBdr>
        </w:div>
        <w:div w:id="333383132">
          <w:marLeft w:val="640"/>
          <w:marRight w:val="0"/>
          <w:marTop w:val="0"/>
          <w:marBottom w:val="0"/>
          <w:divBdr>
            <w:top w:val="none" w:sz="0" w:space="0" w:color="auto"/>
            <w:left w:val="none" w:sz="0" w:space="0" w:color="auto"/>
            <w:bottom w:val="none" w:sz="0" w:space="0" w:color="auto"/>
            <w:right w:val="none" w:sz="0" w:space="0" w:color="auto"/>
          </w:divBdr>
        </w:div>
        <w:div w:id="1551460988">
          <w:marLeft w:val="640"/>
          <w:marRight w:val="0"/>
          <w:marTop w:val="0"/>
          <w:marBottom w:val="0"/>
          <w:divBdr>
            <w:top w:val="none" w:sz="0" w:space="0" w:color="auto"/>
            <w:left w:val="none" w:sz="0" w:space="0" w:color="auto"/>
            <w:bottom w:val="none" w:sz="0" w:space="0" w:color="auto"/>
            <w:right w:val="none" w:sz="0" w:space="0" w:color="auto"/>
          </w:divBdr>
        </w:div>
        <w:div w:id="890724461">
          <w:marLeft w:val="640"/>
          <w:marRight w:val="0"/>
          <w:marTop w:val="0"/>
          <w:marBottom w:val="0"/>
          <w:divBdr>
            <w:top w:val="none" w:sz="0" w:space="0" w:color="auto"/>
            <w:left w:val="none" w:sz="0" w:space="0" w:color="auto"/>
            <w:bottom w:val="none" w:sz="0" w:space="0" w:color="auto"/>
            <w:right w:val="none" w:sz="0" w:space="0" w:color="auto"/>
          </w:divBdr>
        </w:div>
        <w:div w:id="1314220638">
          <w:marLeft w:val="640"/>
          <w:marRight w:val="0"/>
          <w:marTop w:val="0"/>
          <w:marBottom w:val="0"/>
          <w:divBdr>
            <w:top w:val="none" w:sz="0" w:space="0" w:color="auto"/>
            <w:left w:val="none" w:sz="0" w:space="0" w:color="auto"/>
            <w:bottom w:val="none" w:sz="0" w:space="0" w:color="auto"/>
            <w:right w:val="none" w:sz="0" w:space="0" w:color="auto"/>
          </w:divBdr>
        </w:div>
        <w:div w:id="1122113262">
          <w:marLeft w:val="640"/>
          <w:marRight w:val="0"/>
          <w:marTop w:val="0"/>
          <w:marBottom w:val="0"/>
          <w:divBdr>
            <w:top w:val="none" w:sz="0" w:space="0" w:color="auto"/>
            <w:left w:val="none" w:sz="0" w:space="0" w:color="auto"/>
            <w:bottom w:val="none" w:sz="0" w:space="0" w:color="auto"/>
            <w:right w:val="none" w:sz="0" w:space="0" w:color="auto"/>
          </w:divBdr>
        </w:div>
        <w:div w:id="1056703310">
          <w:marLeft w:val="640"/>
          <w:marRight w:val="0"/>
          <w:marTop w:val="0"/>
          <w:marBottom w:val="0"/>
          <w:divBdr>
            <w:top w:val="none" w:sz="0" w:space="0" w:color="auto"/>
            <w:left w:val="none" w:sz="0" w:space="0" w:color="auto"/>
            <w:bottom w:val="none" w:sz="0" w:space="0" w:color="auto"/>
            <w:right w:val="none" w:sz="0" w:space="0" w:color="auto"/>
          </w:divBdr>
        </w:div>
        <w:div w:id="1110009246">
          <w:marLeft w:val="640"/>
          <w:marRight w:val="0"/>
          <w:marTop w:val="0"/>
          <w:marBottom w:val="0"/>
          <w:divBdr>
            <w:top w:val="none" w:sz="0" w:space="0" w:color="auto"/>
            <w:left w:val="none" w:sz="0" w:space="0" w:color="auto"/>
            <w:bottom w:val="none" w:sz="0" w:space="0" w:color="auto"/>
            <w:right w:val="none" w:sz="0" w:space="0" w:color="auto"/>
          </w:divBdr>
        </w:div>
        <w:div w:id="121385089">
          <w:marLeft w:val="640"/>
          <w:marRight w:val="0"/>
          <w:marTop w:val="0"/>
          <w:marBottom w:val="0"/>
          <w:divBdr>
            <w:top w:val="none" w:sz="0" w:space="0" w:color="auto"/>
            <w:left w:val="none" w:sz="0" w:space="0" w:color="auto"/>
            <w:bottom w:val="none" w:sz="0" w:space="0" w:color="auto"/>
            <w:right w:val="none" w:sz="0" w:space="0" w:color="auto"/>
          </w:divBdr>
        </w:div>
        <w:div w:id="1371682881">
          <w:marLeft w:val="640"/>
          <w:marRight w:val="0"/>
          <w:marTop w:val="0"/>
          <w:marBottom w:val="0"/>
          <w:divBdr>
            <w:top w:val="none" w:sz="0" w:space="0" w:color="auto"/>
            <w:left w:val="none" w:sz="0" w:space="0" w:color="auto"/>
            <w:bottom w:val="none" w:sz="0" w:space="0" w:color="auto"/>
            <w:right w:val="none" w:sz="0" w:space="0" w:color="auto"/>
          </w:divBdr>
        </w:div>
        <w:div w:id="595986554">
          <w:marLeft w:val="640"/>
          <w:marRight w:val="0"/>
          <w:marTop w:val="0"/>
          <w:marBottom w:val="0"/>
          <w:divBdr>
            <w:top w:val="none" w:sz="0" w:space="0" w:color="auto"/>
            <w:left w:val="none" w:sz="0" w:space="0" w:color="auto"/>
            <w:bottom w:val="none" w:sz="0" w:space="0" w:color="auto"/>
            <w:right w:val="none" w:sz="0" w:space="0" w:color="auto"/>
          </w:divBdr>
        </w:div>
        <w:div w:id="922030816">
          <w:marLeft w:val="640"/>
          <w:marRight w:val="0"/>
          <w:marTop w:val="0"/>
          <w:marBottom w:val="0"/>
          <w:divBdr>
            <w:top w:val="none" w:sz="0" w:space="0" w:color="auto"/>
            <w:left w:val="none" w:sz="0" w:space="0" w:color="auto"/>
            <w:bottom w:val="none" w:sz="0" w:space="0" w:color="auto"/>
            <w:right w:val="none" w:sz="0" w:space="0" w:color="auto"/>
          </w:divBdr>
        </w:div>
        <w:div w:id="895553774">
          <w:marLeft w:val="640"/>
          <w:marRight w:val="0"/>
          <w:marTop w:val="0"/>
          <w:marBottom w:val="0"/>
          <w:divBdr>
            <w:top w:val="none" w:sz="0" w:space="0" w:color="auto"/>
            <w:left w:val="none" w:sz="0" w:space="0" w:color="auto"/>
            <w:bottom w:val="none" w:sz="0" w:space="0" w:color="auto"/>
            <w:right w:val="none" w:sz="0" w:space="0" w:color="auto"/>
          </w:divBdr>
        </w:div>
        <w:div w:id="258684486">
          <w:marLeft w:val="640"/>
          <w:marRight w:val="0"/>
          <w:marTop w:val="0"/>
          <w:marBottom w:val="0"/>
          <w:divBdr>
            <w:top w:val="none" w:sz="0" w:space="0" w:color="auto"/>
            <w:left w:val="none" w:sz="0" w:space="0" w:color="auto"/>
            <w:bottom w:val="none" w:sz="0" w:space="0" w:color="auto"/>
            <w:right w:val="none" w:sz="0" w:space="0" w:color="auto"/>
          </w:divBdr>
        </w:div>
        <w:div w:id="997656465">
          <w:marLeft w:val="640"/>
          <w:marRight w:val="0"/>
          <w:marTop w:val="0"/>
          <w:marBottom w:val="0"/>
          <w:divBdr>
            <w:top w:val="none" w:sz="0" w:space="0" w:color="auto"/>
            <w:left w:val="none" w:sz="0" w:space="0" w:color="auto"/>
            <w:bottom w:val="none" w:sz="0" w:space="0" w:color="auto"/>
            <w:right w:val="none" w:sz="0" w:space="0" w:color="auto"/>
          </w:divBdr>
        </w:div>
        <w:div w:id="1336616303">
          <w:marLeft w:val="640"/>
          <w:marRight w:val="0"/>
          <w:marTop w:val="0"/>
          <w:marBottom w:val="0"/>
          <w:divBdr>
            <w:top w:val="none" w:sz="0" w:space="0" w:color="auto"/>
            <w:left w:val="none" w:sz="0" w:space="0" w:color="auto"/>
            <w:bottom w:val="none" w:sz="0" w:space="0" w:color="auto"/>
            <w:right w:val="none" w:sz="0" w:space="0" w:color="auto"/>
          </w:divBdr>
        </w:div>
        <w:div w:id="406808699">
          <w:marLeft w:val="640"/>
          <w:marRight w:val="0"/>
          <w:marTop w:val="0"/>
          <w:marBottom w:val="0"/>
          <w:divBdr>
            <w:top w:val="none" w:sz="0" w:space="0" w:color="auto"/>
            <w:left w:val="none" w:sz="0" w:space="0" w:color="auto"/>
            <w:bottom w:val="none" w:sz="0" w:space="0" w:color="auto"/>
            <w:right w:val="none" w:sz="0" w:space="0" w:color="auto"/>
          </w:divBdr>
        </w:div>
        <w:div w:id="1601136908">
          <w:marLeft w:val="640"/>
          <w:marRight w:val="0"/>
          <w:marTop w:val="0"/>
          <w:marBottom w:val="0"/>
          <w:divBdr>
            <w:top w:val="none" w:sz="0" w:space="0" w:color="auto"/>
            <w:left w:val="none" w:sz="0" w:space="0" w:color="auto"/>
            <w:bottom w:val="none" w:sz="0" w:space="0" w:color="auto"/>
            <w:right w:val="none" w:sz="0" w:space="0" w:color="auto"/>
          </w:divBdr>
        </w:div>
        <w:div w:id="267665623">
          <w:marLeft w:val="640"/>
          <w:marRight w:val="0"/>
          <w:marTop w:val="0"/>
          <w:marBottom w:val="0"/>
          <w:divBdr>
            <w:top w:val="none" w:sz="0" w:space="0" w:color="auto"/>
            <w:left w:val="none" w:sz="0" w:space="0" w:color="auto"/>
            <w:bottom w:val="none" w:sz="0" w:space="0" w:color="auto"/>
            <w:right w:val="none" w:sz="0" w:space="0" w:color="auto"/>
          </w:divBdr>
        </w:div>
        <w:div w:id="143592298">
          <w:marLeft w:val="640"/>
          <w:marRight w:val="0"/>
          <w:marTop w:val="0"/>
          <w:marBottom w:val="0"/>
          <w:divBdr>
            <w:top w:val="none" w:sz="0" w:space="0" w:color="auto"/>
            <w:left w:val="none" w:sz="0" w:space="0" w:color="auto"/>
            <w:bottom w:val="none" w:sz="0" w:space="0" w:color="auto"/>
            <w:right w:val="none" w:sz="0" w:space="0" w:color="auto"/>
          </w:divBdr>
        </w:div>
        <w:div w:id="2041277467">
          <w:marLeft w:val="640"/>
          <w:marRight w:val="0"/>
          <w:marTop w:val="0"/>
          <w:marBottom w:val="0"/>
          <w:divBdr>
            <w:top w:val="none" w:sz="0" w:space="0" w:color="auto"/>
            <w:left w:val="none" w:sz="0" w:space="0" w:color="auto"/>
            <w:bottom w:val="none" w:sz="0" w:space="0" w:color="auto"/>
            <w:right w:val="none" w:sz="0" w:space="0" w:color="auto"/>
          </w:divBdr>
        </w:div>
        <w:div w:id="11759855">
          <w:marLeft w:val="640"/>
          <w:marRight w:val="0"/>
          <w:marTop w:val="0"/>
          <w:marBottom w:val="0"/>
          <w:divBdr>
            <w:top w:val="none" w:sz="0" w:space="0" w:color="auto"/>
            <w:left w:val="none" w:sz="0" w:space="0" w:color="auto"/>
            <w:bottom w:val="none" w:sz="0" w:space="0" w:color="auto"/>
            <w:right w:val="none" w:sz="0" w:space="0" w:color="auto"/>
          </w:divBdr>
        </w:div>
        <w:div w:id="1018776989">
          <w:marLeft w:val="640"/>
          <w:marRight w:val="0"/>
          <w:marTop w:val="0"/>
          <w:marBottom w:val="0"/>
          <w:divBdr>
            <w:top w:val="none" w:sz="0" w:space="0" w:color="auto"/>
            <w:left w:val="none" w:sz="0" w:space="0" w:color="auto"/>
            <w:bottom w:val="none" w:sz="0" w:space="0" w:color="auto"/>
            <w:right w:val="none" w:sz="0" w:space="0" w:color="auto"/>
          </w:divBdr>
        </w:div>
        <w:div w:id="517282056">
          <w:marLeft w:val="640"/>
          <w:marRight w:val="0"/>
          <w:marTop w:val="0"/>
          <w:marBottom w:val="0"/>
          <w:divBdr>
            <w:top w:val="none" w:sz="0" w:space="0" w:color="auto"/>
            <w:left w:val="none" w:sz="0" w:space="0" w:color="auto"/>
            <w:bottom w:val="none" w:sz="0" w:space="0" w:color="auto"/>
            <w:right w:val="none" w:sz="0" w:space="0" w:color="auto"/>
          </w:divBdr>
        </w:div>
        <w:div w:id="1178622323">
          <w:marLeft w:val="640"/>
          <w:marRight w:val="0"/>
          <w:marTop w:val="0"/>
          <w:marBottom w:val="0"/>
          <w:divBdr>
            <w:top w:val="none" w:sz="0" w:space="0" w:color="auto"/>
            <w:left w:val="none" w:sz="0" w:space="0" w:color="auto"/>
            <w:bottom w:val="none" w:sz="0" w:space="0" w:color="auto"/>
            <w:right w:val="none" w:sz="0" w:space="0" w:color="auto"/>
          </w:divBdr>
        </w:div>
      </w:divsChild>
    </w:div>
    <w:div w:id="765418080">
      <w:bodyDiv w:val="1"/>
      <w:marLeft w:val="0"/>
      <w:marRight w:val="0"/>
      <w:marTop w:val="0"/>
      <w:marBottom w:val="0"/>
      <w:divBdr>
        <w:top w:val="none" w:sz="0" w:space="0" w:color="auto"/>
        <w:left w:val="none" w:sz="0" w:space="0" w:color="auto"/>
        <w:bottom w:val="none" w:sz="0" w:space="0" w:color="auto"/>
        <w:right w:val="none" w:sz="0" w:space="0" w:color="auto"/>
      </w:divBdr>
      <w:divsChild>
        <w:div w:id="1605966078">
          <w:marLeft w:val="640"/>
          <w:marRight w:val="0"/>
          <w:marTop w:val="0"/>
          <w:marBottom w:val="0"/>
          <w:divBdr>
            <w:top w:val="none" w:sz="0" w:space="0" w:color="auto"/>
            <w:left w:val="none" w:sz="0" w:space="0" w:color="auto"/>
            <w:bottom w:val="none" w:sz="0" w:space="0" w:color="auto"/>
            <w:right w:val="none" w:sz="0" w:space="0" w:color="auto"/>
          </w:divBdr>
        </w:div>
        <w:div w:id="1603413192">
          <w:marLeft w:val="640"/>
          <w:marRight w:val="0"/>
          <w:marTop w:val="0"/>
          <w:marBottom w:val="0"/>
          <w:divBdr>
            <w:top w:val="none" w:sz="0" w:space="0" w:color="auto"/>
            <w:left w:val="none" w:sz="0" w:space="0" w:color="auto"/>
            <w:bottom w:val="none" w:sz="0" w:space="0" w:color="auto"/>
            <w:right w:val="none" w:sz="0" w:space="0" w:color="auto"/>
          </w:divBdr>
        </w:div>
        <w:div w:id="327440655">
          <w:marLeft w:val="640"/>
          <w:marRight w:val="0"/>
          <w:marTop w:val="0"/>
          <w:marBottom w:val="0"/>
          <w:divBdr>
            <w:top w:val="none" w:sz="0" w:space="0" w:color="auto"/>
            <w:left w:val="none" w:sz="0" w:space="0" w:color="auto"/>
            <w:bottom w:val="none" w:sz="0" w:space="0" w:color="auto"/>
            <w:right w:val="none" w:sz="0" w:space="0" w:color="auto"/>
          </w:divBdr>
        </w:div>
        <w:div w:id="945116545">
          <w:marLeft w:val="640"/>
          <w:marRight w:val="0"/>
          <w:marTop w:val="0"/>
          <w:marBottom w:val="0"/>
          <w:divBdr>
            <w:top w:val="none" w:sz="0" w:space="0" w:color="auto"/>
            <w:left w:val="none" w:sz="0" w:space="0" w:color="auto"/>
            <w:bottom w:val="none" w:sz="0" w:space="0" w:color="auto"/>
            <w:right w:val="none" w:sz="0" w:space="0" w:color="auto"/>
          </w:divBdr>
        </w:div>
        <w:div w:id="1242909638">
          <w:marLeft w:val="640"/>
          <w:marRight w:val="0"/>
          <w:marTop w:val="0"/>
          <w:marBottom w:val="0"/>
          <w:divBdr>
            <w:top w:val="none" w:sz="0" w:space="0" w:color="auto"/>
            <w:left w:val="none" w:sz="0" w:space="0" w:color="auto"/>
            <w:bottom w:val="none" w:sz="0" w:space="0" w:color="auto"/>
            <w:right w:val="none" w:sz="0" w:space="0" w:color="auto"/>
          </w:divBdr>
        </w:div>
        <w:div w:id="2025663387">
          <w:marLeft w:val="640"/>
          <w:marRight w:val="0"/>
          <w:marTop w:val="0"/>
          <w:marBottom w:val="0"/>
          <w:divBdr>
            <w:top w:val="none" w:sz="0" w:space="0" w:color="auto"/>
            <w:left w:val="none" w:sz="0" w:space="0" w:color="auto"/>
            <w:bottom w:val="none" w:sz="0" w:space="0" w:color="auto"/>
            <w:right w:val="none" w:sz="0" w:space="0" w:color="auto"/>
          </w:divBdr>
        </w:div>
        <w:div w:id="1892374797">
          <w:marLeft w:val="640"/>
          <w:marRight w:val="0"/>
          <w:marTop w:val="0"/>
          <w:marBottom w:val="0"/>
          <w:divBdr>
            <w:top w:val="none" w:sz="0" w:space="0" w:color="auto"/>
            <w:left w:val="none" w:sz="0" w:space="0" w:color="auto"/>
            <w:bottom w:val="none" w:sz="0" w:space="0" w:color="auto"/>
            <w:right w:val="none" w:sz="0" w:space="0" w:color="auto"/>
          </w:divBdr>
        </w:div>
        <w:div w:id="1917981529">
          <w:marLeft w:val="640"/>
          <w:marRight w:val="0"/>
          <w:marTop w:val="0"/>
          <w:marBottom w:val="0"/>
          <w:divBdr>
            <w:top w:val="none" w:sz="0" w:space="0" w:color="auto"/>
            <w:left w:val="none" w:sz="0" w:space="0" w:color="auto"/>
            <w:bottom w:val="none" w:sz="0" w:space="0" w:color="auto"/>
            <w:right w:val="none" w:sz="0" w:space="0" w:color="auto"/>
          </w:divBdr>
        </w:div>
        <w:div w:id="1527333171">
          <w:marLeft w:val="640"/>
          <w:marRight w:val="0"/>
          <w:marTop w:val="0"/>
          <w:marBottom w:val="0"/>
          <w:divBdr>
            <w:top w:val="none" w:sz="0" w:space="0" w:color="auto"/>
            <w:left w:val="none" w:sz="0" w:space="0" w:color="auto"/>
            <w:bottom w:val="none" w:sz="0" w:space="0" w:color="auto"/>
            <w:right w:val="none" w:sz="0" w:space="0" w:color="auto"/>
          </w:divBdr>
        </w:div>
        <w:div w:id="1796411415">
          <w:marLeft w:val="640"/>
          <w:marRight w:val="0"/>
          <w:marTop w:val="0"/>
          <w:marBottom w:val="0"/>
          <w:divBdr>
            <w:top w:val="none" w:sz="0" w:space="0" w:color="auto"/>
            <w:left w:val="none" w:sz="0" w:space="0" w:color="auto"/>
            <w:bottom w:val="none" w:sz="0" w:space="0" w:color="auto"/>
            <w:right w:val="none" w:sz="0" w:space="0" w:color="auto"/>
          </w:divBdr>
        </w:div>
        <w:div w:id="1530797102">
          <w:marLeft w:val="640"/>
          <w:marRight w:val="0"/>
          <w:marTop w:val="0"/>
          <w:marBottom w:val="0"/>
          <w:divBdr>
            <w:top w:val="none" w:sz="0" w:space="0" w:color="auto"/>
            <w:left w:val="none" w:sz="0" w:space="0" w:color="auto"/>
            <w:bottom w:val="none" w:sz="0" w:space="0" w:color="auto"/>
            <w:right w:val="none" w:sz="0" w:space="0" w:color="auto"/>
          </w:divBdr>
        </w:div>
        <w:div w:id="754984580">
          <w:marLeft w:val="640"/>
          <w:marRight w:val="0"/>
          <w:marTop w:val="0"/>
          <w:marBottom w:val="0"/>
          <w:divBdr>
            <w:top w:val="none" w:sz="0" w:space="0" w:color="auto"/>
            <w:left w:val="none" w:sz="0" w:space="0" w:color="auto"/>
            <w:bottom w:val="none" w:sz="0" w:space="0" w:color="auto"/>
            <w:right w:val="none" w:sz="0" w:space="0" w:color="auto"/>
          </w:divBdr>
        </w:div>
        <w:div w:id="791171211">
          <w:marLeft w:val="640"/>
          <w:marRight w:val="0"/>
          <w:marTop w:val="0"/>
          <w:marBottom w:val="0"/>
          <w:divBdr>
            <w:top w:val="none" w:sz="0" w:space="0" w:color="auto"/>
            <w:left w:val="none" w:sz="0" w:space="0" w:color="auto"/>
            <w:bottom w:val="none" w:sz="0" w:space="0" w:color="auto"/>
            <w:right w:val="none" w:sz="0" w:space="0" w:color="auto"/>
          </w:divBdr>
        </w:div>
        <w:div w:id="2069527801">
          <w:marLeft w:val="640"/>
          <w:marRight w:val="0"/>
          <w:marTop w:val="0"/>
          <w:marBottom w:val="0"/>
          <w:divBdr>
            <w:top w:val="none" w:sz="0" w:space="0" w:color="auto"/>
            <w:left w:val="none" w:sz="0" w:space="0" w:color="auto"/>
            <w:bottom w:val="none" w:sz="0" w:space="0" w:color="auto"/>
            <w:right w:val="none" w:sz="0" w:space="0" w:color="auto"/>
          </w:divBdr>
        </w:div>
        <w:div w:id="2096366460">
          <w:marLeft w:val="640"/>
          <w:marRight w:val="0"/>
          <w:marTop w:val="0"/>
          <w:marBottom w:val="0"/>
          <w:divBdr>
            <w:top w:val="none" w:sz="0" w:space="0" w:color="auto"/>
            <w:left w:val="none" w:sz="0" w:space="0" w:color="auto"/>
            <w:bottom w:val="none" w:sz="0" w:space="0" w:color="auto"/>
            <w:right w:val="none" w:sz="0" w:space="0" w:color="auto"/>
          </w:divBdr>
        </w:div>
        <w:div w:id="655886248">
          <w:marLeft w:val="640"/>
          <w:marRight w:val="0"/>
          <w:marTop w:val="0"/>
          <w:marBottom w:val="0"/>
          <w:divBdr>
            <w:top w:val="none" w:sz="0" w:space="0" w:color="auto"/>
            <w:left w:val="none" w:sz="0" w:space="0" w:color="auto"/>
            <w:bottom w:val="none" w:sz="0" w:space="0" w:color="auto"/>
            <w:right w:val="none" w:sz="0" w:space="0" w:color="auto"/>
          </w:divBdr>
        </w:div>
        <w:div w:id="1299191355">
          <w:marLeft w:val="640"/>
          <w:marRight w:val="0"/>
          <w:marTop w:val="0"/>
          <w:marBottom w:val="0"/>
          <w:divBdr>
            <w:top w:val="none" w:sz="0" w:space="0" w:color="auto"/>
            <w:left w:val="none" w:sz="0" w:space="0" w:color="auto"/>
            <w:bottom w:val="none" w:sz="0" w:space="0" w:color="auto"/>
            <w:right w:val="none" w:sz="0" w:space="0" w:color="auto"/>
          </w:divBdr>
        </w:div>
        <w:div w:id="1783838231">
          <w:marLeft w:val="640"/>
          <w:marRight w:val="0"/>
          <w:marTop w:val="0"/>
          <w:marBottom w:val="0"/>
          <w:divBdr>
            <w:top w:val="none" w:sz="0" w:space="0" w:color="auto"/>
            <w:left w:val="none" w:sz="0" w:space="0" w:color="auto"/>
            <w:bottom w:val="none" w:sz="0" w:space="0" w:color="auto"/>
            <w:right w:val="none" w:sz="0" w:space="0" w:color="auto"/>
          </w:divBdr>
        </w:div>
        <w:div w:id="836337238">
          <w:marLeft w:val="640"/>
          <w:marRight w:val="0"/>
          <w:marTop w:val="0"/>
          <w:marBottom w:val="0"/>
          <w:divBdr>
            <w:top w:val="none" w:sz="0" w:space="0" w:color="auto"/>
            <w:left w:val="none" w:sz="0" w:space="0" w:color="auto"/>
            <w:bottom w:val="none" w:sz="0" w:space="0" w:color="auto"/>
            <w:right w:val="none" w:sz="0" w:space="0" w:color="auto"/>
          </w:divBdr>
        </w:div>
        <w:div w:id="1732191168">
          <w:marLeft w:val="640"/>
          <w:marRight w:val="0"/>
          <w:marTop w:val="0"/>
          <w:marBottom w:val="0"/>
          <w:divBdr>
            <w:top w:val="none" w:sz="0" w:space="0" w:color="auto"/>
            <w:left w:val="none" w:sz="0" w:space="0" w:color="auto"/>
            <w:bottom w:val="none" w:sz="0" w:space="0" w:color="auto"/>
            <w:right w:val="none" w:sz="0" w:space="0" w:color="auto"/>
          </w:divBdr>
        </w:div>
        <w:div w:id="7370924">
          <w:marLeft w:val="640"/>
          <w:marRight w:val="0"/>
          <w:marTop w:val="0"/>
          <w:marBottom w:val="0"/>
          <w:divBdr>
            <w:top w:val="none" w:sz="0" w:space="0" w:color="auto"/>
            <w:left w:val="none" w:sz="0" w:space="0" w:color="auto"/>
            <w:bottom w:val="none" w:sz="0" w:space="0" w:color="auto"/>
            <w:right w:val="none" w:sz="0" w:space="0" w:color="auto"/>
          </w:divBdr>
        </w:div>
        <w:div w:id="2022272165">
          <w:marLeft w:val="640"/>
          <w:marRight w:val="0"/>
          <w:marTop w:val="0"/>
          <w:marBottom w:val="0"/>
          <w:divBdr>
            <w:top w:val="none" w:sz="0" w:space="0" w:color="auto"/>
            <w:left w:val="none" w:sz="0" w:space="0" w:color="auto"/>
            <w:bottom w:val="none" w:sz="0" w:space="0" w:color="auto"/>
            <w:right w:val="none" w:sz="0" w:space="0" w:color="auto"/>
          </w:divBdr>
        </w:div>
        <w:div w:id="379062322">
          <w:marLeft w:val="640"/>
          <w:marRight w:val="0"/>
          <w:marTop w:val="0"/>
          <w:marBottom w:val="0"/>
          <w:divBdr>
            <w:top w:val="none" w:sz="0" w:space="0" w:color="auto"/>
            <w:left w:val="none" w:sz="0" w:space="0" w:color="auto"/>
            <w:bottom w:val="none" w:sz="0" w:space="0" w:color="auto"/>
            <w:right w:val="none" w:sz="0" w:space="0" w:color="auto"/>
          </w:divBdr>
        </w:div>
        <w:div w:id="13659216">
          <w:marLeft w:val="640"/>
          <w:marRight w:val="0"/>
          <w:marTop w:val="0"/>
          <w:marBottom w:val="0"/>
          <w:divBdr>
            <w:top w:val="none" w:sz="0" w:space="0" w:color="auto"/>
            <w:left w:val="none" w:sz="0" w:space="0" w:color="auto"/>
            <w:bottom w:val="none" w:sz="0" w:space="0" w:color="auto"/>
            <w:right w:val="none" w:sz="0" w:space="0" w:color="auto"/>
          </w:divBdr>
        </w:div>
        <w:div w:id="1455713905">
          <w:marLeft w:val="640"/>
          <w:marRight w:val="0"/>
          <w:marTop w:val="0"/>
          <w:marBottom w:val="0"/>
          <w:divBdr>
            <w:top w:val="none" w:sz="0" w:space="0" w:color="auto"/>
            <w:left w:val="none" w:sz="0" w:space="0" w:color="auto"/>
            <w:bottom w:val="none" w:sz="0" w:space="0" w:color="auto"/>
            <w:right w:val="none" w:sz="0" w:space="0" w:color="auto"/>
          </w:divBdr>
        </w:div>
        <w:div w:id="255333863">
          <w:marLeft w:val="640"/>
          <w:marRight w:val="0"/>
          <w:marTop w:val="0"/>
          <w:marBottom w:val="0"/>
          <w:divBdr>
            <w:top w:val="none" w:sz="0" w:space="0" w:color="auto"/>
            <w:left w:val="none" w:sz="0" w:space="0" w:color="auto"/>
            <w:bottom w:val="none" w:sz="0" w:space="0" w:color="auto"/>
            <w:right w:val="none" w:sz="0" w:space="0" w:color="auto"/>
          </w:divBdr>
        </w:div>
        <w:div w:id="1534532603">
          <w:marLeft w:val="640"/>
          <w:marRight w:val="0"/>
          <w:marTop w:val="0"/>
          <w:marBottom w:val="0"/>
          <w:divBdr>
            <w:top w:val="none" w:sz="0" w:space="0" w:color="auto"/>
            <w:left w:val="none" w:sz="0" w:space="0" w:color="auto"/>
            <w:bottom w:val="none" w:sz="0" w:space="0" w:color="auto"/>
            <w:right w:val="none" w:sz="0" w:space="0" w:color="auto"/>
          </w:divBdr>
        </w:div>
        <w:div w:id="1876574375">
          <w:marLeft w:val="640"/>
          <w:marRight w:val="0"/>
          <w:marTop w:val="0"/>
          <w:marBottom w:val="0"/>
          <w:divBdr>
            <w:top w:val="none" w:sz="0" w:space="0" w:color="auto"/>
            <w:left w:val="none" w:sz="0" w:space="0" w:color="auto"/>
            <w:bottom w:val="none" w:sz="0" w:space="0" w:color="auto"/>
            <w:right w:val="none" w:sz="0" w:space="0" w:color="auto"/>
          </w:divBdr>
        </w:div>
        <w:div w:id="1332374982">
          <w:marLeft w:val="640"/>
          <w:marRight w:val="0"/>
          <w:marTop w:val="0"/>
          <w:marBottom w:val="0"/>
          <w:divBdr>
            <w:top w:val="none" w:sz="0" w:space="0" w:color="auto"/>
            <w:left w:val="none" w:sz="0" w:space="0" w:color="auto"/>
            <w:bottom w:val="none" w:sz="0" w:space="0" w:color="auto"/>
            <w:right w:val="none" w:sz="0" w:space="0" w:color="auto"/>
          </w:divBdr>
        </w:div>
        <w:div w:id="1850170380">
          <w:marLeft w:val="640"/>
          <w:marRight w:val="0"/>
          <w:marTop w:val="0"/>
          <w:marBottom w:val="0"/>
          <w:divBdr>
            <w:top w:val="none" w:sz="0" w:space="0" w:color="auto"/>
            <w:left w:val="none" w:sz="0" w:space="0" w:color="auto"/>
            <w:bottom w:val="none" w:sz="0" w:space="0" w:color="auto"/>
            <w:right w:val="none" w:sz="0" w:space="0" w:color="auto"/>
          </w:divBdr>
        </w:div>
        <w:div w:id="1371344505">
          <w:marLeft w:val="640"/>
          <w:marRight w:val="0"/>
          <w:marTop w:val="0"/>
          <w:marBottom w:val="0"/>
          <w:divBdr>
            <w:top w:val="none" w:sz="0" w:space="0" w:color="auto"/>
            <w:left w:val="none" w:sz="0" w:space="0" w:color="auto"/>
            <w:bottom w:val="none" w:sz="0" w:space="0" w:color="auto"/>
            <w:right w:val="none" w:sz="0" w:space="0" w:color="auto"/>
          </w:divBdr>
        </w:div>
        <w:div w:id="916474426">
          <w:marLeft w:val="640"/>
          <w:marRight w:val="0"/>
          <w:marTop w:val="0"/>
          <w:marBottom w:val="0"/>
          <w:divBdr>
            <w:top w:val="none" w:sz="0" w:space="0" w:color="auto"/>
            <w:left w:val="none" w:sz="0" w:space="0" w:color="auto"/>
            <w:bottom w:val="none" w:sz="0" w:space="0" w:color="auto"/>
            <w:right w:val="none" w:sz="0" w:space="0" w:color="auto"/>
          </w:divBdr>
        </w:div>
        <w:div w:id="553543509">
          <w:marLeft w:val="640"/>
          <w:marRight w:val="0"/>
          <w:marTop w:val="0"/>
          <w:marBottom w:val="0"/>
          <w:divBdr>
            <w:top w:val="none" w:sz="0" w:space="0" w:color="auto"/>
            <w:left w:val="none" w:sz="0" w:space="0" w:color="auto"/>
            <w:bottom w:val="none" w:sz="0" w:space="0" w:color="auto"/>
            <w:right w:val="none" w:sz="0" w:space="0" w:color="auto"/>
          </w:divBdr>
        </w:div>
        <w:div w:id="1234200152">
          <w:marLeft w:val="640"/>
          <w:marRight w:val="0"/>
          <w:marTop w:val="0"/>
          <w:marBottom w:val="0"/>
          <w:divBdr>
            <w:top w:val="none" w:sz="0" w:space="0" w:color="auto"/>
            <w:left w:val="none" w:sz="0" w:space="0" w:color="auto"/>
            <w:bottom w:val="none" w:sz="0" w:space="0" w:color="auto"/>
            <w:right w:val="none" w:sz="0" w:space="0" w:color="auto"/>
          </w:divBdr>
        </w:div>
        <w:div w:id="1573350546">
          <w:marLeft w:val="640"/>
          <w:marRight w:val="0"/>
          <w:marTop w:val="0"/>
          <w:marBottom w:val="0"/>
          <w:divBdr>
            <w:top w:val="none" w:sz="0" w:space="0" w:color="auto"/>
            <w:left w:val="none" w:sz="0" w:space="0" w:color="auto"/>
            <w:bottom w:val="none" w:sz="0" w:space="0" w:color="auto"/>
            <w:right w:val="none" w:sz="0" w:space="0" w:color="auto"/>
          </w:divBdr>
        </w:div>
        <w:div w:id="1044523319">
          <w:marLeft w:val="640"/>
          <w:marRight w:val="0"/>
          <w:marTop w:val="0"/>
          <w:marBottom w:val="0"/>
          <w:divBdr>
            <w:top w:val="none" w:sz="0" w:space="0" w:color="auto"/>
            <w:left w:val="none" w:sz="0" w:space="0" w:color="auto"/>
            <w:bottom w:val="none" w:sz="0" w:space="0" w:color="auto"/>
            <w:right w:val="none" w:sz="0" w:space="0" w:color="auto"/>
          </w:divBdr>
        </w:div>
        <w:div w:id="808016580">
          <w:marLeft w:val="640"/>
          <w:marRight w:val="0"/>
          <w:marTop w:val="0"/>
          <w:marBottom w:val="0"/>
          <w:divBdr>
            <w:top w:val="none" w:sz="0" w:space="0" w:color="auto"/>
            <w:left w:val="none" w:sz="0" w:space="0" w:color="auto"/>
            <w:bottom w:val="none" w:sz="0" w:space="0" w:color="auto"/>
            <w:right w:val="none" w:sz="0" w:space="0" w:color="auto"/>
          </w:divBdr>
        </w:div>
        <w:div w:id="627052048">
          <w:marLeft w:val="640"/>
          <w:marRight w:val="0"/>
          <w:marTop w:val="0"/>
          <w:marBottom w:val="0"/>
          <w:divBdr>
            <w:top w:val="none" w:sz="0" w:space="0" w:color="auto"/>
            <w:left w:val="none" w:sz="0" w:space="0" w:color="auto"/>
            <w:bottom w:val="none" w:sz="0" w:space="0" w:color="auto"/>
            <w:right w:val="none" w:sz="0" w:space="0" w:color="auto"/>
          </w:divBdr>
        </w:div>
        <w:div w:id="103500835">
          <w:marLeft w:val="640"/>
          <w:marRight w:val="0"/>
          <w:marTop w:val="0"/>
          <w:marBottom w:val="0"/>
          <w:divBdr>
            <w:top w:val="none" w:sz="0" w:space="0" w:color="auto"/>
            <w:left w:val="none" w:sz="0" w:space="0" w:color="auto"/>
            <w:bottom w:val="none" w:sz="0" w:space="0" w:color="auto"/>
            <w:right w:val="none" w:sz="0" w:space="0" w:color="auto"/>
          </w:divBdr>
        </w:div>
        <w:div w:id="57409759">
          <w:marLeft w:val="640"/>
          <w:marRight w:val="0"/>
          <w:marTop w:val="0"/>
          <w:marBottom w:val="0"/>
          <w:divBdr>
            <w:top w:val="none" w:sz="0" w:space="0" w:color="auto"/>
            <w:left w:val="none" w:sz="0" w:space="0" w:color="auto"/>
            <w:bottom w:val="none" w:sz="0" w:space="0" w:color="auto"/>
            <w:right w:val="none" w:sz="0" w:space="0" w:color="auto"/>
          </w:divBdr>
        </w:div>
        <w:div w:id="1919096931">
          <w:marLeft w:val="640"/>
          <w:marRight w:val="0"/>
          <w:marTop w:val="0"/>
          <w:marBottom w:val="0"/>
          <w:divBdr>
            <w:top w:val="none" w:sz="0" w:space="0" w:color="auto"/>
            <w:left w:val="none" w:sz="0" w:space="0" w:color="auto"/>
            <w:bottom w:val="none" w:sz="0" w:space="0" w:color="auto"/>
            <w:right w:val="none" w:sz="0" w:space="0" w:color="auto"/>
          </w:divBdr>
        </w:div>
        <w:div w:id="569122958">
          <w:marLeft w:val="640"/>
          <w:marRight w:val="0"/>
          <w:marTop w:val="0"/>
          <w:marBottom w:val="0"/>
          <w:divBdr>
            <w:top w:val="none" w:sz="0" w:space="0" w:color="auto"/>
            <w:left w:val="none" w:sz="0" w:space="0" w:color="auto"/>
            <w:bottom w:val="none" w:sz="0" w:space="0" w:color="auto"/>
            <w:right w:val="none" w:sz="0" w:space="0" w:color="auto"/>
          </w:divBdr>
        </w:div>
        <w:div w:id="1931739428">
          <w:marLeft w:val="640"/>
          <w:marRight w:val="0"/>
          <w:marTop w:val="0"/>
          <w:marBottom w:val="0"/>
          <w:divBdr>
            <w:top w:val="none" w:sz="0" w:space="0" w:color="auto"/>
            <w:left w:val="none" w:sz="0" w:space="0" w:color="auto"/>
            <w:bottom w:val="none" w:sz="0" w:space="0" w:color="auto"/>
            <w:right w:val="none" w:sz="0" w:space="0" w:color="auto"/>
          </w:divBdr>
        </w:div>
        <w:div w:id="1096709070">
          <w:marLeft w:val="640"/>
          <w:marRight w:val="0"/>
          <w:marTop w:val="0"/>
          <w:marBottom w:val="0"/>
          <w:divBdr>
            <w:top w:val="none" w:sz="0" w:space="0" w:color="auto"/>
            <w:left w:val="none" w:sz="0" w:space="0" w:color="auto"/>
            <w:bottom w:val="none" w:sz="0" w:space="0" w:color="auto"/>
            <w:right w:val="none" w:sz="0" w:space="0" w:color="auto"/>
          </w:divBdr>
        </w:div>
        <w:div w:id="1455173935">
          <w:marLeft w:val="640"/>
          <w:marRight w:val="0"/>
          <w:marTop w:val="0"/>
          <w:marBottom w:val="0"/>
          <w:divBdr>
            <w:top w:val="none" w:sz="0" w:space="0" w:color="auto"/>
            <w:left w:val="none" w:sz="0" w:space="0" w:color="auto"/>
            <w:bottom w:val="none" w:sz="0" w:space="0" w:color="auto"/>
            <w:right w:val="none" w:sz="0" w:space="0" w:color="auto"/>
          </w:divBdr>
        </w:div>
        <w:div w:id="1786269104">
          <w:marLeft w:val="640"/>
          <w:marRight w:val="0"/>
          <w:marTop w:val="0"/>
          <w:marBottom w:val="0"/>
          <w:divBdr>
            <w:top w:val="none" w:sz="0" w:space="0" w:color="auto"/>
            <w:left w:val="none" w:sz="0" w:space="0" w:color="auto"/>
            <w:bottom w:val="none" w:sz="0" w:space="0" w:color="auto"/>
            <w:right w:val="none" w:sz="0" w:space="0" w:color="auto"/>
          </w:divBdr>
        </w:div>
        <w:div w:id="2046978996">
          <w:marLeft w:val="640"/>
          <w:marRight w:val="0"/>
          <w:marTop w:val="0"/>
          <w:marBottom w:val="0"/>
          <w:divBdr>
            <w:top w:val="none" w:sz="0" w:space="0" w:color="auto"/>
            <w:left w:val="none" w:sz="0" w:space="0" w:color="auto"/>
            <w:bottom w:val="none" w:sz="0" w:space="0" w:color="auto"/>
            <w:right w:val="none" w:sz="0" w:space="0" w:color="auto"/>
          </w:divBdr>
        </w:div>
        <w:div w:id="100034918">
          <w:marLeft w:val="640"/>
          <w:marRight w:val="0"/>
          <w:marTop w:val="0"/>
          <w:marBottom w:val="0"/>
          <w:divBdr>
            <w:top w:val="none" w:sz="0" w:space="0" w:color="auto"/>
            <w:left w:val="none" w:sz="0" w:space="0" w:color="auto"/>
            <w:bottom w:val="none" w:sz="0" w:space="0" w:color="auto"/>
            <w:right w:val="none" w:sz="0" w:space="0" w:color="auto"/>
          </w:divBdr>
        </w:div>
        <w:div w:id="622882761">
          <w:marLeft w:val="640"/>
          <w:marRight w:val="0"/>
          <w:marTop w:val="0"/>
          <w:marBottom w:val="0"/>
          <w:divBdr>
            <w:top w:val="none" w:sz="0" w:space="0" w:color="auto"/>
            <w:left w:val="none" w:sz="0" w:space="0" w:color="auto"/>
            <w:bottom w:val="none" w:sz="0" w:space="0" w:color="auto"/>
            <w:right w:val="none" w:sz="0" w:space="0" w:color="auto"/>
          </w:divBdr>
        </w:div>
        <w:div w:id="598174731">
          <w:marLeft w:val="640"/>
          <w:marRight w:val="0"/>
          <w:marTop w:val="0"/>
          <w:marBottom w:val="0"/>
          <w:divBdr>
            <w:top w:val="none" w:sz="0" w:space="0" w:color="auto"/>
            <w:left w:val="none" w:sz="0" w:space="0" w:color="auto"/>
            <w:bottom w:val="none" w:sz="0" w:space="0" w:color="auto"/>
            <w:right w:val="none" w:sz="0" w:space="0" w:color="auto"/>
          </w:divBdr>
        </w:div>
        <w:div w:id="40250477">
          <w:marLeft w:val="640"/>
          <w:marRight w:val="0"/>
          <w:marTop w:val="0"/>
          <w:marBottom w:val="0"/>
          <w:divBdr>
            <w:top w:val="none" w:sz="0" w:space="0" w:color="auto"/>
            <w:left w:val="none" w:sz="0" w:space="0" w:color="auto"/>
            <w:bottom w:val="none" w:sz="0" w:space="0" w:color="auto"/>
            <w:right w:val="none" w:sz="0" w:space="0" w:color="auto"/>
          </w:divBdr>
        </w:div>
        <w:div w:id="1488548612">
          <w:marLeft w:val="640"/>
          <w:marRight w:val="0"/>
          <w:marTop w:val="0"/>
          <w:marBottom w:val="0"/>
          <w:divBdr>
            <w:top w:val="none" w:sz="0" w:space="0" w:color="auto"/>
            <w:left w:val="none" w:sz="0" w:space="0" w:color="auto"/>
            <w:bottom w:val="none" w:sz="0" w:space="0" w:color="auto"/>
            <w:right w:val="none" w:sz="0" w:space="0" w:color="auto"/>
          </w:divBdr>
        </w:div>
        <w:div w:id="494734063">
          <w:marLeft w:val="640"/>
          <w:marRight w:val="0"/>
          <w:marTop w:val="0"/>
          <w:marBottom w:val="0"/>
          <w:divBdr>
            <w:top w:val="none" w:sz="0" w:space="0" w:color="auto"/>
            <w:left w:val="none" w:sz="0" w:space="0" w:color="auto"/>
            <w:bottom w:val="none" w:sz="0" w:space="0" w:color="auto"/>
            <w:right w:val="none" w:sz="0" w:space="0" w:color="auto"/>
          </w:divBdr>
        </w:div>
        <w:div w:id="231476499">
          <w:marLeft w:val="640"/>
          <w:marRight w:val="0"/>
          <w:marTop w:val="0"/>
          <w:marBottom w:val="0"/>
          <w:divBdr>
            <w:top w:val="none" w:sz="0" w:space="0" w:color="auto"/>
            <w:left w:val="none" w:sz="0" w:space="0" w:color="auto"/>
            <w:bottom w:val="none" w:sz="0" w:space="0" w:color="auto"/>
            <w:right w:val="none" w:sz="0" w:space="0" w:color="auto"/>
          </w:divBdr>
        </w:div>
        <w:div w:id="758677042">
          <w:marLeft w:val="640"/>
          <w:marRight w:val="0"/>
          <w:marTop w:val="0"/>
          <w:marBottom w:val="0"/>
          <w:divBdr>
            <w:top w:val="none" w:sz="0" w:space="0" w:color="auto"/>
            <w:left w:val="none" w:sz="0" w:space="0" w:color="auto"/>
            <w:bottom w:val="none" w:sz="0" w:space="0" w:color="auto"/>
            <w:right w:val="none" w:sz="0" w:space="0" w:color="auto"/>
          </w:divBdr>
        </w:div>
        <w:div w:id="41708738">
          <w:marLeft w:val="640"/>
          <w:marRight w:val="0"/>
          <w:marTop w:val="0"/>
          <w:marBottom w:val="0"/>
          <w:divBdr>
            <w:top w:val="none" w:sz="0" w:space="0" w:color="auto"/>
            <w:left w:val="none" w:sz="0" w:space="0" w:color="auto"/>
            <w:bottom w:val="none" w:sz="0" w:space="0" w:color="auto"/>
            <w:right w:val="none" w:sz="0" w:space="0" w:color="auto"/>
          </w:divBdr>
        </w:div>
        <w:div w:id="13651160">
          <w:marLeft w:val="640"/>
          <w:marRight w:val="0"/>
          <w:marTop w:val="0"/>
          <w:marBottom w:val="0"/>
          <w:divBdr>
            <w:top w:val="none" w:sz="0" w:space="0" w:color="auto"/>
            <w:left w:val="none" w:sz="0" w:space="0" w:color="auto"/>
            <w:bottom w:val="none" w:sz="0" w:space="0" w:color="auto"/>
            <w:right w:val="none" w:sz="0" w:space="0" w:color="auto"/>
          </w:divBdr>
        </w:div>
        <w:div w:id="611716359">
          <w:marLeft w:val="640"/>
          <w:marRight w:val="0"/>
          <w:marTop w:val="0"/>
          <w:marBottom w:val="0"/>
          <w:divBdr>
            <w:top w:val="none" w:sz="0" w:space="0" w:color="auto"/>
            <w:left w:val="none" w:sz="0" w:space="0" w:color="auto"/>
            <w:bottom w:val="none" w:sz="0" w:space="0" w:color="auto"/>
            <w:right w:val="none" w:sz="0" w:space="0" w:color="auto"/>
          </w:divBdr>
        </w:div>
        <w:div w:id="1286617278">
          <w:marLeft w:val="640"/>
          <w:marRight w:val="0"/>
          <w:marTop w:val="0"/>
          <w:marBottom w:val="0"/>
          <w:divBdr>
            <w:top w:val="none" w:sz="0" w:space="0" w:color="auto"/>
            <w:left w:val="none" w:sz="0" w:space="0" w:color="auto"/>
            <w:bottom w:val="none" w:sz="0" w:space="0" w:color="auto"/>
            <w:right w:val="none" w:sz="0" w:space="0" w:color="auto"/>
          </w:divBdr>
        </w:div>
        <w:div w:id="1662809776">
          <w:marLeft w:val="640"/>
          <w:marRight w:val="0"/>
          <w:marTop w:val="0"/>
          <w:marBottom w:val="0"/>
          <w:divBdr>
            <w:top w:val="none" w:sz="0" w:space="0" w:color="auto"/>
            <w:left w:val="none" w:sz="0" w:space="0" w:color="auto"/>
            <w:bottom w:val="none" w:sz="0" w:space="0" w:color="auto"/>
            <w:right w:val="none" w:sz="0" w:space="0" w:color="auto"/>
          </w:divBdr>
        </w:div>
        <w:div w:id="1654872254">
          <w:marLeft w:val="640"/>
          <w:marRight w:val="0"/>
          <w:marTop w:val="0"/>
          <w:marBottom w:val="0"/>
          <w:divBdr>
            <w:top w:val="none" w:sz="0" w:space="0" w:color="auto"/>
            <w:left w:val="none" w:sz="0" w:space="0" w:color="auto"/>
            <w:bottom w:val="none" w:sz="0" w:space="0" w:color="auto"/>
            <w:right w:val="none" w:sz="0" w:space="0" w:color="auto"/>
          </w:divBdr>
        </w:div>
        <w:div w:id="494540425">
          <w:marLeft w:val="640"/>
          <w:marRight w:val="0"/>
          <w:marTop w:val="0"/>
          <w:marBottom w:val="0"/>
          <w:divBdr>
            <w:top w:val="none" w:sz="0" w:space="0" w:color="auto"/>
            <w:left w:val="none" w:sz="0" w:space="0" w:color="auto"/>
            <w:bottom w:val="none" w:sz="0" w:space="0" w:color="auto"/>
            <w:right w:val="none" w:sz="0" w:space="0" w:color="auto"/>
          </w:divBdr>
        </w:div>
        <w:div w:id="571044200">
          <w:marLeft w:val="640"/>
          <w:marRight w:val="0"/>
          <w:marTop w:val="0"/>
          <w:marBottom w:val="0"/>
          <w:divBdr>
            <w:top w:val="none" w:sz="0" w:space="0" w:color="auto"/>
            <w:left w:val="none" w:sz="0" w:space="0" w:color="auto"/>
            <w:bottom w:val="none" w:sz="0" w:space="0" w:color="auto"/>
            <w:right w:val="none" w:sz="0" w:space="0" w:color="auto"/>
          </w:divBdr>
        </w:div>
        <w:div w:id="1439372215">
          <w:marLeft w:val="640"/>
          <w:marRight w:val="0"/>
          <w:marTop w:val="0"/>
          <w:marBottom w:val="0"/>
          <w:divBdr>
            <w:top w:val="none" w:sz="0" w:space="0" w:color="auto"/>
            <w:left w:val="none" w:sz="0" w:space="0" w:color="auto"/>
            <w:bottom w:val="none" w:sz="0" w:space="0" w:color="auto"/>
            <w:right w:val="none" w:sz="0" w:space="0" w:color="auto"/>
          </w:divBdr>
        </w:div>
        <w:div w:id="1537307815">
          <w:marLeft w:val="640"/>
          <w:marRight w:val="0"/>
          <w:marTop w:val="0"/>
          <w:marBottom w:val="0"/>
          <w:divBdr>
            <w:top w:val="none" w:sz="0" w:space="0" w:color="auto"/>
            <w:left w:val="none" w:sz="0" w:space="0" w:color="auto"/>
            <w:bottom w:val="none" w:sz="0" w:space="0" w:color="auto"/>
            <w:right w:val="none" w:sz="0" w:space="0" w:color="auto"/>
          </w:divBdr>
        </w:div>
        <w:div w:id="1449206241">
          <w:marLeft w:val="640"/>
          <w:marRight w:val="0"/>
          <w:marTop w:val="0"/>
          <w:marBottom w:val="0"/>
          <w:divBdr>
            <w:top w:val="none" w:sz="0" w:space="0" w:color="auto"/>
            <w:left w:val="none" w:sz="0" w:space="0" w:color="auto"/>
            <w:bottom w:val="none" w:sz="0" w:space="0" w:color="auto"/>
            <w:right w:val="none" w:sz="0" w:space="0" w:color="auto"/>
          </w:divBdr>
        </w:div>
        <w:div w:id="1182163040">
          <w:marLeft w:val="640"/>
          <w:marRight w:val="0"/>
          <w:marTop w:val="0"/>
          <w:marBottom w:val="0"/>
          <w:divBdr>
            <w:top w:val="none" w:sz="0" w:space="0" w:color="auto"/>
            <w:left w:val="none" w:sz="0" w:space="0" w:color="auto"/>
            <w:bottom w:val="none" w:sz="0" w:space="0" w:color="auto"/>
            <w:right w:val="none" w:sz="0" w:space="0" w:color="auto"/>
          </w:divBdr>
        </w:div>
        <w:div w:id="1958295964">
          <w:marLeft w:val="640"/>
          <w:marRight w:val="0"/>
          <w:marTop w:val="0"/>
          <w:marBottom w:val="0"/>
          <w:divBdr>
            <w:top w:val="none" w:sz="0" w:space="0" w:color="auto"/>
            <w:left w:val="none" w:sz="0" w:space="0" w:color="auto"/>
            <w:bottom w:val="none" w:sz="0" w:space="0" w:color="auto"/>
            <w:right w:val="none" w:sz="0" w:space="0" w:color="auto"/>
          </w:divBdr>
        </w:div>
        <w:div w:id="585110339">
          <w:marLeft w:val="640"/>
          <w:marRight w:val="0"/>
          <w:marTop w:val="0"/>
          <w:marBottom w:val="0"/>
          <w:divBdr>
            <w:top w:val="none" w:sz="0" w:space="0" w:color="auto"/>
            <w:left w:val="none" w:sz="0" w:space="0" w:color="auto"/>
            <w:bottom w:val="none" w:sz="0" w:space="0" w:color="auto"/>
            <w:right w:val="none" w:sz="0" w:space="0" w:color="auto"/>
          </w:divBdr>
        </w:div>
        <w:div w:id="1833256274">
          <w:marLeft w:val="640"/>
          <w:marRight w:val="0"/>
          <w:marTop w:val="0"/>
          <w:marBottom w:val="0"/>
          <w:divBdr>
            <w:top w:val="none" w:sz="0" w:space="0" w:color="auto"/>
            <w:left w:val="none" w:sz="0" w:space="0" w:color="auto"/>
            <w:bottom w:val="none" w:sz="0" w:space="0" w:color="auto"/>
            <w:right w:val="none" w:sz="0" w:space="0" w:color="auto"/>
          </w:divBdr>
        </w:div>
        <w:div w:id="2137141234">
          <w:marLeft w:val="640"/>
          <w:marRight w:val="0"/>
          <w:marTop w:val="0"/>
          <w:marBottom w:val="0"/>
          <w:divBdr>
            <w:top w:val="none" w:sz="0" w:space="0" w:color="auto"/>
            <w:left w:val="none" w:sz="0" w:space="0" w:color="auto"/>
            <w:bottom w:val="none" w:sz="0" w:space="0" w:color="auto"/>
            <w:right w:val="none" w:sz="0" w:space="0" w:color="auto"/>
          </w:divBdr>
        </w:div>
        <w:div w:id="1927226144">
          <w:marLeft w:val="640"/>
          <w:marRight w:val="0"/>
          <w:marTop w:val="0"/>
          <w:marBottom w:val="0"/>
          <w:divBdr>
            <w:top w:val="none" w:sz="0" w:space="0" w:color="auto"/>
            <w:left w:val="none" w:sz="0" w:space="0" w:color="auto"/>
            <w:bottom w:val="none" w:sz="0" w:space="0" w:color="auto"/>
            <w:right w:val="none" w:sz="0" w:space="0" w:color="auto"/>
          </w:divBdr>
        </w:div>
        <w:div w:id="101847606">
          <w:marLeft w:val="640"/>
          <w:marRight w:val="0"/>
          <w:marTop w:val="0"/>
          <w:marBottom w:val="0"/>
          <w:divBdr>
            <w:top w:val="none" w:sz="0" w:space="0" w:color="auto"/>
            <w:left w:val="none" w:sz="0" w:space="0" w:color="auto"/>
            <w:bottom w:val="none" w:sz="0" w:space="0" w:color="auto"/>
            <w:right w:val="none" w:sz="0" w:space="0" w:color="auto"/>
          </w:divBdr>
        </w:div>
        <w:div w:id="879325123">
          <w:marLeft w:val="640"/>
          <w:marRight w:val="0"/>
          <w:marTop w:val="0"/>
          <w:marBottom w:val="0"/>
          <w:divBdr>
            <w:top w:val="none" w:sz="0" w:space="0" w:color="auto"/>
            <w:left w:val="none" w:sz="0" w:space="0" w:color="auto"/>
            <w:bottom w:val="none" w:sz="0" w:space="0" w:color="auto"/>
            <w:right w:val="none" w:sz="0" w:space="0" w:color="auto"/>
          </w:divBdr>
        </w:div>
        <w:div w:id="1136336191">
          <w:marLeft w:val="640"/>
          <w:marRight w:val="0"/>
          <w:marTop w:val="0"/>
          <w:marBottom w:val="0"/>
          <w:divBdr>
            <w:top w:val="none" w:sz="0" w:space="0" w:color="auto"/>
            <w:left w:val="none" w:sz="0" w:space="0" w:color="auto"/>
            <w:bottom w:val="none" w:sz="0" w:space="0" w:color="auto"/>
            <w:right w:val="none" w:sz="0" w:space="0" w:color="auto"/>
          </w:divBdr>
        </w:div>
        <w:div w:id="2121142536">
          <w:marLeft w:val="640"/>
          <w:marRight w:val="0"/>
          <w:marTop w:val="0"/>
          <w:marBottom w:val="0"/>
          <w:divBdr>
            <w:top w:val="none" w:sz="0" w:space="0" w:color="auto"/>
            <w:left w:val="none" w:sz="0" w:space="0" w:color="auto"/>
            <w:bottom w:val="none" w:sz="0" w:space="0" w:color="auto"/>
            <w:right w:val="none" w:sz="0" w:space="0" w:color="auto"/>
          </w:divBdr>
        </w:div>
        <w:div w:id="2115898299">
          <w:marLeft w:val="640"/>
          <w:marRight w:val="0"/>
          <w:marTop w:val="0"/>
          <w:marBottom w:val="0"/>
          <w:divBdr>
            <w:top w:val="none" w:sz="0" w:space="0" w:color="auto"/>
            <w:left w:val="none" w:sz="0" w:space="0" w:color="auto"/>
            <w:bottom w:val="none" w:sz="0" w:space="0" w:color="auto"/>
            <w:right w:val="none" w:sz="0" w:space="0" w:color="auto"/>
          </w:divBdr>
        </w:div>
        <w:div w:id="255360356">
          <w:marLeft w:val="640"/>
          <w:marRight w:val="0"/>
          <w:marTop w:val="0"/>
          <w:marBottom w:val="0"/>
          <w:divBdr>
            <w:top w:val="none" w:sz="0" w:space="0" w:color="auto"/>
            <w:left w:val="none" w:sz="0" w:space="0" w:color="auto"/>
            <w:bottom w:val="none" w:sz="0" w:space="0" w:color="auto"/>
            <w:right w:val="none" w:sz="0" w:space="0" w:color="auto"/>
          </w:divBdr>
        </w:div>
        <w:div w:id="64302334">
          <w:marLeft w:val="640"/>
          <w:marRight w:val="0"/>
          <w:marTop w:val="0"/>
          <w:marBottom w:val="0"/>
          <w:divBdr>
            <w:top w:val="none" w:sz="0" w:space="0" w:color="auto"/>
            <w:left w:val="none" w:sz="0" w:space="0" w:color="auto"/>
            <w:bottom w:val="none" w:sz="0" w:space="0" w:color="auto"/>
            <w:right w:val="none" w:sz="0" w:space="0" w:color="auto"/>
          </w:divBdr>
        </w:div>
        <w:div w:id="584534011">
          <w:marLeft w:val="640"/>
          <w:marRight w:val="0"/>
          <w:marTop w:val="0"/>
          <w:marBottom w:val="0"/>
          <w:divBdr>
            <w:top w:val="none" w:sz="0" w:space="0" w:color="auto"/>
            <w:left w:val="none" w:sz="0" w:space="0" w:color="auto"/>
            <w:bottom w:val="none" w:sz="0" w:space="0" w:color="auto"/>
            <w:right w:val="none" w:sz="0" w:space="0" w:color="auto"/>
          </w:divBdr>
        </w:div>
        <w:div w:id="2023822333">
          <w:marLeft w:val="640"/>
          <w:marRight w:val="0"/>
          <w:marTop w:val="0"/>
          <w:marBottom w:val="0"/>
          <w:divBdr>
            <w:top w:val="none" w:sz="0" w:space="0" w:color="auto"/>
            <w:left w:val="none" w:sz="0" w:space="0" w:color="auto"/>
            <w:bottom w:val="none" w:sz="0" w:space="0" w:color="auto"/>
            <w:right w:val="none" w:sz="0" w:space="0" w:color="auto"/>
          </w:divBdr>
        </w:div>
        <w:div w:id="1435129667">
          <w:marLeft w:val="640"/>
          <w:marRight w:val="0"/>
          <w:marTop w:val="0"/>
          <w:marBottom w:val="0"/>
          <w:divBdr>
            <w:top w:val="none" w:sz="0" w:space="0" w:color="auto"/>
            <w:left w:val="none" w:sz="0" w:space="0" w:color="auto"/>
            <w:bottom w:val="none" w:sz="0" w:space="0" w:color="auto"/>
            <w:right w:val="none" w:sz="0" w:space="0" w:color="auto"/>
          </w:divBdr>
        </w:div>
        <w:div w:id="1111053876">
          <w:marLeft w:val="640"/>
          <w:marRight w:val="0"/>
          <w:marTop w:val="0"/>
          <w:marBottom w:val="0"/>
          <w:divBdr>
            <w:top w:val="none" w:sz="0" w:space="0" w:color="auto"/>
            <w:left w:val="none" w:sz="0" w:space="0" w:color="auto"/>
            <w:bottom w:val="none" w:sz="0" w:space="0" w:color="auto"/>
            <w:right w:val="none" w:sz="0" w:space="0" w:color="auto"/>
          </w:divBdr>
        </w:div>
        <w:div w:id="1035083027">
          <w:marLeft w:val="640"/>
          <w:marRight w:val="0"/>
          <w:marTop w:val="0"/>
          <w:marBottom w:val="0"/>
          <w:divBdr>
            <w:top w:val="none" w:sz="0" w:space="0" w:color="auto"/>
            <w:left w:val="none" w:sz="0" w:space="0" w:color="auto"/>
            <w:bottom w:val="none" w:sz="0" w:space="0" w:color="auto"/>
            <w:right w:val="none" w:sz="0" w:space="0" w:color="auto"/>
          </w:divBdr>
        </w:div>
        <w:div w:id="2019043270">
          <w:marLeft w:val="640"/>
          <w:marRight w:val="0"/>
          <w:marTop w:val="0"/>
          <w:marBottom w:val="0"/>
          <w:divBdr>
            <w:top w:val="none" w:sz="0" w:space="0" w:color="auto"/>
            <w:left w:val="none" w:sz="0" w:space="0" w:color="auto"/>
            <w:bottom w:val="none" w:sz="0" w:space="0" w:color="auto"/>
            <w:right w:val="none" w:sz="0" w:space="0" w:color="auto"/>
          </w:divBdr>
        </w:div>
        <w:div w:id="1715346129">
          <w:marLeft w:val="640"/>
          <w:marRight w:val="0"/>
          <w:marTop w:val="0"/>
          <w:marBottom w:val="0"/>
          <w:divBdr>
            <w:top w:val="none" w:sz="0" w:space="0" w:color="auto"/>
            <w:left w:val="none" w:sz="0" w:space="0" w:color="auto"/>
            <w:bottom w:val="none" w:sz="0" w:space="0" w:color="auto"/>
            <w:right w:val="none" w:sz="0" w:space="0" w:color="auto"/>
          </w:divBdr>
        </w:div>
        <w:div w:id="1248031305">
          <w:marLeft w:val="640"/>
          <w:marRight w:val="0"/>
          <w:marTop w:val="0"/>
          <w:marBottom w:val="0"/>
          <w:divBdr>
            <w:top w:val="none" w:sz="0" w:space="0" w:color="auto"/>
            <w:left w:val="none" w:sz="0" w:space="0" w:color="auto"/>
            <w:bottom w:val="none" w:sz="0" w:space="0" w:color="auto"/>
            <w:right w:val="none" w:sz="0" w:space="0" w:color="auto"/>
          </w:divBdr>
        </w:div>
        <w:div w:id="260913142">
          <w:marLeft w:val="640"/>
          <w:marRight w:val="0"/>
          <w:marTop w:val="0"/>
          <w:marBottom w:val="0"/>
          <w:divBdr>
            <w:top w:val="none" w:sz="0" w:space="0" w:color="auto"/>
            <w:left w:val="none" w:sz="0" w:space="0" w:color="auto"/>
            <w:bottom w:val="none" w:sz="0" w:space="0" w:color="auto"/>
            <w:right w:val="none" w:sz="0" w:space="0" w:color="auto"/>
          </w:divBdr>
        </w:div>
        <w:div w:id="2018312521">
          <w:marLeft w:val="640"/>
          <w:marRight w:val="0"/>
          <w:marTop w:val="0"/>
          <w:marBottom w:val="0"/>
          <w:divBdr>
            <w:top w:val="none" w:sz="0" w:space="0" w:color="auto"/>
            <w:left w:val="none" w:sz="0" w:space="0" w:color="auto"/>
            <w:bottom w:val="none" w:sz="0" w:space="0" w:color="auto"/>
            <w:right w:val="none" w:sz="0" w:space="0" w:color="auto"/>
          </w:divBdr>
        </w:div>
        <w:div w:id="1543635016">
          <w:marLeft w:val="640"/>
          <w:marRight w:val="0"/>
          <w:marTop w:val="0"/>
          <w:marBottom w:val="0"/>
          <w:divBdr>
            <w:top w:val="none" w:sz="0" w:space="0" w:color="auto"/>
            <w:left w:val="none" w:sz="0" w:space="0" w:color="auto"/>
            <w:bottom w:val="none" w:sz="0" w:space="0" w:color="auto"/>
            <w:right w:val="none" w:sz="0" w:space="0" w:color="auto"/>
          </w:divBdr>
        </w:div>
        <w:div w:id="1480146546">
          <w:marLeft w:val="640"/>
          <w:marRight w:val="0"/>
          <w:marTop w:val="0"/>
          <w:marBottom w:val="0"/>
          <w:divBdr>
            <w:top w:val="none" w:sz="0" w:space="0" w:color="auto"/>
            <w:left w:val="none" w:sz="0" w:space="0" w:color="auto"/>
            <w:bottom w:val="none" w:sz="0" w:space="0" w:color="auto"/>
            <w:right w:val="none" w:sz="0" w:space="0" w:color="auto"/>
          </w:divBdr>
        </w:div>
        <w:div w:id="1058941209">
          <w:marLeft w:val="640"/>
          <w:marRight w:val="0"/>
          <w:marTop w:val="0"/>
          <w:marBottom w:val="0"/>
          <w:divBdr>
            <w:top w:val="none" w:sz="0" w:space="0" w:color="auto"/>
            <w:left w:val="none" w:sz="0" w:space="0" w:color="auto"/>
            <w:bottom w:val="none" w:sz="0" w:space="0" w:color="auto"/>
            <w:right w:val="none" w:sz="0" w:space="0" w:color="auto"/>
          </w:divBdr>
        </w:div>
        <w:div w:id="1169829090">
          <w:marLeft w:val="640"/>
          <w:marRight w:val="0"/>
          <w:marTop w:val="0"/>
          <w:marBottom w:val="0"/>
          <w:divBdr>
            <w:top w:val="none" w:sz="0" w:space="0" w:color="auto"/>
            <w:left w:val="none" w:sz="0" w:space="0" w:color="auto"/>
            <w:bottom w:val="none" w:sz="0" w:space="0" w:color="auto"/>
            <w:right w:val="none" w:sz="0" w:space="0" w:color="auto"/>
          </w:divBdr>
        </w:div>
        <w:div w:id="1972707296">
          <w:marLeft w:val="640"/>
          <w:marRight w:val="0"/>
          <w:marTop w:val="0"/>
          <w:marBottom w:val="0"/>
          <w:divBdr>
            <w:top w:val="none" w:sz="0" w:space="0" w:color="auto"/>
            <w:left w:val="none" w:sz="0" w:space="0" w:color="auto"/>
            <w:bottom w:val="none" w:sz="0" w:space="0" w:color="auto"/>
            <w:right w:val="none" w:sz="0" w:space="0" w:color="auto"/>
          </w:divBdr>
        </w:div>
        <w:div w:id="1697266349">
          <w:marLeft w:val="640"/>
          <w:marRight w:val="0"/>
          <w:marTop w:val="0"/>
          <w:marBottom w:val="0"/>
          <w:divBdr>
            <w:top w:val="none" w:sz="0" w:space="0" w:color="auto"/>
            <w:left w:val="none" w:sz="0" w:space="0" w:color="auto"/>
            <w:bottom w:val="none" w:sz="0" w:space="0" w:color="auto"/>
            <w:right w:val="none" w:sz="0" w:space="0" w:color="auto"/>
          </w:divBdr>
        </w:div>
        <w:div w:id="409622480">
          <w:marLeft w:val="640"/>
          <w:marRight w:val="0"/>
          <w:marTop w:val="0"/>
          <w:marBottom w:val="0"/>
          <w:divBdr>
            <w:top w:val="none" w:sz="0" w:space="0" w:color="auto"/>
            <w:left w:val="none" w:sz="0" w:space="0" w:color="auto"/>
            <w:bottom w:val="none" w:sz="0" w:space="0" w:color="auto"/>
            <w:right w:val="none" w:sz="0" w:space="0" w:color="auto"/>
          </w:divBdr>
        </w:div>
        <w:div w:id="1927154494">
          <w:marLeft w:val="640"/>
          <w:marRight w:val="0"/>
          <w:marTop w:val="0"/>
          <w:marBottom w:val="0"/>
          <w:divBdr>
            <w:top w:val="none" w:sz="0" w:space="0" w:color="auto"/>
            <w:left w:val="none" w:sz="0" w:space="0" w:color="auto"/>
            <w:bottom w:val="none" w:sz="0" w:space="0" w:color="auto"/>
            <w:right w:val="none" w:sz="0" w:space="0" w:color="auto"/>
          </w:divBdr>
        </w:div>
        <w:div w:id="1167793224">
          <w:marLeft w:val="640"/>
          <w:marRight w:val="0"/>
          <w:marTop w:val="0"/>
          <w:marBottom w:val="0"/>
          <w:divBdr>
            <w:top w:val="none" w:sz="0" w:space="0" w:color="auto"/>
            <w:left w:val="none" w:sz="0" w:space="0" w:color="auto"/>
            <w:bottom w:val="none" w:sz="0" w:space="0" w:color="auto"/>
            <w:right w:val="none" w:sz="0" w:space="0" w:color="auto"/>
          </w:divBdr>
        </w:div>
        <w:div w:id="210001423">
          <w:marLeft w:val="640"/>
          <w:marRight w:val="0"/>
          <w:marTop w:val="0"/>
          <w:marBottom w:val="0"/>
          <w:divBdr>
            <w:top w:val="none" w:sz="0" w:space="0" w:color="auto"/>
            <w:left w:val="none" w:sz="0" w:space="0" w:color="auto"/>
            <w:bottom w:val="none" w:sz="0" w:space="0" w:color="auto"/>
            <w:right w:val="none" w:sz="0" w:space="0" w:color="auto"/>
          </w:divBdr>
        </w:div>
        <w:div w:id="2082483470">
          <w:marLeft w:val="640"/>
          <w:marRight w:val="0"/>
          <w:marTop w:val="0"/>
          <w:marBottom w:val="0"/>
          <w:divBdr>
            <w:top w:val="none" w:sz="0" w:space="0" w:color="auto"/>
            <w:left w:val="none" w:sz="0" w:space="0" w:color="auto"/>
            <w:bottom w:val="none" w:sz="0" w:space="0" w:color="auto"/>
            <w:right w:val="none" w:sz="0" w:space="0" w:color="auto"/>
          </w:divBdr>
        </w:div>
        <w:div w:id="2111120939">
          <w:marLeft w:val="640"/>
          <w:marRight w:val="0"/>
          <w:marTop w:val="0"/>
          <w:marBottom w:val="0"/>
          <w:divBdr>
            <w:top w:val="none" w:sz="0" w:space="0" w:color="auto"/>
            <w:left w:val="none" w:sz="0" w:space="0" w:color="auto"/>
            <w:bottom w:val="none" w:sz="0" w:space="0" w:color="auto"/>
            <w:right w:val="none" w:sz="0" w:space="0" w:color="auto"/>
          </w:divBdr>
        </w:div>
        <w:div w:id="1263614258">
          <w:marLeft w:val="640"/>
          <w:marRight w:val="0"/>
          <w:marTop w:val="0"/>
          <w:marBottom w:val="0"/>
          <w:divBdr>
            <w:top w:val="none" w:sz="0" w:space="0" w:color="auto"/>
            <w:left w:val="none" w:sz="0" w:space="0" w:color="auto"/>
            <w:bottom w:val="none" w:sz="0" w:space="0" w:color="auto"/>
            <w:right w:val="none" w:sz="0" w:space="0" w:color="auto"/>
          </w:divBdr>
        </w:div>
        <w:div w:id="1514030297">
          <w:marLeft w:val="640"/>
          <w:marRight w:val="0"/>
          <w:marTop w:val="0"/>
          <w:marBottom w:val="0"/>
          <w:divBdr>
            <w:top w:val="none" w:sz="0" w:space="0" w:color="auto"/>
            <w:left w:val="none" w:sz="0" w:space="0" w:color="auto"/>
            <w:bottom w:val="none" w:sz="0" w:space="0" w:color="auto"/>
            <w:right w:val="none" w:sz="0" w:space="0" w:color="auto"/>
          </w:divBdr>
        </w:div>
        <w:div w:id="1720280345">
          <w:marLeft w:val="640"/>
          <w:marRight w:val="0"/>
          <w:marTop w:val="0"/>
          <w:marBottom w:val="0"/>
          <w:divBdr>
            <w:top w:val="none" w:sz="0" w:space="0" w:color="auto"/>
            <w:left w:val="none" w:sz="0" w:space="0" w:color="auto"/>
            <w:bottom w:val="none" w:sz="0" w:space="0" w:color="auto"/>
            <w:right w:val="none" w:sz="0" w:space="0" w:color="auto"/>
          </w:divBdr>
        </w:div>
        <w:div w:id="594216712">
          <w:marLeft w:val="640"/>
          <w:marRight w:val="0"/>
          <w:marTop w:val="0"/>
          <w:marBottom w:val="0"/>
          <w:divBdr>
            <w:top w:val="none" w:sz="0" w:space="0" w:color="auto"/>
            <w:left w:val="none" w:sz="0" w:space="0" w:color="auto"/>
            <w:bottom w:val="none" w:sz="0" w:space="0" w:color="auto"/>
            <w:right w:val="none" w:sz="0" w:space="0" w:color="auto"/>
          </w:divBdr>
        </w:div>
        <w:div w:id="1405837039">
          <w:marLeft w:val="640"/>
          <w:marRight w:val="0"/>
          <w:marTop w:val="0"/>
          <w:marBottom w:val="0"/>
          <w:divBdr>
            <w:top w:val="none" w:sz="0" w:space="0" w:color="auto"/>
            <w:left w:val="none" w:sz="0" w:space="0" w:color="auto"/>
            <w:bottom w:val="none" w:sz="0" w:space="0" w:color="auto"/>
            <w:right w:val="none" w:sz="0" w:space="0" w:color="auto"/>
          </w:divBdr>
        </w:div>
        <w:div w:id="729697616">
          <w:marLeft w:val="640"/>
          <w:marRight w:val="0"/>
          <w:marTop w:val="0"/>
          <w:marBottom w:val="0"/>
          <w:divBdr>
            <w:top w:val="none" w:sz="0" w:space="0" w:color="auto"/>
            <w:left w:val="none" w:sz="0" w:space="0" w:color="auto"/>
            <w:bottom w:val="none" w:sz="0" w:space="0" w:color="auto"/>
            <w:right w:val="none" w:sz="0" w:space="0" w:color="auto"/>
          </w:divBdr>
        </w:div>
        <w:div w:id="646861496">
          <w:marLeft w:val="640"/>
          <w:marRight w:val="0"/>
          <w:marTop w:val="0"/>
          <w:marBottom w:val="0"/>
          <w:divBdr>
            <w:top w:val="none" w:sz="0" w:space="0" w:color="auto"/>
            <w:left w:val="none" w:sz="0" w:space="0" w:color="auto"/>
            <w:bottom w:val="none" w:sz="0" w:space="0" w:color="auto"/>
            <w:right w:val="none" w:sz="0" w:space="0" w:color="auto"/>
          </w:divBdr>
        </w:div>
        <w:div w:id="2070111224">
          <w:marLeft w:val="640"/>
          <w:marRight w:val="0"/>
          <w:marTop w:val="0"/>
          <w:marBottom w:val="0"/>
          <w:divBdr>
            <w:top w:val="none" w:sz="0" w:space="0" w:color="auto"/>
            <w:left w:val="none" w:sz="0" w:space="0" w:color="auto"/>
            <w:bottom w:val="none" w:sz="0" w:space="0" w:color="auto"/>
            <w:right w:val="none" w:sz="0" w:space="0" w:color="auto"/>
          </w:divBdr>
        </w:div>
        <w:div w:id="1180047118">
          <w:marLeft w:val="640"/>
          <w:marRight w:val="0"/>
          <w:marTop w:val="0"/>
          <w:marBottom w:val="0"/>
          <w:divBdr>
            <w:top w:val="none" w:sz="0" w:space="0" w:color="auto"/>
            <w:left w:val="none" w:sz="0" w:space="0" w:color="auto"/>
            <w:bottom w:val="none" w:sz="0" w:space="0" w:color="auto"/>
            <w:right w:val="none" w:sz="0" w:space="0" w:color="auto"/>
          </w:divBdr>
        </w:div>
        <w:div w:id="297220692">
          <w:marLeft w:val="640"/>
          <w:marRight w:val="0"/>
          <w:marTop w:val="0"/>
          <w:marBottom w:val="0"/>
          <w:divBdr>
            <w:top w:val="none" w:sz="0" w:space="0" w:color="auto"/>
            <w:left w:val="none" w:sz="0" w:space="0" w:color="auto"/>
            <w:bottom w:val="none" w:sz="0" w:space="0" w:color="auto"/>
            <w:right w:val="none" w:sz="0" w:space="0" w:color="auto"/>
          </w:divBdr>
        </w:div>
        <w:div w:id="1419984838">
          <w:marLeft w:val="640"/>
          <w:marRight w:val="0"/>
          <w:marTop w:val="0"/>
          <w:marBottom w:val="0"/>
          <w:divBdr>
            <w:top w:val="none" w:sz="0" w:space="0" w:color="auto"/>
            <w:left w:val="none" w:sz="0" w:space="0" w:color="auto"/>
            <w:bottom w:val="none" w:sz="0" w:space="0" w:color="auto"/>
            <w:right w:val="none" w:sz="0" w:space="0" w:color="auto"/>
          </w:divBdr>
        </w:div>
        <w:div w:id="508641976">
          <w:marLeft w:val="640"/>
          <w:marRight w:val="0"/>
          <w:marTop w:val="0"/>
          <w:marBottom w:val="0"/>
          <w:divBdr>
            <w:top w:val="none" w:sz="0" w:space="0" w:color="auto"/>
            <w:left w:val="none" w:sz="0" w:space="0" w:color="auto"/>
            <w:bottom w:val="none" w:sz="0" w:space="0" w:color="auto"/>
            <w:right w:val="none" w:sz="0" w:space="0" w:color="auto"/>
          </w:divBdr>
        </w:div>
        <w:div w:id="556206233">
          <w:marLeft w:val="640"/>
          <w:marRight w:val="0"/>
          <w:marTop w:val="0"/>
          <w:marBottom w:val="0"/>
          <w:divBdr>
            <w:top w:val="none" w:sz="0" w:space="0" w:color="auto"/>
            <w:left w:val="none" w:sz="0" w:space="0" w:color="auto"/>
            <w:bottom w:val="none" w:sz="0" w:space="0" w:color="auto"/>
            <w:right w:val="none" w:sz="0" w:space="0" w:color="auto"/>
          </w:divBdr>
        </w:div>
        <w:div w:id="1300114135">
          <w:marLeft w:val="640"/>
          <w:marRight w:val="0"/>
          <w:marTop w:val="0"/>
          <w:marBottom w:val="0"/>
          <w:divBdr>
            <w:top w:val="none" w:sz="0" w:space="0" w:color="auto"/>
            <w:left w:val="none" w:sz="0" w:space="0" w:color="auto"/>
            <w:bottom w:val="none" w:sz="0" w:space="0" w:color="auto"/>
            <w:right w:val="none" w:sz="0" w:space="0" w:color="auto"/>
          </w:divBdr>
        </w:div>
        <w:div w:id="53503708">
          <w:marLeft w:val="640"/>
          <w:marRight w:val="0"/>
          <w:marTop w:val="0"/>
          <w:marBottom w:val="0"/>
          <w:divBdr>
            <w:top w:val="none" w:sz="0" w:space="0" w:color="auto"/>
            <w:left w:val="none" w:sz="0" w:space="0" w:color="auto"/>
            <w:bottom w:val="none" w:sz="0" w:space="0" w:color="auto"/>
            <w:right w:val="none" w:sz="0" w:space="0" w:color="auto"/>
          </w:divBdr>
        </w:div>
        <w:div w:id="578711348">
          <w:marLeft w:val="640"/>
          <w:marRight w:val="0"/>
          <w:marTop w:val="0"/>
          <w:marBottom w:val="0"/>
          <w:divBdr>
            <w:top w:val="none" w:sz="0" w:space="0" w:color="auto"/>
            <w:left w:val="none" w:sz="0" w:space="0" w:color="auto"/>
            <w:bottom w:val="none" w:sz="0" w:space="0" w:color="auto"/>
            <w:right w:val="none" w:sz="0" w:space="0" w:color="auto"/>
          </w:divBdr>
        </w:div>
        <w:div w:id="919097182">
          <w:marLeft w:val="640"/>
          <w:marRight w:val="0"/>
          <w:marTop w:val="0"/>
          <w:marBottom w:val="0"/>
          <w:divBdr>
            <w:top w:val="none" w:sz="0" w:space="0" w:color="auto"/>
            <w:left w:val="none" w:sz="0" w:space="0" w:color="auto"/>
            <w:bottom w:val="none" w:sz="0" w:space="0" w:color="auto"/>
            <w:right w:val="none" w:sz="0" w:space="0" w:color="auto"/>
          </w:divBdr>
        </w:div>
        <w:div w:id="1925214266">
          <w:marLeft w:val="640"/>
          <w:marRight w:val="0"/>
          <w:marTop w:val="0"/>
          <w:marBottom w:val="0"/>
          <w:divBdr>
            <w:top w:val="none" w:sz="0" w:space="0" w:color="auto"/>
            <w:left w:val="none" w:sz="0" w:space="0" w:color="auto"/>
            <w:bottom w:val="none" w:sz="0" w:space="0" w:color="auto"/>
            <w:right w:val="none" w:sz="0" w:space="0" w:color="auto"/>
          </w:divBdr>
        </w:div>
        <w:div w:id="399180460">
          <w:marLeft w:val="640"/>
          <w:marRight w:val="0"/>
          <w:marTop w:val="0"/>
          <w:marBottom w:val="0"/>
          <w:divBdr>
            <w:top w:val="none" w:sz="0" w:space="0" w:color="auto"/>
            <w:left w:val="none" w:sz="0" w:space="0" w:color="auto"/>
            <w:bottom w:val="none" w:sz="0" w:space="0" w:color="auto"/>
            <w:right w:val="none" w:sz="0" w:space="0" w:color="auto"/>
          </w:divBdr>
        </w:div>
        <w:div w:id="418990573">
          <w:marLeft w:val="640"/>
          <w:marRight w:val="0"/>
          <w:marTop w:val="0"/>
          <w:marBottom w:val="0"/>
          <w:divBdr>
            <w:top w:val="none" w:sz="0" w:space="0" w:color="auto"/>
            <w:left w:val="none" w:sz="0" w:space="0" w:color="auto"/>
            <w:bottom w:val="none" w:sz="0" w:space="0" w:color="auto"/>
            <w:right w:val="none" w:sz="0" w:space="0" w:color="auto"/>
          </w:divBdr>
        </w:div>
        <w:div w:id="614405802">
          <w:marLeft w:val="640"/>
          <w:marRight w:val="0"/>
          <w:marTop w:val="0"/>
          <w:marBottom w:val="0"/>
          <w:divBdr>
            <w:top w:val="none" w:sz="0" w:space="0" w:color="auto"/>
            <w:left w:val="none" w:sz="0" w:space="0" w:color="auto"/>
            <w:bottom w:val="none" w:sz="0" w:space="0" w:color="auto"/>
            <w:right w:val="none" w:sz="0" w:space="0" w:color="auto"/>
          </w:divBdr>
        </w:div>
        <w:div w:id="395516623">
          <w:marLeft w:val="640"/>
          <w:marRight w:val="0"/>
          <w:marTop w:val="0"/>
          <w:marBottom w:val="0"/>
          <w:divBdr>
            <w:top w:val="none" w:sz="0" w:space="0" w:color="auto"/>
            <w:left w:val="none" w:sz="0" w:space="0" w:color="auto"/>
            <w:bottom w:val="none" w:sz="0" w:space="0" w:color="auto"/>
            <w:right w:val="none" w:sz="0" w:space="0" w:color="auto"/>
          </w:divBdr>
        </w:div>
        <w:div w:id="34543816">
          <w:marLeft w:val="640"/>
          <w:marRight w:val="0"/>
          <w:marTop w:val="0"/>
          <w:marBottom w:val="0"/>
          <w:divBdr>
            <w:top w:val="none" w:sz="0" w:space="0" w:color="auto"/>
            <w:left w:val="none" w:sz="0" w:space="0" w:color="auto"/>
            <w:bottom w:val="none" w:sz="0" w:space="0" w:color="auto"/>
            <w:right w:val="none" w:sz="0" w:space="0" w:color="auto"/>
          </w:divBdr>
        </w:div>
        <w:div w:id="897403186">
          <w:marLeft w:val="640"/>
          <w:marRight w:val="0"/>
          <w:marTop w:val="0"/>
          <w:marBottom w:val="0"/>
          <w:divBdr>
            <w:top w:val="none" w:sz="0" w:space="0" w:color="auto"/>
            <w:left w:val="none" w:sz="0" w:space="0" w:color="auto"/>
            <w:bottom w:val="none" w:sz="0" w:space="0" w:color="auto"/>
            <w:right w:val="none" w:sz="0" w:space="0" w:color="auto"/>
          </w:divBdr>
        </w:div>
        <w:div w:id="781345335">
          <w:marLeft w:val="640"/>
          <w:marRight w:val="0"/>
          <w:marTop w:val="0"/>
          <w:marBottom w:val="0"/>
          <w:divBdr>
            <w:top w:val="none" w:sz="0" w:space="0" w:color="auto"/>
            <w:left w:val="none" w:sz="0" w:space="0" w:color="auto"/>
            <w:bottom w:val="none" w:sz="0" w:space="0" w:color="auto"/>
            <w:right w:val="none" w:sz="0" w:space="0" w:color="auto"/>
          </w:divBdr>
        </w:div>
        <w:div w:id="1981499017">
          <w:marLeft w:val="640"/>
          <w:marRight w:val="0"/>
          <w:marTop w:val="0"/>
          <w:marBottom w:val="0"/>
          <w:divBdr>
            <w:top w:val="none" w:sz="0" w:space="0" w:color="auto"/>
            <w:left w:val="none" w:sz="0" w:space="0" w:color="auto"/>
            <w:bottom w:val="none" w:sz="0" w:space="0" w:color="auto"/>
            <w:right w:val="none" w:sz="0" w:space="0" w:color="auto"/>
          </w:divBdr>
        </w:div>
        <w:div w:id="555511672">
          <w:marLeft w:val="640"/>
          <w:marRight w:val="0"/>
          <w:marTop w:val="0"/>
          <w:marBottom w:val="0"/>
          <w:divBdr>
            <w:top w:val="none" w:sz="0" w:space="0" w:color="auto"/>
            <w:left w:val="none" w:sz="0" w:space="0" w:color="auto"/>
            <w:bottom w:val="none" w:sz="0" w:space="0" w:color="auto"/>
            <w:right w:val="none" w:sz="0" w:space="0" w:color="auto"/>
          </w:divBdr>
        </w:div>
        <w:div w:id="1956861832">
          <w:marLeft w:val="640"/>
          <w:marRight w:val="0"/>
          <w:marTop w:val="0"/>
          <w:marBottom w:val="0"/>
          <w:divBdr>
            <w:top w:val="none" w:sz="0" w:space="0" w:color="auto"/>
            <w:left w:val="none" w:sz="0" w:space="0" w:color="auto"/>
            <w:bottom w:val="none" w:sz="0" w:space="0" w:color="auto"/>
            <w:right w:val="none" w:sz="0" w:space="0" w:color="auto"/>
          </w:divBdr>
        </w:div>
        <w:div w:id="532352723">
          <w:marLeft w:val="640"/>
          <w:marRight w:val="0"/>
          <w:marTop w:val="0"/>
          <w:marBottom w:val="0"/>
          <w:divBdr>
            <w:top w:val="none" w:sz="0" w:space="0" w:color="auto"/>
            <w:left w:val="none" w:sz="0" w:space="0" w:color="auto"/>
            <w:bottom w:val="none" w:sz="0" w:space="0" w:color="auto"/>
            <w:right w:val="none" w:sz="0" w:space="0" w:color="auto"/>
          </w:divBdr>
        </w:div>
        <w:div w:id="1033068811">
          <w:marLeft w:val="640"/>
          <w:marRight w:val="0"/>
          <w:marTop w:val="0"/>
          <w:marBottom w:val="0"/>
          <w:divBdr>
            <w:top w:val="none" w:sz="0" w:space="0" w:color="auto"/>
            <w:left w:val="none" w:sz="0" w:space="0" w:color="auto"/>
            <w:bottom w:val="none" w:sz="0" w:space="0" w:color="auto"/>
            <w:right w:val="none" w:sz="0" w:space="0" w:color="auto"/>
          </w:divBdr>
        </w:div>
        <w:div w:id="118959046">
          <w:marLeft w:val="640"/>
          <w:marRight w:val="0"/>
          <w:marTop w:val="0"/>
          <w:marBottom w:val="0"/>
          <w:divBdr>
            <w:top w:val="none" w:sz="0" w:space="0" w:color="auto"/>
            <w:left w:val="none" w:sz="0" w:space="0" w:color="auto"/>
            <w:bottom w:val="none" w:sz="0" w:space="0" w:color="auto"/>
            <w:right w:val="none" w:sz="0" w:space="0" w:color="auto"/>
          </w:divBdr>
        </w:div>
        <w:div w:id="1751005267">
          <w:marLeft w:val="640"/>
          <w:marRight w:val="0"/>
          <w:marTop w:val="0"/>
          <w:marBottom w:val="0"/>
          <w:divBdr>
            <w:top w:val="none" w:sz="0" w:space="0" w:color="auto"/>
            <w:left w:val="none" w:sz="0" w:space="0" w:color="auto"/>
            <w:bottom w:val="none" w:sz="0" w:space="0" w:color="auto"/>
            <w:right w:val="none" w:sz="0" w:space="0" w:color="auto"/>
          </w:divBdr>
        </w:div>
        <w:div w:id="1625499180">
          <w:marLeft w:val="640"/>
          <w:marRight w:val="0"/>
          <w:marTop w:val="0"/>
          <w:marBottom w:val="0"/>
          <w:divBdr>
            <w:top w:val="none" w:sz="0" w:space="0" w:color="auto"/>
            <w:left w:val="none" w:sz="0" w:space="0" w:color="auto"/>
            <w:bottom w:val="none" w:sz="0" w:space="0" w:color="auto"/>
            <w:right w:val="none" w:sz="0" w:space="0" w:color="auto"/>
          </w:divBdr>
        </w:div>
        <w:div w:id="2093311332">
          <w:marLeft w:val="640"/>
          <w:marRight w:val="0"/>
          <w:marTop w:val="0"/>
          <w:marBottom w:val="0"/>
          <w:divBdr>
            <w:top w:val="none" w:sz="0" w:space="0" w:color="auto"/>
            <w:left w:val="none" w:sz="0" w:space="0" w:color="auto"/>
            <w:bottom w:val="none" w:sz="0" w:space="0" w:color="auto"/>
            <w:right w:val="none" w:sz="0" w:space="0" w:color="auto"/>
          </w:divBdr>
        </w:div>
        <w:div w:id="1275744720">
          <w:marLeft w:val="640"/>
          <w:marRight w:val="0"/>
          <w:marTop w:val="0"/>
          <w:marBottom w:val="0"/>
          <w:divBdr>
            <w:top w:val="none" w:sz="0" w:space="0" w:color="auto"/>
            <w:left w:val="none" w:sz="0" w:space="0" w:color="auto"/>
            <w:bottom w:val="none" w:sz="0" w:space="0" w:color="auto"/>
            <w:right w:val="none" w:sz="0" w:space="0" w:color="auto"/>
          </w:divBdr>
        </w:div>
        <w:div w:id="952593018">
          <w:marLeft w:val="640"/>
          <w:marRight w:val="0"/>
          <w:marTop w:val="0"/>
          <w:marBottom w:val="0"/>
          <w:divBdr>
            <w:top w:val="none" w:sz="0" w:space="0" w:color="auto"/>
            <w:left w:val="none" w:sz="0" w:space="0" w:color="auto"/>
            <w:bottom w:val="none" w:sz="0" w:space="0" w:color="auto"/>
            <w:right w:val="none" w:sz="0" w:space="0" w:color="auto"/>
          </w:divBdr>
        </w:div>
        <w:div w:id="1653362363">
          <w:marLeft w:val="640"/>
          <w:marRight w:val="0"/>
          <w:marTop w:val="0"/>
          <w:marBottom w:val="0"/>
          <w:divBdr>
            <w:top w:val="none" w:sz="0" w:space="0" w:color="auto"/>
            <w:left w:val="none" w:sz="0" w:space="0" w:color="auto"/>
            <w:bottom w:val="none" w:sz="0" w:space="0" w:color="auto"/>
            <w:right w:val="none" w:sz="0" w:space="0" w:color="auto"/>
          </w:divBdr>
        </w:div>
        <w:div w:id="1752194353">
          <w:marLeft w:val="640"/>
          <w:marRight w:val="0"/>
          <w:marTop w:val="0"/>
          <w:marBottom w:val="0"/>
          <w:divBdr>
            <w:top w:val="none" w:sz="0" w:space="0" w:color="auto"/>
            <w:left w:val="none" w:sz="0" w:space="0" w:color="auto"/>
            <w:bottom w:val="none" w:sz="0" w:space="0" w:color="auto"/>
            <w:right w:val="none" w:sz="0" w:space="0" w:color="auto"/>
          </w:divBdr>
        </w:div>
        <w:div w:id="1161429543">
          <w:marLeft w:val="640"/>
          <w:marRight w:val="0"/>
          <w:marTop w:val="0"/>
          <w:marBottom w:val="0"/>
          <w:divBdr>
            <w:top w:val="none" w:sz="0" w:space="0" w:color="auto"/>
            <w:left w:val="none" w:sz="0" w:space="0" w:color="auto"/>
            <w:bottom w:val="none" w:sz="0" w:space="0" w:color="auto"/>
            <w:right w:val="none" w:sz="0" w:space="0" w:color="auto"/>
          </w:divBdr>
        </w:div>
        <w:div w:id="474221934">
          <w:marLeft w:val="640"/>
          <w:marRight w:val="0"/>
          <w:marTop w:val="0"/>
          <w:marBottom w:val="0"/>
          <w:divBdr>
            <w:top w:val="none" w:sz="0" w:space="0" w:color="auto"/>
            <w:left w:val="none" w:sz="0" w:space="0" w:color="auto"/>
            <w:bottom w:val="none" w:sz="0" w:space="0" w:color="auto"/>
            <w:right w:val="none" w:sz="0" w:space="0" w:color="auto"/>
          </w:divBdr>
        </w:div>
        <w:div w:id="832259275">
          <w:marLeft w:val="640"/>
          <w:marRight w:val="0"/>
          <w:marTop w:val="0"/>
          <w:marBottom w:val="0"/>
          <w:divBdr>
            <w:top w:val="none" w:sz="0" w:space="0" w:color="auto"/>
            <w:left w:val="none" w:sz="0" w:space="0" w:color="auto"/>
            <w:bottom w:val="none" w:sz="0" w:space="0" w:color="auto"/>
            <w:right w:val="none" w:sz="0" w:space="0" w:color="auto"/>
          </w:divBdr>
        </w:div>
        <w:div w:id="1202783404">
          <w:marLeft w:val="640"/>
          <w:marRight w:val="0"/>
          <w:marTop w:val="0"/>
          <w:marBottom w:val="0"/>
          <w:divBdr>
            <w:top w:val="none" w:sz="0" w:space="0" w:color="auto"/>
            <w:left w:val="none" w:sz="0" w:space="0" w:color="auto"/>
            <w:bottom w:val="none" w:sz="0" w:space="0" w:color="auto"/>
            <w:right w:val="none" w:sz="0" w:space="0" w:color="auto"/>
          </w:divBdr>
        </w:div>
        <w:div w:id="1359812666">
          <w:marLeft w:val="640"/>
          <w:marRight w:val="0"/>
          <w:marTop w:val="0"/>
          <w:marBottom w:val="0"/>
          <w:divBdr>
            <w:top w:val="none" w:sz="0" w:space="0" w:color="auto"/>
            <w:left w:val="none" w:sz="0" w:space="0" w:color="auto"/>
            <w:bottom w:val="none" w:sz="0" w:space="0" w:color="auto"/>
            <w:right w:val="none" w:sz="0" w:space="0" w:color="auto"/>
          </w:divBdr>
        </w:div>
        <w:div w:id="1801727692">
          <w:marLeft w:val="640"/>
          <w:marRight w:val="0"/>
          <w:marTop w:val="0"/>
          <w:marBottom w:val="0"/>
          <w:divBdr>
            <w:top w:val="none" w:sz="0" w:space="0" w:color="auto"/>
            <w:left w:val="none" w:sz="0" w:space="0" w:color="auto"/>
            <w:bottom w:val="none" w:sz="0" w:space="0" w:color="auto"/>
            <w:right w:val="none" w:sz="0" w:space="0" w:color="auto"/>
          </w:divBdr>
        </w:div>
        <w:div w:id="1487238330">
          <w:marLeft w:val="640"/>
          <w:marRight w:val="0"/>
          <w:marTop w:val="0"/>
          <w:marBottom w:val="0"/>
          <w:divBdr>
            <w:top w:val="none" w:sz="0" w:space="0" w:color="auto"/>
            <w:left w:val="none" w:sz="0" w:space="0" w:color="auto"/>
            <w:bottom w:val="none" w:sz="0" w:space="0" w:color="auto"/>
            <w:right w:val="none" w:sz="0" w:space="0" w:color="auto"/>
          </w:divBdr>
        </w:div>
        <w:div w:id="645359350">
          <w:marLeft w:val="640"/>
          <w:marRight w:val="0"/>
          <w:marTop w:val="0"/>
          <w:marBottom w:val="0"/>
          <w:divBdr>
            <w:top w:val="none" w:sz="0" w:space="0" w:color="auto"/>
            <w:left w:val="none" w:sz="0" w:space="0" w:color="auto"/>
            <w:bottom w:val="none" w:sz="0" w:space="0" w:color="auto"/>
            <w:right w:val="none" w:sz="0" w:space="0" w:color="auto"/>
          </w:divBdr>
        </w:div>
        <w:div w:id="580219552">
          <w:marLeft w:val="640"/>
          <w:marRight w:val="0"/>
          <w:marTop w:val="0"/>
          <w:marBottom w:val="0"/>
          <w:divBdr>
            <w:top w:val="none" w:sz="0" w:space="0" w:color="auto"/>
            <w:left w:val="none" w:sz="0" w:space="0" w:color="auto"/>
            <w:bottom w:val="none" w:sz="0" w:space="0" w:color="auto"/>
            <w:right w:val="none" w:sz="0" w:space="0" w:color="auto"/>
          </w:divBdr>
        </w:div>
        <w:div w:id="112943291">
          <w:marLeft w:val="640"/>
          <w:marRight w:val="0"/>
          <w:marTop w:val="0"/>
          <w:marBottom w:val="0"/>
          <w:divBdr>
            <w:top w:val="none" w:sz="0" w:space="0" w:color="auto"/>
            <w:left w:val="none" w:sz="0" w:space="0" w:color="auto"/>
            <w:bottom w:val="none" w:sz="0" w:space="0" w:color="auto"/>
            <w:right w:val="none" w:sz="0" w:space="0" w:color="auto"/>
          </w:divBdr>
        </w:div>
        <w:div w:id="251471344">
          <w:marLeft w:val="640"/>
          <w:marRight w:val="0"/>
          <w:marTop w:val="0"/>
          <w:marBottom w:val="0"/>
          <w:divBdr>
            <w:top w:val="none" w:sz="0" w:space="0" w:color="auto"/>
            <w:left w:val="none" w:sz="0" w:space="0" w:color="auto"/>
            <w:bottom w:val="none" w:sz="0" w:space="0" w:color="auto"/>
            <w:right w:val="none" w:sz="0" w:space="0" w:color="auto"/>
          </w:divBdr>
        </w:div>
        <w:div w:id="1912694901">
          <w:marLeft w:val="640"/>
          <w:marRight w:val="0"/>
          <w:marTop w:val="0"/>
          <w:marBottom w:val="0"/>
          <w:divBdr>
            <w:top w:val="none" w:sz="0" w:space="0" w:color="auto"/>
            <w:left w:val="none" w:sz="0" w:space="0" w:color="auto"/>
            <w:bottom w:val="none" w:sz="0" w:space="0" w:color="auto"/>
            <w:right w:val="none" w:sz="0" w:space="0" w:color="auto"/>
          </w:divBdr>
        </w:div>
        <w:div w:id="1696812743">
          <w:marLeft w:val="640"/>
          <w:marRight w:val="0"/>
          <w:marTop w:val="0"/>
          <w:marBottom w:val="0"/>
          <w:divBdr>
            <w:top w:val="none" w:sz="0" w:space="0" w:color="auto"/>
            <w:left w:val="none" w:sz="0" w:space="0" w:color="auto"/>
            <w:bottom w:val="none" w:sz="0" w:space="0" w:color="auto"/>
            <w:right w:val="none" w:sz="0" w:space="0" w:color="auto"/>
          </w:divBdr>
        </w:div>
        <w:div w:id="1041856975">
          <w:marLeft w:val="640"/>
          <w:marRight w:val="0"/>
          <w:marTop w:val="0"/>
          <w:marBottom w:val="0"/>
          <w:divBdr>
            <w:top w:val="none" w:sz="0" w:space="0" w:color="auto"/>
            <w:left w:val="none" w:sz="0" w:space="0" w:color="auto"/>
            <w:bottom w:val="none" w:sz="0" w:space="0" w:color="auto"/>
            <w:right w:val="none" w:sz="0" w:space="0" w:color="auto"/>
          </w:divBdr>
        </w:div>
        <w:div w:id="819426362">
          <w:marLeft w:val="640"/>
          <w:marRight w:val="0"/>
          <w:marTop w:val="0"/>
          <w:marBottom w:val="0"/>
          <w:divBdr>
            <w:top w:val="none" w:sz="0" w:space="0" w:color="auto"/>
            <w:left w:val="none" w:sz="0" w:space="0" w:color="auto"/>
            <w:bottom w:val="none" w:sz="0" w:space="0" w:color="auto"/>
            <w:right w:val="none" w:sz="0" w:space="0" w:color="auto"/>
          </w:divBdr>
        </w:div>
        <w:div w:id="184372080">
          <w:marLeft w:val="640"/>
          <w:marRight w:val="0"/>
          <w:marTop w:val="0"/>
          <w:marBottom w:val="0"/>
          <w:divBdr>
            <w:top w:val="none" w:sz="0" w:space="0" w:color="auto"/>
            <w:left w:val="none" w:sz="0" w:space="0" w:color="auto"/>
            <w:bottom w:val="none" w:sz="0" w:space="0" w:color="auto"/>
            <w:right w:val="none" w:sz="0" w:space="0" w:color="auto"/>
          </w:divBdr>
        </w:div>
        <w:div w:id="390736639">
          <w:marLeft w:val="640"/>
          <w:marRight w:val="0"/>
          <w:marTop w:val="0"/>
          <w:marBottom w:val="0"/>
          <w:divBdr>
            <w:top w:val="none" w:sz="0" w:space="0" w:color="auto"/>
            <w:left w:val="none" w:sz="0" w:space="0" w:color="auto"/>
            <w:bottom w:val="none" w:sz="0" w:space="0" w:color="auto"/>
            <w:right w:val="none" w:sz="0" w:space="0" w:color="auto"/>
          </w:divBdr>
        </w:div>
        <w:div w:id="187181889">
          <w:marLeft w:val="640"/>
          <w:marRight w:val="0"/>
          <w:marTop w:val="0"/>
          <w:marBottom w:val="0"/>
          <w:divBdr>
            <w:top w:val="none" w:sz="0" w:space="0" w:color="auto"/>
            <w:left w:val="none" w:sz="0" w:space="0" w:color="auto"/>
            <w:bottom w:val="none" w:sz="0" w:space="0" w:color="auto"/>
            <w:right w:val="none" w:sz="0" w:space="0" w:color="auto"/>
          </w:divBdr>
        </w:div>
        <w:div w:id="1828398970">
          <w:marLeft w:val="640"/>
          <w:marRight w:val="0"/>
          <w:marTop w:val="0"/>
          <w:marBottom w:val="0"/>
          <w:divBdr>
            <w:top w:val="none" w:sz="0" w:space="0" w:color="auto"/>
            <w:left w:val="none" w:sz="0" w:space="0" w:color="auto"/>
            <w:bottom w:val="none" w:sz="0" w:space="0" w:color="auto"/>
            <w:right w:val="none" w:sz="0" w:space="0" w:color="auto"/>
          </w:divBdr>
        </w:div>
        <w:div w:id="260182313">
          <w:marLeft w:val="640"/>
          <w:marRight w:val="0"/>
          <w:marTop w:val="0"/>
          <w:marBottom w:val="0"/>
          <w:divBdr>
            <w:top w:val="none" w:sz="0" w:space="0" w:color="auto"/>
            <w:left w:val="none" w:sz="0" w:space="0" w:color="auto"/>
            <w:bottom w:val="none" w:sz="0" w:space="0" w:color="auto"/>
            <w:right w:val="none" w:sz="0" w:space="0" w:color="auto"/>
          </w:divBdr>
        </w:div>
        <w:div w:id="1662734972">
          <w:marLeft w:val="640"/>
          <w:marRight w:val="0"/>
          <w:marTop w:val="0"/>
          <w:marBottom w:val="0"/>
          <w:divBdr>
            <w:top w:val="none" w:sz="0" w:space="0" w:color="auto"/>
            <w:left w:val="none" w:sz="0" w:space="0" w:color="auto"/>
            <w:bottom w:val="none" w:sz="0" w:space="0" w:color="auto"/>
            <w:right w:val="none" w:sz="0" w:space="0" w:color="auto"/>
          </w:divBdr>
        </w:div>
        <w:div w:id="240406517">
          <w:marLeft w:val="640"/>
          <w:marRight w:val="0"/>
          <w:marTop w:val="0"/>
          <w:marBottom w:val="0"/>
          <w:divBdr>
            <w:top w:val="none" w:sz="0" w:space="0" w:color="auto"/>
            <w:left w:val="none" w:sz="0" w:space="0" w:color="auto"/>
            <w:bottom w:val="none" w:sz="0" w:space="0" w:color="auto"/>
            <w:right w:val="none" w:sz="0" w:space="0" w:color="auto"/>
          </w:divBdr>
        </w:div>
        <w:div w:id="442312370">
          <w:marLeft w:val="640"/>
          <w:marRight w:val="0"/>
          <w:marTop w:val="0"/>
          <w:marBottom w:val="0"/>
          <w:divBdr>
            <w:top w:val="none" w:sz="0" w:space="0" w:color="auto"/>
            <w:left w:val="none" w:sz="0" w:space="0" w:color="auto"/>
            <w:bottom w:val="none" w:sz="0" w:space="0" w:color="auto"/>
            <w:right w:val="none" w:sz="0" w:space="0" w:color="auto"/>
          </w:divBdr>
        </w:div>
        <w:div w:id="2141800861">
          <w:marLeft w:val="640"/>
          <w:marRight w:val="0"/>
          <w:marTop w:val="0"/>
          <w:marBottom w:val="0"/>
          <w:divBdr>
            <w:top w:val="none" w:sz="0" w:space="0" w:color="auto"/>
            <w:left w:val="none" w:sz="0" w:space="0" w:color="auto"/>
            <w:bottom w:val="none" w:sz="0" w:space="0" w:color="auto"/>
            <w:right w:val="none" w:sz="0" w:space="0" w:color="auto"/>
          </w:divBdr>
        </w:div>
        <w:div w:id="530463464">
          <w:marLeft w:val="640"/>
          <w:marRight w:val="0"/>
          <w:marTop w:val="0"/>
          <w:marBottom w:val="0"/>
          <w:divBdr>
            <w:top w:val="none" w:sz="0" w:space="0" w:color="auto"/>
            <w:left w:val="none" w:sz="0" w:space="0" w:color="auto"/>
            <w:bottom w:val="none" w:sz="0" w:space="0" w:color="auto"/>
            <w:right w:val="none" w:sz="0" w:space="0" w:color="auto"/>
          </w:divBdr>
        </w:div>
        <w:div w:id="1953320314">
          <w:marLeft w:val="640"/>
          <w:marRight w:val="0"/>
          <w:marTop w:val="0"/>
          <w:marBottom w:val="0"/>
          <w:divBdr>
            <w:top w:val="none" w:sz="0" w:space="0" w:color="auto"/>
            <w:left w:val="none" w:sz="0" w:space="0" w:color="auto"/>
            <w:bottom w:val="none" w:sz="0" w:space="0" w:color="auto"/>
            <w:right w:val="none" w:sz="0" w:space="0" w:color="auto"/>
          </w:divBdr>
        </w:div>
        <w:div w:id="1754234235">
          <w:marLeft w:val="640"/>
          <w:marRight w:val="0"/>
          <w:marTop w:val="0"/>
          <w:marBottom w:val="0"/>
          <w:divBdr>
            <w:top w:val="none" w:sz="0" w:space="0" w:color="auto"/>
            <w:left w:val="none" w:sz="0" w:space="0" w:color="auto"/>
            <w:bottom w:val="none" w:sz="0" w:space="0" w:color="auto"/>
            <w:right w:val="none" w:sz="0" w:space="0" w:color="auto"/>
          </w:divBdr>
        </w:div>
        <w:div w:id="103232178">
          <w:marLeft w:val="640"/>
          <w:marRight w:val="0"/>
          <w:marTop w:val="0"/>
          <w:marBottom w:val="0"/>
          <w:divBdr>
            <w:top w:val="none" w:sz="0" w:space="0" w:color="auto"/>
            <w:left w:val="none" w:sz="0" w:space="0" w:color="auto"/>
            <w:bottom w:val="none" w:sz="0" w:space="0" w:color="auto"/>
            <w:right w:val="none" w:sz="0" w:space="0" w:color="auto"/>
          </w:divBdr>
        </w:div>
        <w:div w:id="1685207170">
          <w:marLeft w:val="640"/>
          <w:marRight w:val="0"/>
          <w:marTop w:val="0"/>
          <w:marBottom w:val="0"/>
          <w:divBdr>
            <w:top w:val="none" w:sz="0" w:space="0" w:color="auto"/>
            <w:left w:val="none" w:sz="0" w:space="0" w:color="auto"/>
            <w:bottom w:val="none" w:sz="0" w:space="0" w:color="auto"/>
            <w:right w:val="none" w:sz="0" w:space="0" w:color="auto"/>
          </w:divBdr>
        </w:div>
        <w:div w:id="2076930556">
          <w:marLeft w:val="640"/>
          <w:marRight w:val="0"/>
          <w:marTop w:val="0"/>
          <w:marBottom w:val="0"/>
          <w:divBdr>
            <w:top w:val="none" w:sz="0" w:space="0" w:color="auto"/>
            <w:left w:val="none" w:sz="0" w:space="0" w:color="auto"/>
            <w:bottom w:val="none" w:sz="0" w:space="0" w:color="auto"/>
            <w:right w:val="none" w:sz="0" w:space="0" w:color="auto"/>
          </w:divBdr>
        </w:div>
        <w:div w:id="34931445">
          <w:marLeft w:val="640"/>
          <w:marRight w:val="0"/>
          <w:marTop w:val="0"/>
          <w:marBottom w:val="0"/>
          <w:divBdr>
            <w:top w:val="none" w:sz="0" w:space="0" w:color="auto"/>
            <w:left w:val="none" w:sz="0" w:space="0" w:color="auto"/>
            <w:bottom w:val="none" w:sz="0" w:space="0" w:color="auto"/>
            <w:right w:val="none" w:sz="0" w:space="0" w:color="auto"/>
          </w:divBdr>
        </w:div>
        <w:div w:id="2131972838">
          <w:marLeft w:val="640"/>
          <w:marRight w:val="0"/>
          <w:marTop w:val="0"/>
          <w:marBottom w:val="0"/>
          <w:divBdr>
            <w:top w:val="none" w:sz="0" w:space="0" w:color="auto"/>
            <w:left w:val="none" w:sz="0" w:space="0" w:color="auto"/>
            <w:bottom w:val="none" w:sz="0" w:space="0" w:color="auto"/>
            <w:right w:val="none" w:sz="0" w:space="0" w:color="auto"/>
          </w:divBdr>
        </w:div>
        <w:div w:id="1465545431">
          <w:marLeft w:val="640"/>
          <w:marRight w:val="0"/>
          <w:marTop w:val="0"/>
          <w:marBottom w:val="0"/>
          <w:divBdr>
            <w:top w:val="none" w:sz="0" w:space="0" w:color="auto"/>
            <w:left w:val="none" w:sz="0" w:space="0" w:color="auto"/>
            <w:bottom w:val="none" w:sz="0" w:space="0" w:color="auto"/>
            <w:right w:val="none" w:sz="0" w:space="0" w:color="auto"/>
          </w:divBdr>
        </w:div>
        <w:div w:id="989287789">
          <w:marLeft w:val="640"/>
          <w:marRight w:val="0"/>
          <w:marTop w:val="0"/>
          <w:marBottom w:val="0"/>
          <w:divBdr>
            <w:top w:val="none" w:sz="0" w:space="0" w:color="auto"/>
            <w:left w:val="none" w:sz="0" w:space="0" w:color="auto"/>
            <w:bottom w:val="none" w:sz="0" w:space="0" w:color="auto"/>
            <w:right w:val="none" w:sz="0" w:space="0" w:color="auto"/>
          </w:divBdr>
        </w:div>
        <w:div w:id="1207529347">
          <w:marLeft w:val="640"/>
          <w:marRight w:val="0"/>
          <w:marTop w:val="0"/>
          <w:marBottom w:val="0"/>
          <w:divBdr>
            <w:top w:val="none" w:sz="0" w:space="0" w:color="auto"/>
            <w:left w:val="none" w:sz="0" w:space="0" w:color="auto"/>
            <w:bottom w:val="none" w:sz="0" w:space="0" w:color="auto"/>
            <w:right w:val="none" w:sz="0" w:space="0" w:color="auto"/>
          </w:divBdr>
        </w:div>
        <w:div w:id="238952708">
          <w:marLeft w:val="640"/>
          <w:marRight w:val="0"/>
          <w:marTop w:val="0"/>
          <w:marBottom w:val="0"/>
          <w:divBdr>
            <w:top w:val="none" w:sz="0" w:space="0" w:color="auto"/>
            <w:left w:val="none" w:sz="0" w:space="0" w:color="auto"/>
            <w:bottom w:val="none" w:sz="0" w:space="0" w:color="auto"/>
            <w:right w:val="none" w:sz="0" w:space="0" w:color="auto"/>
          </w:divBdr>
        </w:div>
        <w:div w:id="965430837">
          <w:marLeft w:val="640"/>
          <w:marRight w:val="0"/>
          <w:marTop w:val="0"/>
          <w:marBottom w:val="0"/>
          <w:divBdr>
            <w:top w:val="none" w:sz="0" w:space="0" w:color="auto"/>
            <w:left w:val="none" w:sz="0" w:space="0" w:color="auto"/>
            <w:bottom w:val="none" w:sz="0" w:space="0" w:color="auto"/>
            <w:right w:val="none" w:sz="0" w:space="0" w:color="auto"/>
          </w:divBdr>
        </w:div>
        <w:div w:id="1498114026">
          <w:marLeft w:val="640"/>
          <w:marRight w:val="0"/>
          <w:marTop w:val="0"/>
          <w:marBottom w:val="0"/>
          <w:divBdr>
            <w:top w:val="none" w:sz="0" w:space="0" w:color="auto"/>
            <w:left w:val="none" w:sz="0" w:space="0" w:color="auto"/>
            <w:bottom w:val="none" w:sz="0" w:space="0" w:color="auto"/>
            <w:right w:val="none" w:sz="0" w:space="0" w:color="auto"/>
          </w:divBdr>
        </w:div>
        <w:div w:id="851339152">
          <w:marLeft w:val="640"/>
          <w:marRight w:val="0"/>
          <w:marTop w:val="0"/>
          <w:marBottom w:val="0"/>
          <w:divBdr>
            <w:top w:val="none" w:sz="0" w:space="0" w:color="auto"/>
            <w:left w:val="none" w:sz="0" w:space="0" w:color="auto"/>
            <w:bottom w:val="none" w:sz="0" w:space="0" w:color="auto"/>
            <w:right w:val="none" w:sz="0" w:space="0" w:color="auto"/>
          </w:divBdr>
        </w:div>
        <w:div w:id="598299006">
          <w:marLeft w:val="640"/>
          <w:marRight w:val="0"/>
          <w:marTop w:val="0"/>
          <w:marBottom w:val="0"/>
          <w:divBdr>
            <w:top w:val="none" w:sz="0" w:space="0" w:color="auto"/>
            <w:left w:val="none" w:sz="0" w:space="0" w:color="auto"/>
            <w:bottom w:val="none" w:sz="0" w:space="0" w:color="auto"/>
            <w:right w:val="none" w:sz="0" w:space="0" w:color="auto"/>
          </w:divBdr>
        </w:div>
        <w:div w:id="1863742876">
          <w:marLeft w:val="640"/>
          <w:marRight w:val="0"/>
          <w:marTop w:val="0"/>
          <w:marBottom w:val="0"/>
          <w:divBdr>
            <w:top w:val="none" w:sz="0" w:space="0" w:color="auto"/>
            <w:left w:val="none" w:sz="0" w:space="0" w:color="auto"/>
            <w:bottom w:val="none" w:sz="0" w:space="0" w:color="auto"/>
            <w:right w:val="none" w:sz="0" w:space="0" w:color="auto"/>
          </w:divBdr>
        </w:div>
        <w:div w:id="36517505">
          <w:marLeft w:val="640"/>
          <w:marRight w:val="0"/>
          <w:marTop w:val="0"/>
          <w:marBottom w:val="0"/>
          <w:divBdr>
            <w:top w:val="none" w:sz="0" w:space="0" w:color="auto"/>
            <w:left w:val="none" w:sz="0" w:space="0" w:color="auto"/>
            <w:bottom w:val="none" w:sz="0" w:space="0" w:color="auto"/>
            <w:right w:val="none" w:sz="0" w:space="0" w:color="auto"/>
          </w:divBdr>
        </w:div>
        <w:div w:id="422802589">
          <w:marLeft w:val="640"/>
          <w:marRight w:val="0"/>
          <w:marTop w:val="0"/>
          <w:marBottom w:val="0"/>
          <w:divBdr>
            <w:top w:val="none" w:sz="0" w:space="0" w:color="auto"/>
            <w:left w:val="none" w:sz="0" w:space="0" w:color="auto"/>
            <w:bottom w:val="none" w:sz="0" w:space="0" w:color="auto"/>
            <w:right w:val="none" w:sz="0" w:space="0" w:color="auto"/>
          </w:divBdr>
        </w:div>
        <w:div w:id="1649433485">
          <w:marLeft w:val="640"/>
          <w:marRight w:val="0"/>
          <w:marTop w:val="0"/>
          <w:marBottom w:val="0"/>
          <w:divBdr>
            <w:top w:val="none" w:sz="0" w:space="0" w:color="auto"/>
            <w:left w:val="none" w:sz="0" w:space="0" w:color="auto"/>
            <w:bottom w:val="none" w:sz="0" w:space="0" w:color="auto"/>
            <w:right w:val="none" w:sz="0" w:space="0" w:color="auto"/>
          </w:divBdr>
        </w:div>
        <w:div w:id="1556703211">
          <w:marLeft w:val="640"/>
          <w:marRight w:val="0"/>
          <w:marTop w:val="0"/>
          <w:marBottom w:val="0"/>
          <w:divBdr>
            <w:top w:val="none" w:sz="0" w:space="0" w:color="auto"/>
            <w:left w:val="none" w:sz="0" w:space="0" w:color="auto"/>
            <w:bottom w:val="none" w:sz="0" w:space="0" w:color="auto"/>
            <w:right w:val="none" w:sz="0" w:space="0" w:color="auto"/>
          </w:divBdr>
        </w:div>
        <w:div w:id="958605752">
          <w:marLeft w:val="640"/>
          <w:marRight w:val="0"/>
          <w:marTop w:val="0"/>
          <w:marBottom w:val="0"/>
          <w:divBdr>
            <w:top w:val="none" w:sz="0" w:space="0" w:color="auto"/>
            <w:left w:val="none" w:sz="0" w:space="0" w:color="auto"/>
            <w:bottom w:val="none" w:sz="0" w:space="0" w:color="auto"/>
            <w:right w:val="none" w:sz="0" w:space="0" w:color="auto"/>
          </w:divBdr>
        </w:div>
        <w:div w:id="2105346707">
          <w:marLeft w:val="640"/>
          <w:marRight w:val="0"/>
          <w:marTop w:val="0"/>
          <w:marBottom w:val="0"/>
          <w:divBdr>
            <w:top w:val="none" w:sz="0" w:space="0" w:color="auto"/>
            <w:left w:val="none" w:sz="0" w:space="0" w:color="auto"/>
            <w:bottom w:val="none" w:sz="0" w:space="0" w:color="auto"/>
            <w:right w:val="none" w:sz="0" w:space="0" w:color="auto"/>
          </w:divBdr>
        </w:div>
        <w:div w:id="1188831547">
          <w:marLeft w:val="640"/>
          <w:marRight w:val="0"/>
          <w:marTop w:val="0"/>
          <w:marBottom w:val="0"/>
          <w:divBdr>
            <w:top w:val="none" w:sz="0" w:space="0" w:color="auto"/>
            <w:left w:val="none" w:sz="0" w:space="0" w:color="auto"/>
            <w:bottom w:val="none" w:sz="0" w:space="0" w:color="auto"/>
            <w:right w:val="none" w:sz="0" w:space="0" w:color="auto"/>
          </w:divBdr>
        </w:div>
        <w:div w:id="1837183356">
          <w:marLeft w:val="640"/>
          <w:marRight w:val="0"/>
          <w:marTop w:val="0"/>
          <w:marBottom w:val="0"/>
          <w:divBdr>
            <w:top w:val="none" w:sz="0" w:space="0" w:color="auto"/>
            <w:left w:val="none" w:sz="0" w:space="0" w:color="auto"/>
            <w:bottom w:val="none" w:sz="0" w:space="0" w:color="auto"/>
            <w:right w:val="none" w:sz="0" w:space="0" w:color="auto"/>
          </w:divBdr>
        </w:div>
        <w:div w:id="1852376384">
          <w:marLeft w:val="640"/>
          <w:marRight w:val="0"/>
          <w:marTop w:val="0"/>
          <w:marBottom w:val="0"/>
          <w:divBdr>
            <w:top w:val="none" w:sz="0" w:space="0" w:color="auto"/>
            <w:left w:val="none" w:sz="0" w:space="0" w:color="auto"/>
            <w:bottom w:val="none" w:sz="0" w:space="0" w:color="auto"/>
            <w:right w:val="none" w:sz="0" w:space="0" w:color="auto"/>
          </w:divBdr>
        </w:div>
        <w:div w:id="1773813879">
          <w:marLeft w:val="640"/>
          <w:marRight w:val="0"/>
          <w:marTop w:val="0"/>
          <w:marBottom w:val="0"/>
          <w:divBdr>
            <w:top w:val="none" w:sz="0" w:space="0" w:color="auto"/>
            <w:left w:val="none" w:sz="0" w:space="0" w:color="auto"/>
            <w:bottom w:val="none" w:sz="0" w:space="0" w:color="auto"/>
            <w:right w:val="none" w:sz="0" w:space="0" w:color="auto"/>
          </w:divBdr>
        </w:div>
        <w:div w:id="955791147">
          <w:marLeft w:val="640"/>
          <w:marRight w:val="0"/>
          <w:marTop w:val="0"/>
          <w:marBottom w:val="0"/>
          <w:divBdr>
            <w:top w:val="none" w:sz="0" w:space="0" w:color="auto"/>
            <w:left w:val="none" w:sz="0" w:space="0" w:color="auto"/>
            <w:bottom w:val="none" w:sz="0" w:space="0" w:color="auto"/>
            <w:right w:val="none" w:sz="0" w:space="0" w:color="auto"/>
          </w:divBdr>
        </w:div>
        <w:div w:id="2004889619">
          <w:marLeft w:val="640"/>
          <w:marRight w:val="0"/>
          <w:marTop w:val="0"/>
          <w:marBottom w:val="0"/>
          <w:divBdr>
            <w:top w:val="none" w:sz="0" w:space="0" w:color="auto"/>
            <w:left w:val="none" w:sz="0" w:space="0" w:color="auto"/>
            <w:bottom w:val="none" w:sz="0" w:space="0" w:color="auto"/>
            <w:right w:val="none" w:sz="0" w:space="0" w:color="auto"/>
          </w:divBdr>
        </w:div>
        <w:div w:id="1532301467">
          <w:marLeft w:val="640"/>
          <w:marRight w:val="0"/>
          <w:marTop w:val="0"/>
          <w:marBottom w:val="0"/>
          <w:divBdr>
            <w:top w:val="none" w:sz="0" w:space="0" w:color="auto"/>
            <w:left w:val="none" w:sz="0" w:space="0" w:color="auto"/>
            <w:bottom w:val="none" w:sz="0" w:space="0" w:color="auto"/>
            <w:right w:val="none" w:sz="0" w:space="0" w:color="auto"/>
          </w:divBdr>
        </w:div>
        <w:div w:id="632904553">
          <w:marLeft w:val="640"/>
          <w:marRight w:val="0"/>
          <w:marTop w:val="0"/>
          <w:marBottom w:val="0"/>
          <w:divBdr>
            <w:top w:val="none" w:sz="0" w:space="0" w:color="auto"/>
            <w:left w:val="none" w:sz="0" w:space="0" w:color="auto"/>
            <w:bottom w:val="none" w:sz="0" w:space="0" w:color="auto"/>
            <w:right w:val="none" w:sz="0" w:space="0" w:color="auto"/>
          </w:divBdr>
        </w:div>
        <w:div w:id="1617132633">
          <w:marLeft w:val="640"/>
          <w:marRight w:val="0"/>
          <w:marTop w:val="0"/>
          <w:marBottom w:val="0"/>
          <w:divBdr>
            <w:top w:val="none" w:sz="0" w:space="0" w:color="auto"/>
            <w:left w:val="none" w:sz="0" w:space="0" w:color="auto"/>
            <w:bottom w:val="none" w:sz="0" w:space="0" w:color="auto"/>
            <w:right w:val="none" w:sz="0" w:space="0" w:color="auto"/>
          </w:divBdr>
        </w:div>
        <w:div w:id="418335609">
          <w:marLeft w:val="640"/>
          <w:marRight w:val="0"/>
          <w:marTop w:val="0"/>
          <w:marBottom w:val="0"/>
          <w:divBdr>
            <w:top w:val="none" w:sz="0" w:space="0" w:color="auto"/>
            <w:left w:val="none" w:sz="0" w:space="0" w:color="auto"/>
            <w:bottom w:val="none" w:sz="0" w:space="0" w:color="auto"/>
            <w:right w:val="none" w:sz="0" w:space="0" w:color="auto"/>
          </w:divBdr>
        </w:div>
        <w:div w:id="1846630825">
          <w:marLeft w:val="640"/>
          <w:marRight w:val="0"/>
          <w:marTop w:val="0"/>
          <w:marBottom w:val="0"/>
          <w:divBdr>
            <w:top w:val="none" w:sz="0" w:space="0" w:color="auto"/>
            <w:left w:val="none" w:sz="0" w:space="0" w:color="auto"/>
            <w:bottom w:val="none" w:sz="0" w:space="0" w:color="auto"/>
            <w:right w:val="none" w:sz="0" w:space="0" w:color="auto"/>
          </w:divBdr>
        </w:div>
        <w:div w:id="1354333412">
          <w:marLeft w:val="640"/>
          <w:marRight w:val="0"/>
          <w:marTop w:val="0"/>
          <w:marBottom w:val="0"/>
          <w:divBdr>
            <w:top w:val="none" w:sz="0" w:space="0" w:color="auto"/>
            <w:left w:val="none" w:sz="0" w:space="0" w:color="auto"/>
            <w:bottom w:val="none" w:sz="0" w:space="0" w:color="auto"/>
            <w:right w:val="none" w:sz="0" w:space="0" w:color="auto"/>
          </w:divBdr>
        </w:div>
        <w:div w:id="1918399574">
          <w:marLeft w:val="640"/>
          <w:marRight w:val="0"/>
          <w:marTop w:val="0"/>
          <w:marBottom w:val="0"/>
          <w:divBdr>
            <w:top w:val="none" w:sz="0" w:space="0" w:color="auto"/>
            <w:left w:val="none" w:sz="0" w:space="0" w:color="auto"/>
            <w:bottom w:val="none" w:sz="0" w:space="0" w:color="auto"/>
            <w:right w:val="none" w:sz="0" w:space="0" w:color="auto"/>
          </w:divBdr>
        </w:div>
        <w:div w:id="1069186920">
          <w:marLeft w:val="640"/>
          <w:marRight w:val="0"/>
          <w:marTop w:val="0"/>
          <w:marBottom w:val="0"/>
          <w:divBdr>
            <w:top w:val="none" w:sz="0" w:space="0" w:color="auto"/>
            <w:left w:val="none" w:sz="0" w:space="0" w:color="auto"/>
            <w:bottom w:val="none" w:sz="0" w:space="0" w:color="auto"/>
            <w:right w:val="none" w:sz="0" w:space="0" w:color="auto"/>
          </w:divBdr>
        </w:div>
        <w:div w:id="1707868543">
          <w:marLeft w:val="640"/>
          <w:marRight w:val="0"/>
          <w:marTop w:val="0"/>
          <w:marBottom w:val="0"/>
          <w:divBdr>
            <w:top w:val="none" w:sz="0" w:space="0" w:color="auto"/>
            <w:left w:val="none" w:sz="0" w:space="0" w:color="auto"/>
            <w:bottom w:val="none" w:sz="0" w:space="0" w:color="auto"/>
            <w:right w:val="none" w:sz="0" w:space="0" w:color="auto"/>
          </w:divBdr>
        </w:div>
        <w:div w:id="1536457364">
          <w:marLeft w:val="640"/>
          <w:marRight w:val="0"/>
          <w:marTop w:val="0"/>
          <w:marBottom w:val="0"/>
          <w:divBdr>
            <w:top w:val="none" w:sz="0" w:space="0" w:color="auto"/>
            <w:left w:val="none" w:sz="0" w:space="0" w:color="auto"/>
            <w:bottom w:val="none" w:sz="0" w:space="0" w:color="auto"/>
            <w:right w:val="none" w:sz="0" w:space="0" w:color="auto"/>
          </w:divBdr>
        </w:div>
        <w:div w:id="901671604">
          <w:marLeft w:val="640"/>
          <w:marRight w:val="0"/>
          <w:marTop w:val="0"/>
          <w:marBottom w:val="0"/>
          <w:divBdr>
            <w:top w:val="none" w:sz="0" w:space="0" w:color="auto"/>
            <w:left w:val="none" w:sz="0" w:space="0" w:color="auto"/>
            <w:bottom w:val="none" w:sz="0" w:space="0" w:color="auto"/>
            <w:right w:val="none" w:sz="0" w:space="0" w:color="auto"/>
          </w:divBdr>
        </w:div>
      </w:divsChild>
    </w:div>
    <w:div w:id="794253838">
      <w:bodyDiv w:val="1"/>
      <w:marLeft w:val="0"/>
      <w:marRight w:val="0"/>
      <w:marTop w:val="0"/>
      <w:marBottom w:val="0"/>
      <w:divBdr>
        <w:top w:val="none" w:sz="0" w:space="0" w:color="auto"/>
        <w:left w:val="none" w:sz="0" w:space="0" w:color="auto"/>
        <w:bottom w:val="none" w:sz="0" w:space="0" w:color="auto"/>
        <w:right w:val="none" w:sz="0" w:space="0" w:color="auto"/>
      </w:divBdr>
    </w:div>
    <w:div w:id="806046516">
      <w:bodyDiv w:val="1"/>
      <w:marLeft w:val="0"/>
      <w:marRight w:val="0"/>
      <w:marTop w:val="0"/>
      <w:marBottom w:val="0"/>
      <w:divBdr>
        <w:top w:val="none" w:sz="0" w:space="0" w:color="auto"/>
        <w:left w:val="none" w:sz="0" w:space="0" w:color="auto"/>
        <w:bottom w:val="none" w:sz="0" w:space="0" w:color="auto"/>
        <w:right w:val="none" w:sz="0" w:space="0" w:color="auto"/>
      </w:divBdr>
    </w:div>
    <w:div w:id="896748464">
      <w:bodyDiv w:val="1"/>
      <w:marLeft w:val="0"/>
      <w:marRight w:val="0"/>
      <w:marTop w:val="0"/>
      <w:marBottom w:val="0"/>
      <w:divBdr>
        <w:top w:val="none" w:sz="0" w:space="0" w:color="auto"/>
        <w:left w:val="none" w:sz="0" w:space="0" w:color="auto"/>
        <w:bottom w:val="none" w:sz="0" w:space="0" w:color="auto"/>
        <w:right w:val="none" w:sz="0" w:space="0" w:color="auto"/>
      </w:divBdr>
    </w:div>
    <w:div w:id="920679576">
      <w:bodyDiv w:val="1"/>
      <w:marLeft w:val="0"/>
      <w:marRight w:val="0"/>
      <w:marTop w:val="0"/>
      <w:marBottom w:val="0"/>
      <w:divBdr>
        <w:top w:val="none" w:sz="0" w:space="0" w:color="auto"/>
        <w:left w:val="none" w:sz="0" w:space="0" w:color="auto"/>
        <w:bottom w:val="none" w:sz="0" w:space="0" w:color="auto"/>
        <w:right w:val="none" w:sz="0" w:space="0" w:color="auto"/>
      </w:divBdr>
    </w:div>
    <w:div w:id="954360554">
      <w:bodyDiv w:val="1"/>
      <w:marLeft w:val="0"/>
      <w:marRight w:val="0"/>
      <w:marTop w:val="0"/>
      <w:marBottom w:val="0"/>
      <w:divBdr>
        <w:top w:val="none" w:sz="0" w:space="0" w:color="auto"/>
        <w:left w:val="none" w:sz="0" w:space="0" w:color="auto"/>
        <w:bottom w:val="none" w:sz="0" w:space="0" w:color="auto"/>
        <w:right w:val="none" w:sz="0" w:space="0" w:color="auto"/>
      </w:divBdr>
    </w:div>
    <w:div w:id="976029130">
      <w:bodyDiv w:val="1"/>
      <w:marLeft w:val="0"/>
      <w:marRight w:val="0"/>
      <w:marTop w:val="0"/>
      <w:marBottom w:val="0"/>
      <w:divBdr>
        <w:top w:val="none" w:sz="0" w:space="0" w:color="auto"/>
        <w:left w:val="none" w:sz="0" w:space="0" w:color="auto"/>
        <w:bottom w:val="none" w:sz="0" w:space="0" w:color="auto"/>
        <w:right w:val="none" w:sz="0" w:space="0" w:color="auto"/>
      </w:divBdr>
      <w:divsChild>
        <w:div w:id="1954971477">
          <w:marLeft w:val="640"/>
          <w:marRight w:val="0"/>
          <w:marTop w:val="0"/>
          <w:marBottom w:val="0"/>
          <w:divBdr>
            <w:top w:val="none" w:sz="0" w:space="0" w:color="auto"/>
            <w:left w:val="none" w:sz="0" w:space="0" w:color="auto"/>
            <w:bottom w:val="none" w:sz="0" w:space="0" w:color="auto"/>
            <w:right w:val="none" w:sz="0" w:space="0" w:color="auto"/>
          </w:divBdr>
        </w:div>
        <w:div w:id="302124833">
          <w:marLeft w:val="640"/>
          <w:marRight w:val="0"/>
          <w:marTop w:val="0"/>
          <w:marBottom w:val="0"/>
          <w:divBdr>
            <w:top w:val="none" w:sz="0" w:space="0" w:color="auto"/>
            <w:left w:val="none" w:sz="0" w:space="0" w:color="auto"/>
            <w:bottom w:val="none" w:sz="0" w:space="0" w:color="auto"/>
            <w:right w:val="none" w:sz="0" w:space="0" w:color="auto"/>
          </w:divBdr>
        </w:div>
        <w:div w:id="1737703591">
          <w:marLeft w:val="640"/>
          <w:marRight w:val="0"/>
          <w:marTop w:val="0"/>
          <w:marBottom w:val="0"/>
          <w:divBdr>
            <w:top w:val="none" w:sz="0" w:space="0" w:color="auto"/>
            <w:left w:val="none" w:sz="0" w:space="0" w:color="auto"/>
            <w:bottom w:val="none" w:sz="0" w:space="0" w:color="auto"/>
            <w:right w:val="none" w:sz="0" w:space="0" w:color="auto"/>
          </w:divBdr>
        </w:div>
        <w:div w:id="1377509040">
          <w:marLeft w:val="640"/>
          <w:marRight w:val="0"/>
          <w:marTop w:val="0"/>
          <w:marBottom w:val="0"/>
          <w:divBdr>
            <w:top w:val="none" w:sz="0" w:space="0" w:color="auto"/>
            <w:left w:val="none" w:sz="0" w:space="0" w:color="auto"/>
            <w:bottom w:val="none" w:sz="0" w:space="0" w:color="auto"/>
            <w:right w:val="none" w:sz="0" w:space="0" w:color="auto"/>
          </w:divBdr>
        </w:div>
        <w:div w:id="1292057664">
          <w:marLeft w:val="640"/>
          <w:marRight w:val="0"/>
          <w:marTop w:val="0"/>
          <w:marBottom w:val="0"/>
          <w:divBdr>
            <w:top w:val="none" w:sz="0" w:space="0" w:color="auto"/>
            <w:left w:val="none" w:sz="0" w:space="0" w:color="auto"/>
            <w:bottom w:val="none" w:sz="0" w:space="0" w:color="auto"/>
            <w:right w:val="none" w:sz="0" w:space="0" w:color="auto"/>
          </w:divBdr>
        </w:div>
        <w:div w:id="2014988494">
          <w:marLeft w:val="640"/>
          <w:marRight w:val="0"/>
          <w:marTop w:val="0"/>
          <w:marBottom w:val="0"/>
          <w:divBdr>
            <w:top w:val="none" w:sz="0" w:space="0" w:color="auto"/>
            <w:left w:val="none" w:sz="0" w:space="0" w:color="auto"/>
            <w:bottom w:val="none" w:sz="0" w:space="0" w:color="auto"/>
            <w:right w:val="none" w:sz="0" w:space="0" w:color="auto"/>
          </w:divBdr>
        </w:div>
        <w:div w:id="709452962">
          <w:marLeft w:val="640"/>
          <w:marRight w:val="0"/>
          <w:marTop w:val="0"/>
          <w:marBottom w:val="0"/>
          <w:divBdr>
            <w:top w:val="none" w:sz="0" w:space="0" w:color="auto"/>
            <w:left w:val="none" w:sz="0" w:space="0" w:color="auto"/>
            <w:bottom w:val="none" w:sz="0" w:space="0" w:color="auto"/>
            <w:right w:val="none" w:sz="0" w:space="0" w:color="auto"/>
          </w:divBdr>
        </w:div>
        <w:div w:id="862674350">
          <w:marLeft w:val="640"/>
          <w:marRight w:val="0"/>
          <w:marTop w:val="0"/>
          <w:marBottom w:val="0"/>
          <w:divBdr>
            <w:top w:val="none" w:sz="0" w:space="0" w:color="auto"/>
            <w:left w:val="none" w:sz="0" w:space="0" w:color="auto"/>
            <w:bottom w:val="none" w:sz="0" w:space="0" w:color="auto"/>
            <w:right w:val="none" w:sz="0" w:space="0" w:color="auto"/>
          </w:divBdr>
        </w:div>
        <w:div w:id="2040857946">
          <w:marLeft w:val="640"/>
          <w:marRight w:val="0"/>
          <w:marTop w:val="0"/>
          <w:marBottom w:val="0"/>
          <w:divBdr>
            <w:top w:val="none" w:sz="0" w:space="0" w:color="auto"/>
            <w:left w:val="none" w:sz="0" w:space="0" w:color="auto"/>
            <w:bottom w:val="none" w:sz="0" w:space="0" w:color="auto"/>
            <w:right w:val="none" w:sz="0" w:space="0" w:color="auto"/>
          </w:divBdr>
        </w:div>
        <w:div w:id="1651205660">
          <w:marLeft w:val="640"/>
          <w:marRight w:val="0"/>
          <w:marTop w:val="0"/>
          <w:marBottom w:val="0"/>
          <w:divBdr>
            <w:top w:val="none" w:sz="0" w:space="0" w:color="auto"/>
            <w:left w:val="none" w:sz="0" w:space="0" w:color="auto"/>
            <w:bottom w:val="none" w:sz="0" w:space="0" w:color="auto"/>
            <w:right w:val="none" w:sz="0" w:space="0" w:color="auto"/>
          </w:divBdr>
        </w:div>
        <w:div w:id="1798908488">
          <w:marLeft w:val="640"/>
          <w:marRight w:val="0"/>
          <w:marTop w:val="0"/>
          <w:marBottom w:val="0"/>
          <w:divBdr>
            <w:top w:val="none" w:sz="0" w:space="0" w:color="auto"/>
            <w:left w:val="none" w:sz="0" w:space="0" w:color="auto"/>
            <w:bottom w:val="none" w:sz="0" w:space="0" w:color="auto"/>
            <w:right w:val="none" w:sz="0" w:space="0" w:color="auto"/>
          </w:divBdr>
        </w:div>
        <w:div w:id="334649082">
          <w:marLeft w:val="640"/>
          <w:marRight w:val="0"/>
          <w:marTop w:val="0"/>
          <w:marBottom w:val="0"/>
          <w:divBdr>
            <w:top w:val="none" w:sz="0" w:space="0" w:color="auto"/>
            <w:left w:val="none" w:sz="0" w:space="0" w:color="auto"/>
            <w:bottom w:val="none" w:sz="0" w:space="0" w:color="auto"/>
            <w:right w:val="none" w:sz="0" w:space="0" w:color="auto"/>
          </w:divBdr>
        </w:div>
        <w:div w:id="1166478645">
          <w:marLeft w:val="640"/>
          <w:marRight w:val="0"/>
          <w:marTop w:val="0"/>
          <w:marBottom w:val="0"/>
          <w:divBdr>
            <w:top w:val="none" w:sz="0" w:space="0" w:color="auto"/>
            <w:left w:val="none" w:sz="0" w:space="0" w:color="auto"/>
            <w:bottom w:val="none" w:sz="0" w:space="0" w:color="auto"/>
            <w:right w:val="none" w:sz="0" w:space="0" w:color="auto"/>
          </w:divBdr>
        </w:div>
        <w:div w:id="1216550601">
          <w:marLeft w:val="640"/>
          <w:marRight w:val="0"/>
          <w:marTop w:val="0"/>
          <w:marBottom w:val="0"/>
          <w:divBdr>
            <w:top w:val="none" w:sz="0" w:space="0" w:color="auto"/>
            <w:left w:val="none" w:sz="0" w:space="0" w:color="auto"/>
            <w:bottom w:val="none" w:sz="0" w:space="0" w:color="auto"/>
            <w:right w:val="none" w:sz="0" w:space="0" w:color="auto"/>
          </w:divBdr>
        </w:div>
        <w:div w:id="821459431">
          <w:marLeft w:val="640"/>
          <w:marRight w:val="0"/>
          <w:marTop w:val="0"/>
          <w:marBottom w:val="0"/>
          <w:divBdr>
            <w:top w:val="none" w:sz="0" w:space="0" w:color="auto"/>
            <w:left w:val="none" w:sz="0" w:space="0" w:color="auto"/>
            <w:bottom w:val="none" w:sz="0" w:space="0" w:color="auto"/>
            <w:right w:val="none" w:sz="0" w:space="0" w:color="auto"/>
          </w:divBdr>
        </w:div>
        <w:div w:id="1020668230">
          <w:marLeft w:val="640"/>
          <w:marRight w:val="0"/>
          <w:marTop w:val="0"/>
          <w:marBottom w:val="0"/>
          <w:divBdr>
            <w:top w:val="none" w:sz="0" w:space="0" w:color="auto"/>
            <w:left w:val="none" w:sz="0" w:space="0" w:color="auto"/>
            <w:bottom w:val="none" w:sz="0" w:space="0" w:color="auto"/>
            <w:right w:val="none" w:sz="0" w:space="0" w:color="auto"/>
          </w:divBdr>
        </w:div>
        <w:div w:id="146822007">
          <w:marLeft w:val="640"/>
          <w:marRight w:val="0"/>
          <w:marTop w:val="0"/>
          <w:marBottom w:val="0"/>
          <w:divBdr>
            <w:top w:val="none" w:sz="0" w:space="0" w:color="auto"/>
            <w:left w:val="none" w:sz="0" w:space="0" w:color="auto"/>
            <w:bottom w:val="none" w:sz="0" w:space="0" w:color="auto"/>
            <w:right w:val="none" w:sz="0" w:space="0" w:color="auto"/>
          </w:divBdr>
        </w:div>
        <w:div w:id="237206411">
          <w:marLeft w:val="640"/>
          <w:marRight w:val="0"/>
          <w:marTop w:val="0"/>
          <w:marBottom w:val="0"/>
          <w:divBdr>
            <w:top w:val="none" w:sz="0" w:space="0" w:color="auto"/>
            <w:left w:val="none" w:sz="0" w:space="0" w:color="auto"/>
            <w:bottom w:val="none" w:sz="0" w:space="0" w:color="auto"/>
            <w:right w:val="none" w:sz="0" w:space="0" w:color="auto"/>
          </w:divBdr>
        </w:div>
        <w:div w:id="842625134">
          <w:marLeft w:val="640"/>
          <w:marRight w:val="0"/>
          <w:marTop w:val="0"/>
          <w:marBottom w:val="0"/>
          <w:divBdr>
            <w:top w:val="none" w:sz="0" w:space="0" w:color="auto"/>
            <w:left w:val="none" w:sz="0" w:space="0" w:color="auto"/>
            <w:bottom w:val="none" w:sz="0" w:space="0" w:color="auto"/>
            <w:right w:val="none" w:sz="0" w:space="0" w:color="auto"/>
          </w:divBdr>
        </w:div>
        <w:div w:id="1146358851">
          <w:marLeft w:val="640"/>
          <w:marRight w:val="0"/>
          <w:marTop w:val="0"/>
          <w:marBottom w:val="0"/>
          <w:divBdr>
            <w:top w:val="none" w:sz="0" w:space="0" w:color="auto"/>
            <w:left w:val="none" w:sz="0" w:space="0" w:color="auto"/>
            <w:bottom w:val="none" w:sz="0" w:space="0" w:color="auto"/>
            <w:right w:val="none" w:sz="0" w:space="0" w:color="auto"/>
          </w:divBdr>
        </w:div>
        <w:div w:id="2013947256">
          <w:marLeft w:val="640"/>
          <w:marRight w:val="0"/>
          <w:marTop w:val="0"/>
          <w:marBottom w:val="0"/>
          <w:divBdr>
            <w:top w:val="none" w:sz="0" w:space="0" w:color="auto"/>
            <w:left w:val="none" w:sz="0" w:space="0" w:color="auto"/>
            <w:bottom w:val="none" w:sz="0" w:space="0" w:color="auto"/>
            <w:right w:val="none" w:sz="0" w:space="0" w:color="auto"/>
          </w:divBdr>
        </w:div>
        <w:div w:id="1192837338">
          <w:marLeft w:val="640"/>
          <w:marRight w:val="0"/>
          <w:marTop w:val="0"/>
          <w:marBottom w:val="0"/>
          <w:divBdr>
            <w:top w:val="none" w:sz="0" w:space="0" w:color="auto"/>
            <w:left w:val="none" w:sz="0" w:space="0" w:color="auto"/>
            <w:bottom w:val="none" w:sz="0" w:space="0" w:color="auto"/>
            <w:right w:val="none" w:sz="0" w:space="0" w:color="auto"/>
          </w:divBdr>
        </w:div>
        <w:div w:id="268971192">
          <w:marLeft w:val="640"/>
          <w:marRight w:val="0"/>
          <w:marTop w:val="0"/>
          <w:marBottom w:val="0"/>
          <w:divBdr>
            <w:top w:val="none" w:sz="0" w:space="0" w:color="auto"/>
            <w:left w:val="none" w:sz="0" w:space="0" w:color="auto"/>
            <w:bottom w:val="none" w:sz="0" w:space="0" w:color="auto"/>
            <w:right w:val="none" w:sz="0" w:space="0" w:color="auto"/>
          </w:divBdr>
        </w:div>
        <w:div w:id="915480353">
          <w:marLeft w:val="640"/>
          <w:marRight w:val="0"/>
          <w:marTop w:val="0"/>
          <w:marBottom w:val="0"/>
          <w:divBdr>
            <w:top w:val="none" w:sz="0" w:space="0" w:color="auto"/>
            <w:left w:val="none" w:sz="0" w:space="0" w:color="auto"/>
            <w:bottom w:val="none" w:sz="0" w:space="0" w:color="auto"/>
            <w:right w:val="none" w:sz="0" w:space="0" w:color="auto"/>
          </w:divBdr>
        </w:div>
        <w:div w:id="880360354">
          <w:marLeft w:val="640"/>
          <w:marRight w:val="0"/>
          <w:marTop w:val="0"/>
          <w:marBottom w:val="0"/>
          <w:divBdr>
            <w:top w:val="none" w:sz="0" w:space="0" w:color="auto"/>
            <w:left w:val="none" w:sz="0" w:space="0" w:color="auto"/>
            <w:bottom w:val="none" w:sz="0" w:space="0" w:color="auto"/>
            <w:right w:val="none" w:sz="0" w:space="0" w:color="auto"/>
          </w:divBdr>
        </w:div>
        <w:div w:id="1527132849">
          <w:marLeft w:val="640"/>
          <w:marRight w:val="0"/>
          <w:marTop w:val="0"/>
          <w:marBottom w:val="0"/>
          <w:divBdr>
            <w:top w:val="none" w:sz="0" w:space="0" w:color="auto"/>
            <w:left w:val="none" w:sz="0" w:space="0" w:color="auto"/>
            <w:bottom w:val="none" w:sz="0" w:space="0" w:color="auto"/>
            <w:right w:val="none" w:sz="0" w:space="0" w:color="auto"/>
          </w:divBdr>
        </w:div>
        <w:div w:id="1430544140">
          <w:marLeft w:val="640"/>
          <w:marRight w:val="0"/>
          <w:marTop w:val="0"/>
          <w:marBottom w:val="0"/>
          <w:divBdr>
            <w:top w:val="none" w:sz="0" w:space="0" w:color="auto"/>
            <w:left w:val="none" w:sz="0" w:space="0" w:color="auto"/>
            <w:bottom w:val="none" w:sz="0" w:space="0" w:color="auto"/>
            <w:right w:val="none" w:sz="0" w:space="0" w:color="auto"/>
          </w:divBdr>
        </w:div>
        <w:div w:id="1639801313">
          <w:marLeft w:val="640"/>
          <w:marRight w:val="0"/>
          <w:marTop w:val="0"/>
          <w:marBottom w:val="0"/>
          <w:divBdr>
            <w:top w:val="none" w:sz="0" w:space="0" w:color="auto"/>
            <w:left w:val="none" w:sz="0" w:space="0" w:color="auto"/>
            <w:bottom w:val="none" w:sz="0" w:space="0" w:color="auto"/>
            <w:right w:val="none" w:sz="0" w:space="0" w:color="auto"/>
          </w:divBdr>
        </w:div>
        <w:div w:id="644818855">
          <w:marLeft w:val="640"/>
          <w:marRight w:val="0"/>
          <w:marTop w:val="0"/>
          <w:marBottom w:val="0"/>
          <w:divBdr>
            <w:top w:val="none" w:sz="0" w:space="0" w:color="auto"/>
            <w:left w:val="none" w:sz="0" w:space="0" w:color="auto"/>
            <w:bottom w:val="none" w:sz="0" w:space="0" w:color="auto"/>
            <w:right w:val="none" w:sz="0" w:space="0" w:color="auto"/>
          </w:divBdr>
        </w:div>
        <w:div w:id="1445266553">
          <w:marLeft w:val="640"/>
          <w:marRight w:val="0"/>
          <w:marTop w:val="0"/>
          <w:marBottom w:val="0"/>
          <w:divBdr>
            <w:top w:val="none" w:sz="0" w:space="0" w:color="auto"/>
            <w:left w:val="none" w:sz="0" w:space="0" w:color="auto"/>
            <w:bottom w:val="none" w:sz="0" w:space="0" w:color="auto"/>
            <w:right w:val="none" w:sz="0" w:space="0" w:color="auto"/>
          </w:divBdr>
        </w:div>
        <w:div w:id="563101177">
          <w:marLeft w:val="640"/>
          <w:marRight w:val="0"/>
          <w:marTop w:val="0"/>
          <w:marBottom w:val="0"/>
          <w:divBdr>
            <w:top w:val="none" w:sz="0" w:space="0" w:color="auto"/>
            <w:left w:val="none" w:sz="0" w:space="0" w:color="auto"/>
            <w:bottom w:val="none" w:sz="0" w:space="0" w:color="auto"/>
            <w:right w:val="none" w:sz="0" w:space="0" w:color="auto"/>
          </w:divBdr>
        </w:div>
        <w:div w:id="605385077">
          <w:marLeft w:val="640"/>
          <w:marRight w:val="0"/>
          <w:marTop w:val="0"/>
          <w:marBottom w:val="0"/>
          <w:divBdr>
            <w:top w:val="none" w:sz="0" w:space="0" w:color="auto"/>
            <w:left w:val="none" w:sz="0" w:space="0" w:color="auto"/>
            <w:bottom w:val="none" w:sz="0" w:space="0" w:color="auto"/>
            <w:right w:val="none" w:sz="0" w:space="0" w:color="auto"/>
          </w:divBdr>
        </w:div>
        <w:div w:id="1152328322">
          <w:marLeft w:val="640"/>
          <w:marRight w:val="0"/>
          <w:marTop w:val="0"/>
          <w:marBottom w:val="0"/>
          <w:divBdr>
            <w:top w:val="none" w:sz="0" w:space="0" w:color="auto"/>
            <w:left w:val="none" w:sz="0" w:space="0" w:color="auto"/>
            <w:bottom w:val="none" w:sz="0" w:space="0" w:color="auto"/>
            <w:right w:val="none" w:sz="0" w:space="0" w:color="auto"/>
          </w:divBdr>
        </w:div>
        <w:div w:id="1815949051">
          <w:marLeft w:val="640"/>
          <w:marRight w:val="0"/>
          <w:marTop w:val="0"/>
          <w:marBottom w:val="0"/>
          <w:divBdr>
            <w:top w:val="none" w:sz="0" w:space="0" w:color="auto"/>
            <w:left w:val="none" w:sz="0" w:space="0" w:color="auto"/>
            <w:bottom w:val="none" w:sz="0" w:space="0" w:color="auto"/>
            <w:right w:val="none" w:sz="0" w:space="0" w:color="auto"/>
          </w:divBdr>
        </w:div>
        <w:div w:id="1584146492">
          <w:marLeft w:val="640"/>
          <w:marRight w:val="0"/>
          <w:marTop w:val="0"/>
          <w:marBottom w:val="0"/>
          <w:divBdr>
            <w:top w:val="none" w:sz="0" w:space="0" w:color="auto"/>
            <w:left w:val="none" w:sz="0" w:space="0" w:color="auto"/>
            <w:bottom w:val="none" w:sz="0" w:space="0" w:color="auto"/>
            <w:right w:val="none" w:sz="0" w:space="0" w:color="auto"/>
          </w:divBdr>
        </w:div>
        <w:div w:id="663510500">
          <w:marLeft w:val="640"/>
          <w:marRight w:val="0"/>
          <w:marTop w:val="0"/>
          <w:marBottom w:val="0"/>
          <w:divBdr>
            <w:top w:val="none" w:sz="0" w:space="0" w:color="auto"/>
            <w:left w:val="none" w:sz="0" w:space="0" w:color="auto"/>
            <w:bottom w:val="none" w:sz="0" w:space="0" w:color="auto"/>
            <w:right w:val="none" w:sz="0" w:space="0" w:color="auto"/>
          </w:divBdr>
        </w:div>
        <w:div w:id="395709156">
          <w:marLeft w:val="640"/>
          <w:marRight w:val="0"/>
          <w:marTop w:val="0"/>
          <w:marBottom w:val="0"/>
          <w:divBdr>
            <w:top w:val="none" w:sz="0" w:space="0" w:color="auto"/>
            <w:left w:val="none" w:sz="0" w:space="0" w:color="auto"/>
            <w:bottom w:val="none" w:sz="0" w:space="0" w:color="auto"/>
            <w:right w:val="none" w:sz="0" w:space="0" w:color="auto"/>
          </w:divBdr>
        </w:div>
        <w:div w:id="1700202017">
          <w:marLeft w:val="640"/>
          <w:marRight w:val="0"/>
          <w:marTop w:val="0"/>
          <w:marBottom w:val="0"/>
          <w:divBdr>
            <w:top w:val="none" w:sz="0" w:space="0" w:color="auto"/>
            <w:left w:val="none" w:sz="0" w:space="0" w:color="auto"/>
            <w:bottom w:val="none" w:sz="0" w:space="0" w:color="auto"/>
            <w:right w:val="none" w:sz="0" w:space="0" w:color="auto"/>
          </w:divBdr>
        </w:div>
        <w:div w:id="880440258">
          <w:marLeft w:val="640"/>
          <w:marRight w:val="0"/>
          <w:marTop w:val="0"/>
          <w:marBottom w:val="0"/>
          <w:divBdr>
            <w:top w:val="none" w:sz="0" w:space="0" w:color="auto"/>
            <w:left w:val="none" w:sz="0" w:space="0" w:color="auto"/>
            <w:bottom w:val="none" w:sz="0" w:space="0" w:color="auto"/>
            <w:right w:val="none" w:sz="0" w:space="0" w:color="auto"/>
          </w:divBdr>
        </w:div>
        <w:div w:id="153759276">
          <w:marLeft w:val="640"/>
          <w:marRight w:val="0"/>
          <w:marTop w:val="0"/>
          <w:marBottom w:val="0"/>
          <w:divBdr>
            <w:top w:val="none" w:sz="0" w:space="0" w:color="auto"/>
            <w:left w:val="none" w:sz="0" w:space="0" w:color="auto"/>
            <w:bottom w:val="none" w:sz="0" w:space="0" w:color="auto"/>
            <w:right w:val="none" w:sz="0" w:space="0" w:color="auto"/>
          </w:divBdr>
        </w:div>
        <w:div w:id="1795051188">
          <w:marLeft w:val="640"/>
          <w:marRight w:val="0"/>
          <w:marTop w:val="0"/>
          <w:marBottom w:val="0"/>
          <w:divBdr>
            <w:top w:val="none" w:sz="0" w:space="0" w:color="auto"/>
            <w:left w:val="none" w:sz="0" w:space="0" w:color="auto"/>
            <w:bottom w:val="none" w:sz="0" w:space="0" w:color="auto"/>
            <w:right w:val="none" w:sz="0" w:space="0" w:color="auto"/>
          </w:divBdr>
        </w:div>
        <w:div w:id="2115513732">
          <w:marLeft w:val="640"/>
          <w:marRight w:val="0"/>
          <w:marTop w:val="0"/>
          <w:marBottom w:val="0"/>
          <w:divBdr>
            <w:top w:val="none" w:sz="0" w:space="0" w:color="auto"/>
            <w:left w:val="none" w:sz="0" w:space="0" w:color="auto"/>
            <w:bottom w:val="none" w:sz="0" w:space="0" w:color="auto"/>
            <w:right w:val="none" w:sz="0" w:space="0" w:color="auto"/>
          </w:divBdr>
        </w:div>
        <w:div w:id="718625697">
          <w:marLeft w:val="640"/>
          <w:marRight w:val="0"/>
          <w:marTop w:val="0"/>
          <w:marBottom w:val="0"/>
          <w:divBdr>
            <w:top w:val="none" w:sz="0" w:space="0" w:color="auto"/>
            <w:left w:val="none" w:sz="0" w:space="0" w:color="auto"/>
            <w:bottom w:val="none" w:sz="0" w:space="0" w:color="auto"/>
            <w:right w:val="none" w:sz="0" w:space="0" w:color="auto"/>
          </w:divBdr>
        </w:div>
        <w:div w:id="1073237107">
          <w:marLeft w:val="640"/>
          <w:marRight w:val="0"/>
          <w:marTop w:val="0"/>
          <w:marBottom w:val="0"/>
          <w:divBdr>
            <w:top w:val="none" w:sz="0" w:space="0" w:color="auto"/>
            <w:left w:val="none" w:sz="0" w:space="0" w:color="auto"/>
            <w:bottom w:val="none" w:sz="0" w:space="0" w:color="auto"/>
            <w:right w:val="none" w:sz="0" w:space="0" w:color="auto"/>
          </w:divBdr>
        </w:div>
        <w:div w:id="1780221947">
          <w:marLeft w:val="640"/>
          <w:marRight w:val="0"/>
          <w:marTop w:val="0"/>
          <w:marBottom w:val="0"/>
          <w:divBdr>
            <w:top w:val="none" w:sz="0" w:space="0" w:color="auto"/>
            <w:left w:val="none" w:sz="0" w:space="0" w:color="auto"/>
            <w:bottom w:val="none" w:sz="0" w:space="0" w:color="auto"/>
            <w:right w:val="none" w:sz="0" w:space="0" w:color="auto"/>
          </w:divBdr>
        </w:div>
        <w:div w:id="793905158">
          <w:marLeft w:val="640"/>
          <w:marRight w:val="0"/>
          <w:marTop w:val="0"/>
          <w:marBottom w:val="0"/>
          <w:divBdr>
            <w:top w:val="none" w:sz="0" w:space="0" w:color="auto"/>
            <w:left w:val="none" w:sz="0" w:space="0" w:color="auto"/>
            <w:bottom w:val="none" w:sz="0" w:space="0" w:color="auto"/>
            <w:right w:val="none" w:sz="0" w:space="0" w:color="auto"/>
          </w:divBdr>
        </w:div>
        <w:div w:id="1610240629">
          <w:marLeft w:val="640"/>
          <w:marRight w:val="0"/>
          <w:marTop w:val="0"/>
          <w:marBottom w:val="0"/>
          <w:divBdr>
            <w:top w:val="none" w:sz="0" w:space="0" w:color="auto"/>
            <w:left w:val="none" w:sz="0" w:space="0" w:color="auto"/>
            <w:bottom w:val="none" w:sz="0" w:space="0" w:color="auto"/>
            <w:right w:val="none" w:sz="0" w:space="0" w:color="auto"/>
          </w:divBdr>
        </w:div>
        <w:div w:id="1982730220">
          <w:marLeft w:val="640"/>
          <w:marRight w:val="0"/>
          <w:marTop w:val="0"/>
          <w:marBottom w:val="0"/>
          <w:divBdr>
            <w:top w:val="none" w:sz="0" w:space="0" w:color="auto"/>
            <w:left w:val="none" w:sz="0" w:space="0" w:color="auto"/>
            <w:bottom w:val="none" w:sz="0" w:space="0" w:color="auto"/>
            <w:right w:val="none" w:sz="0" w:space="0" w:color="auto"/>
          </w:divBdr>
        </w:div>
        <w:div w:id="1556316027">
          <w:marLeft w:val="640"/>
          <w:marRight w:val="0"/>
          <w:marTop w:val="0"/>
          <w:marBottom w:val="0"/>
          <w:divBdr>
            <w:top w:val="none" w:sz="0" w:space="0" w:color="auto"/>
            <w:left w:val="none" w:sz="0" w:space="0" w:color="auto"/>
            <w:bottom w:val="none" w:sz="0" w:space="0" w:color="auto"/>
            <w:right w:val="none" w:sz="0" w:space="0" w:color="auto"/>
          </w:divBdr>
        </w:div>
        <w:div w:id="1348870254">
          <w:marLeft w:val="640"/>
          <w:marRight w:val="0"/>
          <w:marTop w:val="0"/>
          <w:marBottom w:val="0"/>
          <w:divBdr>
            <w:top w:val="none" w:sz="0" w:space="0" w:color="auto"/>
            <w:left w:val="none" w:sz="0" w:space="0" w:color="auto"/>
            <w:bottom w:val="none" w:sz="0" w:space="0" w:color="auto"/>
            <w:right w:val="none" w:sz="0" w:space="0" w:color="auto"/>
          </w:divBdr>
        </w:div>
        <w:div w:id="943343655">
          <w:marLeft w:val="640"/>
          <w:marRight w:val="0"/>
          <w:marTop w:val="0"/>
          <w:marBottom w:val="0"/>
          <w:divBdr>
            <w:top w:val="none" w:sz="0" w:space="0" w:color="auto"/>
            <w:left w:val="none" w:sz="0" w:space="0" w:color="auto"/>
            <w:bottom w:val="none" w:sz="0" w:space="0" w:color="auto"/>
            <w:right w:val="none" w:sz="0" w:space="0" w:color="auto"/>
          </w:divBdr>
        </w:div>
        <w:div w:id="509566902">
          <w:marLeft w:val="640"/>
          <w:marRight w:val="0"/>
          <w:marTop w:val="0"/>
          <w:marBottom w:val="0"/>
          <w:divBdr>
            <w:top w:val="none" w:sz="0" w:space="0" w:color="auto"/>
            <w:left w:val="none" w:sz="0" w:space="0" w:color="auto"/>
            <w:bottom w:val="none" w:sz="0" w:space="0" w:color="auto"/>
            <w:right w:val="none" w:sz="0" w:space="0" w:color="auto"/>
          </w:divBdr>
        </w:div>
        <w:div w:id="1566793989">
          <w:marLeft w:val="640"/>
          <w:marRight w:val="0"/>
          <w:marTop w:val="0"/>
          <w:marBottom w:val="0"/>
          <w:divBdr>
            <w:top w:val="none" w:sz="0" w:space="0" w:color="auto"/>
            <w:left w:val="none" w:sz="0" w:space="0" w:color="auto"/>
            <w:bottom w:val="none" w:sz="0" w:space="0" w:color="auto"/>
            <w:right w:val="none" w:sz="0" w:space="0" w:color="auto"/>
          </w:divBdr>
        </w:div>
        <w:div w:id="761341641">
          <w:marLeft w:val="640"/>
          <w:marRight w:val="0"/>
          <w:marTop w:val="0"/>
          <w:marBottom w:val="0"/>
          <w:divBdr>
            <w:top w:val="none" w:sz="0" w:space="0" w:color="auto"/>
            <w:left w:val="none" w:sz="0" w:space="0" w:color="auto"/>
            <w:bottom w:val="none" w:sz="0" w:space="0" w:color="auto"/>
            <w:right w:val="none" w:sz="0" w:space="0" w:color="auto"/>
          </w:divBdr>
        </w:div>
        <w:div w:id="16129091">
          <w:marLeft w:val="640"/>
          <w:marRight w:val="0"/>
          <w:marTop w:val="0"/>
          <w:marBottom w:val="0"/>
          <w:divBdr>
            <w:top w:val="none" w:sz="0" w:space="0" w:color="auto"/>
            <w:left w:val="none" w:sz="0" w:space="0" w:color="auto"/>
            <w:bottom w:val="none" w:sz="0" w:space="0" w:color="auto"/>
            <w:right w:val="none" w:sz="0" w:space="0" w:color="auto"/>
          </w:divBdr>
        </w:div>
        <w:div w:id="1485588906">
          <w:marLeft w:val="640"/>
          <w:marRight w:val="0"/>
          <w:marTop w:val="0"/>
          <w:marBottom w:val="0"/>
          <w:divBdr>
            <w:top w:val="none" w:sz="0" w:space="0" w:color="auto"/>
            <w:left w:val="none" w:sz="0" w:space="0" w:color="auto"/>
            <w:bottom w:val="none" w:sz="0" w:space="0" w:color="auto"/>
            <w:right w:val="none" w:sz="0" w:space="0" w:color="auto"/>
          </w:divBdr>
        </w:div>
        <w:div w:id="800422279">
          <w:marLeft w:val="640"/>
          <w:marRight w:val="0"/>
          <w:marTop w:val="0"/>
          <w:marBottom w:val="0"/>
          <w:divBdr>
            <w:top w:val="none" w:sz="0" w:space="0" w:color="auto"/>
            <w:left w:val="none" w:sz="0" w:space="0" w:color="auto"/>
            <w:bottom w:val="none" w:sz="0" w:space="0" w:color="auto"/>
            <w:right w:val="none" w:sz="0" w:space="0" w:color="auto"/>
          </w:divBdr>
        </w:div>
        <w:div w:id="1640113440">
          <w:marLeft w:val="640"/>
          <w:marRight w:val="0"/>
          <w:marTop w:val="0"/>
          <w:marBottom w:val="0"/>
          <w:divBdr>
            <w:top w:val="none" w:sz="0" w:space="0" w:color="auto"/>
            <w:left w:val="none" w:sz="0" w:space="0" w:color="auto"/>
            <w:bottom w:val="none" w:sz="0" w:space="0" w:color="auto"/>
            <w:right w:val="none" w:sz="0" w:space="0" w:color="auto"/>
          </w:divBdr>
        </w:div>
        <w:div w:id="1070225365">
          <w:marLeft w:val="640"/>
          <w:marRight w:val="0"/>
          <w:marTop w:val="0"/>
          <w:marBottom w:val="0"/>
          <w:divBdr>
            <w:top w:val="none" w:sz="0" w:space="0" w:color="auto"/>
            <w:left w:val="none" w:sz="0" w:space="0" w:color="auto"/>
            <w:bottom w:val="none" w:sz="0" w:space="0" w:color="auto"/>
            <w:right w:val="none" w:sz="0" w:space="0" w:color="auto"/>
          </w:divBdr>
        </w:div>
        <w:div w:id="741953773">
          <w:marLeft w:val="640"/>
          <w:marRight w:val="0"/>
          <w:marTop w:val="0"/>
          <w:marBottom w:val="0"/>
          <w:divBdr>
            <w:top w:val="none" w:sz="0" w:space="0" w:color="auto"/>
            <w:left w:val="none" w:sz="0" w:space="0" w:color="auto"/>
            <w:bottom w:val="none" w:sz="0" w:space="0" w:color="auto"/>
            <w:right w:val="none" w:sz="0" w:space="0" w:color="auto"/>
          </w:divBdr>
        </w:div>
        <w:div w:id="1074552673">
          <w:marLeft w:val="640"/>
          <w:marRight w:val="0"/>
          <w:marTop w:val="0"/>
          <w:marBottom w:val="0"/>
          <w:divBdr>
            <w:top w:val="none" w:sz="0" w:space="0" w:color="auto"/>
            <w:left w:val="none" w:sz="0" w:space="0" w:color="auto"/>
            <w:bottom w:val="none" w:sz="0" w:space="0" w:color="auto"/>
            <w:right w:val="none" w:sz="0" w:space="0" w:color="auto"/>
          </w:divBdr>
        </w:div>
        <w:div w:id="700327624">
          <w:marLeft w:val="640"/>
          <w:marRight w:val="0"/>
          <w:marTop w:val="0"/>
          <w:marBottom w:val="0"/>
          <w:divBdr>
            <w:top w:val="none" w:sz="0" w:space="0" w:color="auto"/>
            <w:left w:val="none" w:sz="0" w:space="0" w:color="auto"/>
            <w:bottom w:val="none" w:sz="0" w:space="0" w:color="auto"/>
            <w:right w:val="none" w:sz="0" w:space="0" w:color="auto"/>
          </w:divBdr>
        </w:div>
        <w:div w:id="1643344265">
          <w:marLeft w:val="640"/>
          <w:marRight w:val="0"/>
          <w:marTop w:val="0"/>
          <w:marBottom w:val="0"/>
          <w:divBdr>
            <w:top w:val="none" w:sz="0" w:space="0" w:color="auto"/>
            <w:left w:val="none" w:sz="0" w:space="0" w:color="auto"/>
            <w:bottom w:val="none" w:sz="0" w:space="0" w:color="auto"/>
            <w:right w:val="none" w:sz="0" w:space="0" w:color="auto"/>
          </w:divBdr>
        </w:div>
        <w:div w:id="1189834063">
          <w:marLeft w:val="640"/>
          <w:marRight w:val="0"/>
          <w:marTop w:val="0"/>
          <w:marBottom w:val="0"/>
          <w:divBdr>
            <w:top w:val="none" w:sz="0" w:space="0" w:color="auto"/>
            <w:left w:val="none" w:sz="0" w:space="0" w:color="auto"/>
            <w:bottom w:val="none" w:sz="0" w:space="0" w:color="auto"/>
            <w:right w:val="none" w:sz="0" w:space="0" w:color="auto"/>
          </w:divBdr>
        </w:div>
        <w:div w:id="603808977">
          <w:marLeft w:val="640"/>
          <w:marRight w:val="0"/>
          <w:marTop w:val="0"/>
          <w:marBottom w:val="0"/>
          <w:divBdr>
            <w:top w:val="none" w:sz="0" w:space="0" w:color="auto"/>
            <w:left w:val="none" w:sz="0" w:space="0" w:color="auto"/>
            <w:bottom w:val="none" w:sz="0" w:space="0" w:color="auto"/>
            <w:right w:val="none" w:sz="0" w:space="0" w:color="auto"/>
          </w:divBdr>
        </w:div>
        <w:div w:id="1569195132">
          <w:marLeft w:val="640"/>
          <w:marRight w:val="0"/>
          <w:marTop w:val="0"/>
          <w:marBottom w:val="0"/>
          <w:divBdr>
            <w:top w:val="none" w:sz="0" w:space="0" w:color="auto"/>
            <w:left w:val="none" w:sz="0" w:space="0" w:color="auto"/>
            <w:bottom w:val="none" w:sz="0" w:space="0" w:color="auto"/>
            <w:right w:val="none" w:sz="0" w:space="0" w:color="auto"/>
          </w:divBdr>
        </w:div>
        <w:div w:id="526068968">
          <w:marLeft w:val="640"/>
          <w:marRight w:val="0"/>
          <w:marTop w:val="0"/>
          <w:marBottom w:val="0"/>
          <w:divBdr>
            <w:top w:val="none" w:sz="0" w:space="0" w:color="auto"/>
            <w:left w:val="none" w:sz="0" w:space="0" w:color="auto"/>
            <w:bottom w:val="none" w:sz="0" w:space="0" w:color="auto"/>
            <w:right w:val="none" w:sz="0" w:space="0" w:color="auto"/>
          </w:divBdr>
        </w:div>
        <w:div w:id="1452282494">
          <w:marLeft w:val="640"/>
          <w:marRight w:val="0"/>
          <w:marTop w:val="0"/>
          <w:marBottom w:val="0"/>
          <w:divBdr>
            <w:top w:val="none" w:sz="0" w:space="0" w:color="auto"/>
            <w:left w:val="none" w:sz="0" w:space="0" w:color="auto"/>
            <w:bottom w:val="none" w:sz="0" w:space="0" w:color="auto"/>
            <w:right w:val="none" w:sz="0" w:space="0" w:color="auto"/>
          </w:divBdr>
        </w:div>
        <w:div w:id="119423555">
          <w:marLeft w:val="640"/>
          <w:marRight w:val="0"/>
          <w:marTop w:val="0"/>
          <w:marBottom w:val="0"/>
          <w:divBdr>
            <w:top w:val="none" w:sz="0" w:space="0" w:color="auto"/>
            <w:left w:val="none" w:sz="0" w:space="0" w:color="auto"/>
            <w:bottom w:val="none" w:sz="0" w:space="0" w:color="auto"/>
            <w:right w:val="none" w:sz="0" w:space="0" w:color="auto"/>
          </w:divBdr>
        </w:div>
        <w:div w:id="667829781">
          <w:marLeft w:val="640"/>
          <w:marRight w:val="0"/>
          <w:marTop w:val="0"/>
          <w:marBottom w:val="0"/>
          <w:divBdr>
            <w:top w:val="none" w:sz="0" w:space="0" w:color="auto"/>
            <w:left w:val="none" w:sz="0" w:space="0" w:color="auto"/>
            <w:bottom w:val="none" w:sz="0" w:space="0" w:color="auto"/>
            <w:right w:val="none" w:sz="0" w:space="0" w:color="auto"/>
          </w:divBdr>
        </w:div>
        <w:div w:id="1073040179">
          <w:marLeft w:val="640"/>
          <w:marRight w:val="0"/>
          <w:marTop w:val="0"/>
          <w:marBottom w:val="0"/>
          <w:divBdr>
            <w:top w:val="none" w:sz="0" w:space="0" w:color="auto"/>
            <w:left w:val="none" w:sz="0" w:space="0" w:color="auto"/>
            <w:bottom w:val="none" w:sz="0" w:space="0" w:color="auto"/>
            <w:right w:val="none" w:sz="0" w:space="0" w:color="auto"/>
          </w:divBdr>
        </w:div>
        <w:div w:id="242759037">
          <w:marLeft w:val="640"/>
          <w:marRight w:val="0"/>
          <w:marTop w:val="0"/>
          <w:marBottom w:val="0"/>
          <w:divBdr>
            <w:top w:val="none" w:sz="0" w:space="0" w:color="auto"/>
            <w:left w:val="none" w:sz="0" w:space="0" w:color="auto"/>
            <w:bottom w:val="none" w:sz="0" w:space="0" w:color="auto"/>
            <w:right w:val="none" w:sz="0" w:space="0" w:color="auto"/>
          </w:divBdr>
        </w:div>
        <w:div w:id="66076617">
          <w:marLeft w:val="640"/>
          <w:marRight w:val="0"/>
          <w:marTop w:val="0"/>
          <w:marBottom w:val="0"/>
          <w:divBdr>
            <w:top w:val="none" w:sz="0" w:space="0" w:color="auto"/>
            <w:left w:val="none" w:sz="0" w:space="0" w:color="auto"/>
            <w:bottom w:val="none" w:sz="0" w:space="0" w:color="auto"/>
            <w:right w:val="none" w:sz="0" w:space="0" w:color="auto"/>
          </w:divBdr>
        </w:div>
        <w:div w:id="808206860">
          <w:marLeft w:val="640"/>
          <w:marRight w:val="0"/>
          <w:marTop w:val="0"/>
          <w:marBottom w:val="0"/>
          <w:divBdr>
            <w:top w:val="none" w:sz="0" w:space="0" w:color="auto"/>
            <w:left w:val="none" w:sz="0" w:space="0" w:color="auto"/>
            <w:bottom w:val="none" w:sz="0" w:space="0" w:color="auto"/>
            <w:right w:val="none" w:sz="0" w:space="0" w:color="auto"/>
          </w:divBdr>
        </w:div>
        <w:div w:id="1779333905">
          <w:marLeft w:val="640"/>
          <w:marRight w:val="0"/>
          <w:marTop w:val="0"/>
          <w:marBottom w:val="0"/>
          <w:divBdr>
            <w:top w:val="none" w:sz="0" w:space="0" w:color="auto"/>
            <w:left w:val="none" w:sz="0" w:space="0" w:color="auto"/>
            <w:bottom w:val="none" w:sz="0" w:space="0" w:color="auto"/>
            <w:right w:val="none" w:sz="0" w:space="0" w:color="auto"/>
          </w:divBdr>
        </w:div>
        <w:div w:id="1935047322">
          <w:marLeft w:val="640"/>
          <w:marRight w:val="0"/>
          <w:marTop w:val="0"/>
          <w:marBottom w:val="0"/>
          <w:divBdr>
            <w:top w:val="none" w:sz="0" w:space="0" w:color="auto"/>
            <w:left w:val="none" w:sz="0" w:space="0" w:color="auto"/>
            <w:bottom w:val="none" w:sz="0" w:space="0" w:color="auto"/>
            <w:right w:val="none" w:sz="0" w:space="0" w:color="auto"/>
          </w:divBdr>
        </w:div>
        <w:div w:id="481898133">
          <w:marLeft w:val="640"/>
          <w:marRight w:val="0"/>
          <w:marTop w:val="0"/>
          <w:marBottom w:val="0"/>
          <w:divBdr>
            <w:top w:val="none" w:sz="0" w:space="0" w:color="auto"/>
            <w:left w:val="none" w:sz="0" w:space="0" w:color="auto"/>
            <w:bottom w:val="none" w:sz="0" w:space="0" w:color="auto"/>
            <w:right w:val="none" w:sz="0" w:space="0" w:color="auto"/>
          </w:divBdr>
        </w:div>
        <w:div w:id="246811670">
          <w:marLeft w:val="640"/>
          <w:marRight w:val="0"/>
          <w:marTop w:val="0"/>
          <w:marBottom w:val="0"/>
          <w:divBdr>
            <w:top w:val="none" w:sz="0" w:space="0" w:color="auto"/>
            <w:left w:val="none" w:sz="0" w:space="0" w:color="auto"/>
            <w:bottom w:val="none" w:sz="0" w:space="0" w:color="auto"/>
            <w:right w:val="none" w:sz="0" w:space="0" w:color="auto"/>
          </w:divBdr>
        </w:div>
        <w:div w:id="945768458">
          <w:marLeft w:val="640"/>
          <w:marRight w:val="0"/>
          <w:marTop w:val="0"/>
          <w:marBottom w:val="0"/>
          <w:divBdr>
            <w:top w:val="none" w:sz="0" w:space="0" w:color="auto"/>
            <w:left w:val="none" w:sz="0" w:space="0" w:color="auto"/>
            <w:bottom w:val="none" w:sz="0" w:space="0" w:color="auto"/>
            <w:right w:val="none" w:sz="0" w:space="0" w:color="auto"/>
          </w:divBdr>
        </w:div>
        <w:div w:id="993798371">
          <w:marLeft w:val="640"/>
          <w:marRight w:val="0"/>
          <w:marTop w:val="0"/>
          <w:marBottom w:val="0"/>
          <w:divBdr>
            <w:top w:val="none" w:sz="0" w:space="0" w:color="auto"/>
            <w:left w:val="none" w:sz="0" w:space="0" w:color="auto"/>
            <w:bottom w:val="none" w:sz="0" w:space="0" w:color="auto"/>
            <w:right w:val="none" w:sz="0" w:space="0" w:color="auto"/>
          </w:divBdr>
        </w:div>
        <w:div w:id="807430689">
          <w:marLeft w:val="640"/>
          <w:marRight w:val="0"/>
          <w:marTop w:val="0"/>
          <w:marBottom w:val="0"/>
          <w:divBdr>
            <w:top w:val="none" w:sz="0" w:space="0" w:color="auto"/>
            <w:left w:val="none" w:sz="0" w:space="0" w:color="auto"/>
            <w:bottom w:val="none" w:sz="0" w:space="0" w:color="auto"/>
            <w:right w:val="none" w:sz="0" w:space="0" w:color="auto"/>
          </w:divBdr>
        </w:div>
        <w:div w:id="264504620">
          <w:marLeft w:val="640"/>
          <w:marRight w:val="0"/>
          <w:marTop w:val="0"/>
          <w:marBottom w:val="0"/>
          <w:divBdr>
            <w:top w:val="none" w:sz="0" w:space="0" w:color="auto"/>
            <w:left w:val="none" w:sz="0" w:space="0" w:color="auto"/>
            <w:bottom w:val="none" w:sz="0" w:space="0" w:color="auto"/>
            <w:right w:val="none" w:sz="0" w:space="0" w:color="auto"/>
          </w:divBdr>
        </w:div>
        <w:div w:id="1974866344">
          <w:marLeft w:val="640"/>
          <w:marRight w:val="0"/>
          <w:marTop w:val="0"/>
          <w:marBottom w:val="0"/>
          <w:divBdr>
            <w:top w:val="none" w:sz="0" w:space="0" w:color="auto"/>
            <w:left w:val="none" w:sz="0" w:space="0" w:color="auto"/>
            <w:bottom w:val="none" w:sz="0" w:space="0" w:color="auto"/>
            <w:right w:val="none" w:sz="0" w:space="0" w:color="auto"/>
          </w:divBdr>
        </w:div>
        <w:div w:id="1691491788">
          <w:marLeft w:val="640"/>
          <w:marRight w:val="0"/>
          <w:marTop w:val="0"/>
          <w:marBottom w:val="0"/>
          <w:divBdr>
            <w:top w:val="none" w:sz="0" w:space="0" w:color="auto"/>
            <w:left w:val="none" w:sz="0" w:space="0" w:color="auto"/>
            <w:bottom w:val="none" w:sz="0" w:space="0" w:color="auto"/>
            <w:right w:val="none" w:sz="0" w:space="0" w:color="auto"/>
          </w:divBdr>
        </w:div>
        <w:div w:id="896623816">
          <w:marLeft w:val="640"/>
          <w:marRight w:val="0"/>
          <w:marTop w:val="0"/>
          <w:marBottom w:val="0"/>
          <w:divBdr>
            <w:top w:val="none" w:sz="0" w:space="0" w:color="auto"/>
            <w:left w:val="none" w:sz="0" w:space="0" w:color="auto"/>
            <w:bottom w:val="none" w:sz="0" w:space="0" w:color="auto"/>
            <w:right w:val="none" w:sz="0" w:space="0" w:color="auto"/>
          </w:divBdr>
        </w:div>
        <w:div w:id="1926914522">
          <w:marLeft w:val="640"/>
          <w:marRight w:val="0"/>
          <w:marTop w:val="0"/>
          <w:marBottom w:val="0"/>
          <w:divBdr>
            <w:top w:val="none" w:sz="0" w:space="0" w:color="auto"/>
            <w:left w:val="none" w:sz="0" w:space="0" w:color="auto"/>
            <w:bottom w:val="none" w:sz="0" w:space="0" w:color="auto"/>
            <w:right w:val="none" w:sz="0" w:space="0" w:color="auto"/>
          </w:divBdr>
        </w:div>
        <w:div w:id="129369106">
          <w:marLeft w:val="640"/>
          <w:marRight w:val="0"/>
          <w:marTop w:val="0"/>
          <w:marBottom w:val="0"/>
          <w:divBdr>
            <w:top w:val="none" w:sz="0" w:space="0" w:color="auto"/>
            <w:left w:val="none" w:sz="0" w:space="0" w:color="auto"/>
            <w:bottom w:val="none" w:sz="0" w:space="0" w:color="auto"/>
            <w:right w:val="none" w:sz="0" w:space="0" w:color="auto"/>
          </w:divBdr>
        </w:div>
        <w:div w:id="601571035">
          <w:marLeft w:val="640"/>
          <w:marRight w:val="0"/>
          <w:marTop w:val="0"/>
          <w:marBottom w:val="0"/>
          <w:divBdr>
            <w:top w:val="none" w:sz="0" w:space="0" w:color="auto"/>
            <w:left w:val="none" w:sz="0" w:space="0" w:color="auto"/>
            <w:bottom w:val="none" w:sz="0" w:space="0" w:color="auto"/>
            <w:right w:val="none" w:sz="0" w:space="0" w:color="auto"/>
          </w:divBdr>
        </w:div>
        <w:div w:id="1867021831">
          <w:marLeft w:val="640"/>
          <w:marRight w:val="0"/>
          <w:marTop w:val="0"/>
          <w:marBottom w:val="0"/>
          <w:divBdr>
            <w:top w:val="none" w:sz="0" w:space="0" w:color="auto"/>
            <w:left w:val="none" w:sz="0" w:space="0" w:color="auto"/>
            <w:bottom w:val="none" w:sz="0" w:space="0" w:color="auto"/>
            <w:right w:val="none" w:sz="0" w:space="0" w:color="auto"/>
          </w:divBdr>
        </w:div>
        <w:div w:id="1851219543">
          <w:marLeft w:val="640"/>
          <w:marRight w:val="0"/>
          <w:marTop w:val="0"/>
          <w:marBottom w:val="0"/>
          <w:divBdr>
            <w:top w:val="none" w:sz="0" w:space="0" w:color="auto"/>
            <w:left w:val="none" w:sz="0" w:space="0" w:color="auto"/>
            <w:bottom w:val="none" w:sz="0" w:space="0" w:color="auto"/>
            <w:right w:val="none" w:sz="0" w:space="0" w:color="auto"/>
          </w:divBdr>
        </w:div>
        <w:div w:id="1511724576">
          <w:marLeft w:val="640"/>
          <w:marRight w:val="0"/>
          <w:marTop w:val="0"/>
          <w:marBottom w:val="0"/>
          <w:divBdr>
            <w:top w:val="none" w:sz="0" w:space="0" w:color="auto"/>
            <w:left w:val="none" w:sz="0" w:space="0" w:color="auto"/>
            <w:bottom w:val="none" w:sz="0" w:space="0" w:color="auto"/>
            <w:right w:val="none" w:sz="0" w:space="0" w:color="auto"/>
          </w:divBdr>
        </w:div>
        <w:div w:id="1717968438">
          <w:marLeft w:val="640"/>
          <w:marRight w:val="0"/>
          <w:marTop w:val="0"/>
          <w:marBottom w:val="0"/>
          <w:divBdr>
            <w:top w:val="none" w:sz="0" w:space="0" w:color="auto"/>
            <w:left w:val="none" w:sz="0" w:space="0" w:color="auto"/>
            <w:bottom w:val="none" w:sz="0" w:space="0" w:color="auto"/>
            <w:right w:val="none" w:sz="0" w:space="0" w:color="auto"/>
          </w:divBdr>
        </w:div>
        <w:div w:id="230163541">
          <w:marLeft w:val="640"/>
          <w:marRight w:val="0"/>
          <w:marTop w:val="0"/>
          <w:marBottom w:val="0"/>
          <w:divBdr>
            <w:top w:val="none" w:sz="0" w:space="0" w:color="auto"/>
            <w:left w:val="none" w:sz="0" w:space="0" w:color="auto"/>
            <w:bottom w:val="none" w:sz="0" w:space="0" w:color="auto"/>
            <w:right w:val="none" w:sz="0" w:space="0" w:color="auto"/>
          </w:divBdr>
        </w:div>
        <w:div w:id="793400643">
          <w:marLeft w:val="640"/>
          <w:marRight w:val="0"/>
          <w:marTop w:val="0"/>
          <w:marBottom w:val="0"/>
          <w:divBdr>
            <w:top w:val="none" w:sz="0" w:space="0" w:color="auto"/>
            <w:left w:val="none" w:sz="0" w:space="0" w:color="auto"/>
            <w:bottom w:val="none" w:sz="0" w:space="0" w:color="auto"/>
            <w:right w:val="none" w:sz="0" w:space="0" w:color="auto"/>
          </w:divBdr>
        </w:div>
        <w:div w:id="510022552">
          <w:marLeft w:val="640"/>
          <w:marRight w:val="0"/>
          <w:marTop w:val="0"/>
          <w:marBottom w:val="0"/>
          <w:divBdr>
            <w:top w:val="none" w:sz="0" w:space="0" w:color="auto"/>
            <w:left w:val="none" w:sz="0" w:space="0" w:color="auto"/>
            <w:bottom w:val="none" w:sz="0" w:space="0" w:color="auto"/>
            <w:right w:val="none" w:sz="0" w:space="0" w:color="auto"/>
          </w:divBdr>
        </w:div>
        <w:div w:id="2121952685">
          <w:marLeft w:val="640"/>
          <w:marRight w:val="0"/>
          <w:marTop w:val="0"/>
          <w:marBottom w:val="0"/>
          <w:divBdr>
            <w:top w:val="none" w:sz="0" w:space="0" w:color="auto"/>
            <w:left w:val="none" w:sz="0" w:space="0" w:color="auto"/>
            <w:bottom w:val="none" w:sz="0" w:space="0" w:color="auto"/>
            <w:right w:val="none" w:sz="0" w:space="0" w:color="auto"/>
          </w:divBdr>
        </w:div>
        <w:div w:id="1011948970">
          <w:marLeft w:val="640"/>
          <w:marRight w:val="0"/>
          <w:marTop w:val="0"/>
          <w:marBottom w:val="0"/>
          <w:divBdr>
            <w:top w:val="none" w:sz="0" w:space="0" w:color="auto"/>
            <w:left w:val="none" w:sz="0" w:space="0" w:color="auto"/>
            <w:bottom w:val="none" w:sz="0" w:space="0" w:color="auto"/>
            <w:right w:val="none" w:sz="0" w:space="0" w:color="auto"/>
          </w:divBdr>
        </w:div>
        <w:div w:id="492842739">
          <w:marLeft w:val="640"/>
          <w:marRight w:val="0"/>
          <w:marTop w:val="0"/>
          <w:marBottom w:val="0"/>
          <w:divBdr>
            <w:top w:val="none" w:sz="0" w:space="0" w:color="auto"/>
            <w:left w:val="none" w:sz="0" w:space="0" w:color="auto"/>
            <w:bottom w:val="none" w:sz="0" w:space="0" w:color="auto"/>
            <w:right w:val="none" w:sz="0" w:space="0" w:color="auto"/>
          </w:divBdr>
        </w:div>
        <w:div w:id="688145711">
          <w:marLeft w:val="640"/>
          <w:marRight w:val="0"/>
          <w:marTop w:val="0"/>
          <w:marBottom w:val="0"/>
          <w:divBdr>
            <w:top w:val="none" w:sz="0" w:space="0" w:color="auto"/>
            <w:left w:val="none" w:sz="0" w:space="0" w:color="auto"/>
            <w:bottom w:val="none" w:sz="0" w:space="0" w:color="auto"/>
            <w:right w:val="none" w:sz="0" w:space="0" w:color="auto"/>
          </w:divBdr>
        </w:div>
        <w:div w:id="917591182">
          <w:marLeft w:val="640"/>
          <w:marRight w:val="0"/>
          <w:marTop w:val="0"/>
          <w:marBottom w:val="0"/>
          <w:divBdr>
            <w:top w:val="none" w:sz="0" w:space="0" w:color="auto"/>
            <w:left w:val="none" w:sz="0" w:space="0" w:color="auto"/>
            <w:bottom w:val="none" w:sz="0" w:space="0" w:color="auto"/>
            <w:right w:val="none" w:sz="0" w:space="0" w:color="auto"/>
          </w:divBdr>
        </w:div>
        <w:div w:id="1637905447">
          <w:marLeft w:val="640"/>
          <w:marRight w:val="0"/>
          <w:marTop w:val="0"/>
          <w:marBottom w:val="0"/>
          <w:divBdr>
            <w:top w:val="none" w:sz="0" w:space="0" w:color="auto"/>
            <w:left w:val="none" w:sz="0" w:space="0" w:color="auto"/>
            <w:bottom w:val="none" w:sz="0" w:space="0" w:color="auto"/>
            <w:right w:val="none" w:sz="0" w:space="0" w:color="auto"/>
          </w:divBdr>
        </w:div>
        <w:div w:id="332415757">
          <w:marLeft w:val="640"/>
          <w:marRight w:val="0"/>
          <w:marTop w:val="0"/>
          <w:marBottom w:val="0"/>
          <w:divBdr>
            <w:top w:val="none" w:sz="0" w:space="0" w:color="auto"/>
            <w:left w:val="none" w:sz="0" w:space="0" w:color="auto"/>
            <w:bottom w:val="none" w:sz="0" w:space="0" w:color="auto"/>
            <w:right w:val="none" w:sz="0" w:space="0" w:color="auto"/>
          </w:divBdr>
        </w:div>
        <w:div w:id="1588885688">
          <w:marLeft w:val="640"/>
          <w:marRight w:val="0"/>
          <w:marTop w:val="0"/>
          <w:marBottom w:val="0"/>
          <w:divBdr>
            <w:top w:val="none" w:sz="0" w:space="0" w:color="auto"/>
            <w:left w:val="none" w:sz="0" w:space="0" w:color="auto"/>
            <w:bottom w:val="none" w:sz="0" w:space="0" w:color="auto"/>
            <w:right w:val="none" w:sz="0" w:space="0" w:color="auto"/>
          </w:divBdr>
        </w:div>
        <w:div w:id="1579680221">
          <w:marLeft w:val="640"/>
          <w:marRight w:val="0"/>
          <w:marTop w:val="0"/>
          <w:marBottom w:val="0"/>
          <w:divBdr>
            <w:top w:val="none" w:sz="0" w:space="0" w:color="auto"/>
            <w:left w:val="none" w:sz="0" w:space="0" w:color="auto"/>
            <w:bottom w:val="none" w:sz="0" w:space="0" w:color="auto"/>
            <w:right w:val="none" w:sz="0" w:space="0" w:color="auto"/>
          </w:divBdr>
        </w:div>
        <w:div w:id="277492599">
          <w:marLeft w:val="640"/>
          <w:marRight w:val="0"/>
          <w:marTop w:val="0"/>
          <w:marBottom w:val="0"/>
          <w:divBdr>
            <w:top w:val="none" w:sz="0" w:space="0" w:color="auto"/>
            <w:left w:val="none" w:sz="0" w:space="0" w:color="auto"/>
            <w:bottom w:val="none" w:sz="0" w:space="0" w:color="auto"/>
            <w:right w:val="none" w:sz="0" w:space="0" w:color="auto"/>
          </w:divBdr>
        </w:div>
        <w:div w:id="1957714770">
          <w:marLeft w:val="640"/>
          <w:marRight w:val="0"/>
          <w:marTop w:val="0"/>
          <w:marBottom w:val="0"/>
          <w:divBdr>
            <w:top w:val="none" w:sz="0" w:space="0" w:color="auto"/>
            <w:left w:val="none" w:sz="0" w:space="0" w:color="auto"/>
            <w:bottom w:val="none" w:sz="0" w:space="0" w:color="auto"/>
            <w:right w:val="none" w:sz="0" w:space="0" w:color="auto"/>
          </w:divBdr>
        </w:div>
        <w:div w:id="91560173">
          <w:marLeft w:val="640"/>
          <w:marRight w:val="0"/>
          <w:marTop w:val="0"/>
          <w:marBottom w:val="0"/>
          <w:divBdr>
            <w:top w:val="none" w:sz="0" w:space="0" w:color="auto"/>
            <w:left w:val="none" w:sz="0" w:space="0" w:color="auto"/>
            <w:bottom w:val="none" w:sz="0" w:space="0" w:color="auto"/>
            <w:right w:val="none" w:sz="0" w:space="0" w:color="auto"/>
          </w:divBdr>
        </w:div>
        <w:div w:id="1293245966">
          <w:marLeft w:val="640"/>
          <w:marRight w:val="0"/>
          <w:marTop w:val="0"/>
          <w:marBottom w:val="0"/>
          <w:divBdr>
            <w:top w:val="none" w:sz="0" w:space="0" w:color="auto"/>
            <w:left w:val="none" w:sz="0" w:space="0" w:color="auto"/>
            <w:bottom w:val="none" w:sz="0" w:space="0" w:color="auto"/>
            <w:right w:val="none" w:sz="0" w:space="0" w:color="auto"/>
          </w:divBdr>
        </w:div>
        <w:div w:id="1908761977">
          <w:marLeft w:val="640"/>
          <w:marRight w:val="0"/>
          <w:marTop w:val="0"/>
          <w:marBottom w:val="0"/>
          <w:divBdr>
            <w:top w:val="none" w:sz="0" w:space="0" w:color="auto"/>
            <w:left w:val="none" w:sz="0" w:space="0" w:color="auto"/>
            <w:bottom w:val="none" w:sz="0" w:space="0" w:color="auto"/>
            <w:right w:val="none" w:sz="0" w:space="0" w:color="auto"/>
          </w:divBdr>
        </w:div>
        <w:div w:id="2056806646">
          <w:marLeft w:val="640"/>
          <w:marRight w:val="0"/>
          <w:marTop w:val="0"/>
          <w:marBottom w:val="0"/>
          <w:divBdr>
            <w:top w:val="none" w:sz="0" w:space="0" w:color="auto"/>
            <w:left w:val="none" w:sz="0" w:space="0" w:color="auto"/>
            <w:bottom w:val="none" w:sz="0" w:space="0" w:color="auto"/>
            <w:right w:val="none" w:sz="0" w:space="0" w:color="auto"/>
          </w:divBdr>
        </w:div>
        <w:div w:id="1769887208">
          <w:marLeft w:val="640"/>
          <w:marRight w:val="0"/>
          <w:marTop w:val="0"/>
          <w:marBottom w:val="0"/>
          <w:divBdr>
            <w:top w:val="none" w:sz="0" w:space="0" w:color="auto"/>
            <w:left w:val="none" w:sz="0" w:space="0" w:color="auto"/>
            <w:bottom w:val="none" w:sz="0" w:space="0" w:color="auto"/>
            <w:right w:val="none" w:sz="0" w:space="0" w:color="auto"/>
          </w:divBdr>
        </w:div>
        <w:div w:id="1365059785">
          <w:marLeft w:val="640"/>
          <w:marRight w:val="0"/>
          <w:marTop w:val="0"/>
          <w:marBottom w:val="0"/>
          <w:divBdr>
            <w:top w:val="none" w:sz="0" w:space="0" w:color="auto"/>
            <w:left w:val="none" w:sz="0" w:space="0" w:color="auto"/>
            <w:bottom w:val="none" w:sz="0" w:space="0" w:color="auto"/>
            <w:right w:val="none" w:sz="0" w:space="0" w:color="auto"/>
          </w:divBdr>
        </w:div>
        <w:div w:id="671496125">
          <w:marLeft w:val="640"/>
          <w:marRight w:val="0"/>
          <w:marTop w:val="0"/>
          <w:marBottom w:val="0"/>
          <w:divBdr>
            <w:top w:val="none" w:sz="0" w:space="0" w:color="auto"/>
            <w:left w:val="none" w:sz="0" w:space="0" w:color="auto"/>
            <w:bottom w:val="none" w:sz="0" w:space="0" w:color="auto"/>
            <w:right w:val="none" w:sz="0" w:space="0" w:color="auto"/>
          </w:divBdr>
        </w:div>
        <w:div w:id="1407418131">
          <w:marLeft w:val="640"/>
          <w:marRight w:val="0"/>
          <w:marTop w:val="0"/>
          <w:marBottom w:val="0"/>
          <w:divBdr>
            <w:top w:val="none" w:sz="0" w:space="0" w:color="auto"/>
            <w:left w:val="none" w:sz="0" w:space="0" w:color="auto"/>
            <w:bottom w:val="none" w:sz="0" w:space="0" w:color="auto"/>
            <w:right w:val="none" w:sz="0" w:space="0" w:color="auto"/>
          </w:divBdr>
        </w:div>
        <w:div w:id="448940772">
          <w:marLeft w:val="640"/>
          <w:marRight w:val="0"/>
          <w:marTop w:val="0"/>
          <w:marBottom w:val="0"/>
          <w:divBdr>
            <w:top w:val="none" w:sz="0" w:space="0" w:color="auto"/>
            <w:left w:val="none" w:sz="0" w:space="0" w:color="auto"/>
            <w:bottom w:val="none" w:sz="0" w:space="0" w:color="auto"/>
            <w:right w:val="none" w:sz="0" w:space="0" w:color="auto"/>
          </w:divBdr>
        </w:div>
        <w:div w:id="696547464">
          <w:marLeft w:val="640"/>
          <w:marRight w:val="0"/>
          <w:marTop w:val="0"/>
          <w:marBottom w:val="0"/>
          <w:divBdr>
            <w:top w:val="none" w:sz="0" w:space="0" w:color="auto"/>
            <w:left w:val="none" w:sz="0" w:space="0" w:color="auto"/>
            <w:bottom w:val="none" w:sz="0" w:space="0" w:color="auto"/>
            <w:right w:val="none" w:sz="0" w:space="0" w:color="auto"/>
          </w:divBdr>
        </w:div>
        <w:div w:id="898247219">
          <w:marLeft w:val="640"/>
          <w:marRight w:val="0"/>
          <w:marTop w:val="0"/>
          <w:marBottom w:val="0"/>
          <w:divBdr>
            <w:top w:val="none" w:sz="0" w:space="0" w:color="auto"/>
            <w:left w:val="none" w:sz="0" w:space="0" w:color="auto"/>
            <w:bottom w:val="none" w:sz="0" w:space="0" w:color="auto"/>
            <w:right w:val="none" w:sz="0" w:space="0" w:color="auto"/>
          </w:divBdr>
        </w:div>
        <w:div w:id="86390912">
          <w:marLeft w:val="640"/>
          <w:marRight w:val="0"/>
          <w:marTop w:val="0"/>
          <w:marBottom w:val="0"/>
          <w:divBdr>
            <w:top w:val="none" w:sz="0" w:space="0" w:color="auto"/>
            <w:left w:val="none" w:sz="0" w:space="0" w:color="auto"/>
            <w:bottom w:val="none" w:sz="0" w:space="0" w:color="auto"/>
            <w:right w:val="none" w:sz="0" w:space="0" w:color="auto"/>
          </w:divBdr>
        </w:div>
        <w:div w:id="549613428">
          <w:marLeft w:val="640"/>
          <w:marRight w:val="0"/>
          <w:marTop w:val="0"/>
          <w:marBottom w:val="0"/>
          <w:divBdr>
            <w:top w:val="none" w:sz="0" w:space="0" w:color="auto"/>
            <w:left w:val="none" w:sz="0" w:space="0" w:color="auto"/>
            <w:bottom w:val="none" w:sz="0" w:space="0" w:color="auto"/>
            <w:right w:val="none" w:sz="0" w:space="0" w:color="auto"/>
          </w:divBdr>
        </w:div>
        <w:div w:id="1563246471">
          <w:marLeft w:val="640"/>
          <w:marRight w:val="0"/>
          <w:marTop w:val="0"/>
          <w:marBottom w:val="0"/>
          <w:divBdr>
            <w:top w:val="none" w:sz="0" w:space="0" w:color="auto"/>
            <w:left w:val="none" w:sz="0" w:space="0" w:color="auto"/>
            <w:bottom w:val="none" w:sz="0" w:space="0" w:color="auto"/>
            <w:right w:val="none" w:sz="0" w:space="0" w:color="auto"/>
          </w:divBdr>
        </w:div>
        <w:div w:id="777334409">
          <w:marLeft w:val="640"/>
          <w:marRight w:val="0"/>
          <w:marTop w:val="0"/>
          <w:marBottom w:val="0"/>
          <w:divBdr>
            <w:top w:val="none" w:sz="0" w:space="0" w:color="auto"/>
            <w:left w:val="none" w:sz="0" w:space="0" w:color="auto"/>
            <w:bottom w:val="none" w:sz="0" w:space="0" w:color="auto"/>
            <w:right w:val="none" w:sz="0" w:space="0" w:color="auto"/>
          </w:divBdr>
        </w:div>
        <w:div w:id="1096290244">
          <w:marLeft w:val="640"/>
          <w:marRight w:val="0"/>
          <w:marTop w:val="0"/>
          <w:marBottom w:val="0"/>
          <w:divBdr>
            <w:top w:val="none" w:sz="0" w:space="0" w:color="auto"/>
            <w:left w:val="none" w:sz="0" w:space="0" w:color="auto"/>
            <w:bottom w:val="none" w:sz="0" w:space="0" w:color="auto"/>
            <w:right w:val="none" w:sz="0" w:space="0" w:color="auto"/>
          </w:divBdr>
        </w:div>
        <w:div w:id="1788818210">
          <w:marLeft w:val="640"/>
          <w:marRight w:val="0"/>
          <w:marTop w:val="0"/>
          <w:marBottom w:val="0"/>
          <w:divBdr>
            <w:top w:val="none" w:sz="0" w:space="0" w:color="auto"/>
            <w:left w:val="none" w:sz="0" w:space="0" w:color="auto"/>
            <w:bottom w:val="none" w:sz="0" w:space="0" w:color="auto"/>
            <w:right w:val="none" w:sz="0" w:space="0" w:color="auto"/>
          </w:divBdr>
        </w:div>
        <w:div w:id="706224591">
          <w:marLeft w:val="640"/>
          <w:marRight w:val="0"/>
          <w:marTop w:val="0"/>
          <w:marBottom w:val="0"/>
          <w:divBdr>
            <w:top w:val="none" w:sz="0" w:space="0" w:color="auto"/>
            <w:left w:val="none" w:sz="0" w:space="0" w:color="auto"/>
            <w:bottom w:val="none" w:sz="0" w:space="0" w:color="auto"/>
            <w:right w:val="none" w:sz="0" w:space="0" w:color="auto"/>
          </w:divBdr>
        </w:div>
        <w:div w:id="514467839">
          <w:marLeft w:val="640"/>
          <w:marRight w:val="0"/>
          <w:marTop w:val="0"/>
          <w:marBottom w:val="0"/>
          <w:divBdr>
            <w:top w:val="none" w:sz="0" w:space="0" w:color="auto"/>
            <w:left w:val="none" w:sz="0" w:space="0" w:color="auto"/>
            <w:bottom w:val="none" w:sz="0" w:space="0" w:color="auto"/>
            <w:right w:val="none" w:sz="0" w:space="0" w:color="auto"/>
          </w:divBdr>
        </w:div>
        <w:div w:id="2023973548">
          <w:marLeft w:val="640"/>
          <w:marRight w:val="0"/>
          <w:marTop w:val="0"/>
          <w:marBottom w:val="0"/>
          <w:divBdr>
            <w:top w:val="none" w:sz="0" w:space="0" w:color="auto"/>
            <w:left w:val="none" w:sz="0" w:space="0" w:color="auto"/>
            <w:bottom w:val="none" w:sz="0" w:space="0" w:color="auto"/>
            <w:right w:val="none" w:sz="0" w:space="0" w:color="auto"/>
          </w:divBdr>
        </w:div>
        <w:div w:id="155069823">
          <w:marLeft w:val="640"/>
          <w:marRight w:val="0"/>
          <w:marTop w:val="0"/>
          <w:marBottom w:val="0"/>
          <w:divBdr>
            <w:top w:val="none" w:sz="0" w:space="0" w:color="auto"/>
            <w:left w:val="none" w:sz="0" w:space="0" w:color="auto"/>
            <w:bottom w:val="none" w:sz="0" w:space="0" w:color="auto"/>
            <w:right w:val="none" w:sz="0" w:space="0" w:color="auto"/>
          </w:divBdr>
        </w:div>
        <w:div w:id="1738437003">
          <w:marLeft w:val="640"/>
          <w:marRight w:val="0"/>
          <w:marTop w:val="0"/>
          <w:marBottom w:val="0"/>
          <w:divBdr>
            <w:top w:val="none" w:sz="0" w:space="0" w:color="auto"/>
            <w:left w:val="none" w:sz="0" w:space="0" w:color="auto"/>
            <w:bottom w:val="none" w:sz="0" w:space="0" w:color="auto"/>
            <w:right w:val="none" w:sz="0" w:space="0" w:color="auto"/>
          </w:divBdr>
        </w:div>
        <w:div w:id="45378744">
          <w:marLeft w:val="640"/>
          <w:marRight w:val="0"/>
          <w:marTop w:val="0"/>
          <w:marBottom w:val="0"/>
          <w:divBdr>
            <w:top w:val="none" w:sz="0" w:space="0" w:color="auto"/>
            <w:left w:val="none" w:sz="0" w:space="0" w:color="auto"/>
            <w:bottom w:val="none" w:sz="0" w:space="0" w:color="auto"/>
            <w:right w:val="none" w:sz="0" w:space="0" w:color="auto"/>
          </w:divBdr>
        </w:div>
        <w:div w:id="1829520573">
          <w:marLeft w:val="640"/>
          <w:marRight w:val="0"/>
          <w:marTop w:val="0"/>
          <w:marBottom w:val="0"/>
          <w:divBdr>
            <w:top w:val="none" w:sz="0" w:space="0" w:color="auto"/>
            <w:left w:val="none" w:sz="0" w:space="0" w:color="auto"/>
            <w:bottom w:val="none" w:sz="0" w:space="0" w:color="auto"/>
            <w:right w:val="none" w:sz="0" w:space="0" w:color="auto"/>
          </w:divBdr>
        </w:div>
        <w:div w:id="485586570">
          <w:marLeft w:val="640"/>
          <w:marRight w:val="0"/>
          <w:marTop w:val="0"/>
          <w:marBottom w:val="0"/>
          <w:divBdr>
            <w:top w:val="none" w:sz="0" w:space="0" w:color="auto"/>
            <w:left w:val="none" w:sz="0" w:space="0" w:color="auto"/>
            <w:bottom w:val="none" w:sz="0" w:space="0" w:color="auto"/>
            <w:right w:val="none" w:sz="0" w:space="0" w:color="auto"/>
          </w:divBdr>
        </w:div>
        <w:div w:id="976643509">
          <w:marLeft w:val="640"/>
          <w:marRight w:val="0"/>
          <w:marTop w:val="0"/>
          <w:marBottom w:val="0"/>
          <w:divBdr>
            <w:top w:val="none" w:sz="0" w:space="0" w:color="auto"/>
            <w:left w:val="none" w:sz="0" w:space="0" w:color="auto"/>
            <w:bottom w:val="none" w:sz="0" w:space="0" w:color="auto"/>
            <w:right w:val="none" w:sz="0" w:space="0" w:color="auto"/>
          </w:divBdr>
        </w:div>
        <w:div w:id="1682195836">
          <w:marLeft w:val="640"/>
          <w:marRight w:val="0"/>
          <w:marTop w:val="0"/>
          <w:marBottom w:val="0"/>
          <w:divBdr>
            <w:top w:val="none" w:sz="0" w:space="0" w:color="auto"/>
            <w:left w:val="none" w:sz="0" w:space="0" w:color="auto"/>
            <w:bottom w:val="none" w:sz="0" w:space="0" w:color="auto"/>
            <w:right w:val="none" w:sz="0" w:space="0" w:color="auto"/>
          </w:divBdr>
        </w:div>
        <w:div w:id="1228107555">
          <w:marLeft w:val="640"/>
          <w:marRight w:val="0"/>
          <w:marTop w:val="0"/>
          <w:marBottom w:val="0"/>
          <w:divBdr>
            <w:top w:val="none" w:sz="0" w:space="0" w:color="auto"/>
            <w:left w:val="none" w:sz="0" w:space="0" w:color="auto"/>
            <w:bottom w:val="none" w:sz="0" w:space="0" w:color="auto"/>
            <w:right w:val="none" w:sz="0" w:space="0" w:color="auto"/>
          </w:divBdr>
        </w:div>
        <w:div w:id="1303659418">
          <w:marLeft w:val="640"/>
          <w:marRight w:val="0"/>
          <w:marTop w:val="0"/>
          <w:marBottom w:val="0"/>
          <w:divBdr>
            <w:top w:val="none" w:sz="0" w:space="0" w:color="auto"/>
            <w:left w:val="none" w:sz="0" w:space="0" w:color="auto"/>
            <w:bottom w:val="none" w:sz="0" w:space="0" w:color="auto"/>
            <w:right w:val="none" w:sz="0" w:space="0" w:color="auto"/>
          </w:divBdr>
        </w:div>
        <w:div w:id="235212949">
          <w:marLeft w:val="640"/>
          <w:marRight w:val="0"/>
          <w:marTop w:val="0"/>
          <w:marBottom w:val="0"/>
          <w:divBdr>
            <w:top w:val="none" w:sz="0" w:space="0" w:color="auto"/>
            <w:left w:val="none" w:sz="0" w:space="0" w:color="auto"/>
            <w:bottom w:val="none" w:sz="0" w:space="0" w:color="auto"/>
            <w:right w:val="none" w:sz="0" w:space="0" w:color="auto"/>
          </w:divBdr>
        </w:div>
        <w:div w:id="1134953586">
          <w:marLeft w:val="640"/>
          <w:marRight w:val="0"/>
          <w:marTop w:val="0"/>
          <w:marBottom w:val="0"/>
          <w:divBdr>
            <w:top w:val="none" w:sz="0" w:space="0" w:color="auto"/>
            <w:left w:val="none" w:sz="0" w:space="0" w:color="auto"/>
            <w:bottom w:val="none" w:sz="0" w:space="0" w:color="auto"/>
            <w:right w:val="none" w:sz="0" w:space="0" w:color="auto"/>
          </w:divBdr>
        </w:div>
        <w:div w:id="415904587">
          <w:marLeft w:val="640"/>
          <w:marRight w:val="0"/>
          <w:marTop w:val="0"/>
          <w:marBottom w:val="0"/>
          <w:divBdr>
            <w:top w:val="none" w:sz="0" w:space="0" w:color="auto"/>
            <w:left w:val="none" w:sz="0" w:space="0" w:color="auto"/>
            <w:bottom w:val="none" w:sz="0" w:space="0" w:color="auto"/>
            <w:right w:val="none" w:sz="0" w:space="0" w:color="auto"/>
          </w:divBdr>
        </w:div>
        <w:div w:id="1617714886">
          <w:marLeft w:val="640"/>
          <w:marRight w:val="0"/>
          <w:marTop w:val="0"/>
          <w:marBottom w:val="0"/>
          <w:divBdr>
            <w:top w:val="none" w:sz="0" w:space="0" w:color="auto"/>
            <w:left w:val="none" w:sz="0" w:space="0" w:color="auto"/>
            <w:bottom w:val="none" w:sz="0" w:space="0" w:color="auto"/>
            <w:right w:val="none" w:sz="0" w:space="0" w:color="auto"/>
          </w:divBdr>
        </w:div>
        <w:div w:id="28193011">
          <w:marLeft w:val="640"/>
          <w:marRight w:val="0"/>
          <w:marTop w:val="0"/>
          <w:marBottom w:val="0"/>
          <w:divBdr>
            <w:top w:val="none" w:sz="0" w:space="0" w:color="auto"/>
            <w:left w:val="none" w:sz="0" w:space="0" w:color="auto"/>
            <w:bottom w:val="none" w:sz="0" w:space="0" w:color="auto"/>
            <w:right w:val="none" w:sz="0" w:space="0" w:color="auto"/>
          </w:divBdr>
        </w:div>
        <w:div w:id="1963922424">
          <w:marLeft w:val="640"/>
          <w:marRight w:val="0"/>
          <w:marTop w:val="0"/>
          <w:marBottom w:val="0"/>
          <w:divBdr>
            <w:top w:val="none" w:sz="0" w:space="0" w:color="auto"/>
            <w:left w:val="none" w:sz="0" w:space="0" w:color="auto"/>
            <w:bottom w:val="none" w:sz="0" w:space="0" w:color="auto"/>
            <w:right w:val="none" w:sz="0" w:space="0" w:color="auto"/>
          </w:divBdr>
        </w:div>
        <w:div w:id="824783934">
          <w:marLeft w:val="640"/>
          <w:marRight w:val="0"/>
          <w:marTop w:val="0"/>
          <w:marBottom w:val="0"/>
          <w:divBdr>
            <w:top w:val="none" w:sz="0" w:space="0" w:color="auto"/>
            <w:left w:val="none" w:sz="0" w:space="0" w:color="auto"/>
            <w:bottom w:val="none" w:sz="0" w:space="0" w:color="auto"/>
            <w:right w:val="none" w:sz="0" w:space="0" w:color="auto"/>
          </w:divBdr>
        </w:div>
        <w:div w:id="1341735540">
          <w:marLeft w:val="640"/>
          <w:marRight w:val="0"/>
          <w:marTop w:val="0"/>
          <w:marBottom w:val="0"/>
          <w:divBdr>
            <w:top w:val="none" w:sz="0" w:space="0" w:color="auto"/>
            <w:left w:val="none" w:sz="0" w:space="0" w:color="auto"/>
            <w:bottom w:val="none" w:sz="0" w:space="0" w:color="auto"/>
            <w:right w:val="none" w:sz="0" w:space="0" w:color="auto"/>
          </w:divBdr>
        </w:div>
        <w:div w:id="2041666076">
          <w:marLeft w:val="640"/>
          <w:marRight w:val="0"/>
          <w:marTop w:val="0"/>
          <w:marBottom w:val="0"/>
          <w:divBdr>
            <w:top w:val="none" w:sz="0" w:space="0" w:color="auto"/>
            <w:left w:val="none" w:sz="0" w:space="0" w:color="auto"/>
            <w:bottom w:val="none" w:sz="0" w:space="0" w:color="auto"/>
            <w:right w:val="none" w:sz="0" w:space="0" w:color="auto"/>
          </w:divBdr>
        </w:div>
        <w:div w:id="2087680330">
          <w:marLeft w:val="640"/>
          <w:marRight w:val="0"/>
          <w:marTop w:val="0"/>
          <w:marBottom w:val="0"/>
          <w:divBdr>
            <w:top w:val="none" w:sz="0" w:space="0" w:color="auto"/>
            <w:left w:val="none" w:sz="0" w:space="0" w:color="auto"/>
            <w:bottom w:val="none" w:sz="0" w:space="0" w:color="auto"/>
            <w:right w:val="none" w:sz="0" w:space="0" w:color="auto"/>
          </w:divBdr>
        </w:div>
        <w:div w:id="857698999">
          <w:marLeft w:val="640"/>
          <w:marRight w:val="0"/>
          <w:marTop w:val="0"/>
          <w:marBottom w:val="0"/>
          <w:divBdr>
            <w:top w:val="none" w:sz="0" w:space="0" w:color="auto"/>
            <w:left w:val="none" w:sz="0" w:space="0" w:color="auto"/>
            <w:bottom w:val="none" w:sz="0" w:space="0" w:color="auto"/>
            <w:right w:val="none" w:sz="0" w:space="0" w:color="auto"/>
          </w:divBdr>
        </w:div>
        <w:div w:id="114448682">
          <w:marLeft w:val="640"/>
          <w:marRight w:val="0"/>
          <w:marTop w:val="0"/>
          <w:marBottom w:val="0"/>
          <w:divBdr>
            <w:top w:val="none" w:sz="0" w:space="0" w:color="auto"/>
            <w:left w:val="none" w:sz="0" w:space="0" w:color="auto"/>
            <w:bottom w:val="none" w:sz="0" w:space="0" w:color="auto"/>
            <w:right w:val="none" w:sz="0" w:space="0" w:color="auto"/>
          </w:divBdr>
        </w:div>
        <w:div w:id="989941344">
          <w:marLeft w:val="640"/>
          <w:marRight w:val="0"/>
          <w:marTop w:val="0"/>
          <w:marBottom w:val="0"/>
          <w:divBdr>
            <w:top w:val="none" w:sz="0" w:space="0" w:color="auto"/>
            <w:left w:val="none" w:sz="0" w:space="0" w:color="auto"/>
            <w:bottom w:val="none" w:sz="0" w:space="0" w:color="auto"/>
            <w:right w:val="none" w:sz="0" w:space="0" w:color="auto"/>
          </w:divBdr>
        </w:div>
        <w:div w:id="1741052833">
          <w:marLeft w:val="640"/>
          <w:marRight w:val="0"/>
          <w:marTop w:val="0"/>
          <w:marBottom w:val="0"/>
          <w:divBdr>
            <w:top w:val="none" w:sz="0" w:space="0" w:color="auto"/>
            <w:left w:val="none" w:sz="0" w:space="0" w:color="auto"/>
            <w:bottom w:val="none" w:sz="0" w:space="0" w:color="auto"/>
            <w:right w:val="none" w:sz="0" w:space="0" w:color="auto"/>
          </w:divBdr>
        </w:div>
        <w:div w:id="1464077383">
          <w:marLeft w:val="640"/>
          <w:marRight w:val="0"/>
          <w:marTop w:val="0"/>
          <w:marBottom w:val="0"/>
          <w:divBdr>
            <w:top w:val="none" w:sz="0" w:space="0" w:color="auto"/>
            <w:left w:val="none" w:sz="0" w:space="0" w:color="auto"/>
            <w:bottom w:val="none" w:sz="0" w:space="0" w:color="auto"/>
            <w:right w:val="none" w:sz="0" w:space="0" w:color="auto"/>
          </w:divBdr>
        </w:div>
        <w:div w:id="293946525">
          <w:marLeft w:val="640"/>
          <w:marRight w:val="0"/>
          <w:marTop w:val="0"/>
          <w:marBottom w:val="0"/>
          <w:divBdr>
            <w:top w:val="none" w:sz="0" w:space="0" w:color="auto"/>
            <w:left w:val="none" w:sz="0" w:space="0" w:color="auto"/>
            <w:bottom w:val="none" w:sz="0" w:space="0" w:color="auto"/>
            <w:right w:val="none" w:sz="0" w:space="0" w:color="auto"/>
          </w:divBdr>
        </w:div>
        <w:div w:id="1314066797">
          <w:marLeft w:val="640"/>
          <w:marRight w:val="0"/>
          <w:marTop w:val="0"/>
          <w:marBottom w:val="0"/>
          <w:divBdr>
            <w:top w:val="none" w:sz="0" w:space="0" w:color="auto"/>
            <w:left w:val="none" w:sz="0" w:space="0" w:color="auto"/>
            <w:bottom w:val="none" w:sz="0" w:space="0" w:color="auto"/>
            <w:right w:val="none" w:sz="0" w:space="0" w:color="auto"/>
          </w:divBdr>
        </w:div>
        <w:div w:id="253515628">
          <w:marLeft w:val="640"/>
          <w:marRight w:val="0"/>
          <w:marTop w:val="0"/>
          <w:marBottom w:val="0"/>
          <w:divBdr>
            <w:top w:val="none" w:sz="0" w:space="0" w:color="auto"/>
            <w:left w:val="none" w:sz="0" w:space="0" w:color="auto"/>
            <w:bottom w:val="none" w:sz="0" w:space="0" w:color="auto"/>
            <w:right w:val="none" w:sz="0" w:space="0" w:color="auto"/>
          </w:divBdr>
        </w:div>
        <w:div w:id="1762753644">
          <w:marLeft w:val="640"/>
          <w:marRight w:val="0"/>
          <w:marTop w:val="0"/>
          <w:marBottom w:val="0"/>
          <w:divBdr>
            <w:top w:val="none" w:sz="0" w:space="0" w:color="auto"/>
            <w:left w:val="none" w:sz="0" w:space="0" w:color="auto"/>
            <w:bottom w:val="none" w:sz="0" w:space="0" w:color="auto"/>
            <w:right w:val="none" w:sz="0" w:space="0" w:color="auto"/>
          </w:divBdr>
        </w:div>
        <w:div w:id="1966304352">
          <w:marLeft w:val="640"/>
          <w:marRight w:val="0"/>
          <w:marTop w:val="0"/>
          <w:marBottom w:val="0"/>
          <w:divBdr>
            <w:top w:val="none" w:sz="0" w:space="0" w:color="auto"/>
            <w:left w:val="none" w:sz="0" w:space="0" w:color="auto"/>
            <w:bottom w:val="none" w:sz="0" w:space="0" w:color="auto"/>
            <w:right w:val="none" w:sz="0" w:space="0" w:color="auto"/>
          </w:divBdr>
        </w:div>
        <w:div w:id="965696395">
          <w:marLeft w:val="640"/>
          <w:marRight w:val="0"/>
          <w:marTop w:val="0"/>
          <w:marBottom w:val="0"/>
          <w:divBdr>
            <w:top w:val="none" w:sz="0" w:space="0" w:color="auto"/>
            <w:left w:val="none" w:sz="0" w:space="0" w:color="auto"/>
            <w:bottom w:val="none" w:sz="0" w:space="0" w:color="auto"/>
            <w:right w:val="none" w:sz="0" w:space="0" w:color="auto"/>
          </w:divBdr>
        </w:div>
        <w:div w:id="2140762903">
          <w:marLeft w:val="640"/>
          <w:marRight w:val="0"/>
          <w:marTop w:val="0"/>
          <w:marBottom w:val="0"/>
          <w:divBdr>
            <w:top w:val="none" w:sz="0" w:space="0" w:color="auto"/>
            <w:left w:val="none" w:sz="0" w:space="0" w:color="auto"/>
            <w:bottom w:val="none" w:sz="0" w:space="0" w:color="auto"/>
            <w:right w:val="none" w:sz="0" w:space="0" w:color="auto"/>
          </w:divBdr>
        </w:div>
        <w:div w:id="1885945758">
          <w:marLeft w:val="640"/>
          <w:marRight w:val="0"/>
          <w:marTop w:val="0"/>
          <w:marBottom w:val="0"/>
          <w:divBdr>
            <w:top w:val="none" w:sz="0" w:space="0" w:color="auto"/>
            <w:left w:val="none" w:sz="0" w:space="0" w:color="auto"/>
            <w:bottom w:val="none" w:sz="0" w:space="0" w:color="auto"/>
            <w:right w:val="none" w:sz="0" w:space="0" w:color="auto"/>
          </w:divBdr>
        </w:div>
        <w:div w:id="512916389">
          <w:marLeft w:val="640"/>
          <w:marRight w:val="0"/>
          <w:marTop w:val="0"/>
          <w:marBottom w:val="0"/>
          <w:divBdr>
            <w:top w:val="none" w:sz="0" w:space="0" w:color="auto"/>
            <w:left w:val="none" w:sz="0" w:space="0" w:color="auto"/>
            <w:bottom w:val="none" w:sz="0" w:space="0" w:color="auto"/>
            <w:right w:val="none" w:sz="0" w:space="0" w:color="auto"/>
          </w:divBdr>
        </w:div>
        <w:div w:id="272710369">
          <w:marLeft w:val="640"/>
          <w:marRight w:val="0"/>
          <w:marTop w:val="0"/>
          <w:marBottom w:val="0"/>
          <w:divBdr>
            <w:top w:val="none" w:sz="0" w:space="0" w:color="auto"/>
            <w:left w:val="none" w:sz="0" w:space="0" w:color="auto"/>
            <w:bottom w:val="none" w:sz="0" w:space="0" w:color="auto"/>
            <w:right w:val="none" w:sz="0" w:space="0" w:color="auto"/>
          </w:divBdr>
        </w:div>
        <w:div w:id="1622953192">
          <w:marLeft w:val="640"/>
          <w:marRight w:val="0"/>
          <w:marTop w:val="0"/>
          <w:marBottom w:val="0"/>
          <w:divBdr>
            <w:top w:val="none" w:sz="0" w:space="0" w:color="auto"/>
            <w:left w:val="none" w:sz="0" w:space="0" w:color="auto"/>
            <w:bottom w:val="none" w:sz="0" w:space="0" w:color="auto"/>
            <w:right w:val="none" w:sz="0" w:space="0" w:color="auto"/>
          </w:divBdr>
        </w:div>
        <w:div w:id="1831823250">
          <w:marLeft w:val="640"/>
          <w:marRight w:val="0"/>
          <w:marTop w:val="0"/>
          <w:marBottom w:val="0"/>
          <w:divBdr>
            <w:top w:val="none" w:sz="0" w:space="0" w:color="auto"/>
            <w:left w:val="none" w:sz="0" w:space="0" w:color="auto"/>
            <w:bottom w:val="none" w:sz="0" w:space="0" w:color="auto"/>
            <w:right w:val="none" w:sz="0" w:space="0" w:color="auto"/>
          </w:divBdr>
        </w:div>
        <w:div w:id="1873182507">
          <w:marLeft w:val="640"/>
          <w:marRight w:val="0"/>
          <w:marTop w:val="0"/>
          <w:marBottom w:val="0"/>
          <w:divBdr>
            <w:top w:val="none" w:sz="0" w:space="0" w:color="auto"/>
            <w:left w:val="none" w:sz="0" w:space="0" w:color="auto"/>
            <w:bottom w:val="none" w:sz="0" w:space="0" w:color="auto"/>
            <w:right w:val="none" w:sz="0" w:space="0" w:color="auto"/>
          </w:divBdr>
        </w:div>
        <w:div w:id="967709501">
          <w:marLeft w:val="640"/>
          <w:marRight w:val="0"/>
          <w:marTop w:val="0"/>
          <w:marBottom w:val="0"/>
          <w:divBdr>
            <w:top w:val="none" w:sz="0" w:space="0" w:color="auto"/>
            <w:left w:val="none" w:sz="0" w:space="0" w:color="auto"/>
            <w:bottom w:val="none" w:sz="0" w:space="0" w:color="auto"/>
            <w:right w:val="none" w:sz="0" w:space="0" w:color="auto"/>
          </w:divBdr>
        </w:div>
        <w:div w:id="290132955">
          <w:marLeft w:val="640"/>
          <w:marRight w:val="0"/>
          <w:marTop w:val="0"/>
          <w:marBottom w:val="0"/>
          <w:divBdr>
            <w:top w:val="none" w:sz="0" w:space="0" w:color="auto"/>
            <w:left w:val="none" w:sz="0" w:space="0" w:color="auto"/>
            <w:bottom w:val="none" w:sz="0" w:space="0" w:color="auto"/>
            <w:right w:val="none" w:sz="0" w:space="0" w:color="auto"/>
          </w:divBdr>
        </w:div>
        <w:div w:id="1266116274">
          <w:marLeft w:val="640"/>
          <w:marRight w:val="0"/>
          <w:marTop w:val="0"/>
          <w:marBottom w:val="0"/>
          <w:divBdr>
            <w:top w:val="none" w:sz="0" w:space="0" w:color="auto"/>
            <w:left w:val="none" w:sz="0" w:space="0" w:color="auto"/>
            <w:bottom w:val="none" w:sz="0" w:space="0" w:color="auto"/>
            <w:right w:val="none" w:sz="0" w:space="0" w:color="auto"/>
          </w:divBdr>
        </w:div>
        <w:div w:id="1885214873">
          <w:marLeft w:val="640"/>
          <w:marRight w:val="0"/>
          <w:marTop w:val="0"/>
          <w:marBottom w:val="0"/>
          <w:divBdr>
            <w:top w:val="none" w:sz="0" w:space="0" w:color="auto"/>
            <w:left w:val="none" w:sz="0" w:space="0" w:color="auto"/>
            <w:bottom w:val="none" w:sz="0" w:space="0" w:color="auto"/>
            <w:right w:val="none" w:sz="0" w:space="0" w:color="auto"/>
          </w:divBdr>
        </w:div>
        <w:div w:id="620647445">
          <w:marLeft w:val="640"/>
          <w:marRight w:val="0"/>
          <w:marTop w:val="0"/>
          <w:marBottom w:val="0"/>
          <w:divBdr>
            <w:top w:val="none" w:sz="0" w:space="0" w:color="auto"/>
            <w:left w:val="none" w:sz="0" w:space="0" w:color="auto"/>
            <w:bottom w:val="none" w:sz="0" w:space="0" w:color="auto"/>
            <w:right w:val="none" w:sz="0" w:space="0" w:color="auto"/>
          </w:divBdr>
        </w:div>
        <w:div w:id="1198397612">
          <w:marLeft w:val="640"/>
          <w:marRight w:val="0"/>
          <w:marTop w:val="0"/>
          <w:marBottom w:val="0"/>
          <w:divBdr>
            <w:top w:val="none" w:sz="0" w:space="0" w:color="auto"/>
            <w:left w:val="none" w:sz="0" w:space="0" w:color="auto"/>
            <w:bottom w:val="none" w:sz="0" w:space="0" w:color="auto"/>
            <w:right w:val="none" w:sz="0" w:space="0" w:color="auto"/>
          </w:divBdr>
        </w:div>
        <w:div w:id="462499841">
          <w:marLeft w:val="640"/>
          <w:marRight w:val="0"/>
          <w:marTop w:val="0"/>
          <w:marBottom w:val="0"/>
          <w:divBdr>
            <w:top w:val="none" w:sz="0" w:space="0" w:color="auto"/>
            <w:left w:val="none" w:sz="0" w:space="0" w:color="auto"/>
            <w:bottom w:val="none" w:sz="0" w:space="0" w:color="auto"/>
            <w:right w:val="none" w:sz="0" w:space="0" w:color="auto"/>
          </w:divBdr>
        </w:div>
        <w:div w:id="1046418798">
          <w:marLeft w:val="640"/>
          <w:marRight w:val="0"/>
          <w:marTop w:val="0"/>
          <w:marBottom w:val="0"/>
          <w:divBdr>
            <w:top w:val="none" w:sz="0" w:space="0" w:color="auto"/>
            <w:left w:val="none" w:sz="0" w:space="0" w:color="auto"/>
            <w:bottom w:val="none" w:sz="0" w:space="0" w:color="auto"/>
            <w:right w:val="none" w:sz="0" w:space="0" w:color="auto"/>
          </w:divBdr>
        </w:div>
        <w:div w:id="600526730">
          <w:marLeft w:val="640"/>
          <w:marRight w:val="0"/>
          <w:marTop w:val="0"/>
          <w:marBottom w:val="0"/>
          <w:divBdr>
            <w:top w:val="none" w:sz="0" w:space="0" w:color="auto"/>
            <w:left w:val="none" w:sz="0" w:space="0" w:color="auto"/>
            <w:bottom w:val="none" w:sz="0" w:space="0" w:color="auto"/>
            <w:right w:val="none" w:sz="0" w:space="0" w:color="auto"/>
          </w:divBdr>
        </w:div>
        <w:div w:id="1965231601">
          <w:marLeft w:val="640"/>
          <w:marRight w:val="0"/>
          <w:marTop w:val="0"/>
          <w:marBottom w:val="0"/>
          <w:divBdr>
            <w:top w:val="none" w:sz="0" w:space="0" w:color="auto"/>
            <w:left w:val="none" w:sz="0" w:space="0" w:color="auto"/>
            <w:bottom w:val="none" w:sz="0" w:space="0" w:color="auto"/>
            <w:right w:val="none" w:sz="0" w:space="0" w:color="auto"/>
          </w:divBdr>
        </w:div>
        <w:div w:id="1909723656">
          <w:marLeft w:val="640"/>
          <w:marRight w:val="0"/>
          <w:marTop w:val="0"/>
          <w:marBottom w:val="0"/>
          <w:divBdr>
            <w:top w:val="none" w:sz="0" w:space="0" w:color="auto"/>
            <w:left w:val="none" w:sz="0" w:space="0" w:color="auto"/>
            <w:bottom w:val="none" w:sz="0" w:space="0" w:color="auto"/>
            <w:right w:val="none" w:sz="0" w:space="0" w:color="auto"/>
          </w:divBdr>
        </w:div>
        <w:div w:id="1052266963">
          <w:marLeft w:val="640"/>
          <w:marRight w:val="0"/>
          <w:marTop w:val="0"/>
          <w:marBottom w:val="0"/>
          <w:divBdr>
            <w:top w:val="none" w:sz="0" w:space="0" w:color="auto"/>
            <w:left w:val="none" w:sz="0" w:space="0" w:color="auto"/>
            <w:bottom w:val="none" w:sz="0" w:space="0" w:color="auto"/>
            <w:right w:val="none" w:sz="0" w:space="0" w:color="auto"/>
          </w:divBdr>
        </w:div>
        <w:div w:id="599144119">
          <w:marLeft w:val="640"/>
          <w:marRight w:val="0"/>
          <w:marTop w:val="0"/>
          <w:marBottom w:val="0"/>
          <w:divBdr>
            <w:top w:val="none" w:sz="0" w:space="0" w:color="auto"/>
            <w:left w:val="none" w:sz="0" w:space="0" w:color="auto"/>
            <w:bottom w:val="none" w:sz="0" w:space="0" w:color="auto"/>
            <w:right w:val="none" w:sz="0" w:space="0" w:color="auto"/>
          </w:divBdr>
        </w:div>
        <w:div w:id="694617040">
          <w:marLeft w:val="640"/>
          <w:marRight w:val="0"/>
          <w:marTop w:val="0"/>
          <w:marBottom w:val="0"/>
          <w:divBdr>
            <w:top w:val="none" w:sz="0" w:space="0" w:color="auto"/>
            <w:left w:val="none" w:sz="0" w:space="0" w:color="auto"/>
            <w:bottom w:val="none" w:sz="0" w:space="0" w:color="auto"/>
            <w:right w:val="none" w:sz="0" w:space="0" w:color="auto"/>
          </w:divBdr>
        </w:div>
        <w:div w:id="1400787513">
          <w:marLeft w:val="640"/>
          <w:marRight w:val="0"/>
          <w:marTop w:val="0"/>
          <w:marBottom w:val="0"/>
          <w:divBdr>
            <w:top w:val="none" w:sz="0" w:space="0" w:color="auto"/>
            <w:left w:val="none" w:sz="0" w:space="0" w:color="auto"/>
            <w:bottom w:val="none" w:sz="0" w:space="0" w:color="auto"/>
            <w:right w:val="none" w:sz="0" w:space="0" w:color="auto"/>
          </w:divBdr>
        </w:div>
        <w:div w:id="1765032202">
          <w:marLeft w:val="640"/>
          <w:marRight w:val="0"/>
          <w:marTop w:val="0"/>
          <w:marBottom w:val="0"/>
          <w:divBdr>
            <w:top w:val="none" w:sz="0" w:space="0" w:color="auto"/>
            <w:left w:val="none" w:sz="0" w:space="0" w:color="auto"/>
            <w:bottom w:val="none" w:sz="0" w:space="0" w:color="auto"/>
            <w:right w:val="none" w:sz="0" w:space="0" w:color="auto"/>
          </w:divBdr>
        </w:div>
        <w:div w:id="1190994568">
          <w:marLeft w:val="640"/>
          <w:marRight w:val="0"/>
          <w:marTop w:val="0"/>
          <w:marBottom w:val="0"/>
          <w:divBdr>
            <w:top w:val="none" w:sz="0" w:space="0" w:color="auto"/>
            <w:left w:val="none" w:sz="0" w:space="0" w:color="auto"/>
            <w:bottom w:val="none" w:sz="0" w:space="0" w:color="auto"/>
            <w:right w:val="none" w:sz="0" w:space="0" w:color="auto"/>
          </w:divBdr>
        </w:div>
        <w:div w:id="1304388046">
          <w:marLeft w:val="640"/>
          <w:marRight w:val="0"/>
          <w:marTop w:val="0"/>
          <w:marBottom w:val="0"/>
          <w:divBdr>
            <w:top w:val="none" w:sz="0" w:space="0" w:color="auto"/>
            <w:left w:val="none" w:sz="0" w:space="0" w:color="auto"/>
            <w:bottom w:val="none" w:sz="0" w:space="0" w:color="auto"/>
            <w:right w:val="none" w:sz="0" w:space="0" w:color="auto"/>
          </w:divBdr>
        </w:div>
        <w:div w:id="918445909">
          <w:marLeft w:val="640"/>
          <w:marRight w:val="0"/>
          <w:marTop w:val="0"/>
          <w:marBottom w:val="0"/>
          <w:divBdr>
            <w:top w:val="none" w:sz="0" w:space="0" w:color="auto"/>
            <w:left w:val="none" w:sz="0" w:space="0" w:color="auto"/>
            <w:bottom w:val="none" w:sz="0" w:space="0" w:color="auto"/>
            <w:right w:val="none" w:sz="0" w:space="0" w:color="auto"/>
          </w:divBdr>
        </w:div>
        <w:div w:id="1968579203">
          <w:marLeft w:val="640"/>
          <w:marRight w:val="0"/>
          <w:marTop w:val="0"/>
          <w:marBottom w:val="0"/>
          <w:divBdr>
            <w:top w:val="none" w:sz="0" w:space="0" w:color="auto"/>
            <w:left w:val="none" w:sz="0" w:space="0" w:color="auto"/>
            <w:bottom w:val="none" w:sz="0" w:space="0" w:color="auto"/>
            <w:right w:val="none" w:sz="0" w:space="0" w:color="auto"/>
          </w:divBdr>
        </w:div>
        <w:div w:id="2076782825">
          <w:marLeft w:val="640"/>
          <w:marRight w:val="0"/>
          <w:marTop w:val="0"/>
          <w:marBottom w:val="0"/>
          <w:divBdr>
            <w:top w:val="none" w:sz="0" w:space="0" w:color="auto"/>
            <w:left w:val="none" w:sz="0" w:space="0" w:color="auto"/>
            <w:bottom w:val="none" w:sz="0" w:space="0" w:color="auto"/>
            <w:right w:val="none" w:sz="0" w:space="0" w:color="auto"/>
          </w:divBdr>
        </w:div>
        <w:div w:id="2037928002">
          <w:marLeft w:val="640"/>
          <w:marRight w:val="0"/>
          <w:marTop w:val="0"/>
          <w:marBottom w:val="0"/>
          <w:divBdr>
            <w:top w:val="none" w:sz="0" w:space="0" w:color="auto"/>
            <w:left w:val="none" w:sz="0" w:space="0" w:color="auto"/>
            <w:bottom w:val="none" w:sz="0" w:space="0" w:color="auto"/>
            <w:right w:val="none" w:sz="0" w:space="0" w:color="auto"/>
          </w:divBdr>
        </w:div>
        <w:div w:id="390081148">
          <w:marLeft w:val="640"/>
          <w:marRight w:val="0"/>
          <w:marTop w:val="0"/>
          <w:marBottom w:val="0"/>
          <w:divBdr>
            <w:top w:val="none" w:sz="0" w:space="0" w:color="auto"/>
            <w:left w:val="none" w:sz="0" w:space="0" w:color="auto"/>
            <w:bottom w:val="none" w:sz="0" w:space="0" w:color="auto"/>
            <w:right w:val="none" w:sz="0" w:space="0" w:color="auto"/>
          </w:divBdr>
        </w:div>
        <w:div w:id="1643734029">
          <w:marLeft w:val="640"/>
          <w:marRight w:val="0"/>
          <w:marTop w:val="0"/>
          <w:marBottom w:val="0"/>
          <w:divBdr>
            <w:top w:val="none" w:sz="0" w:space="0" w:color="auto"/>
            <w:left w:val="none" w:sz="0" w:space="0" w:color="auto"/>
            <w:bottom w:val="none" w:sz="0" w:space="0" w:color="auto"/>
            <w:right w:val="none" w:sz="0" w:space="0" w:color="auto"/>
          </w:divBdr>
        </w:div>
        <w:div w:id="1699963354">
          <w:marLeft w:val="640"/>
          <w:marRight w:val="0"/>
          <w:marTop w:val="0"/>
          <w:marBottom w:val="0"/>
          <w:divBdr>
            <w:top w:val="none" w:sz="0" w:space="0" w:color="auto"/>
            <w:left w:val="none" w:sz="0" w:space="0" w:color="auto"/>
            <w:bottom w:val="none" w:sz="0" w:space="0" w:color="auto"/>
            <w:right w:val="none" w:sz="0" w:space="0" w:color="auto"/>
          </w:divBdr>
        </w:div>
        <w:div w:id="47606565">
          <w:marLeft w:val="640"/>
          <w:marRight w:val="0"/>
          <w:marTop w:val="0"/>
          <w:marBottom w:val="0"/>
          <w:divBdr>
            <w:top w:val="none" w:sz="0" w:space="0" w:color="auto"/>
            <w:left w:val="none" w:sz="0" w:space="0" w:color="auto"/>
            <w:bottom w:val="none" w:sz="0" w:space="0" w:color="auto"/>
            <w:right w:val="none" w:sz="0" w:space="0" w:color="auto"/>
          </w:divBdr>
        </w:div>
        <w:div w:id="347368790">
          <w:marLeft w:val="640"/>
          <w:marRight w:val="0"/>
          <w:marTop w:val="0"/>
          <w:marBottom w:val="0"/>
          <w:divBdr>
            <w:top w:val="none" w:sz="0" w:space="0" w:color="auto"/>
            <w:left w:val="none" w:sz="0" w:space="0" w:color="auto"/>
            <w:bottom w:val="none" w:sz="0" w:space="0" w:color="auto"/>
            <w:right w:val="none" w:sz="0" w:space="0" w:color="auto"/>
          </w:divBdr>
        </w:div>
        <w:div w:id="543251328">
          <w:marLeft w:val="640"/>
          <w:marRight w:val="0"/>
          <w:marTop w:val="0"/>
          <w:marBottom w:val="0"/>
          <w:divBdr>
            <w:top w:val="none" w:sz="0" w:space="0" w:color="auto"/>
            <w:left w:val="none" w:sz="0" w:space="0" w:color="auto"/>
            <w:bottom w:val="none" w:sz="0" w:space="0" w:color="auto"/>
            <w:right w:val="none" w:sz="0" w:space="0" w:color="auto"/>
          </w:divBdr>
        </w:div>
        <w:div w:id="1664747252">
          <w:marLeft w:val="640"/>
          <w:marRight w:val="0"/>
          <w:marTop w:val="0"/>
          <w:marBottom w:val="0"/>
          <w:divBdr>
            <w:top w:val="none" w:sz="0" w:space="0" w:color="auto"/>
            <w:left w:val="none" w:sz="0" w:space="0" w:color="auto"/>
            <w:bottom w:val="none" w:sz="0" w:space="0" w:color="auto"/>
            <w:right w:val="none" w:sz="0" w:space="0" w:color="auto"/>
          </w:divBdr>
        </w:div>
        <w:div w:id="1209294580">
          <w:marLeft w:val="640"/>
          <w:marRight w:val="0"/>
          <w:marTop w:val="0"/>
          <w:marBottom w:val="0"/>
          <w:divBdr>
            <w:top w:val="none" w:sz="0" w:space="0" w:color="auto"/>
            <w:left w:val="none" w:sz="0" w:space="0" w:color="auto"/>
            <w:bottom w:val="none" w:sz="0" w:space="0" w:color="auto"/>
            <w:right w:val="none" w:sz="0" w:space="0" w:color="auto"/>
          </w:divBdr>
        </w:div>
        <w:div w:id="1828934092">
          <w:marLeft w:val="640"/>
          <w:marRight w:val="0"/>
          <w:marTop w:val="0"/>
          <w:marBottom w:val="0"/>
          <w:divBdr>
            <w:top w:val="none" w:sz="0" w:space="0" w:color="auto"/>
            <w:left w:val="none" w:sz="0" w:space="0" w:color="auto"/>
            <w:bottom w:val="none" w:sz="0" w:space="0" w:color="auto"/>
            <w:right w:val="none" w:sz="0" w:space="0" w:color="auto"/>
          </w:divBdr>
        </w:div>
        <w:div w:id="250629777">
          <w:marLeft w:val="640"/>
          <w:marRight w:val="0"/>
          <w:marTop w:val="0"/>
          <w:marBottom w:val="0"/>
          <w:divBdr>
            <w:top w:val="none" w:sz="0" w:space="0" w:color="auto"/>
            <w:left w:val="none" w:sz="0" w:space="0" w:color="auto"/>
            <w:bottom w:val="none" w:sz="0" w:space="0" w:color="auto"/>
            <w:right w:val="none" w:sz="0" w:space="0" w:color="auto"/>
          </w:divBdr>
        </w:div>
        <w:div w:id="684020970">
          <w:marLeft w:val="640"/>
          <w:marRight w:val="0"/>
          <w:marTop w:val="0"/>
          <w:marBottom w:val="0"/>
          <w:divBdr>
            <w:top w:val="none" w:sz="0" w:space="0" w:color="auto"/>
            <w:left w:val="none" w:sz="0" w:space="0" w:color="auto"/>
            <w:bottom w:val="none" w:sz="0" w:space="0" w:color="auto"/>
            <w:right w:val="none" w:sz="0" w:space="0" w:color="auto"/>
          </w:divBdr>
        </w:div>
        <w:div w:id="933902935">
          <w:marLeft w:val="640"/>
          <w:marRight w:val="0"/>
          <w:marTop w:val="0"/>
          <w:marBottom w:val="0"/>
          <w:divBdr>
            <w:top w:val="none" w:sz="0" w:space="0" w:color="auto"/>
            <w:left w:val="none" w:sz="0" w:space="0" w:color="auto"/>
            <w:bottom w:val="none" w:sz="0" w:space="0" w:color="auto"/>
            <w:right w:val="none" w:sz="0" w:space="0" w:color="auto"/>
          </w:divBdr>
        </w:div>
        <w:div w:id="876115215">
          <w:marLeft w:val="640"/>
          <w:marRight w:val="0"/>
          <w:marTop w:val="0"/>
          <w:marBottom w:val="0"/>
          <w:divBdr>
            <w:top w:val="none" w:sz="0" w:space="0" w:color="auto"/>
            <w:left w:val="none" w:sz="0" w:space="0" w:color="auto"/>
            <w:bottom w:val="none" w:sz="0" w:space="0" w:color="auto"/>
            <w:right w:val="none" w:sz="0" w:space="0" w:color="auto"/>
          </w:divBdr>
        </w:div>
        <w:div w:id="1753353313">
          <w:marLeft w:val="640"/>
          <w:marRight w:val="0"/>
          <w:marTop w:val="0"/>
          <w:marBottom w:val="0"/>
          <w:divBdr>
            <w:top w:val="none" w:sz="0" w:space="0" w:color="auto"/>
            <w:left w:val="none" w:sz="0" w:space="0" w:color="auto"/>
            <w:bottom w:val="none" w:sz="0" w:space="0" w:color="auto"/>
            <w:right w:val="none" w:sz="0" w:space="0" w:color="auto"/>
          </w:divBdr>
        </w:div>
        <w:div w:id="1653293889">
          <w:marLeft w:val="640"/>
          <w:marRight w:val="0"/>
          <w:marTop w:val="0"/>
          <w:marBottom w:val="0"/>
          <w:divBdr>
            <w:top w:val="none" w:sz="0" w:space="0" w:color="auto"/>
            <w:left w:val="none" w:sz="0" w:space="0" w:color="auto"/>
            <w:bottom w:val="none" w:sz="0" w:space="0" w:color="auto"/>
            <w:right w:val="none" w:sz="0" w:space="0" w:color="auto"/>
          </w:divBdr>
        </w:div>
        <w:div w:id="700478912">
          <w:marLeft w:val="640"/>
          <w:marRight w:val="0"/>
          <w:marTop w:val="0"/>
          <w:marBottom w:val="0"/>
          <w:divBdr>
            <w:top w:val="none" w:sz="0" w:space="0" w:color="auto"/>
            <w:left w:val="none" w:sz="0" w:space="0" w:color="auto"/>
            <w:bottom w:val="none" w:sz="0" w:space="0" w:color="auto"/>
            <w:right w:val="none" w:sz="0" w:space="0" w:color="auto"/>
          </w:divBdr>
        </w:div>
        <w:div w:id="2115392337">
          <w:marLeft w:val="640"/>
          <w:marRight w:val="0"/>
          <w:marTop w:val="0"/>
          <w:marBottom w:val="0"/>
          <w:divBdr>
            <w:top w:val="none" w:sz="0" w:space="0" w:color="auto"/>
            <w:left w:val="none" w:sz="0" w:space="0" w:color="auto"/>
            <w:bottom w:val="none" w:sz="0" w:space="0" w:color="auto"/>
            <w:right w:val="none" w:sz="0" w:space="0" w:color="auto"/>
          </w:divBdr>
        </w:div>
        <w:div w:id="1595480686">
          <w:marLeft w:val="640"/>
          <w:marRight w:val="0"/>
          <w:marTop w:val="0"/>
          <w:marBottom w:val="0"/>
          <w:divBdr>
            <w:top w:val="none" w:sz="0" w:space="0" w:color="auto"/>
            <w:left w:val="none" w:sz="0" w:space="0" w:color="auto"/>
            <w:bottom w:val="none" w:sz="0" w:space="0" w:color="auto"/>
            <w:right w:val="none" w:sz="0" w:space="0" w:color="auto"/>
          </w:divBdr>
        </w:div>
        <w:div w:id="90321408">
          <w:marLeft w:val="640"/>
          <w:marRight w:val="0"/>
          <w:marTop w:val="0"/>
          <w:marBottom w:val="0"/>
          <w:divBdr>
            <w:top w:val="none" w:sz="0" w:space="0" w:color="auto"/>
            <w:left w:val="none" w:sz="0" w:space="0" w:color="auto"/>
            <w:bottom w:val="none" w:sz="0" w:space="0" w:color="auto"/>
            <w:right w:val="none" w:sz="0" w:space="0" w:color="auto"/>
          </w:divBdr>
        </w:div>
        <w:div w:id="1356006588">
          <w:marLeft w:val="640"/>
          <w:marRight w:val="0"/>
          <w:marTop w:val="0"/>
          <w:marBottom w:val="0"/>
          <w:divBdr>
            <w:top w:val="none" w:sz="0" w:space="0" w:color="auto"/>
            <w:left w:val="none" w:sz="0" w:space="0" w:color="auto"/>
            <w:bottom w:val="none" w:sz="0" w:space="0" w:color="auto"/>
            <w:right w:val="none" w:sz="0" w:space="0" w:color="auto"/>
          </w:divBdr>
        </w:div>
        <w:div w:id="871504120">
          <w:marLeft w:val="640"/>
          <w:marRight w:val="0"/>
          <w:marTop w:val="0"/>
          <w:marBottom w:val="0"/>
          <w:divBdr>
            <w:top w:val="none" w:sz="0" w:space="0" w:color="auto"/>
            <w:left w:val="none" w:sz="0" w:space="0" w:color="auto"/>
            <w:bottom w:val="none" w:sz="0" w:space="0" w:color="auto"/>
            <w:right w:val="none" w:sz="0" w:space="0" w:color="auto"/>
          </w:divBdr>
        </w:div>
        <w:div w:id="1989698857">
          <w:marLeft w:val="640"/>
          <w:marRight w:val="0"/>
          <w:marTop w:val="0"/>
          <w:marBottom w:val="0"/>
          <w:divBdr>
            <w:top w:val="none" w:sz="0" w:space="0" w:color="auto"/>
            <w:left w:val="none" w:sz="0" w:space="0" w:color="auto"/>
            <w:bottom w:val="none" w:sz="0" w:space="0" w:color="auto"/>
            <w:right w:val="none" w:sz="0" w:space="0" w:color="auto"/>
          </w:divBdr>
        </w:div>
        <w:div w:id="1860895515">
          <w:marLeft w:val="640"/>
          <w:marRight w:val="0"/>
          <w:marTop w:val="0"/>
          <w:marBottom w:val="0"/>
          <w:divBdr>
            <w:top w:val="none" w:sz="0" w:space="0" w:color="auto"/>
            <w:left w:val="none" w:sz="0" w:space="0" w:color="auto"/>
            <w:bottom w:val="none" w:sz="0" w:space="0" w:color="auto"/>
            <w:right w:val="none" w:sz="0" w:space="0" w:color="auto"/>
          </w:divBdr>
        </w:div>
        <w:div w:id="886067624">
          <w:marLeft w:val="640"/>
          <w:marRight w:val="0"/>
          <w:marTop w:val="0"/>
          <w:marBottom w:val="0"/>
          <w:divBdr>
            <w:top w:val="none" w:sz="0" w:space="0" w:color="auto"/>
            <w:left w:val="none" w:sz="0" w:space="0" w:color="auto"/>
            <w:bottom w:val="none" w:sz="0" w:space="0" w:color="auto"/>
            <w:right w:val="none" w:sz="0" w:space="0" w:color="auto"/>
          </w:divBdr>
        </w:div>
        <w:div w:id="737019817">
          <w:marLeft w:val="640"/>
          <w:marRight w:val="0"/>
          <w:marTop w:val="0"/>
          <w:marBottom w:val="0"/>
          <w:divBdr>
            <w:top w:val="none" w:sz="0" w:space="0" w:color="auto"/>
            <w:left w:val="none" w:sz="0" w:space="0" w:color="auto"/>
            <w:bottom w:val="none" w:sz="0" w:space="0" w:color="auto"/>
            <w:right w:val="none" w:sz="0" w:space="0" w:color="auto"/>
          </w:divBdr>
        </w:div>
        <w:div w:id="1981838558">
          <w:marLeft w:val="640"/>
          <w:marRight w:val="0"/>
          <w:marTop w:val="0"/>
          <w:marBottom w:val="0"/>
          <w:divBdr>
            <w:top w:val="none" w:sz="0" w:space="0" w:color="auto"/>
            <w:left w:val="none" w:sz="0" w:space="0" w:color="auto"/>
            <w:bottom w:val="none" w:sz="0" w:space="0" w:color="auto"/>
            <w:right w:val="none" w:sz="0" w:space="0" w:color="auto"/>
          </w:divBdr>
        </w:div>
        <w:div w:id="168716360">
          <w:marLeft w:val="640"/>
          <w:marRight w:val="0"/>
          <w:marTop w:val="0"/>
          <w:marBottom w:val="0"/>
          <w:divBdr>
            <w:top w:val="none" w:sz="0" w:space="0" w:color="auto"/>
            <w:left w:val="none" w:sz="0" w:space="0" w:color="auto"/>
            <w:bottom w:val="none" w:sz="0" w:space="0" w:color="auto"/>
            <w:right w:val="none" w:sz="0" w:space="0" w:color="auto"/>
          </w:divBdr>
        </w:div>
        <w:div w:id="663506707">
          <w:marLeft w:val="640"/>
          <w:marRight w:val="0"/>
          <w:marTop w:val="0"/>
          <w:marBottom w:val="0"/>
          <w:divBdr>
            <w:top w:val="none" w:sz="0" w:space="0" w:color="auto"/>
            <w:left w:val="none" w:sz="0" w:space="0" w:color="auto"/>
            <w:bottom w:val="none" w:sz="0" w:space="0" w:color="auto"/>
            <w:right w:val="none" w:sz="0" w:space="0" w:color="auto"/>
          </w:divBdr>
        </w:div>
        <w:div w:id="858009993">
          <w:marLeft w:val="640"/>
          <w:marRight w:val="0"/>
          <w:marTop w:val="0"/>
          <w:marBottom w:val="0"/>
          <w:divBdr>
            <w:top w:val="none" w:sz="0" w:space="0" w:color="auto"/>
            <w:left w:val="none" w:sz="0" w:space="0" w:color="auto"/>
            <w:bottom w:val="none" w:sz="0" w:space="0" w:color="auto"/>
            <w:right w:val="none" w:sz="0" w:space="0" w:color="auto"/>
          </w:divBdr>
        </w:div>
        <w:div w:id="1698770293">
          <w:marLeft w:val="640"/>
          <w:marRight w:val="0"/>
          <w:marTop w:val="0"/>
          <w:marBottom w:val="0"/>
          <w:divBdr>
            <w:top w:val="none" w:sz="0" w:space="0" w:color="auto"/>
            <w:left w:val="none" w:sz="0" w:space="0" w:color="auto"/>
            <w:bottom w:val="none" w:sz="0" w:space="0" w:color="auto"/>
            <w:right w:val="none" w:sz="0" w:space="0" w:color="auto"/>
          </w:divBdr>
        </w:div>
        <w:div w:id="1893232710">
          <w:marLeft w:val="640"/>
          <w:marRight w:val="0"/>
          <w:marTop w:val="0"/>
          <w:marBottom w:val="0"/>
          <w:divBdr>
            <w:top w:val="none" w:sz="0" w:space="0" w:color="auto"/>
            <w:left w:val="none" w:sz="0" w:space="0" w:color="auto"/>
            <w:bottom w:val="none" w:sz="0" w:space="0" w:color="auto"/>
            <w:right w:val="none" w:sz="0" w:space="0" w:color="auto"/>
          </w:divBdr>
        </w:div>
        <w:div w:id="1594705476">
          <w:marLeft w:val="640"/>
          <w:marRight w:val="0"/>
          <w:marTop w:val="0"/>
          <w:marBottom w:val="0"/>
          <w:divBdr>
            <w:top w:val="none" w:sz="0" w:space="0" w:color="auto"/>
            <w:left w:val="none" w:sz="0" w:space="0" w:color="auto"/>
            <w:bottom w:val="none" w:sz="0" w:space="0" w:color="auto"/>
            <w:right w:val="none" w:sz="0" w:space="0" w:color="auto"/>
          </w:divBdr>
        </w:div>
        <w:div w:id="747270746">
          <w:marLeft w:val="640"/>
          <w:marRight w:val="0"/>
          <w:marTop w:val="0"/>
          <w:marBottom w:val="0"/>
          <w:divBdr>
            <w:top w:val="none" w:sz="0" w:space="0" w:color="auto"/>
            <w:left w:val="none" w:sz="0" w:space="0" w:color="auto"/>
            <w:bottom w:val="none" w:sz="0" w:space="0" w:color="auto"/>
            <w:right w:val="none" w:sz="0" w:space="0" w:color="auto"/>
          </w:divBdr>
        </w:div>
        <w:div w:id="27918953">
          <w:marLeft w:val="640"/>
          <w:marRight w:val="0"/>
          <w:marTop w:val="0"/>
          <w:marBottom w:val="0"/>
          <w:divBdr>
            <w:top w:val="none" w:sz="0" w:space="0" w:color="auto"/>
            <w:left w:val="none" w:sz="0" w:space="0" w:color="auto"/>
            <w:bottom w:val="none" w:sz="0" w:space="0" w:color="auto"/>
            <w:right w:val="none" w:sz="0" w:space="0" w:color="auto"/>
          </w:divBdr>
        </w:div>
        <w:div w:id="1945188142">
          <w:marLeft w:val="640"/>
          <w:marRight w:val="0"/>
          <w:marTop w:val="0"/>
          <w:marBottom w:val="0"/>
          <w:divBdr>
            <w:top w:val="none" w:sz="0" w:space="0" w:color="auto"/>
            <w:left w:val="none" w:sz="0" w:space="0" w:color="auto"/>
            <w:bottom w:val="none" w:sz="0" w:space="0" w:color="auto"/>
            <w:right w:val="none" w:sz="0" w:space="0" w:color="auto"/>
          </w:divBdr>
        </w:div>
        <w:div w:id="1934781532">
          <w:marLeft w:val="640"/>
          <w:marRight w:val="0"/>
          <w:marTop w:val="0"/>
          <w:marBottom w:val="0"/>
          <w:divBdr>
            <w:top w:val="none" w:sz="0" w:space="0" w:color="auto"/>
            <w:left w:val="none" w:sz="0" w:space="0" w:color="auto"/>
            <w:bottom w:val="none" w:sz="0" w:space="0" w:color="auto"/>
            <w:right w:val="none" w:sz="0" w:space="0" w:color="auto"/>
          </w:divBdr>
        </w:div>
        <w:div w:id="1015302738">
          <w:marLeft w:val="640"/>
          <w:marRight w:val="0"/>
          <w:marTop w:val="0"/>
          <w:marBottom w:val="0"/>
          <w:divBdr>
            <w:top w:val="none" w:sz="0" w:space="0" w:color="auto"/>
            <w:left w:val="none" w:sz="0" w:space="0" w:color="auto"/>
            <w:bottom w:val="none" w:sz="0" w:space="0" w:color="auto"/>
            <w:right w:val="none" w:sz="0" w:space="0" w:color="auto"/>
          </w:divBdr>
        </w:div>
        <w:div w:id="1165166116">
          <w:marLeft w:val="640"/>
          <w:marRight w:val="0"/>
          <w:marTop w:val="0"/>
          <w:marBottom w:val="0"/>
          <w:divBdr>
            <w:top w:val="none" w:sz="0" w:space="0" w:color="auto"/>
            <w:left w:val="none" w:sz="0" w:space="0" w:color="auto"/>
            <w:bottom w:val="none" w:sz="0" w:space="0" w:color="auto"/>
            <w:right w:val="none" w:sz="0" w:space="0" w:color="auto"/>
          </w:divBdr>
        </w:div>
        <w:div w:id="341709778">
          <w:marLeft w:val="640"/>
          <w:marRight w:val="0"/>
          <w:marTop w:val="0"/>
          <w:marBottom w:val="0"/>
          <w:divBdr>
            <w:top w:val="none" w:sz="0" w:space="0" w:color="auto"/>
            <w:left w:val="none" w:sz="0" w:space="0" w:color="auto"/>
            <w:bottom w:val="none" w:sz="0" w:space="0" w:color="auto"/>
            <w:right w:val="none" w:sz="0" w:space="0" w:color="auto"/>
          </w:divBdr>
        </w:div>
        <w:div w:id="1762415097">
          <w:marLeft w:val="640"/>
          <w:marRight w:val="0"/>
          <w:marTop w:val="0"/>
          <w:marBottom w:val="0"/>
          <w:divBdr>
            <w:top w:val="none" w:sz="0" w:space="0" w:color="auto"/>
            <w:left w:val="none" w:sz="0" w:space="0" w:color="auto"/>
            <w:bottom w:val="none" w:sz="0" w:space="0" w:color="auto"/>
            <w:right w:val="none" w:sz="0" w:space="0" w:color="auto"/>
          </w:divBdr>
        </w:div>
        <w:div w:id="1864202563">
          <w:marLeft w:val="640"/>
          <w:marRight w:val="0"/>
          <w:marTop w:val="0"/>
          <w:marBottom w:val="0"/>
          <w:divBdr>
            <w:top w:val="none" w:sz="0" w:space="0" w:color="auto"/>
            <w:left w:val="none" w:sz="0" w:space="0" w:color="auto"/>
            <w:bottom w:val="none" w:sz="0" w:space="0" w:color="auto"/>
            <w:right w:val="none" w:sz="0" w:space="0" w:color="auto"/>
          </w:divBdr>
        </w:div>
        <w:div w:id="1004550385">
          <w:marLeft w:val="640"/>
          <w:marRight w:val="0"/>
          <w:marTop w:val="0"/>
          <w:marBottom w:val="0"/>
          <w:divBdr>
            <w:top w:val="none" w:sz="0" w:space="0" w:color="auto"/>
            <w:left w:val="none" w:sz="0" w:space="0" w:color="auto"/>
            <w:bottom w:val="none" w:sz="0" w:space="0" w:color="auto"/>
            <w:right w:val="none" w:sz="0" w:space="0" w:color="auto"/>
          </w:divBdr>
        </w:div>
        <w:div w:id="2138527466">
          <w:marLeft w:val="640"/>
          <w:marRight w:val="0"/>
          <w:marTop w:val="0"/>
          <w:marBottom w:val="0"/>
          <w:divBdr>
            <w:top w:val="none" w:sz="0" w:space="0" w:color="auto"/>
            <w:left w:val="none" w:sz="0" w:space="0" w:color="auto"/>
            <w:bottom w:val="none" w:sz="0" w:space="0" w:color="auto"/>
            <w:right w:val="none" w:sz="0" w:space="0" w:color="auto"/>
          </w:divBdr>
        </w:div>
        <w:div w:id="1867134128">
          <w:marLeft w:val="640"/>
          <w:marRight w:val="0"/>
          <w:marTop w:val="0"/>
          <w:marBottom w:val="0"/>
          <w:divBdr>
            <w:top w:val="none" w:sz="0" w:space="0" w:color="auto"/>
            <w:left w:val="none" w:sz="0" w:space="0" w:color="auto"/>
            <w:bottom w:val="none" w:sz="0" w:space="0" w:color="auto"/>
            <w:right w:val="none" w:sz="0" w:space="0" w:color="auto"/>
          </w:divBdr>
        </w:div>
        <w:div w:id="1340499745">
          <w:marLeft w:val="640"/>
          <w:marRight w:val="0"/>
          <w:marTop w:val="0"/>
          <w:marBottom w:val="0"/>
          <w:divBdr>
            <w:top w:val="none" w:sz="0" w:space="0" w:color="auto"/>
            <w:left w:val="none" w:sz="0" w:space="0" w:color="auto"/>
            <w:bottom w:val="none" w:sz="0" w:space="0" w:color="auto"/>
            <w:right w:val="none" w:sz="0" w:space="0" w:color="auto"/>
          </w:divBdr>
        </w:div>
        <w:div w:id="268318710">
          <w:marLeft w:val="640"/>
          <w:marRight w:val="0"/>
          <w:marTop w:val="0"/>
          <w:marBottom w:val="0"/>
          <w:divBdr>
            <w:top w:val="none" w:sz="0" w:space="0" w:color="auto"/>
            <w:left w:val="none" w:sz="0" w:space="0" w:color="auto"/>
            <w:bottom w:val="none" w:sz="0" w:space="0" w:color="auto"/>
            <w:right w:val="none" w:sz="0" w:space="0" w:color="auto"/>
          </w:divBdr>
        </w:div>
        <w:div w:id="50274797">
          <w:marLeft w:val="640"/>
          <w:marRight w:val="0"/>
          <w:marTop w:val="0"/>
          <w:marBottom w:val="0"/>
          <w:divBdr>
            <w:top w:val="none" w:sz="0" w:space="0" w:color="auto"/>
            <w:left w:val="none" w:sz="0" w:space="0" w:color="auto"/>
            <w:bottom w:val="none" w:sz="0" w:space="0" w:color="auto"/>
            <w:right w:val="none" w:sz="0" w:space="0" w:color="auto"/>
          </w:divBdr>
        </w:div>
        <w:div w:id="371197919">
          <w:marLeft w:val="640"/>
          <w:marRight w:val="0"/>
          <w:marTop w:val="0"/>
          <w:marBottom w:val="0"/>
          <w:divBdr>
            <w:top w:val="none" w:sz="0" w:space="0" w:color="auto"/>
            <w:left w:val="none" w:sz="0" w:space="0" w:color="auto"/>
            <w:bottom w:val="none" w:sz="0" w:space="0" w:color="auto"/>
            <w:right w:val="none" w:sz="0" w:space="0" w:color="auto"/>
          </w:divBdr>
        </w:div>
        <w:div w:id="192378090">
          <w:marLeft w:val="640"/>
          <w:marRight w:val="0"/>
          <w:marTop w:val="0"/>
          <w:marBottom w:val="0"/>
          <w:divBdr>
            <w:top w:val="none" w:sz="0" w:space="0" w:color="auto"/>
            <w:left w:val="none" w:sz="0" w:space="0" w:color="auto"/>
            <w:bottom w:val="none" w:sz="0" w:space="0" w:color="auto"/>
            <w:right w:val="none" w:sz="0" w:space="0" w:color="auto"/>
          </w:divBdr>
        </w:div>
        <w:div w:id="1880897568">
          <w:marLeft w:val="640"/>
          <w:marRight w:val="0"/>
          <w:marTop w:val="0"/>
          <w:marBottom w:val="0"/>
          <w:divBdr>
            <w:top w:val="none" w:sz="0" w:space="0" w:color="auto"/>
            <w:left w:val="none" w:sz="0" w:space="0" w:color="auto"/>
            <w:bottom w:val="none" w:sz="0" w:space="0" w:color="auto"/>
            <w:right w:val="none" w:sz="0" w:space="0" w:color="auto"/>
          </w:divBdr>
        </w:div>
        <w:div w:id="1081221227">
          <w:marLeft w:val="640"/>
          <w:marRight w:val="0"/>
          <w:marTop w:val="0"/>
          <w:marBottom w:val="0"/>
          <w:divBdr>
            <w:top w:val="none" w:sz="0" w:space="0" w:color="auto"/>
            <w:left w:val="none" w:sz="0" w:space="0" w:color="auto"/>
            <w:bottom w:val="none" w:sz="0" w:space="0" w:color="auto"/>
            <w:right w:val="none" w:sz="0" w:space="0" w:color="auto"/>
          </w:divBdr>
        </w:div>
        <w:div w:id="1190683732">
          <w:marLeft w:val="640"/>
          <w:marRight w:val="0"/>
          <w:marTop w:val="0"/>
          <w:marBottom w:val="0"/>
          <w:divBdr>
            <w:top w:val="none" w:sz="0" w:space="0" w:color="auto"/>
            <w:left w:val="none" w:sz="0" w:space="0" w:color="auto"/>
            <w:bottom w:val="none" w:sz="0" w:space="0" w:color="auto"/>
            <w:right w:val="none" w:sz="0" w:space="0" w:color="auto"/>
          </w:divBdr>
        </w:div>
        <w:div w:id="333846957">
          <w:marLeft w:val="640"/>
          <w:marRight w:val="0"/>
          <w:marTop w:val="0"/>
          <w:marBottom w:val="0"/>
          <w:divBdr>
            <w:top w:val="none" w:sz="0" w:space="0" w:color="auto"/>
            <w:left w:val="none" w:sz="0" w:space="0" w:color="auto"/>
            <w:bottom w:val="none" w:sz="0" w:space="0" w:color="auto"/>
            <w:right w:val="none" w:sz="0" w:space="0" w:color="auto"/>
          </w:divBdr>
        </w:div>
        <w:div w:id="158663440">
          <w:marLeft w:val="640"/>
          <w:marRight w:val="0"/>
          <w:marTop w:val="0"/>
          <w:marBottom w:val="0"/>
          <w:divBdr>
            <w:top w:val="none" w:sz="0" w:space="0" w:color="auto"/>
            <w:left w:val="none" w:sz="0" w:space="0" w:color="auto"/>
            <w:bottom w:val="none" w:sz="0" w:space="0" w:color="auto"/>
            <w:right w:val="none" w:sz="0" w:space="0" w:color="auto"/>
          </w:divBdr>
        </w:div>
        <w:div w:id="45760885">
          <w:marLeft w:val="640"/>
          <w:marRight w:val="0"/>
          <w:marTop w:val="0"/>
          <w:marBottom w:val="0"/>
          <w:divBdr>
            <w:top w:val="none" w:sz="0" w:space="0" w:color="auto"/>
            <w:left w:val="none" w:sz="0" w:space="0" w:color="auto"/>
            <w:bottom w:val="none" w:sz="0" w:space="0" w:color="auto"/>
            <w:right w:val="none" w:sz="0" w:space="0" w:color="auto"/>
          </w:divBdr>
        </w:div>
        <w:div w:id="1016082574">
          <w:marLeft w:val="640"/>
          <w:marRight w:val="0"/>
          <w:marTop w:val="0"/>
          <w:marBottom w:val="0"/>
          <w:divBdr>
            <w:top w:val="none" w:sz="0" w:space="0" w:color="auto"/>
            <w:left w:val="none" w:sz="0" w:space="0" w:color="auto"/>
            <w:bottom w:val="none" w:sz="0" w:space="0" w:color="auto"/>
            <w:right w:val="none" w:sz="0" w:space="0" w:color="auto"/>
          </w:divBdr>
        </w:div>
        <w:div w:id="1310591575">
          <w:marLeft w:val="640"/>
          <w:marRight w:val="0"/>
          <w:marTop w:val="0"/>
          <w:marBottom w:val="0"/>
          <w:divBdr>
            <w:top w:val="none" w:sz="0" w:space="0" w:color="auto"/>
            <w:left w:val="none" w:sz="0" w:space="0" w:color="auto"/>
            <w:bottom w:val="none" w:sz="0" w:space="0" w:color="auto"/>
            <w:right w:val="none" w:sz="0" w:space="0" w:color="auto"/>
          </w:divBdr>
        </w:div>
        <w:div w:id="1041974959">
          <w:marLeft w:val="640"/>
          <w:marRight w:val="0"/>
          <w:marTop w:val="0"/>
          <w:marBottom w:val="0"/>
          <w:divBdr>
            <w:top w:val="none" w:sz="0" w:space="0" w:color="auto"/>
            <w:left w:val="none" w:sz="0" w:space="0" w:color="auto"/>
            <w:bottom w:val="none" w:sz="0" w:space="0" w:color="auto"/>
            <w:right w:val="none" w:sz="0" w:space="0" w:color="auto"/>
          </w:divBdr>
        </w:div>
      </w:divsChild>
    </w:div>
    <w:div w:id="980380557">
      <w:bodyDiv w:val="1"/>
      <w:marLeft w:val="0"/>
      <w:marRight w:val="0"/>
      <w:marTop w:val="0"/>
      <w:marBottom w:val="0"/>
      <w:divBdr>
        <w:top w:val="none" w:sz="0" w:space="0" w:color="auto"/>
        <w:left w:val="none" w:sz="0" w:space="0" w:color="auto"/>
        <w:bottom w:val="none" w:sz="0" w:space="0" w:color="auto"/>
        <w:right w:val="none" w:sz="0" w:space="0" w:color="auto"/>
      </w:divBdr>
    </w:div>
    <w:div w:id="1010253616">
      <w:bodyDiv w:val="1"/>
      <w:marLeft w:val="0"/>
      <w:marRight w:val="0"/>
      <w:marTop w:val="0"/>
      <w:marBottom w:val="0"/>
      <w:divBdr>
        <w:top w:val="none" w:sz="0" w:space="0" w:color="auto"/>
        <w:left w:val="none" w:sz="0" w:space="0" w:color="auto"/>
        <w:bottom w:val="none" w:sz="0" w:space="0" w:color="auto"/>
        <w:right w:val="none" w:sz="0" w:space="0" w:color="auto"/>
      </w:divBdr>
      <w:divsChild>
        <w:div w:id="860243305">
          <w:marLeft w:val="640"/>
          <w:marRight w:val="0"/>
          <w:marTop w:val="0"/>
          <w:marBottom w:val="0"/>
          <w:divBdr>
            <w:top w:val="none" w:sz="0" w:space="0" w:color="auto"/>
            <w:left w:val="none" w:sz="0" w:space="0" w:color="auto"/>
            <w:bottom w:val="none" w:sz="0" w:space="0" w:color="auto"/>
            <w:right w:val="none" w:sz="0" w:space="0" w:color="auto"/>
          </w:divBdr>
        </w:div>
        <w:div w:id="1793863075">
          <w:marLeft w:val="640"/>
          <w:marRight w:val="0"/>
          <w:marTop w:val="0"/>
          <w:marBottom w:val="0"/>
          <w:divBdr>
            <w:top w:val="none" w:sz="0" w:space="0" w:color="auto"/>
            <w:left w:val="none" w:sz="0" w:space="0" w:color="auto"/>
            <w:bottom w:val="none" w:sz="0" w:space="0" w:color="auto"/>
            <w:right w:val="none" w:sz="0" w:space="0" w:color="auto"/>
          </w:divBdr>
        </w:div>
        <w:div w:id="1281230980">
          <w:marLeft w:val="640"/>
          <w:marRight w:val="0"/>
          <w:marTop w:val="0"/>
          <w:marBottom w:val="0"/>
          <w:divBdr>
            <w:top w:val="none" w:sz="0" w:space="0" w:color="auto"/>
            <w:left w:val="none" w:sz="0" w:space="0" w:color="auto"/>
            <w:bottom w:val="none" w:sz="0" w:space="0" w:color="auto"/>
            <w:right w:val="none" w:sz="0" w:space="0" w:color="auto"/>
          </w:divBdr>
        </w:div>
        <w:div w:id="948858269">
          <w:marLeft w:val="640"/>
          <w:marRight w:val="0"/>
          <w:marTop w:val="0"/>
          <w:marBottom w:val="0"/>
          <w:divBdr>
            <w:top w:val="none" w:sz="0" w:space="0" w:color="auto"/>
            <w:left w:val="none" w:sz="0" w:space="0" w:color="auto"/>
            <w:bottom w:val="none" w:sz="0" w:space="0" w:color="auto"/>
            <w:right w:val="none" w:sz="0" w:space="0" w:color="auto"/>
          </w:divBdr>
        </w:div>
        <w:div w:id="1277760703">
          <w:marLeft w:val="640"/>
          <w:marRight w:val="0"/>
          <w:marTop w:val="0"/>
          <w:marBottom w:val="0"/>
          <w:divBdr>
            <w:top w:val="none" w:sz="0" w:space="0" w:color="auto"/>
            <w:left w:val="none" w:sz="0" w:space="0" w:color="auto"/>
            <w:bottom w:val="none" w:sz="0" w:space="0" w:color="auto"/>
            <w:right w:val="none" w:sz="0" w:space="0" w:color="auto"/>
          </w:divBdr>
        </w:div>
        <w:div w:id="1948779930">
          <w:marLeft w:val="640"/>
          <w:marRight w:val="0"/>
          <w:marTop w:val="0"/>
          <w:marBottom w:val="0"/>
          <w:divBdr>
            <w:top w:val="none" w:sz="0" w:space="0" w:color="auto"/>
            <w:left w:val="none" w:sz="0" w:space="0" w:color="auto"/>
            <w:bottom w:val="none" w:sz="0" w:space="0" w:color="auto"/>
            <w:right w:val="none" w:sz="0" w:space="0" w:color="auto"/>
          </w:divBdr>
        </w:div>
        <w:div w:id="1708094069">
          <w:marLeft w:val="640"/>
          <w:marRight w:val="0"/>
          <w:marTop w:val="0"/>
          <w:marBottom w:val="0"/>
          <w:divBdr>
            <w:top w:val="none" w:sz="0" w:space="0" w:color="auto"/>
            <w:left w:val="none" w:sz="0" w:space="0" w:color="auto"/>
            <w:bottom w:val="none" w:sz="0" w:space="0" w:color="auto"/>
            <w:right w:val="none" w:sz="0" w:space="0" w:color="auto"/>
          </w:divBdr>
        </w:div>
        <w:div w:id="189726771">
          <w:marLeft w:val="640"/>
          <w:marRight w:val="0"/>
          <w:marTop w:val="0"/>
          <w:marBottom w:val="0"/>
          <w:divBdr>
            <w:top w:val="none" w:sz="0" w:space="0" w:color="auto"/>
            <w:left w:val="none" w:sz="0" w:space="0" w:color="auto"/>
            <w:bottom w:val="none" w:sz="0" w:space="0" w:color="auto"/>
            <w:right w:val="none" w:sz="0" w:space="0" w:color="auto"/>
          </w:divBdr>
        </w:div>
        <w:div w:id="980034568">
          <w:marLeft w:val="640"/>
          <w:marRight w:val="0"/>
          <w:marTop w:val="0"/>
          <w:marBottom w:val="0"/>
          <w:divBdr>
            <w:top w:val="none" w:sz="0" w:space="0" w:color="auto"/>
            <w:left w:val="none" w:sz="0" w:space="0" w:color="auto"/>
            <w:bottom w:val="none" w:sz="0" w:space="0" w:color="auto"/>
            <w:right w:val="none" w:sz="0" w:space="0" w:color="auto"/>
          </w:divBdr>
        </w:div>
        <w:div w:id="1696539784">
          <w:marLeft w:val="640"/>
          <w:marRight w:val="0"/>
          <w:marTop w:val="0"/>
          <w:marBottom w:val="0"/>
          <w:divBdr>
            <w:top w:val="none" w:sz="0" w:space="0" w:color="auto"/>
            <w:left w:val="none" w:sz="0" w:space="0" w:color="auto"/>
            <w:bottom w:val="none" w:sz="0" w:space="0" w:color="auto"/>
            <w:right w:val="none" w:sz="0" w:space="0" w:color="auto"/>
          </w:divBdr>
        </w:div>
        <w:div w:id="36244822">
          <w:marLeft w:val="640"/>
          <w:marRight w:val="0"/>
          <w:marTop w:val="0"/>
          <w:marBottom w:val="0"/>
          <w:divBdr>
            <w:top w:val="none" w:sz="0" w:space="0" w:color="auto"/>
            <w:left w:val="none" w:sz="0" w:space="0" w:color="auto"/>
            <w:bottom w:val="none" w:sz="0" w:space="0" w:color="auto"/>
            <w:right w:val="none" w:sz="0" w:space="0" w:color="auto"/>
          </w:divBdr>
        </w:div>
        <w:div w:id="932978018">
          <w:marLeft w:val="640"/>
          <w:marRight w:val="0"/>
          <w:marTop w:val="0"/>
          <w:marBottom w:val="0"/>
          <w:divBdr>
            <w:top w:val="none" w:sz="0" w:space="0" w:color="auto"/>
            <w:left w:val="none" w:sz="0" w:space="0" w:color="auto"/>
            <w:bottom w:val="none" w:sz="0" w:space="0" w:color="auto"/>
            <w:right w:val="none" w:sz="0" w:space="0" w:color="auto"/>
          </w:divBdr>
        </w:div>
        <w:div w:id="1424456735">
          <w:marLeft w:val="640"/>
          <w:marRight w:val="0"/>
          <w:marTop w:val="0"/>
          <w:marBottom w:val="0"/>
          <w:divBdr>
            <w:top w:val="none" w:sz="0" w:space="0" w:color="auto"/>
            <w:left w:val="none" w:sz="0" w:space="0" w:color="auto"/>
            <w:bottom w:val="none" w:sz="0" w:space="0" w:color="auto"/>
            <w:right w:val="none" w:sz="0" w:space="0" w:color="auto"/>
          </w:divBdr>
        </w:div>
        <w:div w:id="1732727900">
          <w:marLeft w:val="640"/>
          <w:marRight w:val="0"/>
          <w:marTop w:val="0"/>
          <w:marBottom w:val="0"/>
          <w:divBdr>
            <w:top w:val="none" w:sz="0" w:space="0" w:color="auto"/>
            <w:left w:val="none" w:sz="0" w:space="0" w:color="auto"/>
            <w:bottom w:val="none" w:sz="0" w:space="0" w:color="auto"/>
            <w:right w:val="none" w:sz="0" w:space="0" w:color="auto"/>
          </w:divBdr>
        </w:div>
        <w:div w:id="1852255018">
          <w:marLeft w:val="640"/>
          <w:marRight w:val="0"/>
          <w:marTop w:val="0"/>
          <w:marBottom w:val="0"/>
          <w:divBdr>
            <w:top w:val="none" w:sz="0" w:space="0" w:color="auto"/>
            <w:left w:val="none" w:sz="0" w:space="0" w:color="auto"/>
            <w:bottom w:val="none" w:sz="0" w:space="0" w:color="auto"/>
            <w:right w:val="none" w:sz="0" w:space="0" w:color="auto"/>
          </w:divBdr>
        </w:div>
        <w:div w:id="2079547558">
          <w:marLeft w:val="640"/>
          <w:marRight w:val="0"/>
          <w:marTop w:val="0"/>
          <w:marBottom w:val="0"/>
          <w:divBdr>
            <w:top w:val="none" w:sz="0" w:space="0" w:color="auto"/>
            <w:left w:val="none" w:sz="0" w:space="0" w:color="auto"/>
            <w:bottom w:val="none" w:sz="0" w:space="0" w:color="auto"/>
            <w:right w:val="none" w:sz="0" w:space="0" w:color="auto"/>
          </w:divBdr>
        </w:div>
        <w:div w:id="1438480593">
          <w:marLeft w:val="640"/>
          <w:marRight w:val="0"/>
          <w:marTop w:val="0"/>
          <w:marBottom w:val="0"/>
          <w:divBdr>
            <w:top w:val="none" w:sz="0" w:space="0" w:color="auto"/>
            <w:left w:val="none" w:sz="0" w:space="0" w:color="auto"/>
            <w:bottom w:val="none" w:sz="0" w:space="0" w:color="auto"/>
            <w:right w:val="none" w:sz="0" w:space="0" w:color="auto"/>
          </w:divBdr>
        </w:div>
        <w:div w:id="212010597">
          <w:marLeft w:val="640"/>
          <w:marRight w:val="0"/>
          <w:marTop w:val="0"/>
          <w:marBottom w:val="0"/>
          <w:divBdr>
            <w:top w:val="none" w:sz="0" w:space="0" w:color="auto"/>
            <w:left w:val="none" w:sz="0" w:space="0" w:color="auto"/>
            <w:bottom w:val="none" w:sz="0" w:space="0" w:color="auto"/>
            <w:right w:val="none" w:sz="0" w:space="0" w:color="auto"/>
          </w:divBdr>
        </w:div>
        <w:div w:id="1582906268">
          <w:marLeft w:val="640"/>
          <w:marRight w:val="0"/>
          <w:marTop w:val="0"/>
          <w:marBottom w:val="0"/>
          <w:divBdr>
            <w:top w:val="none" w:sz="0" w:space="0" w:color="auto"/>
            <w:left w:val="none" w:sz="0" w:space="0" w:color="auto"/>
            <w:bottom w:val="none" w:sz="0" w:space="0" w:color="auto"/>
            <w:right w:val="none" w:sz="0" w:space="0" w:color="auto"/>
          </w:divBdr>
        </w:div>
        <w:div w:id="1659116714">
          <w:marLeft w:val="640"/>
          <w:marRight w:val="0"/>
          <w:marTop w:val="0"/>
          <w:marBottom w:val="0"/>
          <w:divBdr>
            <w:top w:val="none" w:sz="0" w:space="0" w:color="auto"/>
            <w:left w:val="none" w:sz="0" w:space="0" w:color="auto"/>
            <w:bottom w:val="none" w:sz="0" w:space="0" w:color="auto"/>
            <w:right w:val="none" w:sz="0" w:space="0" w:color="auto"/>
          </w:divBdr>
        </w:div>
        <w:div w:id="845099879">
          <w:marLeft w:val="640"/>
          <w:marRight w:val="0"/>
          <w:marTop w:val="0"/>
          <w:marBottom w:val="0"/>
          <w:divBdr>
            <w:top w:val="none" w:sz="0" w:space="0" w:color="auto"/>
            <w:left w:val="none" w:sz="0" w:space="0" w:color="auto"/>
            <w:bottom w:val="none" w:sz="0" w:space="0" w:color="auto"/>
            <w:right w:val="none" w:sz="0" w:space="0" w:color="auto"/>
          </w:divBdr>
        </w:div>
        <w:div w:id="2134324231">
          <w:marLeft w:val="640"/>
          <w:marRight w:val="0"/>
          <w:marTop w:val="0"/>
          <w:marBottom w:val="0"/>
          <w:divBdr>
            <w:top w:val="none" w:sz="0" w:space="0" w:color="auto"/>
            <w:left w:val="none" w:sz="0" w:space="0" w:color="auto"/>
            <w:bottom w:val="none" w:sz="0" w:space="0" w:color="auto"/>
            <w:right w:val="none" w:sz="0" w:space="0" w:color="auto"/>
          </w:divBdr>
        </w:div>
        <w:div w:id="384107917">
          <w:marLeft w:val="640"/>
          <w:marRight w:val="0"/>
          <w:marTop w:val="0"/>
          <w:marBottom w:val="0"/>
          <w:divBdr>
            <w:top w:val="none" w:sz="0" w:space="0" w:color="auto"/>
            <w:left w:val="none" w:sz="0" w:space="0" w:color="auto"/>
            <w:bottom w:val="none" w:sz="0" w:space="0" w:color="auto"/>
            <w:right w:val="none" w:sz="0" w:space="0" w:color="auto"/>
          </w:divBdr>
        </w:div>
        <w:div w:id="1938826452">
          <w:marLeft w:val="640"/>
          <w:marRight w:val="0"/>
          <w:marTop w:val="0"/>
          <w:marBottom w:val="0"/>
          <w:divBdr>
            <w:top w:val="none" w:sz="0" w:space="0" w:color="auto"/>
            <w:left w:val="none" w:sz="0" w:space="0" w:color="auto"/>
            <w:bottom w:val="none" w:sz="0" w:space="0" w:color="auto"/>
            <w:right w:val="none" w:sz="0" w:space="0" w:color="auto"/>
          </w:divBdr>
        </w:div>
        <w:div w:id="1962376113">
          <w:marLeft w:val="640"/>
          <w:marRight w:val="0"/>
          <w:marTop w:val="0"/>
          <w:marBottom w:val="0"/>
          <w:divBdr>
            <w:top w:val="none" w:sz="0" w:space="0" w:color="auto"/>
            <w:left w:val="none" w:sz="0" w:space="0" w:color="auto"/>
            <w:bottom w:val="none" w:sz="0" w:space="0" w:color="auto"/>
            <w:right w:val="none" w:sz="0" w:space="0" w:color="auto"/>
          </w:divBdr>
        </w:div>
        <w:div w:id="1717050143">
          <w:marLeft w:val="640"/>
          <w:marRight w:val="0"/>
          <w:marTop w:val="0"/>
          <w:marBottom w:val="0"/>
          <w:divBdr>
            <w:top w:val="none" w:sz="0" w:space="0" w:color="auto"/>
            <w:left w:val="none" w:sz="0" w:space="0" w:color="auto"/>
            <w:bottom w:val="none" w:sz="0" w:space="0" w:color="auto"/>
            <w:right w:val="none" w:sz="0" w:space="0" w:color="auto"/>
          </w:divBdr>
        </w:div>
        <w:div w:id="1944604346">
          <w:marLeft w:val="640"/>
          <w:marRight w:val="0"/>
          <w:marTop w:val="0"/>
          <w:marBottom w:val="0"/>
          <w:divBdr>
            <w:top w:val="none" w:sz="0" w:space="0" w:color="auto"/>
            <w:left w:val="none" w:sz="0" w:space="0" w:color="auto"/>
            <w:bottom w:val="none" w:sz="0" w:space="0" w:color="auto"/>
            <w:right w:val="none" w:sz="0" w:space="0" w:color="auto"/>
          </w:divBdr>
        </w:div>
        <w:div w:id="1676614533">
          <w:marLeft w:val="640"/>
          <w:marRight w:val="0"/>
          <w:marTop w:val="0"/>
          <w:marBottom w:val="0"/>
          <w:divBdr>
            <w:top w:val="none" w:sz="0" w:space="0" w:color="auto"/>
            <w:left w:val="none" w:sz="0" w:space="0" w:color="auto"/>
            <w:bottom w:val="none" w:sz="0" w:space="0" w:color="auto"/>
            <w:right w:val="none" w:sz="0" w:space="0" w:color="auto"/>
          </w:divBdr>
        </w:div>
        <w:div w:id="1156609131">
          <w:marLeft w:val="640"/>
          <w:marRight w:val="0"/>
          <w:marTop w:val="0"/>
          <w:marBottom w:val="0"/>
          <w:divBdr>
            <w:top w:val="none" w:sz="0" w:space="0" w:color="auto"/>
            <w:left w:val="none" w:sz="0" w:space="0" w:color="auto"/>
            <w:bottom w:val="none" w:sz="0" w:space="0" w:color="auto"/>
            <w:right w:val="none" w:sz="0" w:space="0" w:color="auto"/>
          </w:divBdr>
        </w:div>
        <w:div w:id="1294092949">
          <w:marLeft w:val="640"/>
          <w:marRight w:val="0"/>
          <w:marTop w:val="0"/>
          <w:marBottom w:val="0"/>
          <w:divBdr>
            <w:top w:val="none" w:sz="0" w:space="0" w:color="auto"/>
            <w:left w:val="none" w:sz="0" w:space="0" w:color="auto"/>
            <w:bottom w:val="none" w:sz="0" w:space="0" w:color="auto"/>
            <w:right w:val="none" w:sz="0" w:space="0" w:color="auto"/>
          </w:divBdr>
        </w:div>
        <w:div w:id="1379668935">
          <w:marLeft w:val="640"/>
          <w:marRight w:val="0"/>
          <w:marTop w:val="0"/>
          <w:marBottom w:val="0"/>
          <w:divBdr>
            <w:top w:val="none" w:sz="0" w:space="0" w:color="auto"/>
            <w:left w:val="none" w:sz="0" w:space="0" w:color="auto"/>
            <w:bottom w:val="none" w:sz="0" w:space="0" w:color="auto"/>
            <w:right w:val="none" w:sz="0" w:space="0" w:color="auto"/>
          </w:divBdr>
        </w:div>
        <w:div w:id="1265571607">
          <w:marLeft w:val="640"/>
          <w:marRight w:val="0"/>
          <w:marTop w:val="0"/>
          <w:marBottom w:val="0"/>
          <w:divBdr>
            <w:top w:val="none" w:sz="0" w:space="0" w:color="auto"/>
            <w:left w:val="none" w:sz="0" w:space="0" w:color="auto"/>
            <w:bottom w:val="none" w:sz="0" w:space="0" w:color="auto"/>
            <w:right w:val="none" w:sz="0" w:space="0" w:color="auto"/>
          </w:divBdr>
        </w:div>
        <w:div w:id="1449936198">
          <w:marLeft w:val="640"/>
          <w:marRight w:val="0"/>
          <w:marTop w:val="0"/>
          <w:marBottom w:val="0"/>
          <w:divBdr>
            <w:top w:val="none" w:sz="0" w:space="0" w:color="auto"/>
            <w:left w:val="none" w:sz="0" w:space="0" w:color="auto"/>
            <w:bottom w:val="none" w:sz="0" w:space="0" w:color="auto"/>
            <w:right w:val="none" w:sz="0" w:space="0" w:color="auto"/>
          </w:divBdr>
        </w:div>
        <w:div w:id="841554478">
          <w:marLeft w:val="640"/>
          <w:marRight w:val="0"/>
          <w:marTop w:val="0"/>
          <w:marBottom w:val="0"/>
          <w:divBdr>
            <w:top w:val="none" w:sz="0" w:space="0" w:color="auto"/>
            <w:left w:val="none" w:sz="0" w:space="0" w:color="auto"/>
            <w:bottom w:val="none" w:sz="0" w:space="0" w:color="auto"/>
            <w:right w:val="none" w:sz="0" w:space="0" w:color="auto"/>
          </w:divBdr>
        </w:div>
        <w:div w:id="1848203725">
          <w:marLeft w:val="640"/>
          <w:marRight w:val="0"/>
          <w:marTop w:val="0"/>
          <w:marBottom w:val="0"/>
          <w:divBdr>
            <w:top w:val="none" w:sz="0" w:space="0" w:color="auto"/>
            <w:left w:val="none" w:sz="0" w:space="0" w:color="auto"/>
            <w:bottom w:val="none" w:sz="0" w:space="0" w:color="auto"/>
            <w:right w:val="none" w:sz="0" w:space="0" w:color="auto"/>
          </w:divBdr>
        </w:div>
        <w:div w:id="514076016">
          <w:marLeft w:val="640"/>
          <w:marRight w:val="0"/>
          <w:marTop w:val="0"/>
          <w:marBottom w:val="0"/>
          <w:divBdr>
            <w:top w:val="none" w:sz="0" w:space="0" w:color="auto"/>
            <w:left w:val="none" w:sz="0" w:space="0" w:color="auto"/>
            <w:bottom w:val="none" w:sz="0" w:space="0" w:color="auto"/>
            <w:right w:val="none" w:sz="0" w:space="0" w:color="auto"/>
          </w:divBdr>
        </w:div>
        <w:div w:id="1189412868">
          <w:marLeft w:val="640"/>
          <w:marRight w:val="0"/>
          <w:marTop w:val="0"/>
          <w:marBottom w:val="0"/>
          <w:divBdr>
            <w:top w:val="none" w:sz="0" w:space="0" w:color="auto"/>
            <w:left w:val="none" w:sz="0" w:space="0" w:color="auto"/>
            <w:bottom w:val="none" w:sz="0" w:space="0" w:color="auto"/>
            <w:right w:val="none" w:sz="0" w:space="0" w:color="auto"/>
          </w:divBdr>
        </w:div>
        <w:div w:id="286006376">
          <w:marLeft w:val="640"/>
          <w:marRight w:val="0"/>
          <w:marTop w:val="0"/>
          <w:marBottom w:val="0"/>
          <w:divBdr>
            <w:top w:val="none" w:sz="0" w:space="0" w:color="auto"/>
            <w:left w:val="none" w:sz="0" w:space="0" w:color="auto"/>
            <w:bottom w:val="none" w:sz="0" w:space="0" w:color="auto"/>
            <w:right w:val="none" w:sz="0" w:space="0" w:color="auto"/>
          </w:divBdr>
        </w:div>
        <w:div w:id="1308127707">
          <w:marLeft w:val="640"/>
          <w:marRight w:val="0"/>
          <w:marTop w:val="0"/>
          <w:marBottom w:val="0"/>
          <w:divBdr>
            <w:top w:val="none" w:sz="0" w:space="0" w:color="auto"/>
            <w:left w:val="none" w:sz="0" w:space="0" w:color="auto"/>
            <w:bottom w:val="none" w:sz="0" w:space="0" w:color="auto"/>
            <w:right w:val="none" w:sz="0" w:space="0" w:color="auto"/>
          </w:divBdr>
        </w:div>
        <w:div w:id="141165469">
          <w:marLeft w:val="640"/>
          <w:marRight w:val="0"/>
          <w:marTop w:val="0"/>
          <w:marBottom w:val="0"/>
          <w:divBdr>
            <w:top w:val="none" w:sz="0" w:space="0" w:color="auto"/>
            <w:left w:val="none" w:sz="0" w:space="0" w:color="auto"/>
            <w:bottom w:val="none" w:sz="0" w:space="0" w:color="auto"/>
            <w:right w:val="none" w:sz="0" w:space="0" w:color="auto"/>
          </w:divBdr>
        </w:div>
        <w:div w:id="387192152">
          <w:marLeft w:val="640"/>
          <w:marRight w:val="0"/>
          <w:marTop w:val="0"/>
          <w:marBottom w:val="0"/>
          <w:divBdr>
            <w:top w:val="none" w:sz="0" w:space="0" w:color="auto"/>
            <w:left w:val="none" w:sz="0" w:space="0" w:color="auto"/>
            <w:bottom w:val="none" w:sz="0" w:space="0" w:color="auto"/>
            <w:right w:val="none" w:sz="0" w:space="0" w:color="auto"/>
          </w:divBdr>
        </w:div>
        <w:div w:id="1691301745">
          <w:marLeft w:val="640"/>
          <w:marRight w:val="0"/>
          <w:marTop w:val="0"/>
          <w:marBottom w:val="0"/>
          <w:divBdr>
            <w:top w:val="none" w:sz="0" w:space="0" w:color="auto"/>
            <w:left w:val="none" w:sz="0" w:space="0" w:color="auto"/>
            <w:bottom w:val="none" w:sz="0" w:space="0" w:color="auto"/>
            <w:right w:val="none" w:sz="0" w:space="0" w:color="auto"/>
          </w:divBdr>
        </w:div>
        <w:div w:id="2009210110">
          <w:marLeft w:val="640"/>
          <w:marRight w:val="0"/>
          <w:marTop w:val="0"/>
          <w:marBottom w:val="0"/>
          <w:divBdr>
            <w:top w:val="none" w:sz="0" w:space="0" w:color="auto"/>
            <w:left w:val="none" w:sz="0" w:space="0" w:color="auto"/>
            <w:bottom w:val="none" w:sz="0" w:space="0" w:color="auto"/>
            <w:right w:val="none" w:sz="0" w:space="0" w:color="auto"/>
          </w:divBdr>
        </w:div>
        <w:div w:id="1386173665">
          <w:marLeft w:val="640"/>
          <w:marRight w:val="0"/>
          <w:marTop w:val="0"/>
          <w:marBottom w:val="0"/>
          <w:divBdr>
            <w:top w:val="none" w:sz="0" w:space="0" w:color="auto"/>
            <w:left w:val="none" w:sz="0" w:space="0" w:color="auto"/>
            <w:bottom w:val="none" w:sz="0" w:space="0" w:color="auto"/>
            <w:right w:val="none" w:sz="0" w:space="0" w:color="auto"/>
          </w:divBdr>
        </w:div>
        <w:div w:id="1262026966">
          <w:marLeft w:val="640"/>
          <w:marRight w:val="0"/>
          <w:marTop w:val="0"/>
          <w:marBottom w:val="0"/>
          <w:divBdr>
            <w:top w:val="none" w:sz="0" w:space="0" w:color="auto"/>
            <w:left w:val="none" w:sz="0" w:space="0" w:color="auto"/>
            <w:bottom w:val="none" w:sz="0" w:space="0" w:color="auto"/>
            <w:right w:val="none" w:sz="0" w:space="0" w:color="auto"/>
          </w:divBdr>
        </w:div>
        <w:div w:id="121966391">
          <w:marLeft w:val="640"/>
          <w:marRight w:val="0"/>
          <w:marTop w:val="0"/>
          <w:marBottom w:val="0"/>
          <w:divBdr>
            <w:top w:val="none" w:sz="0" w:space="0" w:color="auto"/>
            <w:left w:val="none" w:sz="0" w:space="0" w:color="auto"/>
            <w:bottom w:val="none" w:sz="0" w:space="0" w:color="auto"/>
            <w:right w:val="none" w:sz="0" w:space="0" w:color="auto"/>
          </w:divBdr>
        </w:div>
        <w:div w:id="927815384">
          <w:marLeft w:val="640"/>
          <w:marRight w:val="0"/>
          <w:marTop w:val="0"/>
          <w:marBottom w:val="0"/>
          <w:divBdr>
            <w:top w:val="none" w:sz="0" w:space="0" w:color="auto"/>
            <w:left w:val="none" w:sz="0" w:space="0" w:color="auto"/>
            <w:bottom w:val="none" w:sz="0" w:space="0" w:color="auto"/>
            <w:right w:val="none" w:sz="0" w:space="0" w:color="auto"/>
          </w:divBdr>
        </w:div>
        <w:div w:id="813134703">
          <w:marLeft w:val="640"/>
          <w:marRight w:val="0"/>
          <w:marTop w:val="0"/>
          <w:marBottom w:val="0"/>
          <w:divBdr>
            <w:top w:val="none" w:sz="0" w:space="0" w:color="auto"/>
            <w:left w:val="none" w:sz="0" w:space="0" w:color="auto"/>
            <w:bottom w:val="none" w:sz="0" w:space="0" w:color="auto"/>
            <w:right w:val="none" w:sz="0" w:space="0" w:color="auto"/>
          </w:divBdr>
        </w:div>
        <w:div w:id="410395802">
          <w:marLeft w:val="640"/>
          <w:marRight w:val="0"/>
          <w:marTop w:val="0"/>
          <w:marBottom w:val="0"/>
          <w:divBdr>
            <w:top w:val="none" w:sz="0" w:space="0" w:color="auto"/>
            <w:left w:val="none" w:sz="0" w:space="0" w:color="auto"/>
            <w:bottom w:val="none" w:sz="0" w:space="0" w:color="auto"/>
            <w:right w:val="none" w:sz="0" w:space="0" w:color="auto"/>
          </w:divBdr>
        </w:div>
        <w:div w:id="711810321">
          <w:marLeft w:val="640"/>
          <w:marRight w:val="0"/>
          <w:marTop w:val="0"/>
          <w:marBottom w:val="0"/>
          <w:divBdr>
            <w:top w:val="none" w:sz="0" w:space="0" w:color="auto"/>
            <w:left w:val="none" w:sz="0" w:space="0" w:color="auto"/>
            <w:bottom w:val="none" w:sz="0" w:space="0" w:color="auto"/>
            <w:right w:val="none" w:sz="0" w:space="0" w:color="auto"/>
          </w:divBdr>
        </w:div>
        <w:div w:id="2101563223">
          <w:marLeft w:val="640"/>
          <w:marRight w:val="0"/>
          <w:marTop w:val="0"/>
          <w:marBottom w:val="0"/>
          <w:divBdr>
            <w:top w:val="none" w:sz="0" w:space="0" w:color="auto"/>
            <w:left w:val="none" w:sz="0" w:space="0" w:color="auto"/>
            <w:bottom w:val="none" w:sz="0" w:space="0" w:color="auto"/>
            <w:right w:val="none" w:sz="0" w:space="0" w:color="auto"/>
          </w:divBdr>
        </w:div>
        <w:div w:id="1418677110">
          <w:marLeft w:val="640"/>
          <w:marRight w:val="0"/>
          <w:marTop w:val="0"/>
          <w:marBottom w:val="0"/>
          <w:divBdr>
            <w:top w:val="none" w:sz="0" w:space="0" w:color="auto"/>
            <w:left w:val="none" w:sz="0" w:space="0" w:color="auto"/>
            <w:bottom w:val="none" w:sz="0" w:space="0" w:color="auto"/>
            <w:right w:val="none" w:sz="0" w:space="0" w:color="auto"/>
          </w:divBdr>
        </w:div>
        <w:div w:id="160514754">
          <w:marLeft w:val="640"/>
          <w:marRight w:val="0"/>
          <w:marTop w:val="0"/>
          <w:marBottom w:val="0"/>
          <w:divBdr>
            <w:top w:val="none" w:sz="0" w:space="0" w:color="auto"/>
            <w:left w:val="none" w:sz="0" w:space="0" w:color="auto"/>
            <w:bottom w:val="none" w:sz="0" w:space="0" w:color="auto"/>
            <w:right w:val="none" w:sz="0" w:space="0" w:color="auto"/>
          </w:divBdr>
        </w:div>
        <w:div w:id="371417634">
          <w:marLeft w:val="640"/>
          <w:marRight w:val="0"/>
          <w:marTop w:val="0"/>
          <w:marBottom w:val="0"/>
          <w:divBdr>
            <w:top w:val="none" w:sz="0" w:space="0" w:color="auto"/>
            <w:left w:val="none" w:sz="0" w:space="0" w:color="auto"/>
            <w:bottom w:val="none" w:sz="0" w:space="0" w:color="auto"/>
            <w:right w:val="none" w:sz="0" w:space="0" w:color="auto"/>
          </w:divBdr>
        </w:div>
        <w:div w:id="1477182597">
          <w:marLeft w:val="640"/>
          <w:marRight w:val="0"/>
          <w:marTop w:val="0"/>
          <w:marBottom w:val="0"/>
          <w:divBdr>
            <w:top w:val="none" w:sz="0" w:space="0" w:color="auto"/>
            <w:left w:val="none" w:sz="0" w:space="0" w:color="auto"/>
            <w:bottom w:val="none" w:sz="0" w:space="0" w:color="auto"/>
            <w:right w:val="none" w:sz="0" w:space="0" w:color="auto"/>
          </w:divBdr>
        </w:div>
        <w:div w:id="1688868015">
          <w:marLeft w:val="640"/>
          <w:marRight w:val="0"/>
          <w:marTop w:val="0"/>
          <w:marBottom w:val="0"/>
          <w:divBdr>
            <w:top w:val="none" w:sz="0" w:space="0" w:color="auto"/>
            <w:left w:val="none" w:sz="0" w:space="0" w:color="auto"/>
            <w:bottom w:val="none" w:sz="0" w:space="0" w:color="auto"/>
            <w:right w:val="none" w:sz="0" w:space="0" w:color="auto"/>
          </w:divBdr>
        </w:div>
        <w:div w:id="2131510349">
          <w:marLeft w:val="640"/>
          <w:marRight w:val="0"/>
          <w:marTop w:val="0"/>
          <w:marBottom w:val="0"/>
          <w:divBdr>
            <w:top w:val="none" w:sz="0" w:space="0" w:color="auto"/>
            <w:left w:val="none" w:sz="0" w:space="0" w:color="auto"/>
            <w:bottom w:val="none" w:sz="0" w:space="0" w:color="auto"/>
            <w:right w:val="none" w:sz="0" w:space="0" w:color="auto"/>
          </w:divBdr>
        </w:div>
        <w:div w:id="1542206014">
          <w:marLeft w:val="640"/>
          <w:marRight w:val="0"/>
          <w:marTop w:val="0"/>
          <w:marBottom w:val="0"/>
          <w:divBdr>
            <w:top w:val="none" w:sz="0" w:space="0" w:color="auto"/>
            <w:left w:val="none" w:sz="0" w:space="0" w:color="auto"/>
            <w:bottom w:val="none" w:sz="0" w:space="0" w:color="auto"/>
            <w:right w:val="none" w:sz="0" w:space="0" w:color="auto"/>
          </w:divBdr>
        </w:div>
        <w:div w:id="270432295">
          <w:marLeft w:val="640"/>
          <w:marRight w:val="0"/>
          <w:marTop w:val="0"/>
          <w:marBottom w:val="0"/>
          <w:divBdr>
            <w:top w:val="none" w:sz="0" w:space="0" w:color="auto"/>
            <w:left w:val="none" w:sz="0" w:space="0" w:color="auto"/>
            <w:bottom w:val="none" w:sz="0" w:space="0" w:color="auto"/>
            <w:right w:val="none" w:sz="0" w:space="0" w:color="auto"/>
          </w:divBdr>
        </w:div>
        <w:div w:id="709766853">
          <w:marLeft w:val="640"/>
          <w:marRight w:val="0"/>
          <w:marTop w:val="0"/>
          <w:marBottom w:val="0"/>
          <w:divBdr>
            <w:top w:val="none" w:sz="0" w:space="0" w:color="auto"/>
            <w:left w:val="none" w:sz="0" w:space="0" w:color="auto"/>
            <w:bottom w:val="none" w:sz="0" w:space="0" w:color="auto"/>
            <w:right w:val="none" w:sz="0" w:space="0" w:color="auto"/>
          </w:divBdr>
        </w:div>
        <w:div w:id="1543590996">
          <w:marLeft w:val="640"/>
          <w:marRight w:val="0"/>
          <w:marTop w:val="0"/>
          <w:marBottom w:val="0"/>
          <w:divBdr>
            <w:top w:val="none" w:sz="0" w:space="0" w:color="auto"/>
            <w:left w:val="none" w:sz="0" w:space="0" w:color="auto"/>
            <w:bottom w:val="none" w:sz="0" w:space="0" w:color="auto"/>
            <w:right w:val="none" w:sz="0" w:space="0" w:color="auto"/>
          </w:divBdr>
        </w:div>
        <w:div w:id="1117144498">
          <w:marLeft w:val="640"/>
          <w:marRight w:val="0"/>
          <w:marTop w:val="0"/>
          <w:marBottom w:val="0"/>
          <w:divBdr>
            <w:top w:val="none" w:sz="0" w:space="0" w:color="auto"/>
            <w:left w:val="none" w:sz="0" w:space="0" w:color="auto"/>
            <w:bottom w:val="none" w:sz="0" w:space="0" w:color="auto"/>
            <w:right w:val="none" w:sz="0" w:space="0" w:color="auto"/>
          </w:divBdr>
        </w:div>
        <w:div w:id="1365518735">
          <w:marLeft w:val="640"/>
          <w:marRight w:val="0"/>
          <w:marTop w:val="0"/>
          <w:marBottom w:val="0"/>
          <w:divBdr>
            <w:top w:val="none" w:sz="0" w:space="0" w:color="auto"/>
            <w:left w:val="none" w:sz="0" w:space="0" w:color="auto"/>
            <w:bottom w:val="none" w:sz="0" w:space="0" w:color="auto"/>
            <w:right w:val="none" w:sz="0" w:space="0" w:color="auto"/>
          </w:divBdr>
        </w:div>
        <w:div w:id="2042585529">
          <w:marLeft w:val="640"/>
          <w:marRight w:val="0"/>
          <w:marTop w:val="0"/>
          <w:marBottom w:val="0"/>
          <w:divBdr>
            <w:top w:val="none" w:sz="0" w:space="0" w:color="auto"/>
            <w:left w:val="none" w:sz="0" w:space="0" w:color="auto"/>
            <w:bottom w:val="none" w:sz="0" w:space="0" w:color="auto"/>
            <w:right w:val="none" w:sz="0" w:space="0" w:color="auto"/>
          </w:divBdr>
        </w:div>
        <w:div w:id="390928173">
          <w:marLeft w:val="640"/>
          <w:marRight w:val="0"/>
          <w:marTop w:val="0"/>
          <w:marBottom w:val="0"/>
          <w:divBdr>
            <w:top w:val="none" w:sz="0" w:space="0" w:color="auto"/>
            <w:left w:val="none" w:sz="0" w:space="0" w:color="auto"/>
            <w:bottom w:val="none" w:sz="0" w:space="0" w:color="auto"/>
            <w:right w:val="none" w:sz="0" w:space="0" w:color="auto"/>
          </w:divBdr>
        </w:div>
        <w:div w:id="851068108">
          <w:marLeft w:val="640"/>
          <w:marRight w:val="0"/>
          <w:marTop w:val="0"/>
          <w:marBottom w:val="0"/>
          <w:divBdr>
            <w:top w:val="none" w:sz="0" w:space="0" w:color="auto"/>
            <w:left w:val="none" w:sz="0" w:space="0" w:color="auto"/>
            <w:bottom w:val="none" w:sz="0" w:space="0" w:color="auto"/>
            <w:right w:val="none" w:sz="0" w:space="0" w:color="auto"/>
          </w:divBdr>
        </w:div>
        <w:div w:id="1720934216">
          <w:marLeft w:val="640"/>
          <w:marRight w:val="0"/>
          <w:marTop w:val="0"/>
          <w:marBottom w:val="0"/>
          <w:divBdr>
            <w:top w:val="none" w:sz="0" w:space="0" w:color="auto"/>
            <w:left w:val="none" w:sz="0" w:space="0" w:color="auto"/>
            <w:bottom w:val="none" w:sz="0" w:space="0" w:color="auto"/>
            <w:right w:val="none" w:sz="0" w:space="0" w:color="auto"/>
          </w:divBdr>
        </w:div>
        <w:div w:id="1926186214">
          <w:marLeft w:val="640"/>
          <w:marRight w:val="0"/>
          <w:marTop w:val="0"/>
          <w:marBottom w:val="0"/>
          <w:divBdr>
            <w:top w:val="none" w:sz="0" w:space="0" w:color="auto"/>
            <w:left w:val="none" w:sz="0" w:space="0" w:color="auto"/>
            <w:bottom w:val="none" w:sz="0" w:space="0" w:color="auto"/>
            <w:right w:val="none" w:sz="0" w:space="0" w:color="auto"/>
          </w:divBdr>
        </w:div>
        <w:div w:id="1424495439">
          <w:marLeft w:val="640"/>
          <w:marRight w:val="0"/>
          <w:marTop w:val="0"/>
          <w:marBottom w:val="0"/>
          <w:divBdr>
            <w:top w:val="none" w:sz="0" w:space="0" w:color="auto"/>
            <w:left w:val="none" w:sz="0" w:space="0" w:color="auto"/>
            <w:bottom w:val="none" w:sz="0" w:space="0" w:color="auto"/>
            <w:right w:val="none" w:sz="0" w:space="0" w:color="auto"/>
          </w:divBdr>
        </w:div>
        <w:div w:id="1543976634">
          <w:marLeft w:val="640"/>
          <w:marRight w:val="0"/>
          <w:marTop w:val="0"/>
          <w:marBottom w:val="0"/>
          <w:divBdr>
            <w:top w:val="none" w:sz="0" w:space="0" w:color="auto"/>
            <w:left w:val="none" w:sz="0" w:space="0" w:color="auto"/>
            <w:bottom w:val="none" w:sz="0" w:space="0" w:color="auto"/>
            <w:right w:val="none" w:sz="0" w:space="0" w:color="auto"/>
          </w:divBdr>
        </w:div>
        <w:div w:id="523861849">
          <w:marLeft w:val="640"/>
          <w:marRight w:val="0"/>
          <w:marTop w:val="0"/>
          <w:marBottom w:val="0"/>
          <w:divBdr>
            <w:top w:val="none" w:sz="0" w:space="0" w:color="auto"/>
            <w:left w:val="none" w:sz="0" w:space="0" w:color="auto"/>
            <w:bottom w:val="none" w:sz="0" w:space="0" w:color="auto"/>
            <w:right w:val="none" w:sz="0" w:space="0" w:color="auto"/>
          </w:divBdr>
        </w:div>
        <w:div w:id="769544712">
          <w:marLeft w:val="640"/>
          <w:marRight w:val="0"/>
          <w:marTop w:val="0"/>
          <w:marBottom w:val="0"/>
          <w:divBdr>
            <w:top w:val="none" w:sz="0" w:space="0" w:color="auto"/>
            <w:left w:val="none" w:sz="0" w:space="0" w:color="auto"/>
            <w:bottom w:val="none" w:sz="0" w:space="0" w:color="auto"/>
            <w:right w:val="none" w:sz="0" w:space="0" w:color="auto"/>
          </w:divBdr>
        </w:div>
        <w:div w:id="292492205">
          <w:marLeft w:val="640"/>
          <w:marRight w:val="0"/>
          <w:marTop w:val="0"/>
          <w:marBottom w:val="0"/>
          <w:divBdr>
            <w:top w:val="none" w:sz="0" w:space="0" w:color="auto"/>
            <w:left w:val="none" w:sz="0" w:space="0" w:color="auto"/>
            <w:bottom w:val="none" w:sz="0" w:space="0" w:color="auto"/>
            <w:right w:val="none" w:sz="0" w:space="0" w:color="auto"/>
          </w:divBdr>
        </w:div>
        <w:div w:id="1887450785">
          <w:marLeft w:val="640"/>
          <w:marRight w:val="0"/>
          <w:marTop w:val="0"/>
          <w:marBottom w:val="0"/>
          <w:divBdr>
            <w:top w:val="none" w:sz="0" w:space="0" w:color="auto"/>
            <w:left w:val="none" w:sz="0" w:space="0" w:color="auto"/>
            <w:bottom w:val="none" w:sz="0" w:space="0" w:color="auto"/>
            <w:right w:val="none" w:sz="0" w:space="0" w:color="auto"/>
          </w:divBdr>
        </w:div>
        <w:div w:id="1393964044">
          <w:marLeft w:val="640"/>
          <w:marRight w:val="0"/>
          <w:marTop w:val="0"/>
          <w:marBottom w:val="0"/>
          <w:divBdr>
            <w:top w:val="none" w:sz="0" w:space="0" w:color="auto"/>
            <w:left w:val="none" w:sz="0" w:space="0" w:color="auto"/>
            <w:bottom w:val="none" w:sz="0" w:space="0" w:color="auto"/>
            <w:right w:val="none" w:sz="0" w:space="0" w:color="auto"/>
          </w:divBdr>
        </w:div>
        <w:div w:id="941648557">
          <w:marLeft w:val="640"/>
          <w:marRight w:val="0"/>
          <w:marTop w:val="0"/>
          <w:marBottom w:val="0"/>
          <w:divBdr>
            <w:top w:val="none" w:sz="0" w:space="0" w:color="auto"/>
            <w:left w:val="none" w:sz="0" w:space="0" w:color="auto"/>
            <w:bottom w:val="none" w:sz="0" w:space="0" w:color="auto"/>
            <w:right w:val="none" w:sz="0" w:space="0" w:color="auto"/>
          </w:divBdr>
        </w:div>
        <w:div w:id="83771348">
          <w:marLeft w:val="640"/>
          <w:marRight w:val="0"/>
          <w:marTop w:val="0"/>
          <w:marBottom w:val="0"/>
          <w:divBdr>
            <w:top w:val="none" w:sz="0" w:space="0" w:color="auto"/>
            <w:left w:val="none" w:sz="0" w:space="0" w:color="auto"/>
            <w:bottom w:val="none" w:sz="0" w:space="0" w:color="auto"/>
            <w:right w:val="none" w:sz="0" w:space="0" w:color="auto"/>
          </w:divBdr>
        </w:div>
        <w:div w:id="964628052">
          <w:marLeft w:val="640"/>
          <w:marRight w:val="0"/>
          <w:marTop w:val="0"/>
          <w:marBottom w:val="0"/>
          <w:divBdr>
            <w:top w:val="none" w:sz="0" w:space="0" w:color="auto"/>
            <w:left w:val="none" w:sz="0" w:space="0" w:color="auto"/>
            <w:bottom w:val="none" w:sz="0" w:space="0" w:color="auto"/>
            <w:right w:val="none" w:sz="0" w:space="0" w:color="auto"/>
          </w:divBdr>
        </w:div>
        <w:div w:id="792402460">
          <w:marLeft w:val="640"/>
          <w:marRight w:val="0"/>
          <w:marTop w:val="0"/>
          <w:marBottom w:val="0"/>
          <w:divBdr>
            <w:top w:val="none" w:sz="0" w:space="0" w:color="auto"/>
            <w:left w:val="none" w:sz="0" w:space="0" w:color="auto"/>
            <w:bottom w:val="none" w:sz="0" w:space="0" w:color="auto"/>
            <w:right w:val="none" w:sz="0" w:space="0" w:color="auto"/>
          </w:divBdr>
        </w:div>
        <w:div w:id="987133348">
          <w:marLeft w:val="640"/>
          <w:marRight w:val="0"/>
          <w:marTop w:val="0"/>
          <w:marBottom w:val="0"/>
          <w:divBdr>
            <w:top w:val="none" w:sz="0" w:space="0" w:color="auto"/>
            <w:left w:val="none" w:sz="0" w:space="0" w:color="auto"/>
            <w:bottom w:val="none" w:sz="0" w:space="0" w:color="auto"/>
            <w:right w:val="none" w:sz="0" w:space="0" w:color="auto"/>
          </w:divBdr>
        </w:div>
        <w:div w:id="1080905380">
          <w:marLeft w:val="640"/>
          <w:marRight w:val="0"/>
          <w:marTop w:val="0"/>
          <w:marBottom w:val="0"/>
          <w:divBdr>
            <w:top w:val="none" w:sz="0" w:space="0" w:color="auto"/>
            <w:left w:val="none" w:sz="0" w:space="0" w:color="auto"/>
            <w:bottom w:val="none" w:sz="0" w:space="0" w:color="auto"/>
            <w:right w:val="none" w:sz="0" w:space="0" w:color="auto"/>
          </w:divBdr>
        </w:div>
        <w:div w:id="228225598">
          <w:marLeft w:val="640"/>
          <w:marRight w:val="0"/>
          <w:marTop w:val="0"/>
          <w:marBottom w:val="0"/>
          <w:divBdr>
            <w:top w:val="none" w:sz="0" w:space="0" w:color="auto"/>
            <w:left w:val="none" w:sz="0" w:space="0" w:color="auto"/>
            <w:bottom w:val="none" w:sz="0" w:space="0" w:color="auto"/>
            <w:right w:val="none" w:sz="0" w:space="0" w:color="auto"/>
          </w:divBdr>
        </w:div>
        <w:div w:id="1602452838">
          <w:marLeft w:val="640"/>
          <w:marRight w:val="0"/>
          <w:marTop w:val="0"/>
          <w:marBottom w:val="0"/>
          <w:divBdr>
            <w:top w:val="none" w:sz="0" w:space="0" w:color="auto"/>
            <w:left w:val="none" w:sz="0" w:space="0" w:color="auto"/>
            <w:bottom w:val="none" w:sz="0" w:space="0" w:color="auto"/>
            <w:right w:val="none" w:sz="0" w:space="0" w:color="auto"/>
          </w:divBdr>
        </w:div>
        <w:div w:id="1550341122">
          <w:marLeft w:val="640"/>
          <w:marRight w:val="0"/>
          <w:marTop w:val="0"/>
          <w:marBottom w:val="0"/>
          <w:divBdr>
            <w:top w:val="none" w:sz="0" w:space="0" w:color="auto"/>
            <w:left w:val="none" w:sz="0" w:space="0" w:color="auto"/>
            <w:bottom w:val="none" w:sz="0" w:space="0" w:color="auto"/>
            <w:right w:val="none" w:sz="0" w:space="0" w:color="auto"/>
          </w:divBdr>
        </w:div>
        <w:div w:id="3358713">
          <w:marLeft w:val="640"/>
          <w:marRight w:val="0"/>
          <w:marTop w:val="0"/>
          <w:marBottom w:val="0"/>
          <w:divBdr>
            <w:top w:val="none" w:sz="0" w:space="0" w:color="auto"/>
            <w:left w:val="none" w:sz="0" w:space="0" w:color="auto"/>
            <w:bottom w:val="none" w:sz="0" w:space="0" w:color="auto"/>
            <w:right w:val="none" w:sz="0" w:space="0" w:color="auto"/>
          </w:divBdr>
        </w:div>
        <w:div w:id="1134719861">
          <w:marLeft w:val="640"/>
          <w:marRight w:val="0"/>
          <w:marTop w:val="0"/>
          <w:marBottom w:val="0"/>
          <w:divBdr>
            <w:top w:val="none" w:sz="0" w:space="0" w:color="auto"/>
            <w:left w:val="none" w:sz="0" w:space="0" w:color="auto"/>
            <w:bottom w:val="none" w:sz="0" w:space="0" w:color="auto"/>
            <w:right w:val="none" w:sz="0" w:space="0" w:color="auto"/>
          </w:divBdr>
        </w:div>
        <w:div w:id="13847200">
          <w:marLeft w:val="640"/>
          <w:marRight w:val="0"/>
          <w:marTop w:val="0"/>
          <w:marBottom w:val="0"/>
          <w:divBdr>
            <w:top w:val="none" w:sz="0" w:space="0" w:color="auto"/>
            <w:left w:val="none" w:sz="0" w:space="0" w:color="auto"/>
            <w:bottom w:val="none" w:sz="0" w:space="0" w:color="auto"/>
            <w:right w:val="none" w:sz="0" w:space="0" w:color="auto"/>
          </w:divBdr>
        </w:div>
        <w:div w:id="2049450971">
          <w:marLeft w:val="640"/>
          <w:marRight w:val="0"/>
          <w:marTop w:val="0"/>
          <w:marBottom w:val="0"/>
          <w:divBdr>
            <w:top w:val="none" w:sz="0" w:space="0" w:color="auto"/>
            <w:left w:val="none" w:sz="0" w:space="0" w:color="auto"/>
            <w:bottom w:val="none" w:sz="0" w:space="0" w:color="auto"/>
            <w:right w:val="none" w:sz="0" w:space="0" w:color="auto"/>
          </w:divBdr>
        </w:div>
        <w:div w:id="479273722">
          <w:marLeft w:val="640"/>
          <w:marRight w:val="0"/>
          <w:marTop w:val="0"/>
          <w:marBottom w:val="0"/>
          <w:divBdr>
            <w:top w:val="none" w:sz="0" w:space="0" w:color="auto"/>
            <w:left w:val="none" w:sz="0" w:space="0" w:color="auto"/>
            <w:bottom w:val="none" w:sz="0" w:space="0" w:color="auto"/>
            <w:right w:val="none" w:sz="0" w:space="0" w:color="auto"/>
          </w:divBdr>
        </w:div>
        <w:div w:id="1543664044">
          <w:marLeft w:val="640"/>
          <w:marRight w:val="0"/>
          <w:marTop w:val="0"/>
          <w:marBottom w:val="0"/>
          <w:divBdr>
            <w:top w:val="none" w:sz="0" w:space="0" w:color="auto"/>
            <w:left w:val="none" w:sz="0" w:space="0" w:color="auto"/>
            <w:bottom w:val="none" w:sz="0" w:space="0" w:color="auto"/>
            <w:right w:val="none" w:sz="0" w:space="0" w:color="auto"/>
          </w:divBdr>
        </w:div>
        <w:div w:id="212012578">
          <w:marLeft w:val="640"/>
          <w:marRight w:val="0"/>
          <w:marTop w:val="0"/>
          <w:marBottom w:val="0"/>
          <w:divBdr>
            <w:top w:val="none" w:sz="0" w:space="0" w:color="auto"/>
            <w:left w:val="none" w:sz="0" w:space="0" w:color="auto"/>
            <w:bottom w:val="none" w:sz="0" w:space="0" w:color="auto"/>
            <w:right w:val="none" w:sz="0" w:space="0" w:color="auto"/>
          </w:divBdr>
        </w:div>
        <w:div w:id="722800635">
          <w:marLeft w:val="640"/>
          <w:marRight w:val="0"/>
          <w:marTop w:val="0"/>
          <w:marBottom w:val="0"/>
          <w:divBdr>
            <w:top w:val="none" w:sz="0" w:space="0" w:color="auto"/>
            <w:left w:val="none" w:sz="0" w:space="0" w:color="auto"/>
            <w:bottom w:val="none" w:sz="0" w:space="0" w:color="auto"/>
            <w:right w:val="none" w:sz="0" w:space="0" w:color="auto"/>
          </w:divBdr>
        </w:div>
        <w:div w:id="558320223">
          <w:marLeft w:val="640"/>
          <w:marRight w:val="0"/>
          <w:marTop w:val="0"/>
          <w:marBottom w:val="0"/>
          <w:divBdr>
            <w:top w:val="none" w:sz="0" w:space="0" w:color="auto"/>
            <w:left w:val="none" w:sz="0" w:space="0" w:color="auto"/>
            <w:bottom w:val="none" w:sz="0" w:space="0" w:color="auto"/>
            <w:right w:val="none" w:sz="0" w:space="0" w:color="auto"/>
          </w:divBdr>
        </w:div>
        <w:div w:id="1220747373">
          <w:marLeft w:val="640"/>
          <w:marRight w:val="0"/>
          <w:marTop w:val="0"/>
          <w:marBottom w:val="0"/>
          <w:divBdr>
            <w:top w:val="none" w:sz="0" w:space="0" w:color="auto"/>
            <w:left w:val="none" w:sz="0" w:space="0" w:color="auto"/>
            <w:bottom w:val="none" w:sz="0" w:space="0" w:color="auto"/>
            <w:right w:val="none" w:sz="0" w:space="0" w:color="auto"/>
          </w:divBdr>
        </w:div>
        <w:div w:id="116069927">
          <w:marLeft w:val="640"/>
          <w:marRight w:val="0"/>
          <w:marTop w:val="0"/>
          <w:marBottom w:val="0"/>
          <w:divBdr>
            <w:top w:val="none" w:sz="0" w:space="0" w:color="auto"/>
            <w:left w:val="none" w:sz="0" w:space="0" w:color="auto"/>
            <w:bottom w:val="none" w:sz="0" w:space="0" w:color="auto"/>
            <w:right w:val="none" w:sz="0" w:space="0" w:color="auto"/>
          </w:divBdr>
        </w:div>
        <w:div w:id="1554851515">
          <w:marLeft w:val="640"/>
          <w:marRight w:val="0"/>
          <w:marTop w:val="0"/>
          <w:marBottom w:val="0"/>
          <w:divBdr>
            <w:top w:val="none" w:sz="0" w:space="0" w:color="auto"/>
            <w:left w:val="none" w:sz="0" w:space="0" w:color="auto"/>
            <w:bottom w:val="none" w:sz="0" w:space="0" w:color="auto"/>
            <w:right w:val="none" w:sz="0" w:space="0" w:color="auto"/>
          </w:divBdr>
        </w:div>
        <w:div w:id="1514612535">
          <w:marLeft w:val="640"/>
          <w:marRight w:val="0"/>
          <w:marTop w:val="0"/>
          <w:marBottom w:val="0"/>
          <w:divBdr>
            <w:top w:val="none" w:sz="0" w:space="0" w:color="auto"/>
            <w:left w:val="none" w:sz="0" w:space="0" w:color="auto"/>
            <w:bottom w:val="none" w:sz="0" w:space="0" w:color="auto"/>
            <w:right w:val="none" w:sz="0" w:space="0" w:color="auto"/>
          </w:divBdr>
        </w:div>
        <w:div w:id="1920866217">
          <w:marLeft w:val="640"/>
          <w:marRight w:val="0"/>
          <w:marTop w:val="0"/>
          <w:marBottom w:val="0"/>
          <w:divBdr>
            <w:top w:val="none" w:sz="0" w:space="0" w:color="auto"/>
            <w:left w:val="none" w:sz="0" w:space="0" w:color="auto"/>
            <w:bottom w:val="none" w:sz="0" w:space="0" w:color="auto"/>
            <w:right w:val="none" w:sz="0" w:space="0" w:color="auto"/>
          </w:divBdr>
        </w:div>
        <w:div w:id="1077484255">
          <w:marLeft w:val="640"/>
          <w:marRight w:val="0"/>
          <w:marTop w:val="0"/>
          <w:marBottom w:val="0"/>
          <w:divBdr>
            <w:top w:val="none" w:sz="0" w:space="0" w:color="auto"/>
            <w:left w:val="none" w:sz="0" w:space="0" w:color="auto"/>
            <w:bottom w:val="none" w:sz="0" w:space="0" w:color="auto"/>
            <w:right w:val="none" w:sz="0" w:space="0" w:color="auto"/>
          </w:divBdr>
        </w:div>
        <w:div w:id="1723552221">
          <w:marLeft w:val="640"/>
          <w:marRight w:val="0"/>
          <w:marTop w:val="0"/>
          <w:marBottom w:val="0"/>
          <w:divBdr>
            <w:top w:val="none" w:sz="0" w:space="0" w:color="auto"/>
            <w:left w:val="none" w:sz="0" w:space="0" w:color="auto"/>
            <w:bottom w:val="none" w:sz="0" w:space="0" w:color="auto"/>
            <w:right w:val="none" w:sz="0" w:space="0" w:color="auto"/>
          </w:divBdr>
        </w:div>
        <w:div w:id="826441525">
          <w:marLeft w:val="640"/>
          <w:marRight w:val="0"/>
          <w:marTop w:val="0"/>
          <w:marBottom w:val="0"/>
          <w:divBdr>
            <w:top w:val="none" w:sz="0" w:space="0" w:color="auto"/>
            <w:left w:val="none" w:sz="0" w:space="0" w:color="auto"/>
            <w:bottom w:val="none" w:sz="0" w:space="0" w:color="auto"/>
            <w:right w:val="none" w:sz="0" w:space="0" w:color="auto"/>
          </w:divBdr>
        </w:div>
        <w:div w:id="907763552">
          <w:marLeft w:val="640"/>
          <w:marRight w:val="0"/>
          <w:marTop w:val="0"/>
          <w:marBottom w:val="0"/>
          <w:divBdr>
            <w:top w:val="none" w:sz="0" w:space="0" w:color="auto"/>
            <w:left w:val="none" w:sz="0" w:space="0" w:color="auto"/>
            <w:bottom w:val="none" w:sz="0" w:space="0" w:color="auto"/>
            <w:right w:val="none" w:sz="0" w:space="0" w:color="auto"/>
          </w:divBdr>
        </w:div>
        <w:div w:id="2138719381">
          <w:marLeft w:val="640"/>
          <w:marRight w:val="0"/>
          <w:marTop w:val="0"/>
          <w:marBottom w:val="0"/>
          <w:divBdr>
            <w:top w:val="none" w:sz="0" w:space="0" w:color="auto"/>
            <w:left w:val="none" w:sz="0" w:space="0" w:color="auto"/>
            <w:bottom w:val="none" w:sz="0" w:space="0" w:color="auto"/>
            <w:right w:val="none" w:sz="0" w:space="0" w:color="auto"/>
          </w:divBdr>
        </w:div>
        <w:div w:id="450707429">
          <w:marLeft w:val="640"/>
          <w:marRight w:val="0"/>
          <w:marTop w:val="0"/>
          <w:marBottom w:val="0"/>
          <w:divBdr>
            <w:top w:val="none" w:sz="0" w:space="0" w:color="auto"/>
            <w:left w:val="none" w:sz="0" w:space="0" w:color="auto"/>
            <w:bottom w:val="none" w:sz="0" w:space="0" w:color="auto"/>
            <w:right w:val="none" w:sz="0" w:space="0" w:color="auto"/>
          </w:divBdr>
        </w:div>
        <w:div w:id="1060403880">
          <w:marLeft w:val="640"/>
          <w:marRight w:val="0"/>
          <w:marTop w:val="0"/>
          <w:marBottom w:val="0"/>
          <w:divBdr>
            <w:top w:val="none" w:sz="0" w:space="0" w:color="auto"/>
            <w:left w:val="none" w:sz="0" w:space="0" w:color="auto"/>
            <w:bottom w:val="none" w:sz="0" w:space="0" w:color="auto"/>
            <w:right w:val="none" w:sz="0" w:space="0" w:color="auto"/>
          </w:divBdr>
        </w:div>
        <w:div w:id="638923606">
          <w:marLeft w:val="640"/>
          <w:marRight w:val="0"/>
          <w:marTop w:val="0"/>
          <w:marBottom w:val="0"/>
          <w:divBdr>
            <w:top w:val="none" w:sz="0" w:space="0" w:color="auto"/>
            <w:left w:val="none" w:sz="0" w:space="0" w:color="auto"/>
            <w:bottom w:val="none" w:sz="0" w:space="0" w:color="auto"/>
            <w:right w:val="none" w:sz="0" w:space="0" w:color="auto"/>
          </w:divBdr>
        </w:div>
        <w:div w:id="1886403697">
          <w:marLeft w:val="640"/>
          <w:marRight w:val="0"/>
          <w:marTop w:val="0"/>
          <w:marBottom w:val="0"/>
          <w:divBdr>
            <w:top w:val="none" w:sz="0" w:space="0" w:color="auto"/>
            <w:left w:val="none" w:sz="0" w:space="0" w:color="auto"/>
            <w:bottom w:val="none" w:sz="0" w:space="0" w:color="auto"/>
            <w:right w:val="none" w:sz="0" w:space="0" w:color="auto"/>
          </w:divBdr>
        </w:div>
        <w:div w:id="1280798198">
          <w:marLeft w:val="640"/>
          <w:marRight w:val="0"/>
          <w:marTop w:val="0"/>
          <w:marBottom w:val="0"/>
          <w:divBdr>
            <w:top w:val="none" w:sz="0" w:space="0" w:color="auto"/>
            <w:left w:val="none" w:sz="0" w:space="0" w:color="auto"/>
            <w:bottom w:val="none" w:sz="0" w:space="0" w:color="auto"/>
            <w:right w:val="none" w:sz="0" w:space="0" w:color="auto"/>
          </w:divBdr>
        </w:div>
        <w:div w:id="508955922">
          <w:marLeft w:val="640"/>
          <w:marRight w:val="0"/>
          <w:marTop w:val="0"/>
          <w:marBottom w:val="0"/>
          <w:divBdr>
            <w:top w:val="none" w:sz="0" w:space="0" w:color="auto"/>
            <w:left w:val="none" w:sz="0" w:space="0" w:color="auto"/>
            <w:bottom w:val="none" w:sz="0" w:space="0" w:color="auto"/>
            <w:right w:val="none" w:sz="0" w:space="0" w:color="auto"/>
          </w:divBdr>
        </w:div>
        <w:div w:id="1718774360">
          <w:marLeft w:val="640"/>
          <w:marRight w:val="0"/>
          <w:marTop w:val="0"/>
          <w:marBottom w:val="0"/>
          <w:divBdr>
            <w:top w:val="none" w:sz="0" w:space="0" w:color="auto"/>
            <w:left w:val="none" w:sz="0" w:space="0" w:color="auto"/>
            <w:bottom w:val="none" w:sz="0" w:space="0" w:color="auto"/>
            <w:right w:val="none" w:sz="0" w:space="0" w:color="auto"/>
          </w:divBdr>
        </w:div>
        <w:div w:id="1439570106">
          <w:marLeft w:val="640"/>
          <w:marRight w:val="0"/>
          <w:marTop w:val="0"/>
          <w:marBottom w:val="0"/>
          <w:divBdr>
            <w:top w:val="none" w:sz="0" w:space="0" w:color="auto"/>
            <w:left w:val="none" w:sz="0" w:space="0" w:color="auto"/>
            <w:bottom w:val="none" w:sz="0" w:space="0" w:color="auto"/>
            <w:right w:val="none" w:sz="0" w:space="0" w:color="auto"/>
          </w:divBdr>
        </w:div>
        <w:div w:id="972909519">
          <w:marLeft w:val="640"/>
          <w:marRight w:val="0"/>
          <w:marTop w:val="0"/>
          <w:marBottom w:val="0"/>
          <w:divBdr>
            <w:top w:val="none" w:sz="0" w:space="0" w:color="auto"/>
            <w:left w:val="none" w:sz="0" w:space="0" w:color="auto"/>
            <w:bottom w:val="none" w:sz="0" w:space="0" w:color="auto"/>
            <w:right w:val="none" w:sz="0" w:space="0" w:color="auto"/>
          </w:divBdr>
        </w:div>
        <w:div w:id="2146460049">
          <w:marLeft w:val="640"/>
          <w:marRight w:val="0"/>
          <w:marTop w:val="0"/>
          <w:marBottom w:val="0"/>
          <w:divBdr>
            <w:top w:val="none" w:sz="0" w:space="0" w:color="auto"/>
            <w:left w:val="none" w:sz="0" w:space="0" w:color="auto"/>
            <w:bottom w:val="none" w:sz="0" w:space="0" w:color="auto"/>
            <w:right w:val="none" w:sz="0" w:space="0" w:color="auto"/>
          </w:divBdr>
        </w:div>
        <w:div w:id="615911519">
          <w:marLeft w:val="640"/>
          <w:marRight w:val="0"/>
          <w:marTop w:val="0"/>
          <w:marBottom w:val="0"/>
          <w:divBdr>
            <w:top w:val="none" w:sz="0" w:space="0" w:color="auto"/>
            <w:left w:val="none" w:sz="0" w:space="0" w:color="auto"/>
            <w:bottom w:val="none" w:sz="0" w:space="0" w:color="auto"/>
            <w:right w:val="none" w:sz="0" w:space="0" w:color="auto"/>
          </w:divBdr>
        </w:div>
        <w:div w:id="603610791">
          <w:marLeft w:val="640"/>
          <w:marRight w:val="0"/>
          <w:marTop w:val="0"/>
          <w:marBottom w:val="0"/>
          <w:divBdr>
            <w:top w:val="none" w:sz="0" w:space="0" w:color="auto"/>
            <w:left w:val="none" w:sz="0" w:space="0" w:color="auto"/>
            <w:bottom w:val="none" w:sz="0" w:space="0" w:color="auto"/>
            <w:right w:val="none" w:sz="0" w:space="0" w:color="auto"/>
          </w:divBdr>
        </w:div>
        <w:div w:id="1104498107">
          <w:marLeft w:val="640"/>
          <w:marRight w:val="0"/>
          <w:marTop w:val="0"/>
          <w:marBottom w:val="0"/>
          <w:divBdr>
            <w:top w:val="none" w:sz="0" w:space="0" w:color="auto"/>
            <w:left w:val="none" w:sz="0" w:space="0" w:color="auto"/>
            <w:bottom w:val="none" w:sz="0" w:space="0" w:color="auto"/>
            <w:right w:val="none" w:sz="0" w:space="0" w:color="auto"/>
          </w:divBdr>
        </w:div>
        <w:div w:id="619142650">
          <w:marLeft w:val="640"/>
          <w:marRight w:val="0"/>
          <w:marTop w:val="0"/>
          <w:marBottom w:val="0"/>
          <w:divBdr>
            <w:top w:val="none" w:sz="0" w:space="0" w:color="auto"/>
            <w:left w:val="none" w:sz="0" w:space="0" w:color="auto"/>
            <w:bottom w:val="none" w:sz="0" w:space="0" w:color="auto"/>
            <w:right w:val="none" w:sz="0" w:space="0" w:color="auto"/>
          </w:divBdr>
        </w:div>
        <w:div w:id="1486362598">
          <w:marLeft w:val="640"/>
          <w:marRight w:val="0"/>
          <w:marTop w:val="0"/>
          <w:marBottom w:val="0"/>
          <w:divBdr>
            <w:top w:val="none" w:sz="0" w:space="0" w:color="auto"/>
            <w:left w:val="none" w:sz="0" w:space="0" w:color="auto"/>
            <w:bottom w:val="none" w:sz="0" w:space="0" w:color="auto"/>
            <w:right w:val="none" w:sz="0" w:space="0" w:color="auto"/>
          </w:divBdr>
        </w:div>
        <w:div w:id="1900239484">
          <w:marLeft w:val="640"/>
          <w:marRight w:val="0"/>
          <w:marTop w:val="0"/>
          <w:marBottom w:val="0"/>
          <w:divBdr>
            <w:top w:val="none" w:sz="0" w:space="0" w:color="auto"/>
            <w:left w:val="none" w:sz="0" w:space="0" w:color="auto"/>
            <w:bottom w:val="none" w:sz="0" w:space="0" w:color="auto"/>
            <w:right w:val="none" w:sz="0" w:space="0" w:color="auto"/>
          </w:divBdr>
        </w:div>
        <w:div w:id="1663389775">
          <w:marLeft w:val="640"/>
          <w:marRight w:val="0"/>
          <w:marTop w:val="0"/>
          <w:marBottom w:val="0"/>
          <w:divBdr>
            <w:top w:val="none" w:sz="0" w:space="0" w:color="auto"/>
            <w:left w:val="none" w:sz="0" w:space="0" w:color="auto"/>
            <w:bottom w:val="none" w:sz="0" w:space="0" w:color="auto"/>
            <w:right w:val="none" w:sz="0" w:space="0" w:color="auto"/>
          </w:divBdr>
        </w:div>
        <w:div w:id="196552154">
          <w:marLeft w:val="640"/>
          <w:marRight w:val="0"/>
          <w:marTop w:val="0"/>
          <w:marBottom w:val="0"/>
          <w:divBdr>
            <w:top w:val="none" w:sz="0" w:space="0" w:color="auto"/>
            <w:left w:val="none" w:sz="0" w:space="0" w:color="auto"/>
            <w:bottom w:val="none" w:sz="0" w:space="0" w:color="auto"/>
            <w:right w:val="none" w:sz="0" w:space="0" w:color="auto"/>
          </w:divBdr>
        </w:div>
        <w:div w:id="566301810">
          <w:marLeft w:val="640"/>
          <w:marRight w:val="0"/>
          <w:marTop w:val="0"/>
          <w:marBottom w:val="0"/>
          <w:divBdr>
            <w:top w:val="none" w:sz="0" w:space="0" w:color="auto"/>
            <w:left w:val="none" w:sz="0" w:space="0" w:color="auto"/>
            <w:bottom w:val="none" w:sz="0" w:space="0" w:color="auto"/>
            <w:right w:val="none" w:sz="0" w:space="0" w:color="auto"/>
          </w:divBdr>
        </w:div>
        <w:div w:id="1507673944">
          <w:marLeft w:val="640"/>
          <w:marRight w:val="0"/>
          <w:marTop w:val="0"/>
          <w:marBottom w:val="0"/>
          <w:divBdr>
            <w:top w:val="none" w:sz="0" w:space="0" w:color="auto"/>
            <w:left w:val="none" w:sz="0" w:space="0" w:color="auto"/>
            <w:bottom w:val="none" w:sz="0" w:space="0" w:color="auto"/>
            <w:right w:val="none" w:sz="0" w:space="0" w:color="auto"/>
          </w:divBdr>
        </w:div>
        <w:div w:id="257494798">
          <w:marLeft w:val="640"/>
          <w:marRight w:val="0"/>
          <w:marTop w:val="0"/>
          <w:marBottom w:val="0"/>
          <w:divBdr>
            <w:top w:val="none" w:sz="0" w:space="0" w:color="auto"/>
            <w:left w:val="none" w:sz="0" w:space="0" w:color="auto"/>
            <w:bottom w:val="none" w:sz="0" w:space="0" w:color="auto"/>
            <w:right w:val="none" w:sz="0" w:space="0" w:color="auto"/>
          </w:divBdr>
        </w:div>
        <w:div w:id="137305048">
          <w:marLeft w:val="640"/>
          <w:marRight w:val="0"/>
          <w:marTop w:val="0"/>
          <w:marBottom w:val="0"/>
          <w:divBdr>
            <w:top w:val="none" w:sz="0" w:space="0" w:color="auto"/>
            <w:left w:val="none" w:sz="0" w:space="0" w:color="auto"/>
            <w:bottom w:val="none" w:sz="0" w:space="0" w:color="auto"/>
            <w:right w:val="none" w:sz="0" w:space="0" w:color="auto"/>
          </w:divBdr>
        </w:div>
        <w:div w:id="1237588863">
          <w:marLeft w:val="640"/>
          <w:marRight w:val="0"/>
          <w:marTop w:val="0"/>
          <w:marBottom w:val="0"/>
          <w:divBdr>
            <w:top w:val="none" w:sz="0" w:space="0" w:color="auto"/>
            <w:left w:val="none" w:sz="0" w:space="0" w:color="auto"/>
            <w:bottom w:val="none" w:sz="0" w:space="0" w:color="auto"/>
            <w:right w:val="none" w:sz="0" w:space="0" w:color="auto"/>
          </w:divBdr>
        </w:div>
        <w:div w:id="1754626381">
          <w:marLeft w:val="640"/>
          <w:marRight w:val="0"/>
          <w:marTop w:val="0"/>
          <w:marBottom w:val="0"/>
          <w:divBdr>
            <w:top w:val="none" w:sz="0" w:space="0" w:color="auto"/>
            <w:left w:val="none" w:sz="0" w:space="0" w:color="auto"/>
            <w:bottom w:val="none" w:sz="0" w:space="0" w:color="auto"/>
            <w:right w:val="none" w:sz="0" w:space="0" w:color="auto"/>
          </w:divBdr>
        </w:div>
        <w:div w:id="829446028">
          <w:marLeft w:val="640"/>
          <w:marRight w:val="0"/>
          <w:marTop w:val="0"/>
          <w:marBottom w:val="0"/>
          <w:divBdr>
            <w:top w:val="none" w:sz="0" w:space="0" w:color="auto"/>
            <w:left w:val="none" w:sz="0" w:space="0" w:color="auto"/>
            <w:bottom w:val="none" w:sz="0" w:space="0" w:color="auto"/>
            <w:right w:val="none" w:sz="0" w:space="0" w:color="auto"/>
          </w:divBdr>
        </w:div>
        <w:div w:id="660432612">
          <w:marLeft w:val="640"/>
          <w:marRight w:val="0"/>
          <w:marTop w:val="0"/>
          <w:marBottom w:val="0"/>
          <w:divBdr>
            <w:top w:val="none" w:sz="0" w:space="0" w:color="auto"/>
            <w:left w:val="none" w:sz="0" w:space="0" w:color="auto"/>
            <w:bottom w:val="none" w:sz="0" w:space="0" w:color="auto"/>
            <w:right w:val="none" w:sz="0" w:space="0" w:color="auto"/>
          </w:divBdr>
        </w:div>
        <w:div w:id="1641038928">
          <w:marLeft w:val="640"/>
          <w:marRight w:val="0"/>
          <w:marTop w:val="0"/>
          <w:marBottom w:val="0"/>
          <w:divBdr>
            <w:top w:val="none" w:sz="0" w:space="0" w:color="auto"/>
            <w:left w:val="none" w:sz="0" w:space="0" w:color="auto"/>
            <w:bottom w:val="none" w:sz="0" w:space="0" w:color="auto"/>
            <w:right w:val="none" w:sz="0" w:space="0" w:color="auto"/>
          </w:divBdr>
        </w:div>
        <w:div w:id="1567573646">
          <w:marLeft w:val="640"/>
          <w:marRight w:val="0"/>
          <w:marTop w:val="0"/>
          <w:marBottom w:val="0"/>
          <w:divBdr>
            <w:top w:val="none" w:sz="0" w:space="0" w:color="auto"/>
            <w:left w:val="none" w:sz="0" w:space="0" w:color="auto"/>
            <w:bottom w:val="none" w:sz="0" w:space="0" w:color="auto"/>
            <w:right w:val="none" w:sz="0" w:space="0" w:color="auto"/>
          </w:divBdr>
        </w:div>
        <w:div w:id="1215850978">
          <w:marLeft w:val="640"/>
          <w:marRight w:val="0"/>
          <w:marTop w:val="0"/>
          <w:marBottom w:val="0"/>
          <w:divBdr>
            <w:top w:val="none" w:sz="0" w:space="0" w:color="auto"/>
            <w:left w:val="none" w:sz="0" w:space="0" w:color="auto"/>
            <w:bottom w:val="none" w:sz="0" w:space="0" w:color="auto"/>
            <w:right w:val="none" w:sz="0" w:space="0" w:color="auto"/>
          </w:divBdr>
        </w:div>
        <w:div w:id="891187089">
          <w:marLeft w:val="640"/>
          <w:marRight w:val="0"/>
          <w:marTop w:val="0"/>
          <w:marBottom w:val="0"/>
          <w:divBdr>
            <w:top w:val="none" w:sz="0" w:space="0" w:color="auto"/>
            <w:left w:val="none" w:sz="0" w:space="0" w:color="auto"/>
            <w:bottom w:val="none" w:sz="0" w:space="0" w:color="auto"/>
            <w:right w:val="none" w:sz="0" w:space="0" w:color="auto"/>
          </w:divBdr>
        </w:div>
        <w:div w:id="801507749">
          <w:marLeft w:val="640"/>
          <w:marRight w:val="0"/>
          <w:marTop w:val="0"/>
          <w:marBottom w:val="0"/>
          <w:divBdr>
            <w:top w:val="none" w:sz="0" w:space="0" w:color="auto"/>
            <w:left w:val="none" w:sz="0" w:space="0" w:color="auto"/>
            <w:bottom w:val="none" w:sz="0" w:space="0" w:color="auto"/>
            <w:right w:val="none" w:sz="0" w:space="0" w:color="auto"/>
          </w:divBdr>
        </w:div>
        <w:div w:id="2035181135">
          <w:marLeft w:val="640"/>
          <w:marRight w:val="0"/>
          <w:marTop w:val="0"/>
          <w:marBottom w:val="0"/>
          <w:divBdr>
            <w:top w:val="none" w:sz="0" w:space="0" w:color="auto"/>
            <w:left w:val="none" w:sz="0" w:space="0" w:color="auto"/>
            <w:bottom w:val="none" w:sz="0" w:space="0" w:color="auto"/>
            <w:right w:val="none" w:sz="0" w:space="0" w:color="auto"/>
          </w:divBdr>
        </w:div>
        <w:div w:id="99108929">
          <w:marLeft w:val="640"/>
          <w:marRight w:val="0"/>
          <w:marTop w:val="0"/>
          <w:marBottom w:val="0"/>
          <w:divBdr>
            <w:top w:val="none" w:sz="0" w:space="0" w:color="auto"/>
            <w:left w:val="none" w:sz="0" w:space="0" w:color="auto"/>
            <w:bottom w:val="none" w:sz="0" w:space="0" w:color="auto"/>
            <w:right w:val="none" w:sz="0" w:space="0" w:color="auto"/>
          </w:divBdr>
        </w:div>
        <w:div w:id="87047105">
          <w:marLeft w:val="640"/>
          <w:marRight w:val="0"/>
          <w:marTop w:val="0"/>
          <w:marBottom w:val="0"/>
          <w:divBdr>
            <w:top w:val="none" w:sz="0" w:space="0" w:color="auto"/>
            <w:left w:val="none" w:sz="0" w:space="0" w:color="auto"/>
            <w:bottom w:val="none" w:sz="0" w:space="0" w:color="auto"/>
            <w:right w:val="none" w:sz="0" w:space="0" w:color="auto"/>
          </w:divBdr>
        </w:div>
        <w:div w:id="2013681723">
          <w:marLeft w:val="640"/>
          <w:marRight w:val="0"/>
          <w:marTop w:val="0"/>
          <w:marBottom w:val="0"/>
          <w:divBdr>
            <w:top w:val="none" w:sz="0" w:space="0" w:color="auto"/>
            <w:left w:val="none" w:sz="0" w:space="0" w:color="auto"/>
            <w:bottom w:val="none" w:sz="0" w:space="0" w:color="auto"/>
            <w:right w:val="none" w:sz="0" w:space="0" w:color="auto"/>
          </w:divBdr>
        </w:div>
        <w:div w:id="2079017068">
          <w:marLeft w:val="640"/>
          <w:marRight w:val="0"/>
          <w:marTop w:val="0"/>
          <w:marBottom w:val="0"/>
          <w:divBdr>
            <w:top w:val="none" w:sz="0" w:space="0" w:color="auto"/>
            <w:left w:val="none" w:sz="0" w:space="0" w:color="auto"/>
            <w:bottom w:val="none" w:sz="0" w:space="0" w:color="auto"/>
            <w:right w:val="none" w:sz="0" w:space="0" w:color="auto"/>
          </w:divBdr>
        </w:div>
        <w:div w:id="2111310320">
          <w:marLeft w:val="640"/>
          <w:marRight w:val="0"/>
          <w:marTop w:val="0"/>
          <w:marBottom w:val="0"/>
          <w:divBdr>
            <w:top w:val="none" w:sz="0" w:space="0" w:color="auto"/>
            <w:left w:val="none" w:sz="0" w:space="0" w:color="auto"/>
            <w:bottom w:val="none" w:sz="0" w:space="0" w:color="auto"/>
            <w:right w:val="none" w:sz="0" w:space="0" w:color="auto"/>
          </w:divBdr>
        </w:div>
        <w:div w:id="896822718">
          <w:marLeft w:val="640"/>
          <w:marRight w:val="0"/>
          <w:marTop w:val="0"/>
          <w:marBottom w:val="0"/>
          <w:divBdr>
            <w:top w:val="none" w:sz="0" w:space="0" w:color="auto"/>
            <w:left w:val="none" w:sz="0" w:space="0" w:color="auto"/>
            <w:bottom w:val="none" w:sz="0" w:space="0" w:color="auto"/>
            <w:right w:val="none" w:sz="0" w:space="0" w:color="auto"/>
          </w:divBdr>
        </w:div>
        <w:div w:id="1146817286">
          <w:marLeft w:val="640"/>
          <w:marRight w:val="0"/>
          <w:marTop w:val="0"/>
          <w:marBottom w:val="0"/>
          <w:divBdr>
            <w:top w:val="none" w:sz="0" w:space="0" w:color="auto"/>
            <w:left w:val="none" w:sz="0" w:space="0" w:color="auto"/>
            <w:bottom w:val="none" w:sz="0" w:space="0" w:color="auto"/>
            <w:right w:val="none" w:sz="0" w:space="0" w:color="auto"/>
          </w:divBdr>
        </w:div>
        <w:div w:id="1707371200">
          <w:marLeft w:val="640"/>
          <w:marRight w:val="0"/>
          <w:marTop w:val="0"/>
          <w:marBottom w:val="0"/>
          <w:divBdr>
            <w:top w:val="none" w:sz="0" w:space="0" w:color="auto"/>
            <w:left w:val="none" w:sz="0" w:space="0" w:color="auto"/>
            <w:bottom w:val="none" w:sz="0" w:space="0" w:color="auto"/>
            <w:right w:val="none" w:sz="0" w:space="0" w:color="auto"/>
          </w:divBdr>
        </w:div>
        <w:div w:id="1818063394">
          <w:marLeft w:val="640"/>
          <w:marRight w:val="0"/>
          <w:marTop w:val="0"/>
          <w:marBottom w:val="0"/>
          <w:divBdr>
            <w:top w:val="none" w:sz="0" w:space="0" w:color="auto"/>
            <w:left w:val="none" w:sz="0" w:space="0" w:color="auto"/>
            <w:bottom w:val="none" w:sz="0" w:space="0" w:color="auto"/>
            <w:right w:val="none" w:sz="0" w:space="0" w:color="auto"/>
          </w:divBdr>
        </w:div>
        <w:div w:id="527640277">
          <w:marLeft w:val="640"/>
          <w:marRight w:val="0"/>
          <w:marTop w:val="0"/>
          <w:marBottom w:val="0"/>
          <w:divBdr>
            <w:top w:val="none" w:sz="0" w:space="0" w:color="auto"/>
            <w:left w:val="none" w:sz="0" w:space="0" w:color="auto"/>
            <w:bottom w:val="none" w:sz="0" w:space="0" w:color="auto"/>
            <w:right w:val="none" w:sz="0" w:space="0" w:color="auto"/>
          </w:divBdr>
        </w:div>
        <w:div w:id="1324159684">
          <w:marLeft w:val="640"/>
          <w:marRight w:val="0"/>
          <w:marTop w:val="0"/>
          <w:marBottom w:val="0"/>
          <w:divBdr>
            <w:top w:val="none" w:sz="0" w:space="0" w:color="auto"/>
            <w:left w:val="none" w:sz="0" w:space="0" w:color="auto"/>
            <w:bottom w:val="none" w:sz="0" w:space="0" w:color="auto"/>
            <w:right w:val="none" w:sz="0" w:space="0" w:color="auto"/>
          </w:divBdr>
        </w:div>
        <w:div w:id="1950311220">
          <w:marLeft w:val="640"/>
          <w:marRight w:val="0"/>
          <w:marTop w:val="0"/>
          <w:marBottom w:val="0"/>
          <w:divBdr>
            <w:top w:val="none" w:sz="0" w:space="0" w:color="auto"/>
            <w:left w:val="none" w:sz="0" w:space="0" w:color="auto"/>
            <w:bottom w:val="none" w:sz="0" w:space="0" w:color="auto"/>
            <w:right w:val="none" w:sz="0" w:space="0" w:color="auto"/>
          </w:divBdr>
        </w:div>
        <w:div w:id="1919778425">
          <w:marLeft w:val="640"/>
          <w:marRight w:val="0"/>
          <w:marTop w:val="0"/>
          <w:marBottom w:val="0"/>
          <w:divBdr>
            <w:top w:val="none" w:sz="0" w:space="0" w:color="auto"/>
            <w:left w:val="none" w:sz="0" w:space="0" w:color="auto"/>
            <w:bottom w:val="none" w:sz="0" w:space="0" w:color="auto"/>
            <w:right w:val="none" w:sz="0" w:space="0" w:color="auto"/>
          </w:divBdr>
        </w:div>
        <w:div w:id="550383299">
          <w:marLeft w:val="640"/>
          <w:marRight w:val="0"/>
          <w:marTop w:val="0"/>
          <w:marBottom w:val="0"/>
          <w:divBdr>
            <w:top w:val="none" w:sz="0" w:space="0" w:color="auto"/>
            <w:left w:val="none" w:sz="0" w:space="0" w:color="auto"/>
            <w:bottom w:val="none" w:sz="0" w:space="0" w:color="auto"/>
            <w:right w:val="none" w:sz="0" w:space="0" w:color="auto"/>
          </w:divBdr>
        </w:div>
        <w:div w:id="347216732">
          <w:marLeft w:val="640"/>
          <w:marRight w:val="0"/>
          <w:marTop w:val="0"/>
          <w:marBottom w:val="0"/>
          <w:divBdr>
            <w:top w:val="none" w:sz="0" w:space="0" w:color="auto"/>
            <w:left w:val="none" w:sz="0" w:space="0" w:color="auto"/>
            <w:bottom w:val="none" w:sz="0" w:space="0" w:color="auto"/>
            <w:right w:val="none" w:sz="0" w:space="0" w:color="auto"/>
          </w:divBdr>
        </w:div>
        <w:div w:id="497383970">
          <w:marLeft w:val="640"/>
          <w:marRight w:val="0"/>
          <w:marTop w:val="0"/>
          <w:marBottom w:val="0"/>
          <w:divBdr>
            <w:top w:val="none" w:sz="0" w:space="0" w:color="auto"/>
            <w:left w:val="none" w:sz="0" w:space="0" w:color="auto"/>
            <w:bottom w:val="none" w:sz="0" w:space="0" w:color="auto"/>
            <w:right w:val="none" w:sz="0" w:space="0" w:color="auto"/>
          </w:divBdr>
        </w:div>
        <w:div w:id="466170059">
          <w:marLeft w:val="640"/>
          <w:marRight w:val="0"/>
          <w:marTop w:val="0"/>
          <w:marBottom w:val="0"/>
          <w:divBdr>
            <w:top w:val="none" w:sz="0" w:space="0" w:color="auto"/>
            <w:left w:val="none" w:sz="0" w:space="0" w:color="auto"/>
            <w:bottom w:val="none" w:sz="0" w:space="0" w:color="auto"/>
            <w:right w:val="none" w:sz="0" w:space="0" w:color="auto"/>
          </w:divBdr>
        </w:div>
        <w:div w:id="1991858037">
          <w:marLeft w:val="640"/>
          <w:marRight w:val="0"/>
          <w:marTop w:val="0"/>
          <w:marBottom w:val="0"/>
          <w:divBdr>
            <w:top w:val="none" w:sz="0" w:space="0" w:color="auto"/>
            <w:left w:val="none" w:sz="0" w:space="0" w:color="auto"/>
            <w:bottom w:val="none" w:sz="0" w:space="0" w:color="auto"/>
            <w:right w:val="none" w:sz="0" w:space="0" w:color="auto"/>
          </w:divBdr>
        </w:div>
        <w:div w:id="1279948752">
          <w:marLeft w:val="640"/>
          <w:marRight w:val="0"/>
          <w:marTop w:val="0"/>
          <w:marBottom w:val="0"/>
          <w:divBdr>
            <w:top w:val="none" w:sz="0" w:space="0" w:color="auto"/>
            <w:left w:val="none" w:sz="0" w:space="0" w:color="auto"/>
            <w:bottom w:val="none" w:sz="0" w:space="0" w:color="auto"/>
            <w:right w:val="none" w:sz="0" w:space="0" w:color="auto"/>
          </w:divBdr>
        </w:div>
        <w:div w:id="271088224">
          <w:marLeft w:val="640"/>
          <w:marRight w:val="0"/>
          <w:marTop w:val="0"/>
          <w:marBottom w:val="0"/>
          <w:divBdr>
            <w:top w:val="none" w:sz="0" w:space="0" w:color="auto"/>
            <w:left w:val="none" w:sz="0" w:space="0" w:color="auto"/>
            <w:bottom w:val="none" w:sz="0" w:space="0" w:color="auto"/>
            <w:right w:val="none" w:sz="0" w:space="0" w:color="auto"/>
          </w:divBdr>
        </w:div>
        <w:div w:id="1326128689">
          <w:marLeft w:val="640"/>
          <w:marRight w:val="0"/>
          <w:marTop w:val="0"/>
          <w:marBottom w:val="0"/>
          <w:divBdr>
            <w:top w:val="none" w:sz="0" w:space="0" w:color="auto"/>
            <w:left w:val="none" w:sz="0" w:space="0" w:color="auto"/>
            <w:bottom w:val="none" w:sz="0" w:space="0" w:color="auto"/>
            <w:right w:val="none" w:sz="0" w:space="0" w:color="auto"/>
          </w:divBdr>
        </w:div>
        <w:div w:id="1437404918">
          <w:marLeft w:val="640"/>
          <w:marRight w:val="0"/>
          <w:marTop w:val="0"/>
          <w:marBottom w:val="0"/>
          <w:divBdr>
            <w:top w:val="none" w:sz="0" w:space="0" w:color="auto"/>
            <w:left w:val="none" w:sz="0" w:space="0" w:color="auto"/>
            <w:bottom w:val="none" w:sz="0" w:space="0" w:color="auto"/>
            <w:right w:val="none" w:sz="0" w:space="0" w:color="auto"/>
          </w:divBdr>
        </w:div>
        <w:div w:id="87163975">
          <w:marLeft w:val="640"/>
          <w:marRight w:val="0"/>
          <w:marTop w:val="0"/>
          <w:marBottom w:val="0"/>
          <w:divBdr>
            <w:top w:val="none" w:sz="0" w:space="0" w:color="auto"/>
            <w:left w:val="none" w:sz="0" w:space="0" w:color="auto"/>
            <w:bottom w:val="none" w:sz="0" w:space="0" w:color="auto"/>
            <w:right w:val="none" w:sz="0" w:space="0" w:color="auto"/>
          </w:divBdr>
        </w:div>
        <w:div w:id="782379420">
          <w:marLeft w:val="640"/>
          <w:marRight w:val="0"/>
          <w:marTop w:val="0"/>
          <w:marBottom w:val="0"/>
          <w:divBdr>
            <w:top w:val="none" w:sz="0" w:space="0" w:color="auto"/>
            <w:left w:val="none" w:sz="0" w:space="0" w:color="auto"/>
            <w:bottom w:val="none" w:sz="0" w:space="0" w:color="auto"/>
            <w:right w:val="none" w:sz="0" w:space="0" w:color="auto"/>
          </w:divBdr>
        </w:div>
        <w:div w:id="1342270318">
          <w:marLeft w:val="640"/>
          <w:marRight w:val="0"/>
          <w:marTop w:val="0"/>
          <w:marBottom w:val="0"/>
          <w:divBdr>
            <w:top w:val="none" w:sz="0" w:space="0" w:color="auto"/>
            <w:left w:val="none" w:sz="0" w:space="0" w:color="auto"/>
            <w:bottom w:val="none" w:sz="0" w:space="0" w:color="auto"/>
            <w:right w:val="none" w:sz="0" w:space="0" w:color="auto"/>
          </w:divBdr>
        </w:div>
        <w:div w:id="203950155">
          <w:marLeft w:val="640"/>
          <w:marRight w:val="0"/>
          <w:marTop w:val="0"/>
          <w:marBottom w:val="0"/>
          <w:divBdr>
            <w:top w:val="none" w:sz="0" w:space="0" w:color="auto"/>
            <w:left w:val="none" w:sz="0" w:space="0" w:color="auto"/>
            <w:bottom w:val="none" w:sz="0" w:space="0" w:color="auto"/>
            <w:right w:val="none" w:sz="0" w:space="0" w:color="auto"/>
          </w:divBdr>
        </w:div>
        <w:div w:id="904415513">
          <w:marLeft w:val="640"/>
          <w:marRight w:val="0"/>
          <w:marTop w:val="0"/>
          <w:marBottom w:val="0"/>
          <w:divBdr>
            <w:top w:val="none" w:sz="0" w:space="0" w:color="auto"/>
            <w:left w:val="none" w:sz="0" w:space="0" w:color="auto"/>
            <w:bottom w:val="none" w:sz="0" w:space="0" w:color="auto"/>
            <w:right w:val="none" w:sz="0" w:space="0" w:color="auto"/>
          </w:divBdr>
        </w:div>
        <w:div w:id="1629046915">
          <w:marLeft w:val="640"/>
          <w:marRight w:val="0"/>
          <w:marTop w:val="0"/>
          <w:marBottom w:val="0"/>
          <w:divBdr>
            <w:top w:val="none" w:sz="0" w:space="0" w:color="auto"/>
            <w:left w:val="none" w:sz="0" w:space="0" w:color="auto"/>
            <w:bottom w:val="none" w:sz="0" w:space="0" w:color="auto"/>
            <w:right w:val="none" w:sz="0" w:space="0" w:color="auto"/>
          </w:divBdr>
        </w:div>
        <w:div w:id="1746757553">
          <w:marLeft w:val="640"/>
          <w:marRight w:val="0"/>
          <w:marTop w:val="0"/>
          <w:marBottom w:val="0"/>
          <w:divBdr>
            <w:top w:val="none" w:sz="0" w:space="0" w:color="auto"/>
            <w:left w:val="none" w:sz="0" w:space="0" w:color="auto"/>
            <w:bottom w:val="none" w:sz="0" w:space="0" w:color="auto"/>
            <w:right w:val="none" w:sz="0" w:space="0" w:color="auto"/>
          </w:divBdr>
        </w:div>
        <w:div w:id="106658867">
          <w:marLeft w:val="640"/>
          <w:marRight w:val="0"/>
          <w:marTop w:val="0"/>
          <w:marBottom w:val="0"/>
          <w:divBdr>
            <w:top w:val="none" w:sz="0" w:space="0" w:color="auto"/>
            <w:left w:val="none" w:sz="0" w:space="0" w:color="auto"/>
            <w:bottom w:val="none" w:sz="0" w:space="0" w:color="auto"/>
            <w:right w:val="none" w:sz="0" w:space="0" w:color="auto"/>
          </w:divBdr>
        </w:div>
        <w:div w:id="1697004226">
          <w:marLeft w:val="640"/>
          <w:marRight w:val="0"/>
          <w:marTop w:val="0"/>
          <w:marBottom w:val="0"/>
          <w:divBdr>
            <w:top w:val="none" w:sz="0" w:space="0" w:color="auto"/>
            <w:left w:val="none" w:sz="0" w:space="0" w:color="auto"/>
            <w:bottom w:val="none" w:sz="0" w:space="0" w:color="auto"/>
            <w:right w:val="none" w:sz="0" w:space="0" w:color="auto"/>
          </w:divBdr>
        </w:div>
        <w:div w:id="829641702">
          <w:marLeft w:val="640"/>
          <w:marRight w:val="0"/>
          <w:marTop w:val="0"/>
          <w:marBottom w:val="0"/>
          <w:divBdr>
            <w:top w:val="none" w:sz="0" w:space="0" w:color="auto"/>
            <w:left w:val="none" w:sz="0" w:space="0" w:color="auto"/>
            <w:bottom w:val="none" w:sz="0" w:space="0" w:color="auto"/>
            <w:right w:val="none" w:sz="0" w:space="0" w:color="auto"/>
          </w:divBdr>
        </w:div>
        <w:div w:id="1328247122">
          <w:marLeft w:val="640"/>
          <w:marRight w:val="0"/>
          <w:marTop w:val="0"/>
          <w:marBottom w:val="0"/>
          <w:divBdr>
            <w:top w:val="none" w:sz="0" w:space="0" w:color="auto"/>
            <w:left w:val="none" w:sz="0" w:space="0" w:color="auto"/>
            <w:bottom w:val="none" w:sz="0" w:space="0" w:color="auto"/>
            <w:right w:val="none" w:sz="0" w:space="0" w:color="auto"/>
          </w:divBdr>
        </w:div>
        <w:div w:id="2077196218">
          <w:marLeft w:val="640"/>
          <w:marRight w:val="0"/>
          <w:marTop w:val="0"/>
          <w:marBottom w:val="0"/>
          <w:divBdr>
            <w:top w:val="none" w:sz="0" w:space="0" w:color="auto"/>
            <w:left w:val="none" w:sz="0" w:space="0" w:color="auto"/>
            <w:bottom w:val="none" w:sz="0" w:space="0" w:color="auto"/>
            <w:right w:val="none" w:sz="0" w:space="0" w:color="auto"/>
          </w:divBdr>
        </w:div>
        <w:div w:id="1022971533">
          <w:marLeft w:val="640"/>
          <w:marRight w:val="0"/>
          <w:marTop w:val="0"/>
          <w:marBottom w:val="0"/>
          <w:divBdr>
            <w:top w:val="none" w:sz="0" w:space="0" w:color="auto"/>
            <w:left w:val="none" w:sz="0" w:space="0" w:color="auto"/>
            <w:bottom w:val="none" w:sz="0" w:space="0" w:color="auto"/>
            <w:right w:val="none" w:sz="0" w:space="0" w:color="auto"/>
          </w:divBdr>
        </w:div>
        <w:div w:id="459763401">
          <w:marLeft w:val="640"/>
          <w:marRight w:val="0"/>
          <w:marTop w:val="0"/>
          <w:marBottom w:val="0"/>
          <w:divBdr>
            <w:top w:val="none" w:sz="0" w:space="0" w:color="auto"/>
            <w:left w:val="none" w:sz="0" w:space="0" w:color="auto"/>
            <w:bottom w:val="none" w:sz="0" w:space="0" w:color="auto"/>
            <w:right w:val="none" w:sz="0" w:space="0" w:color="auto"/>
          </w:divBdr>
        </w:div>
        <w:div w:id="1210386668">
          <w:marLeft w:val="640"/>
          <w:marRight w:val="0"/>
          <w:marTop w:val="0"/>
          <w:marBottom w:val="0"/>
          <w:divBdr>
            <w:top w:val="none" w:sz="0" w:space="0" w:color="auto"/>
            <w:left w:val="none" w:sz="0" w:space="0" w:color="auto"/>
            <w:bottom w:val="none" w:sz="0" w:space="0" w:color="auto"/>
            <w:right w:val="none" w:sz="0" w:space="0" w:color="auto"/>
          </w:divBdr>
        </w:div>
        <w:div w:id="1655840426">
          <w:marLeft w:val="640"/>
          <w:marRight w:val="0"/>
          <w:marTop w:val="0"/>
          <w:marBottom w:val="0"/>
          <w:divBdr>
            <w:top w:val="none" w:sz="0" w:space="0" w:color="auto"/>
            <w:left w:val="none" w:sz="0" w:space="0" w:color="auto"/>
            <w:bottom w:val="none" w:sz="0" w:space="0" w:color="auto"/>
            <w:right w:val="none" w:sz="0" w:space="0" w:color="auto"/>
          </w:divBdr>
        </w:div>
        <w:div w:id="2050060885">
          <w:marLeft w:val="640"/>
          <w:marRight w:val="0"/>
          <w:marTop w:val="0"/>
          <w:marBottom w:val="0"/>
          <w:divBdr>
            <w:top w:val="none" w:sz="0" w:space="0" w:color="auto"/>
            <w:left w:val="none" w:sz="0" w:space="0" w:color="auto"/>
            <w:bottom w:val="none" w:sz="0" w:space="0" w:color="auto"/>
            <w:right w:val="none" w:sz="0" w:space="0" w:color="auto"/>
          </w:divBdr>
        </w:div>
        <w:div w:id="1201934430">
          <w:marLeft w:val="640"/>
          <w:marRight w:val="0"/>
          <w:marTop w:val="0"/>
          <w:marBottom w:val="0"/>
          <w:divBdr>
            <w:top w:val="none" w:sz="0" w:space="0" w:color="auto"/>
            <w:left w:val="none" w:sz="0" w:space="0" w:color="auto"/>
            <w:bottom w:val="none" w:sz="0" w:space="0" w:color="auto"/>
            <w:right w:val="none" w:sz="0" w:space="0" w:color="auto"/>
          </w:divBdr>
        </w:div>
        <w:div w:id="1964843068">
          <w:marLeft w:val="640"/>
          <w:marRight w:val="0"/>
          <w:marTop w:val="0"/>
          <w:marBottom w:val="0"/>
          <w:divBdr>
            <w:top w:val="none" w:sz="0" w:space="0" w:color="auto"/>
            <w:left w:val="none" w:sz="0" w:space="0" w:color="auto"/>
            <w:bottom w:val="none" w:sz="0" w:space="0" w:color="auto"/>
            <w:right w:val="none" w:sz="0" w:space="0" w:color="auto"/>
          </w:divBdr>
        </w:div>
        <w:div w:id="634261315">
          <w:marLeft w:val="640"/>
          <w:marRight w:val="0"/>
          <w:marTop w:val="0"/>
          <w:marBottom w:val="0"/>
          <w:divBdr>
            <w:top w:val="none" w:sz="0" w:space="0" w:color="auto"/>
            <w:left w:val="none" w:sz="0" w:space="0" w:color="auto"/>
            <w:bottom w:val="none" w:sz="0" w:space="0" w:color="auto"/>
            <w:right w:val="none" w:sz="0" w:space="0" w:color="auto"/>
          </w:divBdr>
        </w:div>
        <w:div w:id="57486484">
          <w:marLeft w:val="640"/>
          <w:marRight w:val="0"/>
          <w:marTop w:val="0"/>
          <w:marBottom w:val="0"/>
          <w:divBdr>
            <w:top w:val="none" w:sz="0" w:space="0" w:color="auto"/>
            <w:left w:val="none" w:sz="0" w:space="0" w:color="auto"/>
            <w:bottom w:val="none" w:sz="0" w:space="0" w:color="auto"/>
            <w:right w:val="none" w:sz="0" w:space="0" w:color="auto"/>
          </w:divBdr>
        </w:div>
        <w:div w:id="747964585">
          <w:marLeft w:val="640"/>
          <w:marRight w:val="0"/>
          <w:marTop w:val="0"/>
          <w:marBottom w:val="0"/>
          <w:divBdr>
            <w:top w:val="none" w:sz="0" w:space="0" w:color="auto"/>
            <w:left w:val="none" w:sz="0" w:space="0" w:color="auto"/>
            <w:bottom w:val="none" w:sz="0" w:space="0" w:color="auto"/>
            <w:right w:val="none" w:sz="0" w:space="0" w:color="auto"/>
          </w:divBdr>
        </w:div>
        <w:div w:id="878542721">
          <w:marLeft w:val="640"/>
          <w:marRight w:val="0"/>
          <w:marTop w:val="0"/>
          <w:marBottom w:val="0"/>
          <w:divBdr>
            <w:top w:val="none" w:sz="0" w:space="0" w:color="auto"/>
            <w:left w:val="none" w:sz="0" w:space="0" w:color="auto"/>
            <w:bottom w:val="none" w:sz="0" w:space="0" w:color="auto"/>
            <w:right w:val="none" w:sz="0" w:space="0" w:color="auto"/>
          </w:divBdr>
        </w:div>
        <w:div w:id="749812315">
          <w:marLeft w:val="640"/>
          <w:marRight w:val="0"/>
          <w:marTop w:val="0"/>
          <w:marBottom w:val="0"/>
          <w:divBdr>
            <w:top w:val="none" w:sz="0" w:space="0" w:color="auto"/>
            <w:left w:val="none" w:sz="0" w:space="0" w:color="auto"/>
            <w:bottom w:val="none" w:sz="0" w:space="0" w:color="auto"/>
            <w:right w:val="none" w:sz="0" w:space="0" w:color="auto"/>
          </w:divBdr>
        </w:div>
        <w:div w:id="1160660003">
          <w:marLeft w:val="640"/>
          <w:marRight w:val="0"/>
          <w:marTop w:val="0"/>
          <w:marBottom w:val="0"/>
          <w:divBdr>
            <w:top w:val="none" w:sz="0" w:space="0" w:color="auto"/>
            <w:left w:val="none" w:sz="0" w:space="0" w:color="auto"/>
            <w:bottom w:val="none" w:sz="0" w:space="0" w:color="auto"/>
            <w:right w:val="none" w:sz="0" w:space="0" w:color="auto"/>
          </w:divBdr>
        </w:div>
        <w:div w:id="238253152">
          <w:marLeft w:val="640"/>
          <w:marRight w:val="0"/>
          <w:marTop w:val="0"/>
          <w:marBottom w:val="0"/>
          <w:divBdr>
            <w:top w:val="none" w:sz="0" w:space="0" w:color="auto"/>
            <w:left w:val="none" w:sz="0" w:space="0" w:color="auto"/>
            <w:bottom w:val="none" w:sz="0" w:space="0" w:color="auto"/>
            <w:right w:val="none" w:sz="0" w:space="0" w:color="auto"/>
          </w:divBdr>
        </w:div>
        <w:div w:id="1062633394">
          <w:marLeft w:val="640"/>
          <w:marRight w:val="0"/>
          <w:marTop w:val="0"/>
          <w:marBottom w:val="0"/>
          <w:divBdr>
            <w:top w:val="none" w:sz="0" w:space="0" w:color="auto"/>
            <w:left w:val="none" w:sz="0" w:space="0" w:color="auto"/>
            <w:bottom w:val="none" w:sz="0" w:space="0" w:color="auto"/>
            <w:right w:val="none" w:sz="0" w:space="0" w:color="auto"/>
          </w:divBdr>
        </w:div>
        <w:div w:id="1855530401">
          <w:marLeft w:val="640"/>
          <w:marRight w:val="0"/>
          <w:marTop w:val="0"/>
          <w:marBottom w:val="0"/>
          <w:divBdr>
            <w:top w:val="none" w:sz="0" w:space="0" w:color="auto"/>
            <w:left w:val="none" w:sz="0" w:space="0" w:color="auto"/>
            <w:bottom w:val="none" w:sz="0" w:space="0" w:color="auto"/>
            <w:right w:val="none" w:sz="0" w:space="0" w:color="auto"/>
          </w:divBdr>
        </w:div>
        <w:div w:id="647246939">
          <w:marLeft w:val="640"/>
          <w:marRight w:val="0"/>
          <w:marTop w:val="0"/>
          <w:marBottom w:val="0"/>
          <w:divBdr>
            <w:top w:val="none" w:sz="0" w:space="0" w:color="auto"/>
            <w:left w:val="none" w:sz="0" w:space="0" w:color="auto"/>
            <w:bottom w:val="none" w:sz="0" w:space="0" w:color="auto"/>
            <w:right w:val="none" w:sz="0" w:space="0" w:color="auto"/>
          </w:divBdr>
        </w:div>
        <w:div w:id="670527502">
          <w:marLeft w:val="640"/>
          <w:marRight w:val="0"/>
          <w:marTop w:val="0"/>
          <w:marBottom w:val="0"/>
          <w:divBdr>
            <w:top w:val="none" w:sz="0" w:space="0" w:color="auto"/>
            <w:left w:val="none" w:sz="0" w:space="0" w:color="auto"/>
            <w:bottom w:val="none" w:sz="0" w:space="0" w:color="auto"/>
            <w:right w:val="none" w:sz="0" w:space="0" w:color="auto"/>
          </w:divBdr>
        </w:div>
        <w:div w:id="1920628041">
          <w:marLeft w:val="640"/>
          <w:marRight w:val="0"/>
          <w:marTop w:val="0"/>
          <w:marBottom w:val="0"/>
          <w:divBdr>
            <w:top w:val="none" w:sz="0" w:space="0" w:color="auto"/>
            <w:left w:val="none" w:sz="0" w:space="0" w:color="auto"/>
            <w:bottom w:val="none" w:sz="0" w:space="0" w:color="auto"/>
            <w:right w:val="none" w:sz="0" w:space="0" w:color="auto"/>
          </w:divBdr>
        </w:div>
        <w:div w:id="332227450">
          <w:marLeft w:val="640"/>
          <w:marRight w:val="0"/>
          <w:marTop w:val="0"/>
          <w:marBottom w:val="0"/>
          <w:divBdr>
            <w:top w:val="none" w:sz="0" w:space="0" w:color="auto"/>
            <w:left w:val="none" w:sz="0" w:space="0" w:color="auto"/>
            <w:bottom w:val="none" w:sz="0" w:space="0" w:color="auto"/>
            <w:right w:val="none" w:sz="0" w:space="0" w:color="auto"/>
          </w:divBdr>
        </w:div>
        <w:div w:id="1807818635">
          <w:marLeft w:val="640"/>
          <w:marRight w:val="0"/>
          <w:marTop w:val="0"/>
          <w:marBottom w:val="0"/>
          <w:divBdr>
            <w:top w:val="none" w:sz="0" w:space="0" w:color="auto"/>
            <w:left w:val="none" w:sz="0" w:space="0" w:color="auto"/>
            <w:bottom w:val="none" w:sz="0" w:space="0" w:color="auto"/>
            <w:right w:val="none" w:sz="0" w:space="0" w:color="auto"/>
          </w:divBdr>
        </w:div>
        <w:div w:id="833304680">
          <w:marLeft w:val="640"/>
          <w:marRight w:val="0"/>
          <w:marTop w:val="0"/>
          <w:marBottom w:val="0"/>
          <w:divBdr>
            <w:top w:val="none" w:sz="0" w:space="0" w:color="auto"/>
            <w:left w:val="none" w:sz="0" w:space="0" w:color="auto"/>
            <w:bottom w:val="none" w:sz="0" w:space="0" w:color="auto"/>
            <w:right w:val="none" w:sz="0" w:space="0" w:color="auto"/>
          </w:divBdr>
        </w:div>
        <w:div w:id="175003824">
          <w:marLeft w:val="640"/>
          <w:marRight w:val="0"/>
          <w:marTop w:val="0"/>
          <w:marBottom w:val="0"/>
          <w:divBdr>
            <w:top w:val="none" w:sz="0" w:space="0" w:color="auto"/>
            <w:left w:val="none" w:sz="0" w:space="0" w:color="auto"/>
            <w:bottom w:val="none" w:sz="0" w:space="0" w:color="auto"/>
            <w:right w:val="none" w:sz="0" w:space="0" w:color="auto"/>
          </w:divBdr>
        </w:div>
        <w:div w:id="2093624749">
          <w:marLeft w:val="640"/>
          <w:marRight w:val="0"/>
          <w:marTop w:val="0"/>
          <w:marBottom w:val="0"/>
          <w:divBdr>
            <w:top w:val="none" w:sz="0" w:space="0" w:color="auto"/>
            <w:left w:val="none" w:sz="0" w:space="0" w:color="auto"/>
            <w:bottom w:val="none" w:sz="0" w:space="0" w:color="auto"/>
            <w:right w:val="none" w:sz="0" w:space="0" w:color="auto"/>
          </w:divBdr>
        </w:div>
        <w:div w:id="1564682984">
          <w:marLeft w:val="640"/>
          <w:marRight w:val="0"/>
          <w:marTop w:val="0"/>
          <w:marBottom w:val="0"/>
          <w:divBdr>
            <w:top w:val="none" w:sz="0" w:space="0" w:color="auto"/>
            <w:left w:val="none" w:sz="0" w:space="0" w:color="auto"/>
            <w:bottom w:val="none" w:sz="0" w:space="0" w:color="auto"/>
            <w:right w:val="none" w:sz="0" w:space="0" w:color="auto"/>
          </w:divBdr>
        </w:div>
        <w:div w:id="747001471">
          <w:marLeft w:val="640"/>
          <w:marRight w:val="0"/>
          <w:marTop w:val="0"/>
          <w:marBottom w:val="0"/>
          <w:divBdr>
            <w:top w:val="none" w:sz="0" w:space="0" w:color="auto"/>
            <w:left w:val="none" w:sz="0" w:space="0" w:color="auto"/>
            <w:bottom w:val="none" w:sz="0" w:space="0" w:color="auto"/>
            <w:right w:val="none" w:sz="0" w:space="0" w:color="auto"/>
          </w:divBdr>
        </w:div>
        <w:div w:id="1606188641">
          <w:marLeft w:val="640"/>
          <w:marRight w:val="0"/>
          <w:marTop w:val="0"/>
          <w:marBottom w:val="0"/>
          <w:divBdr>
            <w:top w:val="none" w:sz="0" w:space="0" w:color="auto"/>
            <w:left w:val="none" w:sz="0" w:space="0" w:color="auto"/>
            <w:bottom w:val="none" w:sz="0" w:space="0" w:color="auto"/>
            <w:right w:val="none" w:sz="0" w:space="0" w:color="auto"/>
          </w:divBdr>
        </w:div>
        <w:div w:id="2003388290">
          <w:marLeft w:val="640"/>
          <w:marRight w:val="0"/>
          <w:marTop w:val="0"/>
          <w:marBottom w:val="0"/>
          <w:divBdr>
            <w:top w:val="none" w:sz="0" w:space="0" w:color="auto"/>
            <w:left w:val="none" w:sz="0" w:space="0" w:color="auto"/>
            <w:bottom w:val="none" w:sz="0" w:space="0" w:color="auto"/>
            <w:right w:val="none" w:sz="0" w:space="0" w:color="auto"/>
          </w:divBdr>
        </w:div>
        <w:div w:id="1854873809">
          <w:marLeft w:val="640"/>
          <w:marRight w:val="0"/>
          <w:marTop w:val="0"/>
          <w:marBottom w:val="0"/>
          <w:divBdr>
            <w:top w:val="none" w:sz="0" w:space="0" w:color="auto"/>
            <w:left w:val="none" w:sz="0" w:space="0" w:color="auto"/>
            <w:bottom w:val="none" w:sz="0" w:space="0" w:color="auto"/>
            <w:right w:val="none" w:sz="0" w:space="0" w:color="auto"/>
          </w:divBdr>
        </w:div>
        <w:div w:id="2015985062">
          <w:marLeft w:val="640"/>
          <w:marRight w:val="0"/>
          <w:marTop w:val="0"/>
          <w:marBottom w:val="0"/>
          <w:divBdr>
            <w:top w:val="none" w:sz="0" w:space="0" w:color="auto"/>
            <w:left w:val="none" w:sz="0" w:space="0" w:color="auto"/>
            <w:bottom w:val="none" w:sz="0" w:space="0" w:color="auto"/>
            <w:right w:val="none" w:sz="0" w:space="0" w:color="auto"/>
          </w:divBdr>
        </w:div>
        <w:div w:id="1841694373">
          <w:marLeft w:val="640"/>
          <w:marRight w:val="0"/>
          <w:marTop w:val="0"/>
          <w:marBottom w:val="0"/>
          <w:divBdr>
            <w:top w:val="none" w:sz="0" w:space="0" w:color="auto"/>
            <w:left w:val="none" w:sz="0" w:space="0" w:color="auto"/>
            <w:bottom w:val="none" w:sz="0" w:space="0" w:color="auto"/>
            <w:right w:val="none" w:sz="0" w:space="0" w:color="auto"/>
          </w:divBdr>
        </w:div>
        <w:div w:id="1875188968">
          <w:marLeft w:val="640"/>
          <w:marRight w:val="0"/>
          <w:marTop w:val="0"/>
          <w:marBottom w:val="0"/>
          <w:divBdr>
            <w:top w:val="none" w:sz="0" w:space="0" w:color="auto"/>
            <w:left w:val="none" w:sz="0" w:space="0" w:color="auto"/>
            <w:bottom w:val="none" w:sz="0" w:space="0" w:color="auto"/>
            <w:right w:val="none" w:sz="0" w:space="0" w:color="auto"/>
          </w:divBdr>
        </w:div>
        <w:div w:id="1937401213">
          <w:marLeft w:val="640"/>
          <w:marRight w:val="0"/>
          <w:marTop w:val="0"/>
          <w:marBottom w:val="0"/>
          <w:divBdr>
            <w:top w:val="none" w:sz="0" w:space="0" w:color="auto"/>
            <w:left w:val="none" w:sz="0" w:space="0" w:color="auto"/>
            <w:bottom w:val="none" w:sz="0" w:space="0" w:color="auto"/>
            <w:right w:val="none" w:sz="0" w:space="0" w:color="auto"/>
          </w:divBdr>
        </w:div>
        <w:div w:id="193733123">
          <w:marLeft w:val="640"/>
          <w:marRight w:val="0"/>
          <w:marTop w:val="0"/>
          <w:marBottom w:val="0"/>
          <w:divBdr>
            <w:top w:val="none" w:sz="0" w:space="0" w:color="auto"/>
            <w:left w:val="none" w:sz="0" w:space="0" w:color="auto"/>
            <w:bottom w:val="none" w:sz="0" w:space="0" w:color="auto"/>
            <w:right w:val="none" w:sz="0" w:space="0" w:color="auto"/>
          </w:divBdr>
        </w:div>
        <w:div w:id="1510557756">
          <w:marLeft w:val="640"/>
          <w:marRight w:val="0"/>
          <w:marTop w:val="0"/>
          <w:marBottom w:val="0"/>
          <w:divBdr>
            <w:top w:val="none" w:sz="0" w:space="0" w:color="auto"/>
            <w:left w:val="none" w:sz="0" w:space="0" w:color="auto"/>
            <w:bottom w:val="none" w:sz="0" w:space="0" w:color="auto"/>
            <w:right w:val="none" w:sz="0" w:space="0" w:color="auto"/>
          </w:divBdr>
        </w:div>
        <w:div w:id="1349257256">
          <w:marLeft w:val="640"/>
          <w:marRight w:val="0"/>
          <w:marTop w:val="0"/>
          <w:marBottom w:val="0"/>
          <w:divBdr>
            <w:top w:val="none" w:sz="0" w:space="0" w:color="auto"/>
            <w:left w:val="none" w:sz="0" w:space="0" w:color="auto"/>
            <w:bottom w:val="none" w:sz="0" w:space="0" w:color="auto"/>
            <w:right w:val="none" w:sz="0" w:space="0" w:color="auto"/>
          </w:divBdr>
        </w:div>
        <w:div w:id="1855919082">
          <w:marLeft w:val="640"/>
          <w:marRight w:val="0"/>
          <w:marTop w:val="0"/>
          <w:marBottom w:val="0"/>
          <w:divBdr>
            <w:top w:val="none" w:sz="0" w:space="0" w:color="auto"/>
            <w:left w:val="none" w:sz="0" w:space="0" w:color="auto"/>
            <w:bottom w:val="none" w:sz="0" w:space="0" w:color="auto"/>
            <w:right w:val="none" w:sz="0" w:space="0" w:color="auto"/>
          </w:divBdr>
        </w:div>
        <w:div w:id="142745913">
          <w:marLeft w:val="640"/>
          <w:marRight w:val="0"/>
          <w:marTop w:val="0"/>
          <w:marBottom w:val="0"/>
          <w:divBdr>
            <w:top w:val="none" w:sz="0" w:space="0" w:color="auto"/>
            <w:left w:val="none" w:sz="0" w:space="0" w:color="auto"/>
            <w:bottom w:val="none" w:sz="0" w:space="0" w:color="auto"/>
            <w:right w:val="none" w:sz="0" w:space="0" w:color="auto"/>
          </w:divBdr>
        </w:div>
        <w:div w:id="553541869">
          <w:marLeft w:val="640"/>
          <w:marRight w:val="0"/>
          <w:marTop w:val="0"/>
          <w:marBottom w:val="0"/>
          <w:divBdr>
            <w:top w:val="none" w:sz="0" w:space="0" w:color="auto"/>
            <w:left w:val="none" w:sz="0" w:space="0" w:color="auto"/>
            <w:bottom w:val="none" w:sz="0" w:space="0" w:color="auto"/>
            <w:right w:val="none" w:sz="0" w:space="0" w:color="auto"/>
          </w:divBdr>
        </w:div>
        <w:div w:id="333799108">
          <w:marLeft w:val="640"/>
          <w:marRight w:val="0"/>
          <w:marTop w:val="0"/>
          <w:marBottom w:val="0"/>
          <w:divBdr>
            <w:top w:val="none" w:sz="0" w:space="0" w:color="auto"/>
            <w:left w:val="none" w:sz="0" w:space="0" w:color="auto"/>
            <w:bottom w:val="none" w:sz="0" w:space="0" w:color="auto"/>
            <w:right w:val="none" w:sz="0" w:space="0" w:color="auto"/>
          </w:divBdr>
        </w:div>
        <w:div w:id="433861886">
          <w:marLeft w:val="640"/>
          <w:marRight w:val="0"/>
          <w:marTop w:val="0"/>
          <w:marBottom w:val="0"/>
          <w:divBdr>
            <w:top w:val="none" w:sz="0" w:space="0" w:color="auto"/>
            <w:left w:val="none" w:sz="0" w:space="0" w:color="auto"/>
            <w:bottom w:val="none" w:sz="0" w:space="0" w:color="auto"/>
            <w:right w:val="none" w:sz="0" w:space="0" w:color="auto"/>
          </w:divBdr>
        </w:div>
        <w:div w:id="84302398">
          <w:marLeft w:val="640"/>
          <w:marRight w:val="0"/>
          <w:marTop w:val="0"/>
          <w:marBottom w:val="0"/>
          <w:divBdr>
            <w:top w:val="none" w:sz="0" w:space="0" w:color="auto"/>
            <w:left w:val="none" w:sz="0" w:space="0" w:color="auto"/>
            <w:bottom w:val="none" w:sz="0" w:space="0" w:color="auto"/>
            <w:right w:val="none" w:sz="0" w:space="0" w:color="auto"/>
          </w:divBdr>
        </w:div>
        <w:div w:id="847256140">
          <w:marLeft w:val="640"/>
          <w:marRight w:val="0"/>
          <w:marTop w:val="0"/>
          <w:marBottom w:val="0"/>
          <w:divBdr>
            <w:top w:val="none" w:sz="0" w:space="0" w:color="auto"/>
            <w:left w:val="none" w:sz="0" w:space="0" w:color="auto"/>
            <w:bottom w:val="none" w:sz="0" w:space="0" w:color="auto"/>
            <w:right w:val="none" w:sz="0" w:space="0" w:color="auto"/>
          </w:divBdr>
        </w:div>
        <w:div w:id="1461456434">
          <w:marLeft w:val="640"/>
          <w:marRight w:val="0"/>
          <w:marTop w:val="0"/>
          <w:marBottom w:val="0"/>
          <w:divBdr>
            <w:top w:val="none" w:sz="0" w:space="0" w:color="auto"/>
            <w:left w:val="none" w:sz="0" w:space="0" w:color="auto"/>
            <w:bottom w:val="none" w:sz="0" w:space="0" w:color="auto"/>
            <w:right w:val="none" w:sz="0" w:space="0" w:color="auto"/>
          </w:divBdr>
        </w:div>
        <w:div w:id="238564588">
          <w:marLeft w:val="640"/>
          <w:marRight w:val="0"/>
          <w:marTop w:val="0"/>
          <w:marBottom w:val="0"/>
          <w:divBdr>
            <w:top w:val="none" w:sz="0" w:space="0" w:color="auto"/>
            <w:left w:val="none" w:sz="0" w:space="0" w:color="auto"/>
            <w:bottom w:val="none" w:sz="0" w:space="0" w:color="auto"/>
            <w:right w:val="none" w:sz="0" w:space="0" w:color="auto"/>
          </w:divBdr>
        </w:div>
        <w:div w:id="1509560652">
          <w:marLeft w:val="640"/>
          <w:marRight w:val="0"/>
          <w:marTop w:val="0"/>
          <w:marBottom w:val="0"/>
          <w:divBdr>
            <w:top w:val="none" w:sz="0" w:space="0" w:color="auto"/>
            <w:left w:val="none" w:sz="0" w:space="0" w:color="auto"/>
            <w:bottom w:val="none" w:sz="0" w:space="0" w:color="auto"/>
            <w:right w:val="none" w:sz="0" w:space="0" w:color="auto"/>
          </w:divBdr>
        </w:div>
        <w:div w:id="536044624">
          <w:marLeft w:val="640"/>
          <w:marRight w:val="0"/>
          <w:marTop w:val="0"/>
          <w:marBottom w:val="0"/>
          <w:divBdr>
            <w:top w:val="none" w:sz="0" w:space="0" w:color="auto"/>
            <w:left w:val="none" w:sz="0" w:space="0" w:color="auto"/>
            <w:bottom w:val="none" w:sz="0" w:space="0" w:color="auto"/>
            <w:right w:val="none" w:sz="0" w:space="0" w:color="auto"/>
          </w:divBdr>
        </w:div>
        <w:div w:id="76756819">
          <w:marLeft w:val="640"/>
          <w:marRight w:val="0"/>
          <w:marTop w:val="0"/>
          <w:marBottom w:val="0"/>
          <w:divBdr>
            <w:top w:val="none" w:sz="0" w:space="0" w:color="auto"/>
            <w:left w:val="none" w:sz="0" w:space="0" w:color="auto"/>
            <w:bottom w:val="none" w:sz="0" w:space="0" w:color="auto"/>
            <w:right w:val="none" w:sz="0" w:space="0" w:color="auto"/>
          </w:divBdr>
        </w:div>
        <w:div w:id="1898395453">
          <w:marLeft w:val="640"/>
          <w:marRight w:val="0"/>
          <w:marTop w:val="0"/>
          <w:marBottom w:val="0"/>
          <w:divBdr>
            <w:top w:val="none" w:sz="0" w:space="0" w:color="auto"/>
            <w:left w:val="none" w:sz="0" w:space="0" w:color="auto"/>
            <w:bottom w:val="none" w:sz="0" w:space="0" w:color="auto"/>
            <w:right w:val="none" w:sz="0" w:space="0" w:color="auto"/>
          </w:divBdr>
        </w:div>
        <w:div w:id="832573789">
          <w:marLeft w:val="640"/>
          <w:marRight w:val="0"/>
          <w:marTop w:val="0"/>
          <w:marBottom w:val="0"/>
          <w:divBdr>
            <w:top w:val="none" w:sz="0" w:space="0" w:color="auto"/>
            <w:left w:val="none" w:sz="0" w:space="0" w:color="auto"/>
            <w:bottom w:val="none" w:sz="0" w:space="0" w:color="auto"/>
            <w:right w:val="none" w:sz="0" w:space="0" w:color="auto"/>
          </w:divBdr>
        </w:div>
        <w:div w:id="439685966">
          <w:marLeft w:val="640"/>
          <w:marRight w:val="0"/>
          <w:marTop w:val="0"/>
          <w:marBottom w:val="0"/>
          <w:divBdr>
            <w:top w:val="none" w:sz="0" w:space="0" w:color="auto"/>
            <w:left w:val="none" w:sz="0" w:space="0" w:color="auto"/>
            <w:bottom w:val="none" w:sz="0" w:space="0" w:color="auto"/>
            <w:right w:val="none" w:sz="0" w:space="0" w:color="auto"/>
          </w:divBdr>
        </w:div>
        <w:div w:id="904875656">
          <w:marLeft w:val="640"/>
          <w:marRight w:val="0"/>
          <w:marTop w:val="0"/>
          <w:marBottom w:val="0"/>
          <w:divBdr>
            <w:top w:val="none" w:sz="0" w:space="0" w:color="auto"/>
            <w:left w:val="none" w:sz="0" w:space="0" w:color="auto"/>
            <w:bottom w:val="none" w:sz="0" w:space="0" w:color="auto"/>
            <w:right w:val="none" w:sz="0" w:space="0" w:color="auto"/>
          </w:divBdr>
        </w:div>
        <w:div w:id="1637486025">
          <w:marLeft w:val="640"/>
          <w:marRight w:val="0"/>
          <w:marTop w:val="0"/>
          <w:marBottom w:val="0"/>
          <w:divBdr>
            <w:top w:val="none" w:sz="0" w:space="0" w:color="auto"/>
            <w:left w:val="none" w:sz="0" w:space="0" w:color="auto"/>
            <w:bottom w:val="none" w:sz="0" w:space="0" w:color="auto"/>
            <w:right w:val="none" w:sz="0" w:space="0" w:color="auto"/>
          </w:divBdr>
        </w:div>
        <w:div w:id="1710954478">
          <w:marLeft w:val="640"/>
          <w:marRight w:val="0"/>
          <w:marTop w:val="0"/>
          <w:marBottom w:val="0"/>
          <w:divBdr>
            <w:top w:val="none" w:sz="0" w:space="0" w:color="auto"/>
            <w:left w:val="none" w:sz="0" w:space="0" w:color="auto"/>
            <w:bottom w:val="none" w:sz="0" w:space="0" w:color="auto"/>
            <w:right w:val="none" w:sz="0" w:space="0" w:color="auto"/>
          </w:divBdr>
        </w:div>
        <w:div w:id="109326840">
          <w:marLeft w:val="640"/>
          <w:marRight w:val="0"/>
          <w:marTop w:val="0"/>
          <w:marBottom w:val="0"/>
          <w:divBdr>
            <w:top w:val="none" w:sz="0" w:space="0" w:color="auto"/>
            <w:left w:val="none" w:sz="0" w:space="0" w:color="auto"/>
            <w:bottom w:val="none" w:sz="0" w:space="0" w:color="auto"/>
            <w:right w:val="none" w:sz="0" w:space="0" w:color="auto"/>
          </w:divBdr>
        </w:div>
        <w:div w:id="548032033">
          <w:marLeft w:val="640"/>
          <w:marRight w:val="0"/>
          <w:marTop w:val="0"/>
          <w:marBottom w:val="0"/>
          <w:divBdr>
            <w:top w:val="none" w:sz="0" w:space="0" w:color="auto"/>
            <w:left w:val="none" w:sz="0" w:space="0" w:color="auto"/>
            <w:bottom w:val="none" w:sz="0" w:space="0" w:color="auto"/>
            <w:right w:val="none" w:sz="0" w:space="0" w:color="auto"/>
          </w:divBdr>
        </w:div>
        <w:div w:id="1950577178">
          <w:marLeft w:val="640"/>
          <w:marRight w:val="0"/>
          <w:marTop w:val="0"/>
          <w:marBottom w:val="0"/>
          <w:divBdr>
            <w:top w:val="none" w:sz="0" w:space="0" w:color="auto"/>
            <w:left w:val="none" w:sz="0" w:space="0" w:color="auto"/>
            <w:bottom w:val="none" w:sz="0" w:space="0" w:color="auto"/>
            <w:right w:val="none" w:sz="0" w:space="0" w:color="auto"/>
          </w:divBdr>
        </w:div>
        <w:div w:id="1862544481">
          <w:marLeft w:val="640"/>
          <w:marRight w:val="0"/>
          <w:marTop w:val="0"/>
          <w:marBottom w:val="0"/>
          <w:divBdr>
            <w:top w:val="none" w:sz="0" w:space="0" w:color="auto"/>
            <w:left w:val="none" w:sz="0" w:space="0" w:color="auto"/>
            <w:bottom w:val="none" w:sz="0" w:space="0" w:color="auto"/>
            <w:right w:val="none" w:sz="0" w:space="0" w:color="auto"/>
          </w:divBdr>
        </w:div>
        <w:div w:id="527257768">
          <w:marLeft w:val="640"/>
          <w:marRight w:val="0"/>
          <w:marTop w:val="0"/>
          <w:marBottom w:val="0"/>
          <w:divBdr>
            <w:top w:val="none" w:sz="0" w:space="0" w:color="auto"/>
            <w:left w:val="none" w:sz="0" w:space="0" w:color="auto"/>
            <w:bottom w:val="none" w:sz="0" w:space="0" w:color="auto"/>
            <w:right w:val="none" w:sz="0" w:space="0" w:color="auto"/>
          </w:divBdr>
        </w:div>
        <w:div w:id="1318612703">
          <w:marLeft w:val="640"/>
          <w:marRight w:val="0"/>
          <w:marTop w:val="0"/>
          <w:marBottom w:val="0"/>
          <w:divBdr>
            <w:top w:val="none" w:sz="0" w:space="0" w:color="auto"/>
            <w:left w:val="none" w:sz="0" w:space="0" w:color="auto"/>
            <w:bottom w:val="none" w:sz="0" w:space="0" w:color="auto"/>
            <w:right w:val="none" w:sz="0" w:space="0" w:color="auto"/>
          </w:divBdr>
        </w:div>
        <w:div w:id="158467508">
          <w:marLeft w:val="640"/>
          <w:marRight w:val="0"/>
          <w:marTop w:val="0"/>
          <w:marBottom w:val="0"/>
          <w:divBdr>
            <w:top w:val="none" w:sz="0" w:space="0" w:color="auto"/>
            <w:left w:val="none" w:sz="0" w:space="0" w:color="auto"/>
            <w:bottom w:val="none" w:sz="0" w:space="0" w:color="auto"/>
            <w:right w:val="none" w:sz="0" w:space="0" w:color="auto"/>
          </w:divBdr>
        </w:div>
        <w:div w:id="1137262013">
          <w:marLeft w:val="640"/>
          <w:marRight w:val="0"/>
          <w:marTop w:val="0"/>
          <w:marBottom w:val="0"/>
          <w:divBdr>
            <w:top w:val="none" w:sz="0" w:space="0" w:color="auto"/>
            <w:left w:val="none" w:sz="0" w:space="0" w:color="auto"/>
            <w:bottom w:val="none" w:sz="0" w:space="0" w:color="auto"/>
            <w:right w:val="none" w:sz="0" w:space="0" w:color="auto"/>
          </w:divBdr>
        </w:div>
        <w:div w:id="640888952">
          <w:marLeft w:val="640"/>
          <w:marRight w:val="0"/>
          <w:marTop w:val="0"/>
          <w:marBottom w:val="0"/>
          <w:divBdr>
            <w:top w:val="none" w:sz="0" w:space="0" w:color="auto"/>
            <w:left w:val="none" w:sz="0" w:space="0" w:color="auto"/>
            <w:bottom w:val="none" w:sz="0" w:space="0" w:color="auto"/>
            <w:right w:val="none" w:sz="0" w:space="0" w:color="auto"/>
          </w:divBdr>
        </w:div>
        <w:div w:id="12808727">
          <w:marLeft w:val="640"/>
          <w:marRight w:val="0"/>
          <w:marTop w:val="0"/>
          <w:marBottom w:val="0"/>
          <w:divBdr>
            <w:top w:val="none" w:sz="0" w:space="0" w:color="auto"/>
            <w:left w:val="none" w:sz="0" w:space="0" w:color="auto"/>
            <w:bottom w:val="none" w:sz="0" w:space="0" w:color="auto"/>
            <w:right w:val="none" w:sz="0" w:space="0" w:color="auto"/>
          </w:divBdr>
        </w:div>
        <w:div w:id="324362972">
          <w:marLeft w:val="640"/>
          <w:marRight w:val="0"/>
          <w:marTop w:val="0"/>
          <w:marBottom w:val="0"/>
          <w:divBdr>
            <w:top w:val="none" w:sz="0" w:space="0" w:color="auto"/>
            <w:left w:val="none" w:sz="0" w:space="0" w:color="auto"/>
            <w:bottom w:val="none" w:sz="0" w:space="0" w:color="auto"/>
            <w:right w:val="none" w:sz="0" w:space="0" w:color="auto"/>
          </w:divBdr>
        </w:div>
        <w:div w:id="610286080">
          <w:marLeft w:val="640"/>
          <w:marRight w:val="0"/>
          <w:marTop w:val="0"/>
          <w:marBottom w:val="0"/>
          <w:divBdr>
            <w:top w:val="none" w:sz="0" w:space="0" w:color="auto"/>
            <w:left w:val="none" w:sz="0" w:space="0" w:color="auto"/>
            <w:bottom w:val="none" w:sz="0" w:space="0" w:color="auto"/>
            <w:right w:val="none" w:sz="0" w:space="0" w:color="auto"/>
          </w:divBdr>
        </w:div>
        <w:div w:id="820540391">
          <w:marLeft w:val="640"/>
          <w:marRight w:val="0"/>
          <w:marTop w:val="0"/>
          <w:marBottom w:val="0"/>
          <w:divBdr>
            <w:top w:val="none" w:sz="0" w:space="0" w:color="auto"/>
            <w:left w:val="none" w:sz="0" w:space="0" w:color="auto"/>
            <w:bottom w:val="none" w:sz="0" w:space="0" w:color="auto"/>
            <w:right w:val="none" w:sz="0" w:space="0" w:color="auto"/>
          </w:divBdr>
        </w:div>
        <w:div w:id="343895489">
          <w:marLeft w:val="640"/>
          <w:marRight w:val="0"/>
          <w:marTop w:val="0"/>
          <w:marBottom w:val="0"/>
          <w:divBdr>
            <w:top w:val="none" w:sz="0" w:space="0" w:color="auto"/>
            <w:left w:val="none" w:sz="0" w:space="0" w:color="auto"/>
            <w:bottom w:val="none" w:sz="0" w:space="0" w:color="auto"/>
            <w:right w:val="none" w:sz="0" w:space="0" w:color="auto"/>
          </w:divBdr>
        </w:div>
        <w:div w:id="595601764">
          <w:marLeft w:val="640"/>
          <w:marRight w:val="0"/>
          <w:marTop w:val="0"/>
          <w:marBottom w:val="0"/>
          <w:divBdr>
            <w:top w:val="none" w:sz="0" w:space="0" w:color="auto"/>
            <w:left w:val="none" w:sz="0" w:space="0" w:color="auto"/>
            <w:bottom w:val="none" w:sz="0" w:space="0" w:color="auto"/>
            <w:right w:val="none" w:sz="0" w:space="0" w:color="auto"/>
          </w:divBdr>
        </w:div>
        <w:div w:id="1701272747">
          <w:marLeft w:val="640"/>
          <w:marRight w:val="0"/>
          <w:marTop w:val="0"/>
          <w:marBottom w:val="0"/>
          <w:divBdr>
            <w:top w:val="none" w:sz="0" w:space="0" w:color="auto"/>
            <w:left w:val="none" w:sz="0" w:space="0" w:color="auto"/>
            <w:bottom w:val="none" w:sz="0" w:space="0" w:color="auto"/>
            <w:right w:val="none" w:sz="0" w:space="0" w:color="auto"/>
          </w:divBdr>
        </w:div>
      </w:divsChild>
    </w:div>
    <w:div w:id="1035233402">
      <w:bodyDiv w:val="1"/>
      <w:marLeft w:val="0"/>
      <w:marRight w:val="0"/>
      <w:marTop w:val="0"/>
      <w:marBottom w:val="0"/>
      <w:divBdr>
        <w:top w:val="none" w:sz="0" w:space="0" w:color="auto"/>
        <w:left w:val="none" w:sz="0" w:space="0" w:color="auto"/>
        <w:bottom w:val="none" w:sz="0" w:space="0" w:color="auto"/>
        <w:right w:val="none" w:sz="0" w:space="0" w:color="auto"/>
      </w:divBdr>
    </w:div>
    <w:div w:id="1113553954">
      <w:bodyDiv w:val="1"/>
      <w:marLeft w:val="0"/>
      <w:marRight w:val="0"/>
      <w:marTop w:val="0"/>
      <w:marBottom w:val="0"/>
      <w:divBdr>
        <w:top w:val="none" w:sz="0" w:space="0" w:color="auto"/>
        <w:left w:val="none" w:sz="0" w:space="0" w:color="auto"/>
        <w:bottom w:val="none" w:sz="0" w:space="0" w:color="auto"/>
        <w:right w:val="none" w:sz="0" w:space="0" w:color="auto"/>
      </w:divBdr>
    </w:div>
    <w:div w:id="1117024221">
      <w:bodyDiv w:val="1"/>
      <w:marLeft w:val="0"/>
      <w:marRight w:val="0"/>
      <w:marTop w:val="0"/>
      <w:marBottom w:val="0"/>
      <w:divBdr>
        <w:top w:val="none" w:sz="0" w:space="0" w:color="auto"/>
        <w:left w:val="none" w:sz="0" w:space="0" w:color="auto"/>
        <w:bottom w:val="none" w:sz="0" w:space="0" w:color="auto"/>
        <w:right w:val="none" w:sz="0" w:space="0" w:color="auto"/>
      </w:divBdr>
    </w:div>
    <w:div w:id="1122110511">
      <w:bodyDiv w:val="1"/>
      <w:marLeft w:val="0"/>
      <w:marRight w:val="0"/>
      <w:marTop w:val="0"/>
      <w:marBottom w:val="0"/>
      <w:divBdr>
        <w:top w:val="none" w:sz="0" w:space="0" w:color="auto"/>
        <w:left w:val="none" w:sz="0" w:space="0" w:color="auto"/>
        <w:bottom w:val="none" w:sz="0" w:space="0" w:color="auto"/>
        <w:right w:val="none" w:sz="0" w:space="0" w:color="auto"/>
      </w:divBdr>
    </w:div>
    <w:div w:id="1147934176">
      <w:bodyDiv w:val="1"/>
      <w:marLeft w:val="0"/>
      <w:marRight w:val="0"/>
      <w:marTop w:val="0"/>
      <w:marBottom w:val="0"/>
      <w:divBdr>
        <w:top w:val="none" w:sz="0" w:space="0" w:color="auto"/>
        <w:left w:val="none" w:sz="0" w:space="0" w:color="auto"/>
        <w:bottom w:val="none" w:sz="0" w:space="0" w:color="auto"/>
        <w:right w:val="none" w:sz="0" w:space="0" w:color="auto"/>
      </w:divBdr>
    </w:div>
    <w:div w:id="1157695919">
      <w:bodyDiv w:val="1"/>
      <w:marLeft w:val="0"/>
      <w:marRight w:val="0"/>
      <w:marTop w:val="0"/>
      <w:marBottom w:val="0"/>
      <w:divBdr>
        <w:top w:val="none" w:sz="0" w:space="0" w:color="auto"/>
        <w:left w:val="none" w:sz="0" w:space="0" w:color="auto"/>
        <w:bottom w:val="none" w:sz="0" w:space="0" w:color="auto"/>
        <w:right w:val="none" w:sz="0" w:space="0" w:color="auto"/>
      </w:divBdr>
    </w:div>
    <w:div w:id="1180466795">
      <w:bodyDiv w:val="1"/>
      <w:marLeft w:val="0"/>
      <w:marRight w:val="0"/>
      <w:marTop w:val="0"/>
      <w:marBottom w:val="0"/>
      <w:divBdr>
        <w:top w:val="none" w:sz="0" w:space="0" w:color="auto"/>
        <w:left w:val="none" w:sz="0" w:space="0" w:color="auto"/>
        <w:bottom w:val="none" w:sz="0" w:space="0" w:color="auto"/>
        <w:right w:val="none" w:sz="0" w:space="0" w:color="auto"/>
      </w:divBdr>
    </w:div>
    <w:div w:id="1194882437">
      <w:bodyDiv w:val="1"/>
      <w:marLeft w:val="0"/>
      <w:marRight w:val="0"/>
      <w:marTop w:val="0"/>
      <w:marBottom w:val="0"/>
      <w:divBdr>
        <w:top w:val="none" w:sz="0" w:space="0" w:color="auto"/>
        <w:left w:val="none" w:sz="0" w:space="0" w:color="auto"/>
        <w:bottom w:val="none" w:sz="0" w:space="0" w:color="auto"/>
        <w:right w:val="none" w:sz="0" w:space="0" w:color="auto"/>
      </w:divBdr>
    </w:div>
    <w:div w:id="1201429797">
      <w:bodyDiv w:val="1"/>
      <w:marLeft w:val="0"/>
      <w:marRight w:val="0"/>
      <w:marTop w:val="0"/>
      <w:marBottom w:val="0"/>
      <w:divBdr>
        <w:top w:val="none" w:sz="0" w:space="0" w:color="auto"/>
        <w:left w:val="none" w:sz="0" w:space="0" w:color="auto"/>
        <w:bottom w:val="none" w:sz="0" w:space="0" w:color="auto"/>
        <w:right w:val="none" w:sz="0" w:space="0" w:color="auto"/>
      </w:divBdr>
      <w:divsChild>
        <w:div w:id="132253530">
          <w:marLeft w:val="640"/>
          <w:marRight w:val="0"/>
          <w:marTop w:val="0"/>
          <w:marBottom w:val="0"/>
          <w:divBdr>
            <w:top w:val="none" w:sz="0" w:space="0" w:color="auto"/>
            <w:left w:val="none" w:sz="0" w:space="0" w:color="auto"/>
            <w:bottom w:val="none" w:sz="0" w:space="0" w:color="auto"/>
            <w:right w:val="none" w:sz="0" w:space="0" w:color="auto"/>
          </w:divBdr>
        </w:div>
        <w:div w:id="520359219">
          <w:marLeft w:val="640"/>
          <w:marRight w:val="0"/>
          <w:marTop w:val="0"/>
          <w:marBottom w:val="0"/>
          <w:divBdr>
            <w:top w:val="none" w:sz="0" w:space="0" w:color="auto"/>
            <w:left w:val="none" w:sz="0" w:space="0" w:color="auto"/>
            <w:bottom w:val="none" w:sz="0" w:space="0" w:color="auto"/>
            <w:right w:val="none" w:sz="0" w:space="0" w:color="auto"/>
          </w:divBdr>
        </w:div>
        <w:div w:id="1676883303">
          <w:marLeft w:val="640"/>
          <w:marRight w:val="0"/>
          <w:marTop w:val="0"/>
          <w:marBottom w:val="0"/>
          <w:divBdr>
            <w:top w:val="none" w:sz="0" w:space="0" w:color="auto"/>
            <w:left w:val="none" w:sz="0" w:space="0" w:color="auto"/>
            <w:bottom w:val="none" w:sz="0" w:space="0" w:color="auto"/>
            <w:right w:val="none" w:sz="0" w:space="0" w:color="auto"/>
          </w:divBdr>
        </w:div>
        <w:div w:id="1443919912">
          <w:marLeft w:val="640"/>
          <w:marRight w:val="0"/>
          <w:marTop w:val="0"/>
          <w:marBottom w:val="0"/>
          <w:divBdr>
            <w:top w:val="none" w:sz="0" w:space="0" w:color="auto"/>
            <w:left w:val="none" w:sz="0" w:space="0" w:color="auto"/>
            <w:bottom w:val="none" w:sz="0" w:space="0" w:color="auto"/>
            <w:right w:val="none" w:sz="0" w:space="0" w:color="auto"/>
          </w:divBdr>
        </w:div>
        <w:div w:id="919291043">
          <w:marLeft w:val="640"/>
          <w:marRight w:val="0"/>
          <w:marTop w:val="0"/>
          <w:marBottom w:val="0"/>
          <w:divBdr>
            <w:top w:val="none" w:sz="0" w:space="0" w:color="auto"/>
            <w:left w:val="none" w:sz="0" w:space="0" w:color="auto"/>
            <w:bottom w:val="none" w:sz="0" w:space="0" w:color="auto"/>
            <w:right w:val="none" w:sz="0" w:space="0" w:color="auto"/>
          </w:divBdr>
        </w:div>
        <w:div w:id="1302467634">
          <w:marLeft w:val="640"/>
          <w:marRight w:val="0"/>
          <w:marTop w:val="0"/>
          <w:marBottom w:val="0"/>
          <w:divBdr>
            <w:top w:val="none" w:sz="0" w:space="0" w:color="auto"/>
            <w:left w:val="none" w:sz="0" w:space="0" w:color="auto"/>
            <w:bottom w:val="none" w:sz="0" w:space="0" w:color="auto"/>
            <w:right w:val="none" w:sz="0" w:space="0" w:color="auto"/>
          </w:divBdr>
        </w:div>
        <w:div w:id="1650745258">
          <w:marLeft w:val="640"/>
          <w:marRight w:val="0"/>
          <w:marTop w:val="0"/>
          <w:marBottom w:val="0"/>
          <w:divBdr>
            <w:top w:val="none" w:sz="0" w:space="0" w:color="auto"/>
            <w:left w:val="none" w:sz="0" w:space="0" w:color="auto"/>
            <w:bottom w:val="none" w:sz="0" w:space="0" w:color="auto"/>
            <w:right w:val="none" w:sz="0" w:space="0" w:color="auto"/>
          </w:divBdr>
        </w:div>
        <w:div w:id="535657523">
          <w:marLeft w:val="640"/>
          <w:marRight w:val="0"/>
          <w:marTop w:val="0"/>
          <w:marBottom w:val="0"/>
          <w:divBdr>
            <w:top w:val="none" w:sz="0" w:space="0" w:color="auto"/>
            <w:left w:val="none" w:sz="0" w:space="0" w:color="auto"/>
            <w:bottom w:val="none" w:sz="0" w:space="0" w:color="auto"/>
            <w:right w:val="none" w:sz="0" w:space="0" w:color="auto"/>
          </w:divBdr>
        </w:div>
        <w:div w:id="1395082437">
          <w:marLeft w:val="640"/>
          <w:marRight w:val="0"/>
          <w:marTop w:val="0"/>
          <w:marBottom w:val="0"/>
          <w:divBdr>
            <w:top w:val="none" w:sz="0" w:space="0" w:color="auto"/>
            <w:left w:val="none" w:sz="0" w:space="0" w:color="auto"/>
            <w:bottom w:val="none" w:sz="0" w:space="0" w:color="auto"/>
            <w:right w:val="none" w:sz="0" w:space="0" w:color="auto"/>
          </w:divBdr>
        </w:div>
        <w:div w:id="1496262367">
          <w:marLeft w:val="640"/>
          <w:marRight w:val="0"/>
          <w:marTop w:val="0"/>
          <w:marBottom w:val="0"/>
          <w:divBdr>
            <w:top w:val="none" w:sz="0" w:space="0" w:color="auto"/>
            <w:left w:val="none" w:sz="0" w:space="0" w:color="auto"/>
            <w:bottom w:val="none" w:sz="0" w:space="0" w:color="auto"/>
            <w:right w:val="none" w:sz="0" w:space="0" w:color="auto"/>
          </w:divBdr>
        </w:div>
        <w:div w:id="1140802090">
          <w:marLeft w:val="640"/>
          <w:marRight w:val="0"/>
          <w:marTop w:val="0"/>
          <w:marBottom w:val="0"/>
          <w:divBdr>
            <w:top w:val="none" w:sz="0" w:space="0" w:color="auto"/>
            <w:left w:val="none" w:sz="0" w:space="0" w:color="auto"/>
            <w:bottom w:val="none" w:sz="0" w:space="0" w:color="auto"/>
            <w:right w:val="none" w:sz="0" w:space="0" w:color="auto"/>
          </w:divBdr>
        </w:div>
        <w:div w:id="1525902722">
          <w:marLeft w:val="640"/>
          <w:marRight w:val="0"/>
          <w:marTop w:val="0"/>
          <w:marBottom w:val="0"/>
          <w:divBdr>
            <w:top w:val="none" w:sz="0" w:space="0" w:color="auto"/>
            <w:left w:val="none" w:sz="0" w:space="0" w:color="auto"/>
            <w:bottom w:val="none" w:sz="0" w:space="0" w:color="auto"/>
            <w:right w:val="none" w:sz="0" w:space="0" w:color="auto"/>
          </w:divBdr>
        </w:div>
        <w:div w:id="1028601012">
          <w:marLeft w:val="640"/>
          <w:marRight w:val="0"/>
          <w:marTop w:val="0"/>
          <w:marBottom w:val="0"/>
          <w:divBdr>
            <w:top w:val="none" w:sz="0" w:space="0" w:color="auto"/>
            <w:left w:val="none" w:sz="0" w:space="0" w:color="auto"/>
            <w:bottom w:val="none" w:sz="0" w:space="0" w:color="auto"/>
            <w:right w:val="none" w:sz="0" w:space="0" w:color="auto"/>
          </w:divBdr>
        </w:div>
        <w:div w:id="1727870187">
          <w:marLeft w:val="640"/>
          <w:marRight w:val="0"/>
          <w:marTop w:val="0"/>
          <w:marBottom w:val="0"/>
          <w:divBdr>
            <w:top w:val="none" w:sz="0" w:space="0" w:color="auto"/>
            <w:left w:val="none" w:sz="0" w:space="0" w:color="auto"/>
            <w:bottom w:val="none" w:sz="0" w:space="0" w:color="auto"/>
            <w:right w:val="none" w:sz="0" w:space="0" w:color="auto"/>
          </w:divBdr>
        </w:div>
        <w:div w:id="563688582">
          <w:marLeft w:val="640"/>
          <w:marRight w:val="0"/>
          <w:marTop w:val="0"/>
          <w:marBottom w:val="0"/>
          <w:divBdr>
            <w:top w:val="none" w:sz="0" w:space="0" w:color="auto"/>
            <w:left w:val="none" w:sz="0" w:space="0" w:color="auto"/>
            <w:bottom w:val="none" w:sz="0" w:space="0" w:color="auto"/>
            <w:right w:val="none" w:sz="0" w:space="0" w:color="auto"/>
          </w:divBdr>
        </w:div>
        <w:div w:id="433481672">
          <w:marLeft w:val="640"/>
          <w:marRight w:val="0"/>
          <w:marTop w:val="0"/>
          <w:marBottom w:val="0"/>
          <w:divBdr>
            <w:top w:val="none" w:sz="0" w:space="0" w:color="auto"/>
            <w:left w:val="none" w:sz="0" w:space="0" w:color="auto"/>
            <w:bottom w:val="none" w:sz="0" w:space="0" w:color="auto"/>
            <w:right w:val="none" w:sz="0" w:space="0" w:color="auto"/>
          </w:divBdr>
        </w:div>
        <w:div w:id="170075090">
          <w:marLeft w:val="640"/>
          <w:marRight w:val="0"/>
          <w:marTop w:val="0"/>
          <w:marBottom w:val="0"/>
          <w:divBdr>
            <w:top w:val="none" w:sz="0" w:space="0" w:color="auto"/>
            <w:left w:val="none" w:sz="0" w:space="0" w:color="auto"/>
            <w:bottom w:val="none" w:sz="0" w:space="0" w:color="auto"/>
            <w:right w:val="none" w:sz="0" w:space="0" w:color="auto"/>
          </w:divBdr>
        </w:div>
        <w:div w:id="876165576">
          <w:marLeft w:val="640"/>
          <w:marRight w:val="0"/>
          <w:marTop w:val="0"/>
          <w:marBottom w:val="0"/>
          <w:divBdr>
            <w:top w:val="none" w:sz="0" w:space="0" w:color="auto"/>
            <w:left w:val="none" w:sz="0" w:space="0" w:color="auto"/>
            <w:bottom w:val="none" w:sz="0" w:space="0" w:color="auto"/>
            <w:right w:val="none" w:sz="0" w:space="0" w:color="auto"/>
          </w:divBdr>
        </w:div>
        <w:div w:id="1002775819">
          <w:marLeft w:val="640"/>
          <w:marRight w:val="0"/>
          <w:marTop w:val="0"/>
          <w:marBottom w:val="0"/>
          <w:divBdr>
            <w:top w:val="none" w:sz="0" w:space="0" w:color="auto"/>
            <w:left w:val="none" w:sz="0" w:space="0" w:color="auto"/>
            <w:bottom w:val="none" w:sz="0" w:space="0" w:color="auto"/>
            <w:right w:val="none" w:sz="0" w:space="0" w:color="auto"/>
          </w:divBdr>
        </w:div>
        <w:div w:id="530997043">
          <w:marLeft w:val="640"/>
          <w:marRight w:val="0"/>
          <w:marTop w:val="0"/>
          <w:marBottom w:val="0"/>
          <w:divBdr>
            <w:top w:val="none" w:sz="0" w:space="0" w:color="auto"/>
            <w:left w:val="none" w:sz="0" w:space="0" w:color="auto"/>
            <w:bottom w:val="none" w:sz="0" w:space="0" w:color="auto"/>
            <w:right w:val="none" w:sz="0" w:space="0" w:color="auto"/>
          </w:divBdr>
        </w:div>
        <w:div w:id="1566185955">
          <w:marLeft w:val="640"/>
          <w:marRight w:val="0"/>
          <w:marTop w:val="0"/>
          <w:marBottom w:val="0"/>
          <w:divBdr>
            <w:top w:val="none" w:sz="0" w:space="0" w:color="auto"/>
            <w:left w:val="none" w:sz="0" w:space="0" w:color="auto"/>
            <w:bottom w:val="none" w:sz="0" w:space="0" w:color="auto"/>
            <w:right w:val="none" w:sz="0" w:space="0" w:color="auto"/>
          </w:divBdr>
        </w:div>
        <w:div w:id="845750714">
          <w:marLeft w:val="640"/>
          <w:marRight w:val="0"/>
          <w:marTop w:val="0"/>
          <w:marBottom w:val="0"/>
          <w:divBdr>
            <w:top w:val="none" w:sz="0" w:space="0" w:color="auto"/>
            <w:left w:val="none" w:sz="0" w:space="0" w:color="auto"/>
            <w:bottom w:val="none" w:sz="0" w:space="0" w:color="auto"/>
            <w:right w:val="none" w:sz="0" w:space="0" w:color="auto"/>
          </w:divBdr>
        </w:div>
        <w:div w:id="2062048390">
          <w:marLeft w:val="640"/>
          <w:marRight w:val="0"/>
          <w:marTop w:val="0"/>
          <w:marBottom w:val="0"/>
          <w:divBdr>
            <w:top w:val="none" w:sz="0" w:space="0" w:color="auto"/>
            <w:left w:val="none" w:sz="0" w:space="0" w:color="auto"/>
            <w:bottom w:val="none" w:sz="0" w:space="0" w:color="auto"/>
            <w:right w:val="none" w:sz="0" w:space="0" w:color="auto"/>
          </w:divBdr>
        </w:div>
        <w:div w:id="775756202">
          <w:marLeft w:val="640"/>
          <w:marRight w:val="0"/>
          <w:marTop w:val="0"/>
          <w:marBottom w:val="0"/>
          <w:divBdr>
            <w:top w:val="none" w:sz="0" w:space="0" w:color="auto"/>
            <w:left w:val="none" w:sz="0" w:space="0" w:color="auto"/>
            <w:bottom w:val="none" w:sz="0" w:space="0" w:color="auto"/>
            <w:right w:val="none" w:sz="0" w:space="0" w:color="auto"/>
          </w:divBdr>
        </w:div>
        <w:div w:id="191114775">
          <w:marLeft w:val="640"/>
          <w:marRight w:val="0"/>
          <w:marTop w:val="0"/>
          <w:marBottom w:val="0"/>
          <w:divBdr>
            <w:top w:val="none" w:sz="0" w:space="0" w:color="auto"/>
            <w:left w:val="none" w:sz="0" w:space="0" w:color="auto"/>
            <w:bottom w:val="none" w:sz="0" w:space="0" w:color="auto"/>
            <w:right w:val="none" w:sz="0" w:space="0" w:color="auto"/>
          </w:divBdr>
        </w:div>
        <w:div w:id="887376501">
          <w:marLeft w:val="640"/>
          <w:marRight w:val="0"/>
          <w:marTop w:val="0"/>
          <w:marBottom w:val="0"/>
          <w:divBdr>
            <w:top w:val="none" w:sz="0" w:space="0" w:color="auto"/>
            <w:left w:val="none" w:sz="0" w:space="0" w:color="auto"/>
            <w:bottom w:val="none" w:sz="0" w:space="0" w:color="auto"/>
            <w:right w:val="none" w:sz="0" w:space="0" w:color="auto"/>
          </w:divBdr>
        </w:div>
        <w:div w:id="379987495">
          <w:marLeft w:val="640"/>
          <w:marRight w:val="0"/>
          <w:marTop w:val="0"/>
          <w:marBottom w:val="0"/>
          <w:divBdr>
            <w:top w:val="none" w:sz="0" w:space="0" w:color="auto"/>
            <w:left w:val="none" w:sz="0" w:space="0" w:color="auto"/>
            <w:bottom w:val="none" w:sz="0" w:space="0" w:color="auto"/>
            <w:right w:val="none" w:sz="0" w:space="0" w:color="auto"/>
          </w:divBdr>
        </w:div>
        <w:div w:id="1024596844">
          <w:marLeft w:val="640"/>
          <w:marRight w:val="0"/>
          <w:marTop w:val="0"/>
          <w:marBottom w:val="0"/>
          <w:divBdr>
            <w:top w:val="none" w:sz="0" w:space="0" w:color="auto"/>
            <w:left w:val="none" w:sz="0" w:space="0" w:color="auto"/>
            <w:bottom w:val="none" w:sz="0" w:space="0" w:color="auto"/>
            <w:right w:val="none" w:sz="0" w:space="0" w:color="auto"/>
          </w:divBdr>
        </w:div>
        <w:div w:id="400255446">
          <w:marLeft w:val="640"/>
          <w:marRight w:val="0"/>
          <w:marTop w:val="0"/>
          <w:marBottom w:val="0"/>
          <w:divBdr>
            <w:top w:val="none" w:sz="0" w:space="0" w:color="auto"/>
            <w:left w:val="none" w:sz="0" w:space="0" w:color="auto"/>
            <w:bottom w:val="none" w:sz="0" w:space="0" w:color="auto"/>
            <w:right w:val="none" w:sz="0" w:space="0" w:color="auto"/>
          </w:divBdr>
        </w:div>
        <w:div w:id="1717965885">
          <w:marLeft w:val="640"/>
          <w:marRight w:val="0"/>
          <w:marTop w:val="0"/>
          <w:marBottom w:val="0"/>
          <w:divBdr>
            <w:top w:val="none" w:sz="0" w:space="0" w:color="auto"/>
            <w:left w:val="none" w:sz="0" w:space="0" w:color="auto"/>
            <w:bottom w:val="none" w:sz="0" w:space="0" w:color="auto"/>
            <w:right w:val="none" w:sz="0" w:space="0" w:color="auto"/>
          </w:divBdr>
        </w:div>
        <w:div w:id="22941960">
          <w:marLeft w:val="640"/>
          <w:marRight w:val="0"/>
          <w:marTop w:val="0"/>
          <w:marBottom w:val="0"/>
          <w:divBdr>
            <w:top w:val="none" w:sz="0" w:space="0" w:color="auto"/>
            <w:left w:val="none" w:sz="0" w:space="0" w:color="auto"/>
            <w:bottom w:val="none" w:sz="0" w:space="0" w:color="auto"/>
            <w:right w:val="none" w:sz="0" w:space="0" w:color="auto"/>
          </w:divBdr>
        </w:div>
        <w:div w:id="1680081133">
          <w:marLeft w:val="640"/>
          <w:marRight w:val="0"/>
          <w:marTop w:val="0"/>
          <w:marBottom w:val="0"/>
          <w:divBdr>
            <w:top w:val="none" w:sz="0" w:space="0" w:color="auto"/>
            <w:left w:val="none" w:sz="0" w:space="0" w:color="auto"/>
            <w:bottom w:val="none" w:sz="0" w:space="0" w:color="auto"/>
            <w:right w:val="none" w:sz="0" w:space="0" w:color="auto"/>
          </w:divBdr>
        </w:div>
        <w:div w:id="2142991337">
          <w:marLeft w:val="640"/>
          <w:marRight w:val="0"/>
          <w:marTop w:val="0"/>
          <w:marBottom w:val="0"/>
          <w:divBdr>
            <w:top w:val="none" w:sz="0" w:space="0" w:color="auto"/>
            <w:left w:val="none" w:sz="0" w:space="0" w:color="auto"/>
            <w:bottom w:val="none" w:sz="0" w:space="0" w:color="auto"/>
            <w:right w:val="none" w:sz="0" w:space="0" w:color="auto"/>
          </w:divBdr>
        </w:div>
        <w:div w:id="1294405321">
          <w:marLeft w:val="640"/>
          <w:marRight w:val="0"/>
          <w:marTop w:val="0"/>
          <w:marBottom w:val="0"/>
          <w:divBdr>
            <w:top w:val="none" w:sz="0" w:space="0" w:color="auto"/>
            <w:left w:val="none" w:sz="0" w:space="0" w:color="auto"/>
            <w:bottom w:val="none" w:sz="0" w:space="0" w:color="auto"/>
            <w:right w:val="none" w:sz="0" w:space="0" w:color="auto"/>
          </w:divBdr>
        </w:div>
        <w:div w:id="1257440386">
          <w:marLeft w:val="640"/>
          <w:marRight w:val="0"/>
          <w:marTop w:val="0"/>
          <w:marBottom w:val="0"/>
          <w:divBdr>
            <w:top w:val="none" w:sz="0" w:space="0" w:color="auto"/>
            <w:left w:val="none" w:sz="0" w:space="0" w:color="auto"/>
            <w:bottom w:val="none" w:sz="0" w:space="0" w:color="auto"/>
            <w:right w:val="none" w:sz="0" w:space="0" w:color="auto"/>
          </w:divBdr>
        </w:div>
        <w:div w:id="143397199">
          <w:marLeft w:val="640"/>
          <w:marRight w:val="0"/>
          <w:marTop w:val="0"/>
          <w:marBottom w:val="0"/>
          <w:divBdr>
            <w:top w:val="none" w:sz="0" w:space="0" w:color="auto"/>
            <w:left w:val="none" w:sz="0" w:space="0" w:color="auto"/>
            <w:bottom w:val="none" w:sz="0" w:space="0" w:color="auto"/>
            <w:right w:val="none" w:sz="0" w:space="0" w:color="auto"/>
          </w:divBdr>
        </w:div>
        <w:div w:id="503671597">
          <w:marLeft w:val="640"/>
          <w:marRight w:val="0"/>
          <w:marTop w:val="0"/>
          <w:marBottom w:val="0"/>
          <w:divBdr>
            <w:top w:val="none" w:sz="0" w:space="0" w:color="auto"/>
            <w:left w:val="none" w:sz="0" w:space="0" w:color="auto"/>
            <w:bottom w:val="none" w:sz="0" w:space="0" w:color="auto"/>
            <w:right w:val="none" w:sz="0" w:space="0" w:color="auto"/>
          </w:divBdr>
        </w:div>
        <w:div w:id="846752710">
          <w:marLeft w:val="640"/>
          <w:marRight w:val="0"/>
          <w:marTop w:val="0"/>
          <w:marBottom w:val="0"/>
          <w:divBdr>
            <w:top w:val="none" w:sz="0" w:space="0" w:color="auto"/>
            <w:left w:val="none" w:sz="0" w:space="0" w:color="auto"/>
            <w:bottom w:val="none" w:sz="0" w:space="0" w:color="auto"/>
            <w:right w:val="none" w:sz="0" w:space="0" w:color="auto"/>
          </w:divBdr>
        </w:div>
        <w:div w:id="546382218">
          <w:marLeft w:val="640"/>
          <w:marRight w:val="0"/>
          <w:marTop w:val="0"/>
          <w:marBottom w:val="0"/>
          <w:divBdr>
            <w:top w:val="none" w:sz="0" w:space="0" w:color="auto"/>
            <w:left w:val="none" w:sz="0" w:space="0" w:color="auto"/>
            <w:bottom w:val="none" w:sz="0" w:space="0" w:color="auto"/>
            <w:right w:val="none" w:sz="0" w:space="0" w:color="auto"/>
          </w:divBdr>
        </w:div>
        <w:div w:id="853617538">
          <w:marLeft w:val="640"/>
          <w:marRight w:val="0"/>
          <w:marTop w:val="0"/>
          <w:marBottom w:val="0"/>
          <w:divBdr>
            <w:top w:val="none" w:sz="0" w:space="0" w:color="auto"/>
            <w:left w:val="none" w:sz="0" w:space="0" w:color="auto"/>
            <w:bottom w:val="none" w:sz="0" w:space="0" w:color="auto"/>
            <w:right w:val="none" w:sz="0" w:space="0" w:color="auto"/>
          </w:divBdr>
        </w:div>
        <w:div w:id="575168105">
          <w:marLeft w:val="640"/>
          <w:marRight w:val="0"/>
          <w:marTop w:val="0"/>
          <w:marBottom w:val="0"/>
          <w:divBdr>
            <w:top w:val="none" w:sz="0" w:space="0" w:color="auto"/>
            <w:left w:val="none" w:sz="0" w:space="0" w:color="auto"/>
            <w:bottom w:val="none" w:sz="0" w:space="0" w:color="auto"/>
            <w:right w:val="none" w:sz="0" w:space="0" w:color="auto"/>
          </w:divBdr>
        </w:div>
        <w:div w:id="338579546">
          <w:marLeft w:val="640"/>
          <w:marRight w:val="0"/>
          <w:marTop w:val="0"/>
          <w:marBottom w:val="0"/>
          <w:divBdr>
            <w:top w:val="none" w:sz="0" w:space="0" w:color="auto"/>
            <w:left w:val="none" w:sz="0" w:space="0" w:color="auto"/>
            <w:bottom w:val="none" w:sz="0" w:space="0" w:color="auto"/>
            <w:right w:val="none" w:sz="0" w:space="0" w:color="auto"/>
          </w:divBdr>
        </w:div>
        <w:div w:id="612129827">
          <w:marLeft w:val="640"/>
          <w:marRight w:val="0"/>
          <w:marTop w:val="0"/>
          <w:marBottom w:val="0"/>
          <w:divBdr>
            <w:top w:val="none" w:sz="0" w:space="0" w:color="auto"/>
            <w:left w:val="none" w:sz="0" w:space="0" w:color="auto"/>
            <w:bottom w:val="none" w:sz="0" w:space="0" w:color="auto"/>
            <w:right w:val="none" w:sz="0" w:space="0" w:color="auto"/>
          </w:divBdr>
        </w:div>
        <w:div w:id="1242759636">
          <w:marLeft w:val="640"/>
          <w:marRight w:val="0"/>
          <w:marTop w:val="0"/>
          <w:marBottom w:val="0"/>
          <w:divBdr>
            <w:top w:val="none" w:sz="0" w:space="0" w:color="auto"/>
            <w:left w:val="none" w:sz="0" w:space="0" w:color="auto"/>
            <w:bottom w:val="none" w:sz="0" w:space="0" w:color="auto"/>
            <w:right w:val="none" w:sz="0" w:space="0" w:color="auto"/>
          </w:divBdr>
        </w:div>
        <w:div w:id="1018770278">
          <w:marLeft w:val="640"/>
          <w:marRight w:val="0"/>
          <w:marTop w:val="0"/>
          <w:marBottom w:val="0"/>
          <w:divBdr>
            <w:top w:val="none" w:sz="0" w:space="0" w:color="auto"/>
            <w:left w:val="none" w:sz="0" w:space="0" w:color="auto"/>
            <w:bottom w:val="none" w:sz="0" w:space="0" w:color="auto"/>
            <w:right w:val="none" w:sz="0" w:space="0" w:color="auto"/>
          </w:divBdr>
        </w:div>
        <w:div w:id="1484349864">
          <w:marLeft w:val="640"/>
          <w:marRight w:val="0"/>
          <w:marTop w:val="0"/>
          <w:marBottom w:val="0"/>
          <w:divBdr>
            <w:top w:val="none" w:sz="0" w:space="0" w:color="auto"/>
            <w:left w:val="none" w:sz="0" w:space="0" w:color="auto"/>
            <w:bottom w:val="none" w:sz="0" w:space="0" w:color="auto"/>
            <w:right w:val="none" w:sz="0" w:space="0" w:color="auto"/>
          </w:divBdr>
        </w:div>
        <w:div w:id="2137290859">
          <w:marLeft w:val="640"/>
          <w:marRight w:val="0"/>
          <w:marTop w:val="0"/>
          <w:marBottom w:val="0"/>
          <w:divBdr>
            <w:top w:val="none" w:sz="0" w:space="0" w:color="auto"/>
            <w:left w:val="none" w:sz="0" w:space="0" w:color="auto"/>
            <w:bottom w:val="none" w:sz="0" w:space="0" w:color="auto"/>
            <w:right w:val="none" w:sz="0" w:space="0" w:color="auto"/>
          </w:divBdr>
        </w:div>
        <w:div w:id="1389376791">
          <w:marLeft w:val="640"/>
          <w:marRight w:val="0"/>
          <w:marTop w:val="0"/>
          <w:marBottom w:val="0"/>
          <w:divBdr>
            <w:top w:val="none" w:sz="0" w:space="0" w:color="auto"/>
            <w:left w:val="none" w:sz="0" w:space="0" w:color="auto"/>
            <w:bottom w:val="none" w:sz="0" w:space="0" w:color="auto"/>
            <w:right w:val="none" w:sz="0" w:space="0" w:color="auto"/>
          </w:divBdr>
        </w:div>
        <w:div w:id="1405179288">
          <w:marLeft w:val="640"/>
          <w:marRight w:val="0"/>
          <w:marTop w:val="0"/>
          <w:marBottom w:val="0"/>
          <w:divBdr>
            <w:top w:val="none" w:sz="0" w:space="0" w:color="auto"/>
            <w:left w:val="none" w:sz="0" w:space="0" w:color="auto"/>
            <w:bottom w:val="none" w:sz="0" w:space="0" w:color="auto"/>
            <w:right w:val="none" w:sz="0" w:space="0" w:color="auto"/>
          </w:divBdr>
        </w:div>
        <w:div w:id="1499421058">
          <w:marLeft w:val="640"/>
          <w:marRight w:val="0"/>
          <w:marTop w:val="0"/>
          <w:marBottom w:val="0"/>
          <w:divBdr>
            <w:top w:val="none" w:sz="0" w:space="0" w:color="auto"/>
            <w:left w:val="none" w:sz="0" w:space="0" w:color="auto"/>
            <w:bottom w:val="none" w:sz="0" w:space="0" w:color="auto"/>
            <w:right w:val="none" w:sz="0" w:space="0" w:color="auto"/>
          </w:divBdr>
        </w:div>
        <w:div w:id="1982687756">
          <w:marLeft w:val="640"/>
          <w:marRight w:val="0"/>
          <w:marTop w:val="0"/>
          <w:marBottom w:val="0"/>
          <w:divBdr>
            <w:top w:val="none" w:sz="0" w:space="0" w:color="auto"/>
            <w:left w:val="none" w:sz="0" w:space="0" w:color="auto"/>
            <w:bottom w:val="none" w:sz="0" w:space="0" w:color="auto"/>
            <w:right w:val="none" w:sz="0" w:space="0" w:color="auto"/>
          </w:divBdr>
        </w:div>
        <w:div w:id="1724795407">
          <w:marLeft w:val="640"/>
          <w:marRight w:val="0"/>
          <w:marTop w:val="0"/>
          <w:marBottom w:val="0"/>
          <w:divBdr>
            <w:top w:val="none" w:sz="0" w:space="0" w:color="auto"/>
            <w:left w:val="none" w:sz="0" w:space="0" w:color="auto"/>
            <w:bottom w:val="none" w:sz="0" w:space="0" w:color="auto"/>
            <w:right w:val="none" w:sz="0" w:space="0" w:color="auto"/>
          </w:divBdr>
        </w:div>
        <w:div w:id="773406988">
          <w:marLeft w:val="640"/>
          <w:marRight w:val="0"/>
          <w:marTop w:val="0"/>
          <w:marBottom w:val="0"/>
          <w:divBdr>
            <w:top w:val="none" w:sz="0" w:space="0" w:color="auto"/>
            <w:left w:val="none" w:sz="0" w:space="0" w:color="auto"/>
            <w:bottom w:val="none" w:sz="0" w:space="0" w:color="auto"/>
            <w:right w:val="none" w:sz="0" w:space="0" w:color="auto"/>
          </w:divBdr>
        </w:div>
        <w:div w:id="2000649544">
          <w:marLeft w:val="640"/>
          <w:marRight w:val="0"/>
          <w:marTop w:val="0"/>
          <w:marBottom w:val="0"/>
          <w:divBdr>
            <w:top w:val="none" w:sz="0" w:space="0" w:color="auto"/>
            <w:left w:val="none" w:sz="0" w:space="0" w:color="auto"/>
            <w:bottom w:val="none" w:sz="0" w:space="0" w:color="auto"/>
            <w:right w:val="none" w:sz="0" w:space="0" w:color="auto"/>
          </w:divBdr>
        </w:div>
        <w:div w:id="1326282391">
          <w:marLeft w:val="640"/>
          <w:marRight w:val="0"/>
          <w:marTop w:val="0"/>
          <w:marBottom w:val="0"/>
          <w:divBdr>
            <w:top w:val="none" w:sz="0" w:space="0" w:color="auto"/>
            <w:left w:val="none" w:sz="0" w:space="0" w:color="auto"/>
            <w:bottom w:val="none" w:sz="0" w:space="0" w:color="auto"/>
            <w:right w:val="none" w:sz="0" w:space="0" w:color="auto"/>
          </w:divBdr>
        </w:div>
        <w:div w:id="677192483">
          <w:marLeft w:val="640"/>
          <w:marRight w:val="0"/>
          <w:marTop w:val="0"/>
          <w:marBottom w:val="0"/>
          <w:divBdr>
            <w:top w:val="none" w:sz="0" w:space="0" w:color="auto"/>
            <w:left w:val="none" w:sz="0" w:space="0" w:color="auto"/>
            <w:bottom w:val="none" w:sz="0" w:space="0" w:color="auto"/>
            <w:right w:val="none" w:sz="0" w:space="0" w:color="auto"/>
          </w:divBdr>
        </w:div>
        <w:div w:id="343289656">
          <w:marLeft w:val="640"/>
          <w:marRight w:val="0"/>
          <w:marTop w:val="0"/>
          <w:marBottom w:val="0"/>
          <w:divBdr>
            <w:top w:val="none" w:sz="0" w:space="0" w:color="auto"/>
            <w:left w:val="none" w:sz="0" w:space="0" w:color="auto"/>
            <w:bottom w:val="none" w:sz="0" w:space="0" w:color="auto"/>
            <w:right w:val="none" w:sz="0" w:space="0" w:color="auto"/>
          </w:divBdr>
        </w:div>
        <w:div w:id="275212186">
          <w:marLeft w:val="640"/>
          <w:marRight w:val="0"/>
          <w:marTop w:val="0"/>
          <w:marBottom w:val="0"/>
          <w:divBdr>
            <w:top w:val="none" w:sz="0" w:space="0" w:color="auto"/>
            <w:left w:val="none" w:sz="0" w:space="0" w:color="auto"/>
            <w:bottom w:val="none" w:sz="0" w:space="0" w:color="auto"/>
            <w:right w:val="none" w:sz="0" w:space="0" w:color="auto"/>
          </w:divBdr>
        </w:div>
        <w:div w:id="857355528">
          <w:marLeft w:val="640"/>
          <w:marRight w:val="0"/>
          <w:marTop w:val="0"/>
          <w:marBottom w:val="0"/>
          <w:divBdr>
            <w:top w:val="none" w:sz="0" w:space="0" w:color="auto"/>
            <w:left w:val="none" w:sz="0" w:space="0" w:color="auto"/>
            <w:bottom w:val="none" w:sz="0" w:space="0" w:color="auto"/>
            <w:right w:val="none" w:sz="0" w:space="0" w:color="auto"/>
          </w:divBdr>
        </w:div>
        <w:div w:id="69040083">
          <w:marLeft w:val="640"/>
          <w:marRight w:val="0"/>
          <w:marTop w:val="0"/>
          <w:marBottom w:val="0"/>
          <w:divBdr>
            <w:top w:val="none" w:sz="0" w:space="0" w:color="auto"/>
            <w:left w:val="none" w:sz="0" w:space="0" w:color="auto"/>
            <w:bottom w:val="none" w:sz="0" w:space="0" w:color="auto"/>
            <w:right w:val="none" w:sz="0" w:space="0" w:color="auto"/>
          </w:divBdr>
        </w:div>
        <w:div w:id="2035303542">
          <w:marLeft w:val="640"/>
          <w:marRight w:val="0"/>
          <w:marTop w:val="0"/>
          <w:marBottom w:val="0"/>
          <w:divBdr>
            <w:top w:val="none" w:sz="0" w:space="0" w:color="auto"/>
            <w:left w:val="none" w:sz="0" w:space="0" w:color="auto"/>
            <w:bottom w:val="none" w:sz="0" w:space="0" w:color="auto"/>
            <w:right w:val="none" w:sz="0" w:space="0" w:color="auto"/>
          </w:divBdr>
        </w:div>
        <w:div w:id="12611209">
          <w:marLeft w:val="640"/>
          <w:marRight w:val="0"/>
          <w:marTop w:val="0"/>
          <w:marBottom w:val="0"/>
          <w:divBdr>
            <w:top w:val="none" w:sz="0" w:space="0" w:color="auto"/>
            <w:left w:val="none" w:sz="0" w:space="0" w:color="auto"/>
            <w:bottom w:val="none" w:sz="0" w:space="0" w:color="auto"/>
            <w:right w:val="none" w:sz="0" w:space="0" w:color="auto"/>
          </w:divBdr>
        </w:div>
        <w:div w:id="833641451">
          <w:marLeft w:val="640"/>
          <w:marRight w:val="0"/>
          <w:marTop w:val="0"/>
          <w:marBottom w:val="0"/>
          <w:divBdr>
            <w:top w:val="none" w:sz="0" w:space="0" w:color="auto"/>
            <w:left w:val="none" w:sz="0" w:space="0" w:color="auto"/>
            <w:bottom w:val="none" w:sz="0" w:space="0" w:color="auto"/>
            <w:right w:val="none" w:sz="0" w:space="0" w:color="auto"/>
          </w:divBdr>
        </w:div>
        <w:div w:id="1522083904">
          <w:marLeft w:val="640"/>
          <w:marRight w:val="0"/>
          <w:marTop w:val="0"/>
          <w:marBottom w:val="0"/>
          <w:divBdr>
            <w:top w:val="none" w:sz="0" w:space="0" w:color="auto"/>
            <w:left w:val="none" w:sz="0" w:space="0" w:color="auto"/>
            <w:bottom w:val="none" w:sz="0" w:space="0" w:color="auto"/>
            <w:right w:val="none" w:sz="0" w:space="0" w:color="auto"/>
          </w:divBdr>
        </w:div>
        <w:div w:id="843282968">
          <w:marLeft w:val="640"/>
          <w:marRight w:val="0"/>
          <w:marTop w:val="0"/>
          <w:marBottom w:val="0"/>
          <w:divBdr>
            <w:top w:val="none" w:sz="0" w:space="0" w:color="auto"/>
            <w:left w:val="none" w:sz="0" w:space="0" w:color="auto"/>
            <w:bottom w:val="none" w:sz="0" w:space="0" w:color="auto"/>
            <w:right w:val="none" w:sz="0" w:space="0" w:color="auto"/>
          </w:divBdr>
        </w:div>
        <w:div w:id="202981279">
          <w:marLeft w:val="640"/>
          <w:marRight w:val="0"/>
          <w:marTop w:val="0"/>
          <w:marBottom w:val="0"/>
          <w:divBdr>
            <w:top w:val="none" w:sz="0" w:space="0" w:color="auto"/>
            <w:left w:val="none" w:sz="0" w:space="0" w:color="auto"/>
            <w:bottom w:val="none" w:sz="0" w:space="0" w:color="auto"/>
            <w:right w:val="none" w:sz="0" w:space="0" w:color="auto"/>
          </w:divBdr>
        </w:div>
        <w:div w:id="1500728201">
          <w:marLeft w:val="640"/>
          <w:marRight w:val="0"/>
          <w:marTop w:val="0"/>
          <w:marBottom w:val="0"/>
          <w:divBdr>
            <w:top w:val="none" w:sz="0" w:space="0" w:color="auto"/>
            <w:left w:val="none" w:sz="0" w:space="0" w:color="auto"/>
            <w:bottom w:val="none" w:sz="0" w:space="0" w:color="auto"/>
            <w:right w:val="none" w:sz="0" w:space="0" w:color="auto"/>
          </w:divBdr>
        </w:div>
        <w:div w:id="1956715878">
          <w:marLeft w:val="640"/>
          <w:marRight w:val="0"/>
          <w:marTop w:val="0"/>
          <w:marBottom w:val="0"/>
          <w:divBdr>
            <w:top w:val="none" w:sz="0" w:space="0" w:color="auto"/>
            <w:left w:val="none" w:sz="0" w:space="0" w:color="auto"/>
            <w:bottom w:val="none" w:sz="0" w:space="0" w:color="auto"/>
            <w:right w:val="none" w:sz="0" w:space="0" w:color="auto"/>
          </w:divBdr>
        </w:div>
        <w:div w:id="1532720481">
          <w:marLeft w:val="640"/>
          <w:marRight w:val="0"/>
          <w:marTop w:val="0"/>
          <w:marBottom w:val="0"/>
          <w:divBdr>
            <w:top w:val="none" w:sz="0" w:space="0" w:color="auto"/>
            <w:left w:val="none" w:sz="0" w:space="0" w:color="auto"/>
            <w:bottom w:val="none" w:sz="0" w:space="0" w:color="auto"/>
            <w:right w:val="none" w:sz="0" w:space="0" w:color="auto"/>
          </w:divBdr>
        </w:div>
        <w:div w:id="1091388862">
          <w:marLeft w:val="640"/>
          <w:marRight w:val="0"/>
          <w:marTop w:val="0"/>
          <w:marBottom w:val="0"/>
          <w:divBdr>
            <w:top w:val="none" w:sz="0" w:space="0" w:color="auto"/>
            <w:left w:val="none" w:sz="0" w:space="0" w:color="auto"/>
            <w:bottom w:val="none" w:sz="0" w:space="0" w:color="auto"/>
            <w:right w:val="none" w:sz="0" w:space="0" w:color="auto"/>
          </w:divBdr>
        </w:div>
        <w:div w:id="944458794">
          <w:marLeft w:val="640"/>
          <w:marRight w:val="0"/>
          <w:marTop w:val="0"/>
          <w:marBottom w:val="0"/>
          <w:divBdr>
            <w:top w:val="none" w:sz="0" w:space="0" w:color="auto"/>
            <w:left w:val="none" w:sz="0" w:space="0" w:color="auto"/>
            <w:bottom w:val="none" w:sz="0" w:space="0" w:color="auto"/>
            <w:right w:val="none" w:sz="0" w:space="0" w:color="auto"/>
          </w:divBdr>
        </w:div>
        <w:div w:id="255676455">
          <w:marLeft w:val="640"/>
          <w:marRight w:val="0"/>
          <w:marTop w:val="0"/>
          <w:marBottom w:val="0"/>
          <w:divBdr>
            <w:top w:val="none" w:sz="0" w:space="0" w:color="auto"/>
            <w:left w:val="none" w:sz="0" w:space="0" w:color="auto"/>
            <w:bottom w:val="none" w:sz="0" w:space="0" w:color="auto"/>
            <w:right w:val="none" w:sz="0" w:space="0" w:color="auto"/>
          </w:divBdr>
        </w:div>
        <w:div w:id="2102488926">
          <w:marLeft w:val="640"/>
          <w:marRight w:val="0"/>
          <w:marTop w:val="0"/>
          <w:marBottom w:val="0"/>
          <w:divBdr>
            <w:top w:val="none" w:sz="0" w:space="0" w:color="auto"/>
            <w:left w:val="none" w:sz="0" w:space="0" w:color="auto"/>
            <w:bottom w:val="none" w:sz="0" w:space="0" w:color="auto"/>
            <w:right w:val="none" w:sz="0" w:space="0" w:color="auto"/>
          </w:divBdr>
        </w:div>
        <w:div w:id="541747753">
          <w:marLeft w:val="640"/>
          <w:marRight w:val="0"/>
          <w:marTop w:val="0"/>
          <w:marBottom w:val="0"/>
          <w:divBdr>
            <w:top w:val="none" w:sz="0" w:space="0" w:color="auto"/>
            <w:left w:val="none" w:sz="0" w:space="0" w:color="auto"/>
            <w:bottom w:val="none" w:sz="0" w:space="0" w:color="auto"/>
            <w:right w:val="none" w:sz="0" w:space="0" w:color="auto"/>
          </w:divBdr>
        </w:div>
        <w:div w:id="1036152971">
          <w:marLeft w:val="640"/>
          <w:marRight w:val="0"/>
          <w:marTop w:val="0"/>
          <w:marBottom w:val="0"/>
          <w:divBdr>
            <w:top w:val="none" w:sz="0" w:space="0" w:color="auto"/>
            <w:left w:val="none" w:sz="0" w:space="0" w:color="auto"/>
            <w:bottom w:val="none" w:sz="0" w:space="0" w:color="auto"/>
            <w:right w:val="none" w:sz="0" w:space="0" w:color="auto"/>
          </w:divBdr>
        </w:div>
        <w:div w:id="1066150543">
          <w:marLeft w:val="640"/>
          <w:marRight w:val="0"/>
          <w:marTop w:val="0"/>
          <w:marBottom w:val="0"/>
          <w:divBdr>
            <w:top w:val="none" w:sz="0" w:space="0" w:color="auto"/>
            <w:left w:val="none" w:sz="0" w:space="0" w:color="auto"/>
            <w:bottom w:val="none" w:sz="0" w:space="0" w:color="auto"/>
            <w:right w:val="none" w:sz="0" w:space="0" w:color="auto"/>
          </w:divBdr>
        </w:div>
        <w:div w:id="1194229723">
          <w:marLeft w:val="640"/>
          <w:marRight w:val="0"/>
          <w:marTop w:val="0"/>
          <w:marBottom w:val="0"/>
          <w:divBdr>
            <w:top w:val="none" w:sz="0" w:space="0" w:color="auto"/>
            <w:left w:val="none" w:sz="0" w:space="0" w:color="auto"/>
            <w:bottom w:val="none" w:sz="0" w:space="0" w:color="auto"/>
            <w:right w:val="none" w:sz="0" w:space="0" w:color="auto"/>
          </w:divBdr>
        </w:div>
        <w:div w:id="823356481">
          <w:marLeft w:val="640"/>
          <w:marRight w:val="0"/>
          <w:marTop w:val="0"/>
          <w:marBottom w:val="0"/>
          <w:divBdr>
            <w:top w:val="none" w:sz="0" w:space="0" w:color="auto"/>
            <w:left w:val="none" w:sz="0" w:space="0" w:color="auto"/>
            <w:bottom w:val="none" w:sz="0" w:space="0" w:color="auto"/>
            <w:right w:val="none" w:sz="0" w:space="0" w:color="auto"/>
          </w:divBdr>
        </w:div>
        <w:div w:id="628436833">
          <w:marLeft w:val="640"/>
          <w:marRight w:val="0"/>
          <w:marTop w:val="0"/>
          <w:marBottom w:val="0"/>
          <w:divBdr>
            <w:top w:val="none" w:sz="0" w:space="0" w:color="auto"/>
            <w:left w:val="none" w:sz="0" w:space="0" w:color="auto"/>
            <w:bottom w:val="none" w:sz="0" w:space="0" w:color="auto"/>
            <w:right w:val="none" w:sz="0" w:space="0" w:color="auto"/>
          </w:divBdr>
        </w:div>
        <w:div w:id="591477255">
          <w:marLeft w:val="640"/>
          <w:marRight w:val="0"/>
          <w:marTop w:val="0"/>
          <w:marBottom w:val="0"/>
          <w:divBdr>
            <w:top w:val="none" w:sz="0" w:space="0" w:color="auto"/>
            <w:left w:val="none" w:sz="0" w:space="0" w:color="auto"/>
            <w:bottom w:val="none" w:sz="0" w:space="0" w:color="auto"/>
            <w:right w:val="none" w:sz="0" w:space="0" w:color="auto"/>
          </w:divBdr>
        </w:div>
        <w:div w:id="941689796">
          <w:marLeft w:val="640"/>
          <w:marRight w:val="0"/>
          <w:marTop w:val="0"/>
          <w:marBottom w:val="0"/>
          <w:divBdr>
            <w:top w:val="none" w:sz="0" w:space="0" w:color="auto"/>
            <w:left w:val="none" w:sz="0" w:space="0" w:color="auto"/>
            <w:bottom w:val="none" w:sz="0" w:space="0" w:color="auto"/>
            <w:right w:val="none" w:sz="0" w:space="0" w:color="auto"/>
          </w:divBdr>
        </w:div>
        <w:div w:id="1708486599">
          <w:marLeft w:val="640"/>
          <w:marRight w:val="0"/>
          <w:marTop w:val="0"/>
          <w:marBottom w:val="0"/>
          <w:divBdr>
            <w:top w:val="none" w:sz="0" w:space="0" w:color="auto"/>
            <w:left w:val="none" w:sz="0" w:space="0" w:color="auto"/>
            <w:bottom w:val="none" w:sz="0" w:space="0" w:color="auto"/>
            <w:right w:val="none" w:sz="0" w:space="0" w:color="auto"/>
          </w:divBdr>
        </w:div>
        <w:div w:id="1627421440">
          <w:marLeft w:val="640"/>
          <w:marRight w:val="0"/>
          <w:marTop w:val="0"/>
          <w:marBottom w:val="0"/>
          <w:divBdr>
            <w:top w:val="none" w:sz="0" w:space="0" w:color="auto"/>
            <w:left w:val="none" w:sz="0" w:space="0" w:color="auto"/>
            <w:bottom w:val="none" w:sz="0" w:space="0" w:color="auto"/>
            <w:right w:val="none" w:sz="0" w:space="0" w:color="auto"/>
          </w:divBdr>
        </w:div>
        <w:div w:id="1624995600">
          <w:marLeft w:val="640"/>
          <w:marRight w:val="0"/>
          <w:marTop w:val="0"/>
          <w:marBottom w:val="0"/>
          <w:divBdr>
            <w:top w:val="none" w:sz="0" w:space="0" w:color="auto"/>
            <w:left w:val="none" w:sz="0" w:space="0" w:color="auto"/>
            <w:bottom w:val="none" w:sz="0" w:space="0" w:color="auto"/>
            <w:right w:val="none" w:sz="0" w:space="0" w:color="auto"/>
          </w:divBdr>
        </w:div>
        <w:div w:id="983584642">
          <w:marLeft w:val="640"/>
          <w:marRight w:val="0"/>
          <w:marTop w:val="0"/>
          <w:marBottom w:val="0"/>
          <w:divBdr>
            <w:top w:val="none" w:sz="0" w:space="0" w:color="auto"/>
            <w:left w:val="none" w:sz="0" w:space="0" w:color="auto"/>
            <w:bottom w:val="none" w:sz="0" w:space="0" w:color="auto"/>
            <w:right w:val="none" w:sz="0" w:space="0" w:color="auto"/>
          </w:divBdr>
        </w:div>
        <w:div w:id="1270812790">
          <w:marLeft w:val="640"/>
          <w:marRight w:val="0"/>
          <w:marTop w:val="0"/>
          <w:marBottom w:val="0"/>
          <w:divBdr>
            <w:top w:val="none" w:sz="0" w:space="0" w:color="auto"/>
            <w:left w:val="none" w:sz="0" w:space="0" w:color="auto"/>
            <w:bottom w:val="none" w:sz="0" w:space="0" w:color="auto"/>
            <w:right w:val="none" w:sz="0" w:space="0" w:color="auto"/>
          </w:divBdr>
        </w:div>
        <w:div w:id="31345955">
          <w:marLeft w:val="640"/>
          <w:marRight w:val="0"/>
          <w:marTop w:val="0"/>
          <w:marBottom w:val="0"/>
          <w:divBdr>
            <w:top w:val="none" w:sz="0" w:space="0" w:color="auto"/>
            <w:left w:val="none" w:sz="0" w:space="0" w:color="auto"/>
            <w:bottom w:val="none" w:sz="0" w:space="0" w:color="auto"/>
            <w:right w:val="none" w:sz="0" w:space="0" w:color="auto"/>
          </w:divBdr>
        </w:div>
        <w:div w:id="1518226592">
          <w:marLeft w:val="640"/>
          <w:marRight w:val="0"/>
          <w:marTop w:val="0"/>
          <w:marBottom w:val="0"/>
          <w:divBdr>
            <w:top w:val="none" w:sz="0" w:space="0" w:color="auto"/>
            <w:left w:val="none" w:sz="0" w:space="0" w:color="auto"/>
            <w:bottom w:val="none" w:sz="0" w:space="0" w:color="auto"/>
            <w:right w:val="none" w:sz="0" w:space="0" w:color="auto"/>
          </w:divBdr>
        </w:div>
        <w:div w:id="1126314784">
          <w:marLeft w:val="640"/>
          <w:marRight w:val="0"/>
          <w:marTop w:val="0"/>
          <w:marBottom w:val="0"/>
          <w:divBdr>
            <w:top w:val="none" w:sz="0" w:space="0" w:color="auto"/>
            <w:left w:val="none" w:sz="0" w:space="0" w:color="auto"/>
            <w:bottom w:val="none" w:sz="0" w:space="0" w:color="auto"/>
            <w:right w:val="none" w:sz="0" w:space="0" w:color="auto"/>
          </w:divBdr>
        </w:div>
        <w:div w:id="2084713594">
          <w:marLeft w:val="640"/>
          <w:marRight w:val="0"/>
          <w:marTop w:val="0"/>
          <w:marBottom w:val="0"/>
          <w:divBdr>
            <w:top w:val="none" w:sz="0" w:space="0" w:color="auto"/>
            <w:left w:val="none" w:sz="0" w:space="0" w:color="auto"/>
            <w:bottom w:val="none" w:sz="0" w:space="0" w:color="auto"/>
            <w:right w:val="none" w:sz="0" w:space="0" w:color="auto"/>
          </w:divBdr>
        </w:div>
        <w:div w:id="1427456434">
          <w:marLeft w:val="640"/>
          <w:marRight w:val="0"/>
          <w:marTop w:val="0"/>
          <w:marBottom w:val="0"/>
          <w:divBdr>
            <w:top w:val="none" w:sz="0" w:space="0" w:color="auto"/>
            <w:left w:val="none" w:sz="0" w:space="0" w:color="auto"/>
            <w:bottom w:val="none" w:sz="0" w:space="0" w:color="auto"/>
            <w:right w:val="none" w:sz="0" w:space="0" w:color="auto"/>
          </w:divBdr>
        </w:div>
        <w:div w:id="1965622196">
          <w:marLeft w:val="640"/>
          <w:marRight w:val="0"/>
          <w:marTop w:val="0"/>
          <w:marBottom w:val="0"/>
          <w:divBdr>
            <w:top w:val="none" w:sz="0" w:space="0" w:color="auto"/>
            <w:left w:val="none" w:sz="0" w:space="0" w:color="auto"/>
            <w:bottom w:val="none" w:sz="0" w:space="0" w:color="auto"/>
            <w:right w:val="none" w:sz="0" w:space="0" w:color="auto"/>
          </w:divBdr>
        </w:div>
        <w:div w:id="355035592">
          <w:marLeft w:val="640"/>
          <w:marRight w:val="0"/>
          <w:marTop w:val="0"/>
          <w:marBottom w:val="0"/>
          <w:divBdr>
            <w:top w:val="none" w:sz="0" w:space="0" w:color="auto"/>
            <w:left w:val="none" w:sz="0" w:space="0" w:color="auto"/>
            <w:bottom w:val="none" w:sz="0" w:space="0" w:color="auto"/>
            <w:right w:val="none" w:sz="0" w:space="0" w:color="auto"/>
          </w:divBdr>
        </w:div>
        <w:div w:id="1139683559">
          <w:marLeft w:val="640"/>
          <w:marRight w:val="0"/>
          <w:marTop w:val="0"/>
          <w:marBottom w:val="0"/>
          <w:divBdr>
            <w:top w:val="none" w:sz="0" w:space="0" w:color="auto"/>
            <w:left w:val="none" w:sz="0" w:space="0" w:color="auto"/>
            <w:bottom w:val="none" w:sz="0" w:space="0" w:color="auto"/>
            <w:right w:val="none" w:sz="0" w:space="0" w:color="auto"/>
          </w:divBdr>
        </w:div>
        <w:div w:id="469133588">
          <w:marLeft w:val="640"/>
          <w:marRight w:val="0"/>
          <w:marTop w:val="0"/>
          <w:marBottom w:val="0"/>
          <w:divBdr>
            <w:top w:val="none" w:sz="0" w:space="0" w:color="auto"/>
            <w:left w:val="none" w:sz="0" w:space="0" w:color="auto"/>
            <w:bottom w:val="none" w:sz="0" w:space="0" w:color="auto"/>
            <w:right w:val="none" w:sz="0" w:space="0" w:color="auto"/>
          </w:divBdr>
        </w:div>
        <w:div w:id="1167087017">
          <w:marLeft w:val="640"/>
          <w:marRight w:val="0"/>
          <w:marTop w:val="0"/>
          <w:marBottom w:val="0"/>
          <w:divBdr>
            <w:top w:val="none" w:sz="0" w:space="0" w:color="auto"/>
            <w:left w:val="none" w:sz="0" w:space="0" w:color="auto"/>
            <w:bottom w:val="none" w:sz="0" w:space="0" w:color="auto"/>
            <w:right w:val="none" w:sz="0" w:space="0" w:color="auto"/>
          </w:divBdr>
        </w:div>
        <w:div w:id="1357390088">
          <w:marLeft w:val="640"/>
          <w:marRight w:val="0"/>
          <w:marTop w:val="0"/>
          <w:marBottom w:val="0"/>
          <w:divBdr>
            <w:top w:val="none" w:sz="0" w:space="0" w:color="auto"/>
            <w:left w:val="none" w:sz="0" w:space="0" w:color="auto"/>
            <w:bottom w:val="none" w:sz="0" w:space="0" w:color="auto"/>
            <w:right w:val="none" w:sz="0" w:space="0" w:color="auto"/>
          </w:divBdr>
        </w:div>
        <w:div w:id="1164004925">
          <w:marLeft w:val="640"/>
          <w:marRight w:val="0"/>
          <w:marTop w:val="0"/>
          <w:marBottom w:val="0"/>
          <w:divBdr>
            <w:top w:val="none" w:sz="0" w:space="0" w:color="auto"/>
            <w:left w:val="none" w:sz="0" w:space="0" w:color="auto"/>
            <w:bottom w:val="none" w:sz="0" w:space="0" w:color="auto"/>
            <w:right w:val="none" w:sz="0" w:space="0" w:color="auto"/>
          </w:divBdr>
        </w:div>
        <w:div w:id="331186111">
          <w:marLeft w:val="640"/>
          <w:marRight w:val="0"/>
          <w:marTop w:val="0"/>
          <w:marBottom w:val="0"/>
          <w:divBdr>
            <w:top w:val="none" w:sz="0" w:space="0" w:color="auto"/>
            <w:left w:val="none" w:sz="0" w:space="0" w:color="auto"/>
            <w:bottom w:val="none" w:sz="0" w:space="0" w:color="auto"/>
            <w:right w:val="none" w:sz="0" w:space="0" w:color="auto"/>
          </w:divBdr>
        </w:div>
        <w:div w:id="2131825774">
          <w:marLeft w:val="640"/>
          <w:marRight w:val="0"/>
          <w:marTop w:val="0"/>
          <w:marBottom w:val="0"/>
          <w:divBdr>
            <w:top w:val="none" w:sz="0" w:space="0" w:color="auto"/>
            <w:left w:val="none" w:sz="0" w:space="0" w:color="auto"/>
            <w:bottom w:val="none" w:sz="0" w:space="0" w:color="auto"/>
            <w:right w:val="none" w:sz="0" w:space="0" w:color="auto"/>
          </w:divBdr>
        </w:div>
        <w:div w:id="1160735348">
          <w:marLeft w:val="640"/>
          <w:marRight w:val="0"/>
          <w:marTop w:val="0"/>
          <w:marBottom w:val="0"/>
          <w:divBdr>
            <w:top w:val="none" w:sz="0" w:space="0" w:color="auto"/>
            <w:left w:val="none" w:sz="0" w:space="0" w:color="auto"/>
            <w:bottom w:val="none" w:sz="0" w:space="0" w:color="auto"/>
            <w:right w:val="none" w:sz="0" w:space="0" w:color="auto"/>
          </w:divBdr>
        </w:div>
        <w:div w:id="253780240">
          <w:marLeft w:val="640"/>
          <w:marRight w:val="0"/>
          <w:marTop w:val="0"/>
          <w:marBottom w:val="0"/>
          <w:divBdr>
            <w:top w:val="none" w:sz="0" w:space="0" w:color="auto"/>
            <w:left w:val="none" w:sz="0" w:space="0" w:color="auto"/>
            <w:bottom w:val="none" w:sz="0" w:space="0" w:color="auto"/>
            <w:right w:val="none" w:sz="0" w:space="0" w:color="auto"/>
          </w:divBdr>
        </w:div>
        <w:div w:id="1002925708">
          <w:marLeft w:val="640"/>
          <w:marRight w:val="0"/>
          <w:marTop w:val="0"/>
          <w:marBottom w:val="0"/>
          <w:divBdr>
            <w:top w:val="none" w:sz="0" w:space="0" w:color="auto"/>
            <w:left w:val="none" w:sz="0" w:space="0" w:color="auto"/>
            <w:bottom w:val="none" w:sz="0" w:space="0" w:color="auto"/>
            <w:right w:val="none" w:sz="0" w:space="0" w:color="auto"/>
          </w:divBdr>
        </w:div>
        <w:div w:id="344864848">
          <w:marLeft w:val="640"/>
          <w:marRight w:val="0"/>
          <w:marTop w:val="0"/>
          <w:marBottom w:val="0"/>
          <w:divBdr>
            <w:top w:val="none" w:sz="0" w:space="0" w:color="auto"/>
            <w:left w:val="none" w:sz="0" w:space="0" w:color="auto"/>
            <w:bottom w:val="none" w:sz="0" w:space="0" w:color="auto"/>
            <w:right w:val="none" w:sz="0" w:space="0" w:color="auto"/>
          </w:divBdr>
        </w:div>
        <w:div w:id="1681616271">
          <w:marLeft w:val="640"/>
          <w:marRight w:val="0"/>
          <w:marTop w:val="0"/>
          <w:marBottom w:val="0"/>
          <w:divBdr>
            <w:top w:val="none" w:sz="0" w:space="0" w:color="auto"/>
            <w:left w:val="none" w:sz="0" w:space="0" w:color="auto"/>
            <w:bottom w:val="none" w:sz="0" w:space="0" w:color="auto"/>
            <w:right w:val="none" w:sz="0" w:space="0" w:color="auto"/>
          </w:divBdr>
        </w:div>
        <w:div w:id="543173023">
          <w:marLeft w:val="640"/>
          <w:marRight w:val="0"/>
          <w:marTop w:val="0"/>
          <w:marBottom w:val="0"/>
          <w:divBdr>
            <w:top w:val="none" w:sz="0" w:space="0" w:color="auto"/>
            <w:left w:val="none" w:sz="0" w:space="0" w:color="auto"/>
            <w:bottom w:val="none" w:sz="0" w:space="0" w:color="auto"/>
            <w:right w:val="none" w:sz="0" w:space="0" w:color="auto"/>
          </w:divBdr>
        </w:div>
        <w:div w:id="1068697168">
          <w:marLeft w:val="640"/>
          <w:marRight w:val="0"/>
          <w:marTop w:val="0"/>
          <w:marBottom w:val="0"/>
          <w:divBdr>
            <w:top w:val="none" w:sz="0" w:space="0" w:color="auto"/>
            <w:left w:val="none" w:sz="0" w:space="0" w:color="auto"/>
            <w:bottom w:val="none" w:sz="0" w:space="0" w:color="auto"/>
            <w:right w:val="none" w:sz="0" w:space="0" w:color="auto"/>
          </w:divBdr>
        </w:div>
        <w:div w:id="849833281">
          <w:marLeft w:val="640"/>
          <w:marRight w:val="0"/>
          <w:marTop w:val="0"/>
          <w:marBottom w:val="0"/>
          <w:divBdr>
            <w:top w:val="none" w:sz="0" w:space="0" w:color="auto"/>
            <w:left w:val="none" w:sz="0" w:space="0" w:color="auto"/>
            <w:bottom w:val="none" w:sz="0" w:space="0" w:color="auto"/>
            <w:right w:val="none" w:sz="0" w:space="0" w:color="auto"/>
          </w:divBdr>
        </w:div>
        <w:div w:id="1834681017">
          <w:marLeft w:val="640"/>
          <w:marRight w:val="0"/>
          <w:marTop w:val="0"/>
          <w:marBottom w:val="0"/>
          <w:divBdr>
            <w:top w:val="none" w:sz="0" w:space="0" w:color="auto"/>
            <w:left w:val="none" w:sz="0" w:space="0" w:color="auto"/>
            <w:bottom w:val="none" w:sz="0" w:space="0" w:color="auto"/>
            <w:right w:val="none" w:sz="0" w:space="0" w:color="auto"/>
          </w:divBdr>
        </w:div>
        <w:div w:id="1774739379">
          <w:marLeft w:val="640"/>
          <w:marRight w:val="0"/>
          <w:marTop w:val="0"/>
          <w:marBottom w:val="0"/>
          <w:divBdr>
            <w:top w:val="none" w:sz="0" w:space="0" w:color="auto"/>
            <w:left w:val="none" w:sz="0" w:space="0" w:color="auto"/>
            <w:bottom w:val="none" w:sz="0" w:space="0" w:color="auto"/>
            <w:right w:val="none" w:sz="0" w:space="0" w:color="auto"/>
          </w:divBdr>
        </w:div>
        <w:div w:id="2027630213">
          <w:marLeft w:val="640"/>
          <w:marRight w:val="0"/>
          <w:marTop w:val="0"/>
          <w:marBottom w:val="0"/>
          <w:divBdr>
            <w:top w:val="none" w:sz="0" w:space="0" w:color="auto"/>
            <w:left w:val="none" w:sz="0" w:space="0" w:color="auto"/>
            <w:bottom w:val="none" w:sz="0" w:space="0" w:color="auto"/>
            <w:right w:val="none" w:sz="0" w:space="0" w:color="auto"/>
          </w:divBdr>
        </w:div>
        <w:div w:id="835069943">
          <w:marLeft w:val="640"/>
          <w:marRight w:val="0"/>
          <w:marTop w:val="0"/>
          <w:marBottom w:val="0"/>
          <w:divBdr>
            <w:top w:val="none" w:sz="0" w:space="0" w:color="auto"/>
            <w:left w:val="none" w:sz="0" w:space="0" w:color="auto"/>
            <w:bottom w:val="none" w:sz="0" w:space="0" w:color="auto"/>
            <w:right w:val="none" w:sz="0" w:space="0" w:color="auto"/>
          </w:divBdr>
        </w:div>
        <w:div w:id="1352024554">
          <w:marLeft w:val="640"/>
          <w:marRight w:val="0"/>
          <w:marTop w:val="0"/>
          <w:marBottom w:val="0"/>
          <w:divBdr>
            <w:top w:val="none" w:sz="0" w:space="0" w:color="auto"/>
            <w:left w:val="none" w:sz="0" w:space="0" w:color="auto"/>
            <w:bottom w:val="none" w:sz="0" w:space="0" w:color="auto"/>
            <w:right w:val="none" w:sz="0" w:space="0" w:color="auto"/>
          </w:divBdr>
        </w:div>
        <w:div w:id="1484738682">
          <w:marLeft w:val="640"/>
          <w:marRight w:val="0"/>
          <w:marTop w:val="0"/>
          <w:marBottom w:val="0"/>
          <w:divBdr>
            <w:top w:val="none" w:sz="0" w:space="0" w:color="auto"/>
            <w:left w:val="none" w:sz="0" w:space="0" w:color="auto"/>
            <w:bottom w:val="none" w:sz="0" w:space="0" w:color="auto"/>
            <w:right w:val="none" w:sz="0" w:space="0" w:color="auto"/>
          </w:divBdr>
        </w:div>
        <w:div w:id="162552591">
          <w:marLeft w:val="640"/>
          <w:marRight w:val="0"/>
          <w:marTop w:val="0"/>
          <w:marBottom w:val="0"/>
          <w:divBdr>
            <w:top w:val="none" w:sz="0" w:space="0" w:color="auto"/>
            <w:left w:val="none" w:sz="0" w:space="0" w:color="auto"/>
            <w:bottom w:val="none" w:sz="0" w:space="0" w:color="auto"/>
            <w:right w:val="none" w:sz="0" w:space="0" w:color="auto"/>
          </w:divBdr>
        </w:div>
        <w:div w:id="1791628191">
          <w:marLeft w:val="640"/>
          <w:marRight w:val="0"/>
          <w:marTop w:val="0"/>
          <w:marBottom w:val="0"/>
          <w:divBdr>
            <w:top w:val="none" w:sz="0" w:space="0" w:color="auto"/>
            <w:left w:val="none" w:sz="0" w:space="0" w:color="auto"/>
            <w:bottom w:val="none" w:sz="0" w:space="0" w:color="auto"/>
            <w:right w:val="none" w:sz="0" w:space="0" w:color="auto"/>
          </w:divBdr>
        </w:div>
        <w:div w:id="1324772769">
          <w:marLeft w:val="640"/>
          <w:marRight w:val="0"/>
          <w:marTop w:val="0"/>
          <w:marBottom w:val="0"/>
          <w:divBdr>
            <w:top w:val="none" w:sz="0" w:space="0" w:color="auto"/>
            <w:left w:val="none" w:sz="0" w:space="0" w:color="auto"/>
            <w:bottom w:val="none" w:sz="0" w:space="0" w:color="auto"/>
            <w:right w:val="none" w:sz="0" w:space="0" w:color="auto"/>
          </w:divBdr>
        </w:div>
        <w:div w:id="1485506650">
          <w:marLeft w:val="640"/>
          <w:marRight w:val="0"/>
          <w:marTop w:val="0"/>
          <w:marBottom w:val="0"/>
          <w:divBdr>
            <w:top w:val="none" w:sz="0" w:space="0" w:color="auto"/>
            <w:left w:val="none" w:sz="0" w:space="0" w:color="auto"/>
            <w:bottom w:val="none" w:sz="0" w:space="0" w:color="auto"/>
            <w:right w:val="none" w:sz="0" w:space="0" w:color="auto"/>
          </w:divBdr>
        </w:div>
        <w:div w:id="1655380167">
          <w:marLeft w:val="640"/>
          <w:marRight w:val="0"/>
          <w:marTop w:val="0"/>
          <w:marBottom w:val="0"/>
          <w:divBdr>
            <w:top w:val="none" w:sz="0" w:space="0" w:color="auto"/>
            <w:left w:val="none" w:sz="0" w:space="0" w:color="auto"/>
            <w:bottom w:val="none" w:sz="0" w:space="0" w:color="auto"/>
            <w:right w:val="none" w:sz="0" w:space="0" w:color="auto"/>
          </w:divBdr>
        </w:div>
        <w:div w:id="147329692">
          <w:marLeft w:val="640"/>
          <w:marRight w:val="0"/>
          <w:marTop w:val="0"/>
          <w:marBottom w:val="0"/>
          <w:divBdr>
            <w:top w:val="none" w:sz="0" w:space="0" w:color="auto"/>
            <w:left w:val="none" w:sz="0" w:space="0" w:color="auto"/>
            <w:bottom w:val="none" w:sz="0" w:space="0" w:color="auto"/>
            <w:right w:val="none" w:sz="0" w:space="0" w:color="auto"/>
          </w:divBdr>
        </w:div>
        <w:div w:id="1719091645">
          <w:marLeft w:val="640"/>
          <w:marRight w:val="0"/>
          <w:marTop w:val="0"/>
          <w:marBottom w:val="0"/>
          <w:divBdr>
            <w:top w:val="none" w:sz="0" w:space="0" w:color="auto"/>
            <w:left w:val="none" w:sz="0" w:space="0" w:color="auto"/>
            <w:bottom w:val="none" w:sz="0" w:space="0" w:color="auto"/>
            <w:right w:val="none" w:sz="0" w:space="0" w:color="auto"/>
          </w:divBdr>
        </w:div>
        <w:div w:id="94404169">
          <w:marLeft w:val="640"/>
          <w:marRight w:val="0"/>
          <w:marTop w:val="0"/>
          <w:marBottom w:val="0"/>
          <w:divBdr>
            <w:top w:val="none" w:sz="0" w:space="0" w:color="auto"/>
            <w:left w:val="none" w:sz="0" w:space="0" w:color="auto"/>
            <w:bottom w:val="none" w:sz="0" w:space="0" w:color="auto"/>
            <w:right w:val="none" w:sz="0" w:space="0" w:color="auto"/>
          </w:divBdr>
        </w:div>
        <w:div w:id="1625304143">
          <w:marLeft w:val="640"/>
          <w:marRight w:val="0"/>
          <w:marTop w:val="0"/>
          <w:marBottom w:val="0"/>
          <w:divBdr>
            <w:top w:val="none" w:sz="0" w:space="0" w:color="auto"/>
            <w:left w:val="none" w:sz="0" w:space="0" w:color="auto"/>
            <w:bottom w:val="none" w:sz="0" w:space="0" w:color="auto"/>
            <w:right w:val="none" w:sz="0" w:space="0" w:color="auto"/>
          </w:divBdr>
        </w:div>
        <w:div w:id="1908030411">
          <w:marLeft w:val="640"/>
          <w:marRight w:val="0"/>
          <w:marTop w:val="0"/>
          <w:marBottom w:val="0"/>
          <w:divBdr>
            <w:top w:val="none" w:sz="0" w:space="0" w:color="auto"/>
            <w:left w:val="none" w:sz="0" w:space="0" w:color="auto"/>
            <w:bottom w:val="none" w:sz="0" w:space="0" w:color="auto"/>
            <w:right w:val="none" w:sz="0" w:space="0" w:color="auto"/>
          </w:divBdr>
        </w:div>
        <w:div w:id="39482484">
          <w:marLeft w:val="640"/>
          <w:marRight w:val="0"/>
          <w:marTop w:val="0"/>
          <w:marBottom w:val="0"/>
          <w:divBdr>
            <w:top w:val="none" w:sz="0" w:space="0" w:color="auto"/>
            <w:left w:val="none" w:sz="0" w:space="0" w:color="auto"/>
            <w:bottom w:val="none" w:sz="0" w:space="0" w:color="auto"/>
            <w:right w:val="none" w:sz="0" w:space="0" w:color="auto"/>
          </w:divBdr>
        </w:div>
        <w:div w:id="847984099">
          <w:marLeft w:val="640"/>
          <w:marRight w:val="0"/>
          <w:marTop w:val="0"/>
          <w:marBottom w:val="0"/>
          <w:divBdr>
            <w:top w:val="none" w:sz="0" w:space="0" w:color="auto"/>
            <w:left w:val="none" w:sz="0" w:space="0" w:color="auto"/>
            <w:bottom w:val="none" w:sz="0" w:space="0" w:color="auto"/>
            <w:right w:val="none" w:sz="0" w:space="0" w:color="auto"/>
          </w:divBdr>
        </w:div>
        <w:div w:id="1655600414">
          <w:marLeft w:val="640"/>
          <w:marRight w:val="0"/>
          <w:marTop w:val="0"/>
          <w:marBottom w:val="0"/>
          <w:divBdr>
            <w:top w:val="none" w:sz="0" w:space="0" w:color="auto"/>
            <w:left w:val="none" w:sz="0" w:space="0" w:color="auto"/>
            <w:bottom w:val="none" w:sz="0" w:space="0" w:color="auto"/>
            <w:right w:val="none" w:sz="0" w:space="0" w:color="auto"/>
          </w:divBdr>
        </w:div>
        <w:div w:id="946547019">
          <w:marLeft w:val="640"/>
          <w:marRight w:val="0"/>
          <w:marTop w:val="0"/>
          <w:marBottom w:val="0"/>
          <w:divBdr>
            <w:top w:val="none" w:sz="0" w:space="0" w:color="auto"/>
            <w:left w:val="none" w:sz="0" w:space="0" w:color="auto"/>
            <w:bottom w:val="none" w:sz="0" w:space="0" w:color="auto"/>
            <w:right w:val="none" w:sz="0" w:space="0" w:color="auto"/>
          </w:divBdr>
        </w:div>
        <w:div w:id="892304365">
          <w:marLeft w:val="640"/>
          <w:marRight w:val="0"/>
          <w:marTop w:val="0"/>
          <w:marBottom w:val="0"/>
          <w:divBdr>
            <w:top w:val="none" w:sz="0" w:space="0" w:color="auto"/>
            <w:left w:val="none" w:sz="0" w:space="0" w:color="auto"/>
            <w:bottom w:val="none" w:sz="0" w:space="0" w:color="auto"/>
            <w:right w:val="none" w:sz="0" w:space="0" w:color="auto"/>
          </w:divBdr>
        </w:div>
        <w:div w:id="1436095470">
          <w:marLeft w:val="640"/>
          <w:marRight w:val="0"/>
          <w:marTop w:val="0"/>
          <w:marBottom w:val="0"/>
          <w:divBdr>
            <w:top w:val="none" w:sz="0" w:space="0" w:color="auto"/>
            <w:left w:val="none" w:sz="0" w:space="0" w:color="auto"/>
            <w:bottom w:val="none" w:sz="0" w:space="0" w:color="auto"/>
            <w:right w:val="none" w:sz="0" w:space="0" w:color="auto"/>
          </w:divBdr>
        </w:div>
        <w:div w:id="496964320">
          <w:marLeft w:val="640"/>
          <w:marRight w:val="0"/>
          <w:marTop w:val="0"/>
          <w:marBottom w:val="0"/>
          <w:divBdr>
            <w:top w:val="none" w:sz="0" w:space="0" w:color="auto"/>
            <w:left w:val="none" w:sz="0" w:space="0" w:color="auto"/>
            <w:bottom w:val="none" w:sz="0" w:space="0" w:color="auto"/>
            <w:right w:val="none" w:sz="0" w:space="0" w:color="auto"/>
          </w:divBdr>
        </w:div>
        <w:div w:id="922377138">
          <w:marLeft w:val="640"/>
          <w:marRight w:val="0"/>
          <w:marTop w:val="0"/>
          <w:marBottom w:val="0"/>
          <w:divBdr>
            <w:top w:val="none" w:sz="0" w:space="0" w:color="auto"/>
            <w:left w:val="none" w:sz="0" w:space="0" w:color="auto"/>
            <w:bottom w:val="none" w:sz="0" w:space="0" w:color="auto"/>
            <w:right w:val="none" w:sz="0" w:space="0" w:color="auto"/>
          </w:divBdr>
        </w:div>
        <w:div w:id="1551844690">
          <w:marLeft w:val="640"/>
          <w:marRight w:val="0"/>
          <w:marTop w:val="0"/>
          <w:marBottom w:val="0"/>
          <w:divBdr>
            <w:top w:val="none" w:sz="0" w:space="0" w:color="auto"/>
            <w:left w:val="none" w:sz="0" w:space="0" w:color="auto"/>
            <w:bottom w:val="none" w:sz="0" w:space="0" w:color="auto"/>
            <w:right w:val="none" w:sz="0" w:space="0" w:color="auto"/>
          </w:divBdr>
        </w:div>
        <w:div w:id="41448741">
          <w:marLeft w:val="640"/>
          <w:marRight w:val="0"/>
          <w:marTop w:val="0"/>
          <w:marBottom w:val="0"/>
          <w:divBdr>
            <w:top w:val="none" w:sz="0" w:space="0" w:color="auto"/>
            <w:left w:val="none" w:sz="0" w:space="0" w:color="auto"/>
            <w:bottom w:val="none" w:sz="0" w:space="0" w:color="auto"/>
            <w:right w:val="none" w:sz="0" w:space="0" w:color="auto"/>
          </w:divBdr>
        </w:div>
        <w:div w:id="793062882">
          <w:marLeft w:val="640"/>
          <w:marRight w:val="0"/>
          <w:marTop w:val="0"/>
          <w:marBottom w:val="0"/>
          <w:divBdr>
            <w:top w:val="none" w:sz="0" w:space="0" w:color="auto"/>
            <w:left w:val="none" w:sz="0" w:space="0" w:color="auto"/>
            <w:bottom w:val="none" w:sz="0" w:space="0" w:color="auto"/>
            <w:right w:val="none" w:sz="0" w:space="0" w:color="auto"/>
          </w:divBdr>
        </w:div>
        <w:div w:id="1080517717">
          <w:marLeft w:val="640"/>
          <w:marRight w:val="0"/>
          <w:marTop w:val="0"/>
          <w:marBottom w:val="0"/>
          <w:divBdr>
            <w:top w:val="none" w:sz="0" w:space="0" w:color="auto"/>
            <w:left w:val="none" w:sz="0" w:space="0" w:color="auto"/>
            <w:bottom w:val="none" w:sz="0" w:space="0" w:color="auto"/>
            <w:right w:val="none" w:sz="0" w:space="0" w:color="auto"/>
          </w:divBdr>
        </w:div>
        <w:div w:id="1217664901">
          <w:marLeft w:val="640"/>
          <w:marRight w:val="0"/>
          <w:marTop w:val="0"/>
          <w:marBottom w:val="0"/>
          <w:divBdr>
            <w:top w:val="none" w:sz="0" w:space="0" w:color="auto"/>
            <w:left w:val="none" w:sz="0" w:space="0" w:color="auto"/>
            <w:bottom w:val="none" w:sz="0" w:space="0" w:color="auto"/>
            <w:right w:val="none" w:sz="0" w:space="0" w:color="auto"/>
          </w:divBdr>
        </w:div>
        <w:div w:id="1392271742">
          <w:marLeft w:val="640"/>
          <w:marRight w:val="0"/>
          <w:marTop w:val="0"/>
          <w:marBottom w:val="0"/>
          <w:divBdr>
            <w:top w:val="none" w:sz="0" w:space="0" w:color="auto"/>
            <w:left w:val="none" w:sz="0" w:space="0" w:color="auto"/>
            <w:bottom w:val="none" w:sz="0" w:space="0" w:color="auto"/>
            <w:right w:val="none" w:sz="0" w:space="0" w:color="auto"/>
          </w:divBdr>
        </w:div>
        <w:div w:id="1360861171">
          <w:marLeft w:val="640"/>
          <w:marRight w:val="0"/>
          <w:marTop w:val="0"/>
          <w:marBottom w:val="0"/>
          <w:divBdr>
            <w:top w:val="none" w:sz="0" w:space="0" w:color="auto"/>
            <w:left w:val="none" w:sz="0" w:space="0" w:color="auto"/>
            <w:bottom w:val="none" w:sz="0" w:space="0" w:color="auto"/>
            <w:right w:val="none" w:sz="0" w:space="0" w:color="auto"/>
          </w:divBdr>
        </w:div>
        <w:div w:id="1206138004">
          <w:marLeft w:val="640"/>
          <w:marRight w:val="0"/>
          <w:marTop w:val="0"/>
          <w:marBottom w:val="0"/>
          <w:divBdr>
            <w:top w:val="none" w:sz="0" w:space="0" w:color="auto"/>
            <w:left w:val="none" w:sz="0" w:space="0" w:color="auto"/>
            <w:bottom w:val="none" w:sz="0" w:space="0" w:color="auto"/>
            <w:right w:val="none" w:sz="0" w:space="0" w:color="auto"/>
          </w:divBdr>
        </w:div>
        <w:div w:id="885990934">
          <w:marLeft w:val="640"/>
          <w:marRight w:val="0"/>
          <w:marTop w:val="0"/>
          <w:marBottom w:val="0"/>
          <w:divBdr>
            <w:top w:val="none" w:sz="0" w:space="0" w:color="auto"/>
            <w:left w:val="none" w:sz="0" w:space="0" w:color="auto"/>
            <w:bottom w:val="none" w:sz="0" w:space="0" w:color="auto"/>
            <w:right w:val="none" w:sz="0" w:space="0" w:color="auto"/>
          </w:divBdr>
        </w:div>
        <w:div w:id="779952884">
          <w:marLeft w:val="640"/>
          <w:marRight w:val="0"/>
          <w:marTop w:val="0"/>
          <w:marBottom w:val="0"/>
          <w:divBdr>
            <w:top w:val="none" w:sz="0" w:space="0" w:color="auto"/>
            <w:left w:val="none" w:sz="0" w:space="0" w:color="auto"/>
            <w:bottom w:val="none" w:sz="0" w:space="0" w:color="auto"/>
            <w:right w:val="none" w:sz="0" w:space="0" w:color="auto"/>
          </w:divBdr>
        </w:div>
        <w:div w:id="2047295695">
          <w:marLeft w:val="640"/>
          <w:marRight w:val="0"/>
          <w:marTop w:val="0"/>
          <w:marBottom w:val="0"/>
          <w:divBdr>
            <w:top w:val="none" w:sz="0" w:space="0" w:color="auto"/>
            <w:left w:val="none" w:sz="0" w:space="0" w:color="auto"/>
            <w:bottom w:val="none" w:sz="0" w:space="0" w:color="auto"/>
            <w:right w:val="none" w:sz="0" w:space="0" w:color="auto"/>
          </w:divBdr>
        </w:div>
        <w:div w:id="1522009581">
          <w:marLeft w:val="640"/>
          <w:marRight w:val="0"/>
          <w:marTop w:val="0"/>
          <w:marBottom w:val="0"/>
          <w:divBdr>
            <w:top w:val="none" w:sz="0" w:space="0" w:color="auto"/>
            <w:left w:val="none" w:sz="0" w:space="0" w:color="auto"/>
            <w:bottom w:val="none" w:sz="0" w:space="0" w:color="auto"/>
            <w:right w:val="none" w:sz="0" w:space="0" w:color="auto"/>
          </w:divBdr>
        </w:div>
        <w:div w:id="1341732673">
          <w:marLeft w:val="640"/>
          <w:marRight w:val="0"/>
          <w:marTop w:val="0"/>
          <w:marBottom w:val="0"/>
          <w:divBdr>
            <w:top w:val="none" w:sz="0" w:space="0" w:color="auto"/>
            <w:left w:val="none" w:sz="0" w:space="0" w:color="auto"/>
            <w:bottom w:val="none" w:sz="0" w:space="0" w:color="auto"/>
            <w:right w:val="none" w:sz="0" w:space="0" w:color="auto"/>
          </w:divBdr>
        </w:div>
        <w:div w:id="1096632736">
          <w:marLeft w:val="640"/>
          <w:marRight w:val="0"/>
          <w:marTop w:val="0"/>
          <w:marBottom w:val="0"/>
          <w:divBdr>
            <w:top w:val="none" w:sz="0" w:space="0" w:color="auto"/>
            <w:left w:val="none" w:sz="0" w:space="0" w:color="auto"/>
            <w:bottom w:val="none" w:sz="0" w:space="0" w:color="auto"/>
            <w:right w:val="none" w:sz="0" w:space="0" w:color="auto"/>
          </w:divBdr>
        </w:div>
        <w:div w:id="523252255">
          <w:marLeft w:val="640"/>
          <w:marRight w:val="0"/>
          <w:marTop w:val="0"/>
          <w:marBottom w:val="0"/>
          <w:divBdr>
            <w:top w:val="none" w:sz="0" w:space="0" w:color="auto"/>
            <w:left w:val="none" w:sz="0" w:space="0" w:color="auto"/>
            <w:bottom w:val="none" w:sz="0" w:space="0" w:color="auto"/>
            <w:right w:val="none" w:sz="0" w:space="0" w:color="auto"/>
          </w:divBdr>
        </w:div>
        <w:div w:id="1849707083">
          <w:marLeft w:val="640"/>
          <w:marRight w:val="0"/>
          <w:marTop w:val="0"/>
          <w:marBottom w:val="0"/>
          <w:divBdr>
            <w:top w:val="none" w:sz="0" w:space="0" w:color="auto"/>
            <w:left w:val="none" w:sz="0" w:space="0" w:color="auto"/>
            <w:bottom w:val="none" w:sz="0" w:space="0" w:color="auto"/>
            <w:right w:val="none" w:sz="0" w:space="0" w:color="auto"/>
          </w:divBdr>
        </w:div>
        <w:div w:id="1319263434">
          <w:marLeft w:val="640"/>
          <w:marRight w:val="0"/>
          <w:marTop w:val="0"/>
          <w:marBottom w:val="0"/>
          <w:divBdr>
            <w:top w:val="none" w:sz="0" w:space="0" w:color="auto"/>
            <w:left w:val="none" w:sz="0" w:space="0" w:color="auto"/>
            <w:bottom w:val="none" w:sz="0" w:space="0" w:color="auto"/>
            <w:right w:val="none" w:sz="0" w:space="0" w:color="auto"/>
          </w:divBdr>
        </w:div>
        <w:div w:id="1553687880">
          <w:marLeft w:val="640"/>
          <w:marRight w:val="0"/>
          <w:marTop w:val="0"/>
          <w:marBottom w:val="0"/>
          <w:divBdr>
            <w:top w:val="none" w:sz="0" w:space="0" w:color="auto"/>
            <w:left w:val="none" w:sz="0" w:space="0" w:color="auto"/>
            <w:bottom w:val="none" w:sz="0" w:space="0" w:color="auto"/>
            <w:right w:val="none" w:sz="0" w:space="0" w:color="auto"/>
          </w:divBdr>
        </w:div>
        <w:div w:id="453714917">
          <w:marLeft w:val="640"/>
          <w:marRight w:val="0"/>
          <w:marTop w:val="0"/>
          <w:marBottom w:val="0"/>
          <w:divBdr>
            <w:top w:val="none" w:sz="0" w:space="0" w:color="auto"/>
            <w:left w:val="none" w:sz="0" w:space="0" w:color="auto"/>
            <w:bottom w:val="none" w:sz="0" w:space="0" w:color="auto"/>
            <w:right w:val="none" w:sz="0" w:space="0" w:color="auto"/>
          </w:divBdr>
        </w:div>
        <w:div w:id="229391887">
          <w:marLeft w:val="640"/>
          <w:marRight w:val="0"/>
          <w:marTop w:val="0"/>
          <w:marBottom w:val="0"/>
          <w:divBdr>
            <w:top w:val="none" w:sz="0" w:space="0" w:color="auto"/>
            <w:left w:val="none" w:sz="0" w:space="0" w:color="auto"/>
            <w:bottom w:val="none" w:sz="0" w:space="0" w:color="auto"/>
            <w:right w:val="none" w:sz="0" w:space="0" w:color="auto"/>
          </w:divBdr>
        </w:div>
        <w:div w:id="1754618516">
          <w:marLeft w:val="640"/>
          <w:marRight w:val="0"/>
          <w:marTop w:val="0"/>
          <w:marBottom w:val="0"/>
          <w:divBdr>
            <w:top w:val="none" w:sz="0" w:space="0" w:color="auto"/>
            <w:left w:val="none" w:sz="0" w:space="0" w:color="auto"/>
            <w:bottom w:val="none" w:sz="0" w:space="0" w:color="auto"/>
            <w:right w:val="none" w:sz="0" w:space="0" w:color="auto"/>
          </w:divBdr>
        </w:div>
        <w:div w:id="2019232514">
          <w:marLeft w:val="640"/>
          <w:marRight w:val="0"/>
          <w:marTop w:val="0"/>
          <w:marBottom w:val="0"/>
          <w:divBdr>
            <w:top w:val="none" w:sz="0" w:space="0" w:color="auto"/>
            <w:left w:val="none" w:sz="0" w:space="0" w:color="auto"/>
            <w:bottom w:val="none" w:sz="0" w:space="0" w:color="auto"/>
            <w:right w:val="none" w:sz="0" w:space="0" w:color="auto"/>
          </w:divBdr>
        </w:div>
        <w:div w:id="1312439190">
          <w:marLeft w:val="640"/>
          <w:marRight w:val="0"/>
          <w:marTop w:val="0"/>
          <w:marBottom w:val="0"/>
          <w:divBdr>
            <w:top w:val="none" w:sz="0" w:space="0" w:color="auto"/>
            <w:left w:val="none" w:sz="0" w:space="0" w:color="auto"/>
            <w:bottom w:val="none" w:sz="0" w:space="0" w:color="auto"/>
            <w:right w:val="none" w:sz="0" w:space="0" w:color="auto"/>
          </w:divBdr>
        </w:div>
        <w:div w:id="2125685642">
          <w:marLeft w:val="640"/>
          <w:marRight w:val="0"/>
          <w:marTop w:val="0"/>
          <w:marBottom w:val="0"/>
          <w:divBdr>
            <w:top w:val="none" w:sz="0" w:space="0" w:color="auto"/>
            <w:left w:val="none" w:sz="0" w:space="0" w:color="auto"/>
            <w:bottom w:val="none" w:sz="0" w:space="0" w:color="auto"/>
            <w:right w:val="none" w:sz="0" w:space="0" w:color="auto"/>
          </w:divBdr>
        </w:div>
        <w:div w:id="958726240">
          <w:marLeft w:val="640"/>
          <w:marRight w:val="0"/>
          <w:marTop w:val="0"/>
          <w:marBottom w:val="0"/>
          <w:divBdr>
            <w:top w:val="none" w:sz="0" w:space="0" w:color="auto"/>
            <w:left w:val="none" w:sz="0" w:space="0" w:color="auto"/>
            <w:bottom w:val="none" w:sz="0" w:space="0" w:color="auto"/>
            <w:right w:val="none" w:sz="0" w:space="0" w:color="auto"/>
          </w:divBdr>
        </w:div>
        <w:div w:id="1595934576">
          <w:marLeft w:val="640"/>
          <w:marRight w:val="0"/>
          <w:marTop w:val="0"/>
          <w:marBottom w:val="0"/>
          <w:divBdr>
            <w:top w:val="none" w:sz="0" w:space="0" w:color="auto"/>
            <w:left w:val="none" w:sz="0" w:space="0" w:color="auto"/>
            <w:bottom w:val="none" w:sz="0" w:space="0" w:color="auto"/>
            <w:right w:val="none" w:sz="0" w:space="0" w:color="auto"/>
          </w:divBdr>
        </w:div>
        <w:div w:id="1534078554">
          <w:marLeft w:val="640"/>
          <w:marRight w:val="0"/>
          <w:marTop w:val="0"/>
          <w:marBottom w:val="0"/>
          <w:divBdr>
            <w:top w:val="none" w:sz="0" w:space="0" w:color="auto"/>
            <w:left w:val="none" w:sz="0" w:space="0" w:color="auto"/>
            <w:bottom w:val="none" w:sz="0" w:space="0" w:color="auto"/>
            <w:right w:val="none" w:sz="0" w:space="0" w:color="auto"/>
          </w:divBdr>
        </w:div>
        <w:div w:id="1029990657">
          <w:marLeft w:val="640"/>
          <w:marRight w:val="0"/>
          <w:marTop w:val="0"/>
          <w:marBottom w:val="0"/>
          <w:divBdr>
            <w:top w:val="none" w:sz="0" w:space="0" w:color="auto"/>
            <w:left w:val="none" w:sz="0" w:space="0" w:color="auto"/>
            <w:bottom w:val="none" w:sz="0" w:space="0" w:color="auto"/>
            <w:right w:val="none" w:sz="0" w:space="0" w:color="auto"/>
          </w:divBdr>
        </w:div>
        <w:div w:id="71052119">
          <w:marLeft w:val="640"/>
          <w:marRight w:val="0"/>
          <w:marTop w:val="0"/>
          <w:marBottom w:val="0"/>
          <w:divBdr>
            <w:top w:val="none" w:sz="0" w:space="0" w:color="auto"/>
            <w:left w:val="none" w:sz="0" w:space="0" w:color="auto"/>
            <w:bottom w:val="none" w:sz="0" w:space="0" w:color="auto"/>
            <w:right w:val="none" w:sz="0" w:space="0" w:color="auto"/>
          </w:divBdr>
        </w:div>
        <w:div w:id="1130365008">
          <w:marLeft w:val="640"/>
          <w:marRight w:val="0"/>
          <w:marTop w:val="0"/>
          <w:marBottom w:val="0"/>
          <w:divBdr>
            <w:top w:val="none" w:sz="0" w:space="0" w:color="auto"/>
            <w:left w:val="none" w:sz="0" w:space="0" w:color="auto"/>
            <w:bottom w:val="none" w:sz="0" w:space="0" w:color="auto"/>
            <w:right w:val="none" w:sz="0" w:space="0" w:color="auto"/>
          </w:divBdr>
        </w:div>
        <w:div w:id="200215968">
          <w:marLeft w:val="640"/>
          <w:marRight w:val="0"/>
          <w:marTop w:val="0"/>
          <w:marBottom w:val="0"/>
          <w:divBdr>
            <w:top w:val="none" w:sz="0" w:space="0" w:color="auto"/>
            <w:left w:val="none" w:sz="0" w:space="0" w:color="auto"/>
            <w:bottom w:val="none" w:sz="0" w:space="0" w:color="auto"/>
            <w:right w:val="none" w:sz="0" w:space="0" w:color="auto"/>
          </w:divBdr>
        </w:div>
        <w:div w:id="798570259">
          <w:marLeft w:val="640"/>
          <w:marRight w:val="0"/>
          <w:marTop w:val="0"/>
          <w:marBottom w:val="0"/>
          <w:divBdr>
            <w:top w:val="none" w:sz="0" w:space="0" w:color="auto"/>
            <w:left w:val="none" w:sz="0" w:space="0" w:color="auto"/>
            <w:bottom w:val="none" w:sz="0" w:space="0" w:color="auto"/>
            <w:right w:val="none" w:sz="0" w:space="0" w:color="auto"/>
          </w:divBdr>
        </w:div>
        <w:div w:id="2093238005">
          <w:marLeft w:val="640"/>
          <w:marRight w:val="0"/>
          <w:marTop w:val="0"/>
          <w:marBottom w:val="0"/>
          <w:divBdr>
            <w:top w:val="none" w:sz="0" w:space="0" w:color="auto"/>
            <w:left w:val="none" w:sz="0" w:space="0" w:color="auto"/>
            <w:bottom w:val="none" w:sz="0" w:space="0" w:color="auto"/>
            <w:right w:val="none" w:sz="0" w:space="0" w:color="auto"/>
          </w:divBdr>
        </w:div>
        <w:div w:id="926427731">
          <w:marLeft w:val="640"/>
          <w:marRight w:val="0"/>
          <w:marTop w:val="0"/>
          <w:marBottom w:val="0"/>
          <w:divBdr>
            <w:top w:val="none" w:sz="0" w:space="0" w:color="auto"/>
            <w:left w:val="none" w:sz="0" w:space="0" w:color="auto"/>
            <w:bottom w:val="none" w:sz="0" w:space="0" w:color="auto"/>
            <w:right w:val="none" w:sz="0" w:space="0" w:color="auto"/>
          </w:divBdr>
        </w:div>
        <w:div w:id="1396783442">
          <w:marLeft w:val="640"/>
          <w:marRight w:val="0"/>
          <w:marTop w:val="0"/>
          <w:marBottom w:val="0"/>
          <w:divBdr>
            <w:top w:val="none" w:sz="0" w:space="0" w:color="auto"/>
            <w:left w:val="none" w:sz="0" w:space="0" w:color="auto"/>
            <w:bottom w:val="none" w:sz="0" w:space="0" w:color="auto"/>
            <w:right w:val="none" w:sz="0" w:space="0" w:color="auto"/>
          </w:divBdr>
        </w:div>
        <w:div w:id="241835902">
          <w:marLeft w:val="640"/>
          <w:marRight w:val="0"/>
          <w:marTop w:val="0"/>
          <w:marBottom w:val="0"/>
          <w:divBdr>
            <w:top w:val="none" w:sz="0" w:space="0" w:color="auto"/>
            <w:left w:val="none" w:sz="0" w:space="0" w:color="auto"/>
            <w:bottom w:val="none" w:sz="0" w:space="0" w:color="auto"/>
            <w:right w:val="none" w:sz="0" w:space="0" w:color="auto"/>
          </w:divBdr>
        </w:div>
        <w:div w:id="821238620">
          <w:marLeft w:val="640"/>
          <w:marRight w:val="0"/>
          <w:marTop w:val="0"/>
          <w:marBottom w:val="0"/>
          <w:divBdr>
            <w:top w:val="none" w:sz="0" w:space="0" w:color="auto"/>
            <w:left w:val="none" w:sz="0" w:space="0" w:color="auto"/>
            <w:bottom w:val="none" w:sz="0" w:space="0" w:color="auto"/>
            <w:right w:val="none" w:sz="0" w:space="0" w:color="auto"/>
          </w:divBdr>
        </w:div>
        <w:div w:id="375743057">
          <w:marLeft w:val="640"/>
          <w:marRight w:val="0"/>
          <w:marTop w:val="0"/>
          <w:marBottom w:val="0"/>
          <w:divBdr>
            <w:top w:val="none" w:sz="0" w:space="0" w:color="auto"/>
            <w:left w:val="none" w:sz="0" w:space="0" w:color="auto"/>
            <w:bottom w:val="none" w:sz="0" w:space="0" w:color="auto"/>
            <w:right w:val="none" w:sz="0" w:space="0" w:color="auto"/>
          </w:divBdr>
        </w:div>
        <w:div w:id="1926109096">
          <w:marLeft w:val="640"/>
          <w:marRight w:val="0"/>
          <w:marTop w:val="0"/>
          <w:marBottom w:val="0"/>
          <w:divBdr>
            <w:top w:val="none" w:sz="0" w:space="0" w:color="auto"/>
            <w:left w:val="none" w:sz="0" w:space="0" w:color="auto"/>
            <w:bottom w:val="none" w:sz="0" w:space="0" w:color="auto"/>
            <w:right w:val="none" w:sz="0" w:space="0" w:color="auto"/>
          </w:divBdr>
        </w:div>
        <w:div w:id="154348629">
          <w:marLeft w:val="640"/>
          <w:marRight w:val="0"/>
          <w:marTop w:val="0"/>
          <w:marBottom w:val="0"/>
          <w:divBdr>
            <w:top w:val="none" w:sz="0" w:space="0" w:color="auto"/>
            <w:left w:val="none" w:sz="0" w:space="0" w:color="auto"/>
            <w:bottom w:val="none" w:sz="0" w:space="0" w:color="auto"/>
            <w:right w:val="none" w:sz="0" w:space="0" w:color="auto"/>
          </w:divBdr>
        </w:div>
        <w:div w:id="1581330754">
          <w:marLeft w:val="640"/>
          <w:marRight w:val="0"/>
          <w:marTop w:val="0"/>
          <w:marBottom w:val="0"/>
          <w:divBdr>
            <w:top w:val="none" w:sz="0" w:space="0" w:color="auto"/>
            <w:left w:val="none" w:sz="0" w:space="0" w:color="auto"/>
            <w:bottom w:val="none" w:sz="0" w:space="0" w:color="auto"/>
            <w:right w:val="none" w:sz="0" w:space="0" w:color="auto"/>
          </w:divBdr>
        </w:div>
        <w:div w:id="1456293805">
          <w:marLeft w:val="640"/>
          <w:marRight w:val="0"/>
          <w:marTop w:val="0"/>
          <w:marBottom w:val="0"/>
          <w:divBdr>
            <w:top w:val="none" w:sz="0" w:space="0" w:color="auto"/>
            <w:left w:val="none" w:sz="0" w:space="0" w:color="auto"/>
            <w:bottom w:val="none" w:sz="0" w:space="0" w:color="auto"/>
            <w:right w:val="none" w:sz="0" w:space="0" w:color="auto"/>
          </w:divBdr>
        </w:div>
        <w:div w:id="1636182621">
          <w:marLeft w:val="640"/>
          <w:marRight w:val="0"/>
          <w:marTop w:val="0"/>
          <w:marBottom w:val="0"/>
          <w:divBdr>
            <w:top w:val="none" w:sz="0" w:space="0" w:color="auto"/>
            <w:left w:val="none" w:sz="0" w:space="0" w:color="auto"/>
            <w:bottom w:val="none" w:sz="0" w:space="0" w:color="auto"/>
            <w:right w:val="none" w:sz="0" w:space="0" w:color="auto"/>
          </w:divBdr>
        </w:div>
        <w:div w:id="1265572593">
          <w:marLeft w:val="640"/>
          <w:marRight w:val="0"/>
          <w:marTop w:val="0"/>
          <w:marBottom w:val="0"/>
          <w:divBdr>
            <w:top w:val="none" w:sz="0" w:space="0" w:color="auto"/>
            <w:left w:val="none" w:sz="0" w:space="0" w:color="auto"/>
            <w:bottom w:val="none" w:sz="0" w:space="0" w:color="auto"/>
            <w:right w:val="none" w:sz="0" w:space="0" w:color="auto"/>
          </w:divBdr>
        </w:div>
        <w:div w:id="631056421">
          <w:marLeft w:val="640"/>
          <w:marRight w:val="0"/>
          <w:marTop w:val="0"/>
          <w:marBottom w:val="0"/>
          <w:divBdr>
            <w:top w:val="none" w:sz="0" w:space="0" w:color="auto"/>
            <w:left w:val="none" w:sz="0" w:space="0" w:color="auto"/>
            <w:bottom w:val="none" w:sz="0" w:space="0" w:color="auto"/>
            <w:right w:val="none" w:sz="0" w:space="0" w:color="auto"/>
          </w:divBdr>
        </w:div>
        <w:div w:id="465589706">
          <w:marLeft w:val="640"/>
          <w:marRight w:val="0"/>
          <w:marTop w:val="0"/>
          <w:marBottom w:val="0"/>
          <w:divBdr>
            <w:top w:val="none" w:sz="0" w:space="0" w:color="auto"/>
            <w:left w:val="none" w:sz="0" w:space="0" w:color="auto"/>
            <w:bottom w:val="none" w:sz="0" w:space="0" w:color="auto"/>
            <w:right w:val="none" w:sz="0" w:space="0" w:color="auto"/>
          </w:divBdr>
        </w:div>
        <w:div w:id="923534582">
          <w:marLeft w:val="640"/>
          <w:marRight w:val="0"/>
          <w:marTop w:val="0"/>
          <w:marBottom w:val="0"/>
          <w:divBdr>
            <w:top w:val="none" w:sz="0" w:space="0" w:color="auto"/>
            <w:left w:val="none" w:sz="0" w:space="0" w:color="auto"/>
            <w:bottom w:val="none" w:sz="0" w:space="0" w:color="auto"/>
            <w:right w:val="none" w:sz="0" w:space="0" w:color="auto"/>
          </w:divBdr>
        </w:div>
        <w:div w:id="1645086887">
          <w:marLeft w:val="640"/>
          <w:marRight w:val="0"/>
          <w:marTop w:val="0"/>
          <w:marBottom w:val="0"/>
          <w:divBdr>
            <w:top w:val="none" w:sz="0" w:space="0" w:color="auto"/>
            <w:left w:val="none" w:sz="0" w:space="0" w:color="auto"/>
            <w:bottom w:val="none" w:sz="0" w:space="0" w:color="auto"/>
            <w:right w:val="none" w:sz="0" w:space="0" w:color="auto"/>
          </w:divBdr>
        </w:div>
        <w:div w:id="192501950">
          <w:marLeft w:val="640"/>
          <w:marRight w:val="0"/>
          <w:marTop w:val="0"/>
          <w:marBottom w:val="0"/>
          <w:divBdr>
            <w:top w:val="none" w:sz="0" w:space="0" w:color="auto"/>
            <w:left w:val="none" w:sz="0" w:space="0" w:color="auto"/>
            <w:bottom w:val="none" w:sz="0" w:space="0" w:color="auto"/>
            <w:right w:val="none" w:sz="0" w:space="0" w:color="auto"/>
          </w:divBdr>
        </w:div>
        <w:div w:id="265770337">
          <w:marLeft w:val="640"/>
          <w:marRight w:val="0"/>
          <w:marTop w:val="0"/>
          <w:marBottom w:val="0"/>
          <w:divBdr>
            <w:top w:val="none" w:sz="0" w:space="0" w:color="auto"/>
            <w:left w:val="none" w:sz="0" w:space="0" w:color="auto"/>
            <w:bottom w:val="none" w:sz="0" w:space="0" w:color="auto"/>
            <w:right w:val="none" w:sz="0" w:space="0" w:color="auto"/>
          </w:divBdr>
        </w:div>
        <w:div w:id="454563837">
          <w:marLeft w:val="640"/>
          <w:marRight w:val="0"/>
          <w:marTop w:val="0"/>
          <w:marBottom w:val="0"/>
          <w:divBdr>
            <w:top w:val="none" w:sz="0" w:space="0" w:color="auto"/>
            <w:left w:val="none" w:sz="0" w:space="0" w:color="auto"/>
            <w:bottom w:val="none" w:sz="0" w:space="0" w:color="auto"/>
            <w:right w:val="none" w:sz="0" w:space="0" w:color="auto"/>
          </w:divBdr>
        </w:div>
        <w:div w:id="1225333845">
          <w:marLeft w:val="640"/>
          <w:marRight w:val="0"/>
          <w:marTop w:val="0"/>
          <w:marBottom w:val="0"/>
          <w:divBdr>
            <w:top w:val="none" w:sz="0" w:space="0" w:color="auto"/>
            <w:left w:val="none" w:sz="0" w:space="0" w:color="auto"/>
            <w:bottom w:val="none" w:sz="0" w:space="0" w:color="auto"/>
            <w:right w:val="none" w:sz="0" w:space="0" w:color="auto"/>
          </w:divBdr>
        </w:div>
        <w:div w:id="4285555">
          <w:marLeft w:val="640"/>
          <w:marRight w:val="0"/>
          <w:marTop w:val="0"/>
          <w:marBottom w:val="0"/>
          <w:divBdr>
            <w:top w:val="none" w:sz="0" w:space="0" w:color="auto"/>
            <w:left w:val="none" w:sz="0" w:space="0" w:color="auto"/>
            <w:bottom w:val="none" w:sz="0" w:space="0" w:color="auto"/>
            <w:right w:val="none" w:sz="0" w:space="0" w:color="auto"/>
          </w:divBdr>
        </w:div>
        <w:div w:id="714813712">
          <w:marLeft w:val="640"/>
          <w:marRight w:val="0"/>
          <w:marTop w:val="0"/>
          <w:marBottom w:val="0"/>
          <w:divBdr>
            <w:top w:val="none" w:sz="0" w:space="0" w:color="auto"/>
            <w:left w:val="none" w:sz="0" w:space="0" w:color="auto"/>
            <w:bottom w:val="none" w:sz="0" w:space="0" w:color="auto"/>
            <w:right w:val="none" w:sz="0" w:space="0" w:color="auto"/>
          </w:divBdr>
        </w:div>
        <w:div w:id="916593677">
          <w:marLeft w:val="640"/>
          <w:marRight w:val="0"/>
          <w:marTop w:val="0"/>
          <w:marBottom w:val="0"/>
          <w:divBdr>
            <w:top w:val="none" w:sz="0" w:space="0" w:color="auto"/>
            <w:left w:val="none" w:sz="0" w:space="0" w:color="auto"/>
            <w:bottom w:val="none" w:sz="0" w:space="0" w:color="auto"/>
            <w:right w:val="none" w:sz="0" w:space="0" w:color="auto"/>
          </w:divBdr>
        </w:div>
        <w:div w:id="1027560444">
          <w:marLeft w:val="640"/>
          <w:marRight w:val="0"/>
          <w:marTop w:val="0"/>
          <w:marBottom w:val="0"/>
          <w:divBdr>
            <w:top w:val="none" w:sz="0" w:space="0" w:color="auto"/>
            <w:left w:val="none" w:sz="0" w:space="0" w:color="auto"/>
            <w:bottom w:val="none" w:sz="0" w:space="0" w:color="auto"/>
            <w:right w:val="none" w:sz="0" w:space="0" w:color="auto"/>
          </w:divBdr>
        </w:div>
        <w:div w:id="2116631085">
          <w:marLeft w:val="640"/>
          <w:marRight w:val="0"/>
          <w:marTop w:val="0"/>
          <w:marBottom w:val="0"/>
          <w:divBdr>
            <w:top w:val="none" w:sz="0" w:space="0" w:color="auto"/>
            <w:left w:val="none" w:sz="0" w:space="0" w:color="auto"/>
            <w:bottom w:val="none" w:sz="0" w:space="0" w:color="auto"/>
            <w:right w:val="none" w:sz="0" w:space="0" w:color="auto"/>
          </w:divBdr>
        </w:div>
        <w:div w:id="2000034474">
          <w:marLeft w:val="640"/>
          <w:marRight w:val="0"/>
          <w:marTop w:val="0"/>
          <w:marBottom w:val="0"/>
          <w:divBdr>
            <w:top w:val="none" w:sz="0" w:space="0" w:color="auto"/>
            <w:left w:val="none" w:sz="0" w:space="0" w:color="auto"/>
            <w:bottom w:val="none" w:sz="0" w:space="0" w:color="auto"/>
            <w:right w:val="none" w:sz="0" w:space="0" w:color="auto"/>
          </w:divBdr>
        </w:div>
        <w:div w:id="2054844659">
          <w:marLeft w:val="640"/>
          <w:marRight w:val="0"/>
          <w:marTop w:val="0"/>
          <w:marBottom w:val="0"/>
          <w:divBdr>
            <w:top w:val="none" w:sz="0" w:space="0" w:color="auto"/>
            <w:left w:val="none" w:sz="0" w:space="0" w:color="auto"/>
            <w:bottom w:val="none" w:sz="0" w:space="0" w:color="auto"/>
            <w:right w:val="none" w:sz="0" w:space="0" w:color="auto"/>
          </w:divBdr>
        </w:div>
        <w:div w:id="830096575">
          <w:marLeft w:val="640"/>
          <w:marRight w:val="0"/>
          <w:marTop w:val="0"/>
          <w:marBottom w:val="0"/>
          <w:divBdr>
            <w:top w:val="none" w:sz="0" w:space="0" w:color="auto"/>
            <w:left w:val="none" w:sz="0" w:space="0" w:color="auto"/>
            <w:bottom w:val="none" w:sz="0" w:space="0" w:color="auto"/>
            <w:right w:val="none" w:sz="0" w:space="0" w:color="auto"/>
          </w:divBdr>
        </w:div>
        <w:div w:id="1870684307">
          <w:marLeft w:val="640"/>
          <w:marRight w:val="0"/>
          <w:marTop w:val="0"/>
          <w:marBottom w:val="0"/>
          <w:divBdr>
            <w:top w:val="none" w:sz="0" w:space="0" w:color="auto"/>
            <w:left w:val="none" w:sz="0" w:space="0" w:color="auto"/>
            <w:bottom w:val="none" w:sz="0" w:space="0" w:color="auto"/>
            <w:right w:val="none" w:sz="0" w:space="0" w:color="auto"/>
          </w:divBdr>
        </w:div>
        <w:div w:id="495922013">
          <w:marLeft w:val="640"/>
          <w:marRight w:val="0"/>
          <w:marTop w:val="0"/>
          <w:marBottom w:val="0"/>
          <w:divBdr>
            <w:top w:val="none" w:sz="0" w:space="0" w:color="auto"/>
            <w:left w:val="none" w:sz="0" w:space="0" w:color="auto"/>
            <w:bottom w:val="none" w:sz="0" w:space="0" w:color="auto"/>
            <w:right w:val="none" w:sz="0" w:space="0" w:color="auto"/>
          </w:divBdr>
        </w:div>
        <w:div w:id="727799719">
          <w:marLeft w:val="640"/>
          <w:marRight w:val="0"/>
          <w:marTop w:val="0"/>
          <w:marBottom w:val="0"/>
          <w:divBdr>
            <w:top w:val="none" w:sz="0" w:space="0" w:color="auto"/>
            <w:left w:val="none" w:sz="0" w:space="0" w:color="auto"/>
            <w:bottom w:val="none" w:sz="0" w:space="0" w:color="auto"/>
            <w:right w:val="none" w:sz="0" w:space="0" w:color="auto"/>
          </w:divBdr>
        </w:div>
        <w:div w:id="972710796">
          <w:marLeft w:val="640"/>
          <w:marRight w:val="0"/>
          <w:marTop w:val="0"/>
          <w:marBottom w:val="0"/>
          <w:divBdr>
            <w:top w:val="none" w:sz="0" w:space="0" w:color="auto"/>
            <w:left w:val="none" w:sz="0" w:space="0" w:color="auto"/>
            <w:bottom w:val="none" w:sz="0" w:space="0" w:color="auto"/>
            <w:right w:val="none" w:sz="0" w:space="0" w:color="auto"/>
          </w:divBdr>
        </w:div>
        <w:div w:id="680820552">
          <w:marLeft w:val="640"/>
          <w:marRight w:val="0"/>
          <w:marTop w:val="0"/>
          <w:marBottom w:val="0"/>
          <w:divBdr>
            <w:top w:val="none" w:sz="0" w:space="0" w:color="auto"/>
            <w:left w:val="none" w:sz="0" w:space="0" w:color="auto"/>
            <w:bottom w:val="none" w:sz="0" w:space="0" w:color="auto"/>
            <w:right w:val="none" w:sz="0" w:space="0" w:color="auto"/>
          </w:divBdr>
        </w:div>
        <w:div w:id="650908670">
          <w:marLeft w:val="640"/>
          <w:marRight w:val="0"/>
          <w:marTop w:val="0"/>
          <w:marBottom w:val="0"/>
          <w:divBdr>
            <w:top w:val="none" w:sz="0" w:space="0" w:color="auto"/>
            <w:left w:val="none" w:sz="0" w:space="0" w:color="auto"/>
            <w:bottom w:val="none" w:sz="0" w:space="0" w:color="auto"/>
            <w:right w:val="none" w:sz="0" w:space="0" w:color="auto"/>
          </w:divBdr>
        </w:div>
        <w:div w:id="2118089898">
          <w:marLeft w:val="640"/>
          <w:marRight w:val="0"/>
          <w:marTop w:val="0"/>
          <w:marBottom w:val="0"/>
          <w:divBdr>
            <w:top w:val="none" w:sz="0" w:space="0" w:color="auto"/>
            <w:left w:val="none" w:sz="0" w:space="0" w:color="auto"/>
            <w:bottom w:val="none" w:sz="0" w:space="0" w:color="auto"/>
            <w:right w:val="none" w:sz="0" w:space="0" w:color="auto"/>
          </w:divBdr>
        </w:div>
        <w:div w:id="988944216">
          <w:marLeft w:val="640"/>
          <w:marRight w:val="0"/>
          <w:marTop w:val="0"/>
          <w:marBottom w:val="0"/>
          <w:divBdr>
            <w:top w:val="none" w:sz="0" w:space="0" w:color="auto"/>
            <w:left w:val="none" w:sz="0" w:space="0" w:color="auto"/>
            <w:bottom w:val="none" w:sz="0" w:space="0" w:color="auto"/>
            <w:right w:val="none" w:sz="0" w:space="0" w:color="auto"/>
          </w:divBdr>
        </w:div>
        <w:div w:id="156384518">
          <w:marLeft w:val="640"/>
          <w:marRight w:val="0"/>
          <w:marTop w:val="0"/>
          <w:marBottom w:val="0"/>
          <w:divBdr>
            <w:top w:val="none" w:sz="0" w:space="0" w:color="auto"/>
            <w:left w:val="none" w:sz="0" w:space="0" w:color="auto"/>
            <w:bottom w:val="none" w:sz="0" w:space="0" w:color="auto"/>
            <w:right w:val="none" w:sz="0" w:space="0" w:color="auto"/>
          </w:divBdr>
        </w:div>
        <w:div w:id="555553663">
          <w:marLeft w:val="640"/>
          <w:marRight w:val="0"/>
          <w:marTop w:val="0"/>
          <w:marBottom w:val="0"/>
          <w:divBdr>
            <w:top w:val="none" w:sz="0" w:space="0" w:color="auto"/>
            <w:left w:val="none" w:sz="0" w:space="0" w:color="auto"/>
            <w:bottom w:val="none" w:sz="0" w:space="0" w:color="auto"/>
            <w:right w:val="none" w:sz="0" w:space="0" w:color="auto"/>
          </w:divBdr>
        </w:div>
        <w:div w:id="1925992087">
          <w:marLeft w:val="640"/>
          <w:marRight w:val="0"/>
          <w:marTop w:val="0"/>
          <w:marBottom w:val="0"/>
          <w:divBdr>
            <w:top w:val="none" w:sz="0" w:space="0" w:color="auto"/>
            <w:left w:val="none" w:sz="0" w:space="0" w:color="auto"/>
            <w:bottom w:val="none" w:sz="0" w:space="0" w:color="auto"/>
            <w:right w:val="none" w:sz="0" w:space="0" w:color="auto"/>
          </w:divBdr>
        </w:div>
        <w:div w:id="303003396">
          <w:marLeft w:val="640"/>
          <w:marRight w:val="0"/>
          <w:marTop w:val="0"/>
          <w:marBottom w:val="0"/>
          <w:divBdr>
            <w:top w:val="none" w:sz="0" w:space="0" w:color="auto"/>
            <w:left w:val="none" w:sz="0" w:space="0" w:color="auto"/>
            <w:bottom w:val="none" w:sz="0" w:space="0" w:color="auto"/>
            <w:right w:val="none" w:sz="0" w:space="0" w:color="auto"/>
          </w:divBdr>
        </w:div>
        <w:div w:id="183986295">
          <w:marLeft w:val="640"/>
          <w:marRight w:val="0"/>
          <w:marTop w:val="0"/>
          <w:marBottom w:val="0"/>
          <w:divBdr>
            <w:top w:val="none" w:sz="0" w:space="0" w:color="auto"/>
            <w:left w:val="none" w:sz="0" w:space="0" w:color="auto"/>
            <w:bottom w:val="none" w:sz="0" w:space="0" w:color="auto"/>
            <w:right w:val="none" w:sz="0" w:space="0" w:color="auto"/>
          </w:divBdr>
        </w:div>
        <w:div w:id="996148084">
          <w:marLeft w:val="640"/>
          <w:marRight w:val="0"/>
          <w:marTop w:val="0"/>
          <w:marBottom w:val="0"/>
          <w:divBdr>
            <w:top w:val="none" w:sz="0" w:space="0" w:color="auto"/>
            <w:left w:val="none" w:sz="0" w:space="0" w:color="auto"/>
            <w:bottom w:val="none" w:sz="0" w:space="0" w:color="auto"/>
            <w:right w:val="none" w:sz="0" w:space="0" w:color="auto"/>
          </w:divBdr>
        </w:div>
        <w:div w:id="168909961">
          <w:marLeft w:val="640"/>
          <w:marRight w:val="0"/>
          <w:marTop w:val="0"/>
          <w:marBottom w:val="0"/>
          <w:divBdr>
            <w:top w:val="none" w:sz="0" w:space="0" w:color="auto"/>
            <w:left w:val="none" w:sz="0" w:space="0" w:color="auto"/>
            <w:bottom w:val="none" w:sz="0" w:space="0" w:color="auto"/>
            <w:right w:val="none" w:sz="0" w:space="0" w:color="auto"/>
          </w:divBdr>
        </w:div>
        <w:div w:id="505436496">
          <w:marLeft w:val="640"/>
          <w:marRight w:val="0"/>
          <w:marTop w:val="0"/>
          <w:marBottom w:val="0"/>
          <w:divBdr>
            <w:top w:val="none" w:sz="0" w:space="0" w:color="auto"/>
            <w:left w:val="none" w:sz="0" w:space="0" w:color="auto"/>
            <w:bottom w:val="none" w:sz="0" w:space="0" w:color="auto"/>
            <w:right w:val="none" w:sz="0" w:space="0" w:color="auto"/>
          </w:divBdr>
        </w:div>
        <w:div w:id="1971935514">
          <w:marLeft w:val="640"/>
          <w:marRight w:val="0"/>
          <w:marTop w:val="0"/>
          <w:marBottom w:val="0"/>
          <w:divBdr>
            <w:top w:val="none" w:sz="0" w:space="0" w:color="auto"/>
            <w:left w:val="none" w:sz="0" w:space="0" w:color="auto"/>
            <w:bottom w:val="none" w:sz="0" w:space="0" w:color="auto"/>
            <w:right w:val="none" w:sz="0" w:space="0" w:color="auto"/>
          </w:divBdr>
        </w:div>
        <w:div w:id="1656253448">
          <w:marLeft w:val="640"/>
          <w:marRight w:val="0"/>
          <w:marTop w:val="0"/>
          <w:marBottom w:val="0"/>
          <w:divBdr>
            <w:top w:val="none" w:sz="0" w:space="0" w:color="auto"/>
            <w:left w:val="none" w:sz="0" w:space="0" w:color="auto"/>
            <w:bottom w:val="none" w:sz="0" w:space="0" w:color="auto"/>
            <w:right w:val="none" w:sz="0" w:space="0" w:color="auto"/>
          </w:divBdr>
        </w:div>
        <w:div w:id="484207919">
          <w:marLeft w:val="640"/>
          <w:marRight w:val="0"/>
          <w:marTop w:val="0"/>
          <w:marBottom w:val="0"/>
          <w:divBdr>
            <w:top w:val="none" w:sz="0" w:space="0" w:color="auto"/>
            <w:left w:val="none" w:sz="0" w:space="0" w:color="auto"/>
            <w:bottom w:val="none" w:sz="0" w:space="0" w:color="auto"/>
            <w:right w:val="none" w:sz="0" w:space="0" w:color="auto"/>
          </w:divBdr>
        </w:div>
        <w:div w:id="1183086485">
          <w:marLeft w:val="640"/>
          <w:marRight w:val="0"/>
          <w:marTop w:val="0"/>
          <w:marBottom w:val="0"/>
          <w:divBdr>
            <w:top w:val="none" w:sz="0" w:space="0" w:color="auto"/>
            <w:left w:val="none" w:sz="0" w:space="0" w:color="auto"/>
            <w:bottom w:val="none" w:sz="0" w:space="0" w:color="auto"/>
            <w:right w:val="none" w:sz="0" w:space="0" w:color="auto"/>
          </w:divBdr>
        </w:div>
        <w:div w:id="816452563">
          <w:marLeft w:val="640"/>
          <w:marRight w:val="0"/>
          <w:marTop w:val="0"/>
          <w:marBottom w:val="0"/>
          <w:divBdr>
            <w:top w:val="none" w:sz="0" w:space="0" w:color="auto"/>
            <w:left w:val="none" w:sz="0" w:space="0" w:color="auto"/>
            <w:bottom w:val="none" w:sz="0" w:space="0" w:color="auto"/>
            <w:right w:val="none" w:sz="0" w:space="0" w:color="auto"/>
          </w:divBdr>
        </w:div>
        <w:div w:id="169413537">
          <w:marLeft w:val="640"/>
          <w:marRight w:val="0"/>
          <w:marTop w:val="0"/>
          <w:marBottom w:val="0"/>
          <w:divBdr>
            <w:top w:val="none" w:sz="0" w:space="0" w:color="auto"/>
            <w:left w:val="none" w:sz="0" w:space="0" w:color="auto"/>
            <w:bottom w:val="none" w:sz="0" w:space="0" w:color="auto"/>
            <w:right w:val="none" w:sz="0" w:space="0" w:color="auto"/>
          </w:divBdr>
        </w:div>
        <w:div w:id="580260537">
          <w:marLeft w:val="640"/>
          <w:marRight w:val="0"/>
          <w:marTop w:val="0"/>
          <w:marBottom w:val="0"/>
          <w:divBdr>
            <w:top w:val="none" w:sz="0" w:space="0" w:color="auto"/>
            <w:left w:val="none" w:sz="0" w:space="0" w:color="auto"/>
            <w:bottom w:val="none" w:sz="0" w:space="0" w:color="auto"/>
            <w:right w:val="none" w:sz="0" w:space="0" w:color="auto"/>
          </w:divBdr>
        </w:div>
        <w:div w:id="1393693534">
          <w:marLeft w:val="640"/>
          <w:marRight w:val="0"/>
          <w:marTop w:val="0"/>
          <w:marBottom w:val="0"/>
          <w:divBdr>
            <w:top w:val="none" w:sz="0" w:space="0" w:color="auto"/>
            <w:left w:val="none" w:sz="0" w:space="0" w:color="auto"/>
            <w:bottom w:val="none" w:sz="0" w:space="0" w:color="auto"/>
            <w:right w:val="none" w:sz="0" w:space="0" w:color="auto"/>
          </w:divBdr>
        </w:div>
        <w:div w:id="472723026">
          <w:marLeft w:val="640"/>
          <w:marRight w:val="0"/>
          <w:marTop w:val="0"/>
          <w:marBottom w:val="0"/>
          <w:divBdr>
            <w:top w:val="none" w:sz="0" w:space="0" w:color="auto"/>
            <w:left w:val="none" w:sz="0" w:space="0" w:color="auto"/>
            <w:bottom w:val="none" w:sz="0" w:space="0" w:color="auto"/>
            <w:right w:val="none" w:sz="0" w:space="0" w:color="auto"/>
          </w:divBdr>
        </w:div>
        <w:div w:id="504051711">
          <w:marLeft w:val="640"/>
          <w:marRight w:val="0"/>
          <w:marTop w:val="0"/>
          <w:marBottom w:val="0"/>
          <w:divBdr>
            <w:top w:val="none" w:sz="0" w:space="0" w:color="auto"/>
            <w:left w:val="none" w:sz="0" w:space="0" w:color="auto"/>
            <w:bottom w:val="none" w:sz="0" w:space="0" w:color="auto"/>
            <w:right w:val="none" w:sz="0" w:space="0" w:color="auto"/>
          </w:divBdr>
        </w:div>
        <w:div w:id="1067193036">
          <w:marLeft w:val="640"/>
          <w:marRight w:val="0"/>
          <w:marTop w:val="0"/>
          <w:marBottom w:val="0"/>
          <w:divBdr>
            <w:top w:val="none" w:sz="0" w:space="0" w:color="auto"/>
            <w:left w:val="none" w:sz="0" w:space="0" w:color="auto"/>
            <w:bottom w:val="none" w:sz="0" w:space="0" w:color="auto"/>
            <w:right w:val="none" w:sz="0" w:space="0" w:color="auto"/>
          </w:divBdr>
        </w:div>
        <w:div w:id="782113628">
          <w:marLeft w:val="640"/>
          <w:marRight w:val="0"/>
          <w:marTop w:val="0"/>
          <w:marBottom w:val="0"/>
          <w:divBdr>
            <w:top w:val="none" w:sz="0" w:space="0" w:color="auto"/>
            <w:left w:val="none" w:sz="0" w:space="0" w:color="auto"/>
            <w:bottom w:val="none" w:sz="0" w:space="0" w:color="auto"/>
            <w:right w:val="none" w:sz="0" w:space="0" w:color="auto"/>
          </w:divBdr>
        </w:div>
        <w:div w:id="663360306">
          <w:marLeft w:val="640"/>
          <w:marRight w:val="0"/>
          <w:marTop w:val="0"/>
          <w:marBottom w:val="0"/>
          <w:divBdr>
            <w:top w:val="none" w:sz="0" w:space="0" w:color="auto"/>
            <w:left w:val="none" w:sz="0" w:space="0" w:color="auto"/>
            <w:bottom w:val="none" w:sz="0" w:space="0" w:color="auto"/>
            <w:right w:val="none" w:sz="0" w:space="0" w:color="auto"/>
          </w:divBdr>
        </w:div>
        <w:div w:id="1834639878">
          <w:marLeft w:val="640"/>
          <w:marRight w:val="0"/>
          <w:marTop w:val="0"/>
          <w:marBottom w:val="0"/>
          <w:divBdr>
            <w:top w:val="none" w:sz="0" w:space="0" w:color="auto"/>
            <w:left w:val="none" w:sz="0" w:space="0" w:color="auto"/>
            <w:bottom w:val="none" w:sz="0" w:space="0" w:color="auto"/>
            <w:right w:val="none" w:sz="0" w:space="0" w:color="auto"/>
          </w:divBdr>
        </w:div>
        <w:div w:id="683480407">
          <w:marLeft w:val="640"/>
          <w:marRight w:val="0"/>
          <w:marTop w:val="0"/>
          <w:marBottom w:val="0"/>
          <w:divBdr>
            <w:top w:val="none" w:sz="0" w:space="0" w:color="auto"/>
            <w:left w:val="none" w:sz="0" w:space="0" w:color="auto"/>
            <w:bottom w:val="none" w:sz="0" w:space="0" w:color="auto"/>
            <w:right w:val="none" w:sz="0" w:space="0" w:color="auto"/>
          </w:divBdr>
        </w:div>
        <w:div w:id="813446512">
          <w:marLeft w:val="640"/>
          <w:marRight w:val="0"/>
          <w:marTop w:val="0"/>
          <w:marBottom w:val="0"/>
          <w:divBdr>
            <w:top w:val="none" w:sz="0" w:space="0" w:color="auto"/>
            <w:left w:val="none" w:sz="0" w:space="0" w:color="auto"/>
            <w:bottom w:val="none" w:sz="0" w:space="0" w:color="auto"/>
            <w:right w:val="none" w:sz="0" w:space="0" w:color="auto"/>
          </w:divBdr>
        </w:div>
        <w:div w:id="646858110">
          <w:marLeft w:val="640"/>
          <w:marRight w:val="0"/>
          <w:marTop w:val="0"/>
          <w:marBottom w:val="0"/>
          <w:divBdr>
            <w:top w:val="none" w:sz="0" w:space="0" w:color="auto"/>
            <w:left w:val="none" w:sz="0" w:space="0" w:color="auto"/>
            <w:bottom w:val="none" w:sz="0" w:space="0" w:color="auto"/>
            <w:right w:val="none" w:sz="0" w:space="0" w:color="auto"/>
          </w:divBdr>
        </w:div>
        <w:div w:id="448626453">
          <w:marLeft w:val="640"/>
          <w:marRight w:val="0"/>
          <w:marTop w:val="0"/>
          <w:marBottom w:val="0"/>
          <w:divBdr>
            <w:top w:val="none" w:sz="0" w:space="0" w:color="auto"/>
            <w:left w:val="none" w:sz="0" w:space="0" w:color="auto"/>
            <w:bottom w:val="none" w:sz="0" w:space="0" w:color="auto"/>
            <w:right w:val="none" w:sz="0" w:space="0" w:color="auto"/>
          </w:divBdr>
        </w:div>
        <w:div w:id="1711496189">
          <w:marLeft w:val="640"/>
          <w:marRight w:val="0"/>
          <w:marTop w:val="0"/>
          <w:marBottom w:val="0"/>
          <w:divBdr>
            <w:top w:val="none" w:sz="0" w:space="0" w:color="auto"/>
            <w:left w:val="none" w:sz="0" w:space="0" w:color="auto"/>
            <w:bottom w:val="none" w:sz="0" w:space="0" w:color="auto"/>
            <w:right w:val="none" w:sz="0" w:space="0" w:color="auto"/>
          </w:divBdr>
        </w:div>
        <w:div w:id="380860764">
          <w:marLeft w:val="640"/>
          <w:marRight w:val="0"/>
          <w:marTop w:val="0"/>
          <w:marBottom w:val="0"/>
          <w:divBdr>
            <w:top w:val="none" w:sz="0" w:space="0" w:color="auto"/>
            <w:left w:val="none" w:sz="0" w:space="0" w:color="auto"/>
            <w:bottom w:val="none" w:sz="0" w:space="0" w:color="auto"/>
            <w:right w:val="none" w:sz="0" w:space="0" w:color="auto"/>
          </w:divBdr>
        </w:div>
        <w:div w:id="1480226151">
          <w:marLeft w:val="640"/>
          <w:marRight w:val="0"/>
          <w:marTop w:val="0"/>
          <w:marBottom w:val="0"/>
          <w:divBdr>
            <w:top w:val="none" w:sz="0" w:space="0" w:color="auto"/>
            <w:left w:val="none" w:sz="0" w:space="0" w:color="auto"/>
            <w:bottom w:val="none" w:sz="0" w:space="0" w:color="auto"/>
            <w:right w:val="none" w:sz="0" w:space="0" w:color="auto"/>
          </w:divBdr>
        </w:div>
        <w:div w:id="587350318">
          <w:marLeft w:val="640"/>
          <w:marRight w:val="0"/>
          <w:marTop w:val="0"/>
          <w:marBottom w:val="0"/>
          <w:divBdr>
            <w:top w:val="none" w:sz="0" w:space="0" w:color="auto"/>
            <w:left w:val="none" w:sz="0" w:space="0" w:color="auto"/>
            <w:bottom w:val="none" w:sz="0" w:space="0" w:color="auto"/>
            <w:right w:val="none" w:sz="0" w:space="0" w:color="auto"/>
          </w:divBdr>
        </w:div>
        <w:div w:id="703141883">
          <w:marLeft w:val="640"/>
          <w:marRight w:val="0"/>
          <w:marTop w:val="0"/>
          <w:marBottom w:val="0"/>
          <w:divBdr>
            <w:top w:val="none" w:sz="0" w:space="0" w:color="auto"/>
            <w:left w:val="none" w:sz="0" w:space="0" w:color="auto"/>
            <w:bottom w:val="none" w:sz="0" w:space="0" w:color="auto"/>
            <w:right w:val="none" w:sz="0" w:space="0" w:color="auto"/>
          </w:divBdr>
        </w:div>
        <w:div w:id="1056277">
          <w:marLeft w:val="640"/>
          <w:marRight w:val="0"/>
          <w:marTop w:val="0"/>
          <w:marBottom w:val="0"/>
          <w:divBdr>
            <w:top w:val="none" w:sz="0" w:space="0" w:color="auto"/>
            <w:left w:val="none" w:sz="0" w:space="0" w:color="auto"/>
            <w:bottom w:val="none" w:sz="0" w:space="0" w:color="auto"/>
            <w:right w:val="none" w:sz="0" w:space="0" w:color="auto"/>
          </w:divBdr>
        </w:div>
        <w:div w:id="557712788">
          <w:marLeft w:val="640"/>
          <w:marRight w:val="0"/>
          <w:marTop w:val="0"/>
          <w:marBottom w:val="0"/>
          <w:divBdr>
            <w:top w:val="none" w:sz="0" w:space="0" w:color="auto"/>
            <w:left w:val="none" w:sz="0" w:space="0" w:color="auto"/>
            <w:bottom w:val="none" w:sz="0" w:space="0" w:color="auto"/>
            <w:right w:val="none" w:sz="0" w:space="0" w:color="auto"/>
          </w:divBdr>
        </w:div>
        <w:div w:id="305552327">
          <w:marLeft w:val="640"/>
          <w:marRight w:val="0"/>
          <w:marTop w:val="0"/>
          <w:marBottom w:val="0"/>
          <w:divBdr>
            <w:top w:val="none" w:sz="0" w:space="0" w:color="auto"/>
            <w:left w:val="none" w:sz="0" w:space="0" w:color="auto"/>
            <w:bottom w:val="none" w:sz="0" w:space="0" w:color="auto"/>
            <w:right w:val="none" w:sz="0" w:space="0" w:color="auto"/>
          </w:divBdr>
        </w:div>
        <w:div w:id="1990282021">
          <w:marLeft w:val="640"/>
          <w:marRight w:val="0"/>
          <w:marTop w:val="0"/>
          <w:marBottom w:val="0"/>
          <w:divBdr>
            <w:top w:val="none" w:sz="0" w:space="0" w:color="auto"/>
            <w:left w:val="none" w:sz="0" w:space="0" w:color="auto"/>
            <w:bottom w:val="none" w:sz="0" w:space="0" w:color="auto"/>
            <w:right w:val="none" w:sz="0" w:space="0" w:color="auto"/>
          </w:divBdr>
        </w:div>
        <w:div w:id="1951859550">
          <w:marLeft w:val="640"/>
          <w:marRight w:val="0"/>
          <w:marTop w:val="0"/>
          <w:marBottom w:val="0"/>
          <w:divBdr>
            <w:top w:val="none" w:sz="0" w:space="0" w:color="auto"/>
            <w:left w:val="none" w:sz="0" w:space="0" w:color="auto"/>
            <w:bottom w:val="none" w:sz="0" w:space="0" w:color="auto"/>
            <w:right w:val="none" w:sz="0" w:space="0" w:color="auto"/>
          </w:divBdr>
        </w:div>
        <w:div w:id="1187598841">
          <w:marLeft w:val="640"/>
          <w:marRight w:val="0"/>
          <w:marTop w:val="0"/>
          <w:marBottom w:val="0"/>
          <w:divBdr>
            <w:top w:val="none" w:sz="0" w:space="0" w:color="auto"/>
            <w:left w:val="none" w:sz="0" w:space="0" w:color="auto"/>
            <w:bottom w:val="none" w:sz="0" w:space="0" w:color="auto"/>
            <w:right w:val="none" w:sz="0" w:space="0" w:color="auto"/>
          </w:divBdr>
        </w:div>
        <w:div w:id="1831022215">
          <w:marLeft w:val="640"/>
          <w:marRight w:val="0"/>
          <w:marTop w:val="0"/>
          <w:marBottom w:val="0"/>
          <w:divBdr>
            <w:top w:val="none" w:sz="0" w:space="0" w:color="auto"/>
            <w:left w:val="none" w:sz="0" w:space="0" w:color="auto"/>
            <w:bottom w:val="none" w:sz="0" w:space="0" w:color="auto"/>
            <w:right w:val="none" w:sz="0" w:space="0" w:color="auto"/>
          </w:divBdr>
        </w:div>
        <w:div w:id="5254116">
          <w:marLeft w:val="640"/>
          <w:marRight w:val="0"/>
          <w:marTop w:val="0"/>
          <w:marBottom w:val="0"/>
          <w:divBdr>
            <w:top w:val="none" w:sz="0" w:space="0" w:color="auto"/>
            <w:left w:val="none" w:sz="0" w:space="0" w:color="auto"/>
            <w:bottom w:val="none" w:sz="0" w:space="0" w:color="auto"/>
            <w:right w:val="none" w:sz="0" w:space="0" w:color="auto"/>
          </w:divBdr>
        </w:div>
        <w:div w:id="1579751630">
          <w:marLeft w:val="640"/>
          <w:marRight w:val="0"/>
          <w:marTop w:val="0"/>
          <w:marBottom w:val="0"/>
          <w:divBdr>
            <w:top w:val="none" w:sz="0" w:space="0" w:color="auto"/>
            <w:left w:val="none" w:sz="0" w:space="0" w:color="auto"/>
            <w:bottom w:val="none" w:sz="0" w:space="0" w:color="auto"/>
            <w:right w:val="none" w:sz="0" w:space="0" w:color="auto"/>
          </w:divBdr>
        </w:div>
        <w:div w:id="414018691">
          <w:marLeft w:val="640"/>
          <w:marRight w:val="0"/>
          <w:marTop w:val="0"/>
          <w:marBottom w:val="0"/>
          <w:divBdr>
            <w:top w:val="none" w:sz="0" w:space="0" w:color="auto"/>
            <w:left w:val="none" w:sz="0" w:space="0" w:color="auto"/>
            <w:bottom w:val="none" w:sz="0" w:space="0" w:color="auto"/>
            <w:right w:val="none" w:sz="0" w:space="0" w:color="auto"/>
          </w:divBdr>
        </w:div>
        <w:div w:id="2139447195">
          <w:marLeft w:val="640"/>
          <w:marRight w:val="0"/>
          <w:marTop w:val="0"/>
          <w:marBottom w:val="0"/>
          <w:divBdr>
            <w:top w:val="none" w:sz="0" w:space="0" w:color="auto"/>
            <w:left w:val="none" w:sz="0" w:space="0" w:color="auto"/>
            <w:bottom w:val="none" w:sz="0" w:space="0" w:color="auto"/>
            <w:right w:val="none" w:sz="0" w:space="0" w:color="auto"/>
          </w:divBdr>
        </w:div>
        <w:div w:id="1855723360">
          <w:marLeft w:val="640"/>
          <w:marRight w:val="0"/>
          <w:marTop w:val="0"/>
          <w:marBottom w:val="0"/>
          <w:divBdr>
            <w:top w:val="none" w:sz="0" w:space="0" w:color="auto"/>
            <w:left w:val="none" w:sz="0" w:space="0" w:color="auto"/>
            <w:bottom w:val="none" w:sz="0" w:space="0" w:color="auto"/>
            <w:right w:val="none" w:sz="0" w:space="0" w:color="auto"/>
          </w:divBdr>
        </w:div>
        <w:div w:id="1105465139">
          <w:marLeft w:val="640"/>
          <w:marRight w:val="0"/>
          <w:marTop w:val="0"/>
          <w:marBottom w:val="0"/>
          <w:divBdr>
            <w:top w:val="none" w:sz="0" w:space="0" w:color="auto"/>
            <w:left w:val="none" w:sz="0" w:space="0" w:color="auto"/>
            <w:bottom w:val="none" w:sz="0" w:space="0" w:color="auto"/>
            <w:right w:val="none" w:sz="0" w:space="0" w:color="auto"/>
          </w:divBdr>
        </w:div>
        <w:div w:id="406613702">
          <w:marLeft w:val="640"/>
          <w:marRight w:val="0"/>
          <w:marTop w:val="0"/>
          <w:marBottom w:val="0"/>
          <w:divBdr>
            <w:top w:val="none" w:sz="0" w:space="0" w:color="auto"/>
            <w:left w:val="none" w:sz="0" w:space="0" w:color="auto"/>
            <w:bottom w:val="none" w:sz="0" w:space="0" w:color="auto"/>
            <w:right w:val="none" w:sz="0" w:space="0" w:color="auto"/>
          </w:divBdr>
        </w:div>
        <w:div w:id="1427732144">
          <w:marLeft w:val="640"/>
          <w:marRight w:val="0"/>
          <w:marTop w:val="0"/>
          <w:marBottom w:val="0"/>
          <w:divBdr>
            <w:top w:val="none" w:sz="0" w:space="0" w:color="auto"/>
            <w:left w:val="none" w:sz="0" w:space="0" w:color="auto"/>
            <w:bottom w:val="none" w:sz="0" w:space="0" w:color="auto"/>
            <w:right w:val="none" w:sz="0" w:space="0" w:color="auto"/>
          </w:divBdr>
        </w:div>
        <w:div w:id="1903906751">
          <w:marLeft w:val="640"/>
          <w:marRight w:val="0"/>
          <w:marTop w:val="0"/>
          <w:marBottom w:val="0"/>
          <w:divBdr>
            <w:top w:val="none" w:sz="0" w:space="0" w:color="auto"/>
            <w:left w:val="none" w:sz="0" w:space="0" w:color="auto"/>
            <w:bottom w:val="none" w:sz="0" w:space="0" w:color="auto"/>
            <w:right w:val="none" w:sz="0" w:space="0" w:color="auto"/>
          </w:divBdr>
        </w:div>
        <w:div w:id="1953630726">
          <w:marLeft w:val="640"/>
          <w:marRight w:val="0"/>
          <w:marTop w:val="0"/>
          <w:marBottom w:val="0"/>
          <w:divBdr>
            <w:top w:val="none" w:sz="0" w:space="0" w:color="auto"/>
            <w:left w:val="none" w:sz="0" w:space="0" w:color="auto"/>
            <w:bottom w:val="none" w:sz="0" w:space="0" w:color="auto"/>
            <w:right w:val="none" w:sz="0" w:space="0" w:color="auto"/>
          </w:divBdr>
        </w:div>
        <w:div w:id="119735948">
          <w:marLeft w:val="640"/>
          <w:marRight w:val="0"/>
          <w:marTop w:val="0"/>
          <w:marBottom w:val="0"/>
          <w:divBdr>
            <w:top w:val="none" w:sz="0" w:space="0" w:color="auto"/>
            <w:left w:val="none" w:sz="0" w:space="0" w:color="auto"/>
            <w:bottom w:val="none" w:sz="0" w:space="0" w:color="auto"/>
            <w:right w:val="none" w:sz="0" w:space="0" w:color="auto"/>
          </w:divBdr>
        </w:div>
        <w:div w:id="786238759">
          <w:marLeft w:val="640"/>
          <w:marRight w:val="0"/>
          <w:marTop w:val="0"/>
          <w:marBottom w:val="0"/>
          <w:divBdr>
            <w:top w:val="none" w:sz="0" w:space="0" w:color="auto"/>
            <w:left w:val="none" w:sz="0" w:space="0" w:color="auto"/>
            <w:bottom w:val="none" w:sz="0" w:space="0" w:color="auto"/>
            <w:right w:val="none" w:sz="0" w:space="0" w:color="auto"/>
          </w:divBdr>
        </w:div>
        <w:div w:id="538593092">
          <w:marLeft w:val="640"/>
          <w:marRight w:val="0"/>
          <w:marTop w:val="0"/>
          <w:marBottom w:val="0"/>
          <w:divBdr>
            <w:top w:val="none" w:sz="0" w:space="0" w:color="auto"/>
            <w:left w:val="none" w:sz="0" w:space="0" w:color="auto"/>
            <w:bottom w:val="none" w:sz="0" w:space="0" w:color="auto"/>
            <w:right w:val="none" w:sz="0" w:space="0" w:color="auto"/>
          </w:divBdr>
        </w:div>
        <w:div w:id="643044362">
          <w:marLeft w:val="640"/>
          <w:marRight w:val="0"/>
          <w:marTop w:val="0"/>
          <w:marBottom w:val="0"/>
          <w:divBdr>
            <w:top w:val="none" w:sz="0" w:space="0" w:color="auto"/>
            <w:left w:val="none" w:sz="0" w:space="0" w:color="auto"/>
            <w:bottom w:val="none" w:sz="0" w:space="0" w:color="auto"/>
            <w:right w:val="none" w:sz="0" w:space="0" w:color="auto"/>
          </w:divBdr>
        </w:div>
      </w:divsChild>
    </w:div>
    <w:div w:id="1214582962">
      <w:bodyDiv w:val="1"/>
      <w:marLeft w:val="0"/>
      <w:marRight w:val="0"/>
      <w:marTop w:val="0"/>
      <w:marBottom w:val="0"/>
      <w:divBdr>
        <w:top w:val="none" w:sz="0" w:space="0" w:color="auto"/>
        <w:left w:val="none" w:sz="0" w:space="0" w:color="auto"/>
        <w:bottom w:val="none" w:sz="0" w:space="0" w:color="auto"/>
        <w:right w:val="none" w:sz="0" w:space="0" w:color="auto"/>
      </w:divBdr>
    </w:div>
    <w:div w:id="1300526054">
      <w:bodyDiv w:val="1"/>
      <w:marLeft w:val="0"/>
      <w:marRight w:val="0"/>
      <w:marTop w:val="0"/>
      <w:marBottom w:val="0"/>
      <w:divBdr>
        <w:top w:val="none" w:sz="0" w:space="0" w:color="auto"/>
        <w:left w:val="none" w:sz="0" w:space="0" w:color="auto"/>
        <w:bottom w:val="none" w:sz="0" w:space="0" w:color="auto"/>
        <w:right w:val="none" w:sz="0" w:space="0" w:color="auto"/>
      </w:divBdr>
      <w:divsChild>
        <w:div w:id="207499747">
          <w:marLeft w:val="640"/>
          <w:marRight w:val="0"/>
          <w:marTop w:val="0"/>
          <w:marBottom w:val="0"/>
          <w:divBdr>
            <w:top w:val="none" w:sz="0" w:space="0" w:color="auto"/>
            <w:left w:val="none" w:sz="0" w:space="0" w:color="auto"/>
            <w:bottom w:val="none" w:sz="0" w:space="0" w:color="auto"/>
            <w:right w:val="none" w:sz="0" w:space="0" w:color="auto"/>
          </w:divBdr>
        </w:div>
        <w:div w:id="1621259690">
          <w:marLeft w:val="640"/>
          <w:marRight w:val="0"/>
          <w:marTop w:val="0"/>
          <w:marBottom w:val="0"/>
          <w:divBdr>
            <w:top w:val="none" w:sz="0" w:space="0" w:color="auto"/>
            <w:left w:val="none" w:sz="0" w:space="0" w:color="auto"/>
            <w:bottom w:val="none" w:sz="0" w:space="0" w:color="auto"/>
            <w:right w:val="none" w:sz="0" w:space="0" w:color="auto"/>
          </w:divBdr>
        </w:div>
        <w:div w:id="453910140">
          <w:marLeft w:val="640"/>
          <w:marRight w:val="0"/>
          <w:marTop w:val="0"/>
          <w:marBottom w:val="0"/>
          <w:divBdr>
            <w:top w:val="none" w:sz="0" w:space="0" w:color="auto"/>
            <w:left w:val="none" w:sz="0" w:space="0" w:color="auto"/>
            <w:bottom w:val="none" w:sz="0" w:space="0" w:color="auto"/>
            <w:right w:val="none" w:sz="0" w:space="0" w:color="auto"/>
          </w:divBdr>
        </w:div>
        <w:div w:id="46613915">
          <w:marLeft w:val="640"/>
          <w:marRight w:val="0"/>
          <w:marTop w:val="0"/>
          <w:marBottom w:val="0"/>
          <w:divBdr>
            <w:top w:val="none" w:sz="0" w:space="0" w:color="auto"/>
            <w:left w:val="none" w:sz="0" w:space="0" w:color="auto"/>
            <w:bottom w:val="none" w:sz="0" w:space="0" w:color="auto"/>
            <w:right w:val="none" w:sz="0" w:space="0" w:color="auto"/>
          </w:divBdr>
        </w:div>
        <w:div w:id="1491487527">
          <w:marLeft w:val="640"/>
          <w:marRight w:val="0"/>
          <w:marTop w:val="0"/>
          <w:marBottom w:val="0"/>
          <w:divBdr>
            <w:top w:val="none" w:sz="0" w:space="0" w:color="auto"/>
            <w:left w:val="none" w:sz="0" w:space="0" w:color="auto"/>
            <w:bottom w:val="none" w:sz="0" w:space="0" w:color="auto"/>
            <w:right w:val="none" w:sz="0" w:space="0" w:color="auto"/>
          </w:divBdr>
        </w:div>
        <w:div w:id="812672466">
          <w:marLeft w:val="640"/>
          <w:marRight w:val="0"/>
          <w:marTop w:val="0"/>
          <w:marBottom w:val="0"/>
          <w:divBdr>
            <w:top w:val="none" w:sz="0" w:space="0" w:color="auto"/>
            <w:left w:val="none" w:sz="0" w:space="0" w:color="auto"/>
            <w:bottom w:val="none" w:sz="0" w:space="0" w:color="auto"/>
            <w:right w:val="none" w:sz="0" w:space="0" w:color="auto"/>
          </w:divBdr>
        </w:div>
        <w:div w:id="1212956838">
          <w:marLeft w:val="640"/>
          <w:marRight w:val="0"/>
          <w:marTop w:val="0"/>
          <w:marBottom w:val="0"/>
          <w:divBdr>
            <w:top w:val="none" w:sz="0" w:space="0" w:color="auto"/>
            <w:left w:val="none" w:sz="0" w:space="0" w:color="auto"/>
            <w:bottom w:val="none" w:sz="0" w:space="0" w:color="auto"/>
            <w:right w:val="none" w:sz="0" w:space="0" w:color="auto"/>
          </w:divBdr>
        </w:div>
        <w:div w:id="1002470606">
          <w:marLeft w:val="640"/>
          <w:marRight w:val="0"/>
          <w:marTop w:val="0"/>
          <w:marBottom w:val="0"/>
          <w:divBdr>
            <w:top w:val="none" w:sz="0" w:space="0" w:color="auto"/>
            <w:left w:val="none" w:sz="0" w:space="0" w:color="auto"/>
            <w:bottom w:val="none" w:sz="0" w:space="0" w:color="auto"/>
            <w:right w:val="none" w:sz="0" w:space="0" w:color="auto"/>
          </w:divBdr>
        </w:div>
        <w:div w:id="106855653">
          <w:marLeft w:val="640"/>
          <w:marRight w:val="0"/>
          <w:marTop w:val="0"/>
          <w:marBottom w:val="0"/>
          <w:divBdr>
            <w:top w:val="none" w:sz="0" w:space="0" w:color="auto"/>
            <w:left w:val="none" w:sz="0" w:space="0" w:color="auto"/>
            <w:bottom w:val="none" w:sz="0" w:space="0" w:color="auto"/>
            <w:right w:val="none" w:sz="0" w:space="0" w:color="auto"/>
          </w:divBdr>
        </w:div>
        <w:div w:id="178548253">
          <w:marLeft w:val="640"/>
          <w:marRight w:val="0"/>
          <w:marTop w:val="0"/>
          <w:marBottom w:val="0"/>
          <w:divBdr>
            <w:top w:val="none" w:sz="0" w:space="0" w:color="auto"/>
            <w:left w:val="none" w:sz="0" w:space="0" w:color="auto"/>
            <w:bottom w:val="none" w:sz="0" w:space="0" w:color="auto"/>
            <w:right w:val="none" w:sz="0" w:space="0" w:color="auto"/>
          </w:divBdr>
        </w:div>
        <w:div w:id="2076392385">
          <w:marLeft w:val="640"/>
          <w:marRight w:val="0"/>
          <w:marTop w:val="0"/>
          <w:marBottom w:val="0"/>
          <w:divBdr>
            <w:top w:val="none" w:sz="0" w:space="0" w:color="auto"/>
            <w:left w:val="none" w:sz="0" w:space="0" w:color="auto"/>
            <w:bottom w:val="none" w:sz="0" w:space="0" w:color="auto"/>
            <w:right w:val="none" w:sz="0" w:space="0" w:color="auto"/>
          </w:divBdr>
        </w:div>
        <w:div w:id="2062165940">
          <w:marLeft w:val="640"/>
          <w:marRight w:val="0"/>
          <w:marTop w:val="0"/>
          <w:marBottom w:val="0"/>
          <w:divBdr>
            <w:top w:val="none" w:sz="0" w:space="0" w:color="auto"/>
            <w:left w:val="none" w:sz="0" w:space="0" w:color="auto"/>
            <w:bottom w:val="none" w:sz="0" w:space="0" w:color="auto"/>
            <w:right w:val="none" w:sz="0" w:space="0" w:color="auto"/>
          </w:divBdr>
        </w:div>
        <w:div w:id="696855010">
          <w:marLeft w:val="640"/>
          <w:marRight w:val="0"/>
          <w:marTop w:val="0"/>
          <w:marBottom w:val="0"/>
          <w:divBdr>
            <w:top w:val="none" w:sz="0" w:space="0" w:color="auto"/>
            <w:left w:val="none" w:sz="0" w:space="0" w:color="auto"/>
            <w:bottom w:val="none" w:sz="0" w:space="0" w:color="auto"/>
            <w:right w:val="none" w:sz="0" w:space="0" w:color="auto"/>
          </w:divBdr>
        </w:div>
        <w:div w:id="1233395980">
          <w:marLeft w:val="640"/>
          <w:marRight w:val="0"/>
          <w:marTop w:val="0"/>
          <w:marBottom w:val="0"/>
          <w:divBdr>
            <w:top w:val="none" w:sz="0" w:space="0" w:color="auto"/>
            <w:left w:val="none" w:sz="0" w:space="0" w:color="auto"/>
            <w:bottom w:val="none" w:sz="0" w:space="0" w:color="auto"/>
            <w:right w:val="none" w:sz="0" w:space="0" w:color="auto"/>
          </w:divBdr>
        </w:div>
        <w:div w:id="1832401466">
          <w:marLeft w:val="640"/>
          <w:marRight w:val="0"/>
          <w:marTop w:val="0"/>
          <w:marBottom w:val="0"/>
          <w:divBdr>
            <w:top w:val="none" w:sz="0" w:space="0" w:color="auto"/>
            <w:left w:val="none" w:sz="0" w:space="0" w:color="auto"/>
            <w:bottom w:val="none" w:sz="0" w:space="0" w:color="auto"/>
            <w:right w:val="none" w:sz="0" w:space="0" w:color="auto"/>
          </w:divBdr>
        </w:div>
        <w:div w:id="1238857485">
          <w:marLeft w:val="640"/>
          <w:marRight w:val="0"/>
          <w:marTop w:val="0"/>
          <w:marBottom w:val="0"/>
          <w:divBdr>
            <w:top w:val="none" w:sz="0" w:space="0" w:color="auto"/>
            <w:left w:val="none" w:sz="0" w:space="0" w:color="auto"/>
            <w:bottom w:val="none" w:sz="0" w:space="0" w:color="auto"/>
            <w:right w:val="none" w:sz="0" w:space="0" w:color="auto"/>
          </w:divBdr>
        </w:div>
        <w:div w:id="1600946173">
          <w:marLeft w:val="640"/>
          <w:marRight w:val="0"/>
          <w:marTop w:val="0"/>
          <w:marBottom w:val="0"/>
          <w:divBdr>
            <w:top w:val="none" w:sz="0" w:space="0" w:color="auto"/>
            <w:left w:val="none" w:sz="0" w:space="0" w:color="auto"/>
            <w:bottom w:val="none" w:sz="0" w:space="0" w:color="auto"/>
            <w:right w:val="none" w:sz="0" w:space="0" w:color="auto"/>
          </w:divBdr>
        </w:div>
        <w:div w:id="1160195987">
          <w:marLeft w:val="640"/>
          <w:marRight w:val="0"/>
          <w:marTop w:val="0"/>
          <w:marBottom w:val="0"/>
          <w:divBdr>
            <w:top w:val="none" w:sz="0" w:space="0" w:color="auto"/>
            <w:left w:val="none" w:sz="0" w:space="0" w:color="auto"/>
            <w:bottom w:val="none" w:sz="0" w:space="0" w:color="auto"/>
            <w:right w:val="none" w:sz="0" w:space="0" w:color="auto"/>
          </w:divBdr>
        </w:div>
        <w:div w:id="1008941201">
          <w:marLeft w:val="640"/>
          <w:marRight w:val="0"/>
          <w:marTop w:val="0"/>
          <w:marBottom w:val="0"/>
          <w:divBdr>
            <w:top w:val="none" w:sz="0" w:space="0" w:color="auto"/>
            <w:left w:val="none" w:sz="0" w:space="0" w:color="auto"/>
            <w:bottom w:val="none" w:sz="0" w:space="0" w:color="auto"/>
            <w:right w:val="none" w:sz="0" w:space="0" w:color="auto"/>
          </w:divBdr>
        </w:div>
        <w:div w:id="904874681">
          <w:marLeft w:val="640"/>
          <w:marRight w:val="0"/>
          <w:marTop w:val="0"/>
          <w:marBottom w:val="0"/>
          <w:divBdr>
            <w:top w:val="none" w:sz="0" w:space="0" w:color="auto"/>
            <w:left w:val="none" w:sz="0" w:space="0" w:color="auto"/>
            <w:bottom w:val="none" w:sz="0" w:space="0" w:color="auto"/>
            <w:right w:val="none" w:sz="0" w:space="0" w:color="auto"/>
          </w:divBdr>
        </w:div>
        <w:div w:id="1121847378">
          <w:marLeft w:val="640"/>
          <w:marRight w:val="0"/>
          <w:marTop w:val="0"/>
          <w:marBottom w:val="0"/>
          <w:divBdr>
            <w:top w:val="none" w:sz="0" w:space="0" w:color="auto"/>
            <w:left w:val="none" w:sz="0" w:space="0" w:color="auto"/>
            <w:bottom w:val="none" w:sz="0" w:space="0" w:color="auto"/>
            <w:right w:val="none" w:sz="0" w:space="0" w:color="auto"/>
          </w:divBdr>
        </w:div>
        <w:div w:id="727649827">
          <w:marLeft w:val="640"/>
          <w:marRight w:val="0"/>
          <w:marTop w:val="0"/>
          <w:marBottom w:val="0"/>
          <w:divBdr>
            <w:top w:val="none" w:sz="0" w:space="0" w:color="auto"/>
            <w:left w:val="none" w:sz="0" w:space="0" w:color="auto"/>
            <w:bottom w:val="none" w:sz="0" w:space="0" w:color="auto"/>
            <w:right w:val="none" w:sz="0" w:space="0" w:color="auto"/>
          </w:divBdr>
        </w:div>
        <w:div w:id="1717468836">
          <w:marLeft w:val="640"/>
          <w:marRight w:val="0"/>
          <w:marTop w:val="0"/>
          <w:marBottom w:val="0"/>
          <w:divBdr>
            <w:top w:val="none" w:sz="0" w:space="0" w:color="auto"/>
            <w:left w:val="none" w:sz="0" w:space="0" w:color="auto"/>
            <w:bottom w:val="none" w:sz="0" w:space="0" w:color="auto"/>
            <w:right w:val="none" w:sz="0" w:space="0" w:color="auto"/>
          </w:divBdr>
        </w:div>
        <w:div w:id="2039233260">
          <w:marLeft w:val="640"/>
          <w:marRight w:val="0"/>
          <w:marTop w:val="0"/>
          <w:marBottom w:val="0"/>
          <w:divBdr>
            <w:top w:val="none" w:sz="0" w:space="0" w:color="auto"/>
            <w:left w:val="none" w:sz="0" w:space="0" w:color="auto"/>
            <w:bottom w:val="none" w:sz="0" w:space="0" w:color="auto"/>
            <w:right w:val="none" w:sz="0" w:space="0" w:color="auto"/>
          </w:divBdr>
        </w:div>
        <w:div w:id="52044058">
          <w:marLeft w:val="640"/>
          <w:marRight w:val="0"/>
          <w:marTop w:val="0"/>
          <w:marBottom w:val="0"/>
          <w:divBdr>
            <w:top w:val="none" w:sz="0" w:space="0" w:color="auto"/>
            <w:left w:val="none" w:sz="0" w:space="0" w:color="auto"/>
            <w:bottom w:val="none" w:sz="0" w:space="0" w:color="auto"/>
            <w:right w:val="none" w:sz="0" w:space="0" w:color="auto"/>
          </w:divBdr>
        </w:div>
        <w:div w:id="95370866">
          <w:marLeft w:val="640"/>
          <w:marRight w:val="0"/>
          <w:marTop w:val="0"/>
          <w:marBottom w:val="0"/>
          <w:divBdr>
            <w:top w:val="none" w:sz="0" w:space="0" w:color="auto"/>
            <w:left w:val="none" w:sz="0" w:space="0" w:color="auto"/>
            <w:bottom w:val="none" w:sz="0" w:space="0" w:color="auto"/>
            <w:right w:val="none" w:sz="0" w:space="0" w:color="auto"/>
          </w:divBdr>
        </w:div>
        <w:div w:id="688415395">
          <w:marLeft w:val="640"/>
          <w:marRight w:val="0"/>
          <w:marTop w:val="0"/>
          <w:marBottom w:val="0"/>
          <w:divBdr>
            <w:top w:val="none" w:sz="0" w:space="0" w:color="auto"/>
            <w:left w:val="none" w:sz="0" w:space="0" w:color="auto"/>
            <w:bottom w:val="none" w:sz="0" w:space="0" w:color="auto"/>
            <w:right w:val="none" w:sz="0" w:space="0" w:color="auto"/>
          </w:divBdr>
        </w:div>
        <w:div w:id="440144767">
          <w:marLeft w:val="640"/>
          <w:marRight w:val="0"/>
          <w:marTop w:val="0"/>
          <w:marBottom w:val="0"/>
          <w:divBdr>
            <w:top w:val="none" w:sz="0" w:space="0" w:color="auto"/>
            <w:left w:val="none" w:sz="0" w:space="0" w:color="auto"/>
            <w:bottom w:val="none" w:sz="0" w:space="0" w:color="auto"/>
            <w:right w:val="none" w:sz="0" w:space="0" w:color="auto"/>
          </w:divBdr>
        </w:div>
        <w:div w:id="1832596537">
          <w:marLeft w:val="640"/>
          <w:marRight w:val="0"/>
          <w:marTop w:val="0"/>
          <w:marBottom w:val="0"/>
          <w:divBdr>
            <w:top w:val="none" w:sz="0" w:space="0" w:color="auto"/>
            <w:left w:val="none" w:sz="0" w:space="0" w:color="auto"/>
            <w:bottom w:val="none" w:sz="0" w:space="0" w:color="auto"/>
            <w:right w:val="none" w:sz="0" w:space="0" w:color="auto"/>
          </w:divBdr>
        </w:div>
        <w:div w:id="2123382940">
          <w:marLeft w:val="640"/>
          <w:marRight w:val="0"/>
          <w:marTop w:val="0"/>
          <w:marBottom w:val="0"/>
          <w:divBdr>
            <w:top w:val="none" w:sz="0" w:space="0" w:color="auto"/>
            <w:left w:val="none" w:sz="0" w:space="0" w:color="auto"/>
            <w:bottom w:val="none" w:sz="0" w:space="0" w:color="auto"/>
            <w:right w:val="none" w:sz="0" w:space="0" w:color="auto"/>
          </w:divBdr>
        </w:div>
        <w:div w:id="796066914">
          <w:marLeft w:val="640"/>
          <w:marRight w:val="0"/>
          <w:marTop w:val="0"/>
          <w:marBottom w:val="0"/>
          <w:divBdr>
            <w:top w:val="none" w:sz="0" w:space="0" w:color="auto"/>
            <w:left w:val="none" w:sz="0" w:space="0" w:color="auto"/>
            <w:bottom w:val="none" w:sz="0" w:space="0" w:color="auto"/>
            <w:right w:val="none" w:sz="0" w:space="0" w:color="auto"/>
          </w:divBdr>
        </w:div>
        <w:div w:id="1048148441">
          <w:marLeft w:val="640"/>
          <w:marRight w:val="0"/>
          <w:marTop w:val="0"/>
          <w:marBottom w:val="0"/>
          <w:divBdr>
            <w:top w:val="none" w:sz="0" w:space="0" w:color="auto"/>
            <w:left w:val="none" w:sz="0" w:space="0" w:color="auto"/>
            <w:bottom w:val="none" w:sz="0" w:space="0" w:color="auto"/>
            <w:right w:val="none" w:sz="0" w:space="0" w:color="auto"/>
          </w:divBdr>
        </w:div>
        <w:div w:id="859586912">
          <w:marLeft w:val="640"/>
          <w:marRight w:val="0"/>
          <w:marTop w:val="0"/>
          <w:marBottom w:val="0"/>
          <w:divBdr>
            <w:top w:val="none" w:sz="0" w:space="0" w:color="auto"/>
            <w:left w:val="none" w:sz="0" w:space="0" w:color="auto"/>
            <w:bottom w:val="none" w:sz="0" w:space="0" w:color="auto"/>
            <w:right w:val="none" w:sz="0" w:space="0" w:color="auto"/>
          </w:divBdr>
        </w:div>
        <w:div w:id="529684840">
          <w:marLeft w:val="640"/>
          <w:marRight w:val="0"/>
          <w:marTop w:val="0"/>
          <w:marBottom w:val="0"/>
          <w:divBdr>
            <w:top w:val="none" w:sz="0" w:space="0" w:color="auto"/>
            <w:left w:val="none" w:sz="0" w:space="0" w:color="auto"/>
            <w:bottom w:val="none" w:sz="0" w:space="0" w:color="auto"/>
            <w:right w:val="none" w:sz="0" w:space="0" w:color="auto"/>
          </w:divBdr>
        </w:div>
        <w:div w:id="320155839">
          <w:marLeft w:val="640"/>
          <w:marRight w:val="0"/>
          <w:marTop w:val="0"/>
          <w:marBottom w:val="0"/>
          <w:divBdr>
            <w:top w:val="none" w:sz="0" w:space="0" w:color="auto"/>
            <w:left w:val="none" w:sz="0" w:space="0" w:color="auto"/>
            <w:bottom w:val="none" w:sz="0" w:space="0" w:color="auto"/>
            <w:right w:val="none" w:sz="0" w:space="0" w:color="auto"/>
          </w:divBdr>
        </w:div>
        <w:div w:id="392699003">
          <w:marLeft w:val="640"/>
          <w:marRight w:val="0"/>
          <w:marTop w:val="0"/>
          <w:marBottom w:val="0"/>
          <w:divBdr>
            <w:top w:val="none" w:sz="0" w:space="0" w:color="auto"/>
            <w:left w:val="none" w:sz="0" w:space="0" w:color="auto"/>
            <w:bottom w:val="none" w:sz="0" w:space="0" w:color="auto"/>
            <w:right w:val="none" w:sz="0" w:space="0" w:color="auto"/>
          </w:divBdr>
        </w:div>
        <w:div w:id="604194631">
          <w:marLeft w:val="640"/>
          <w:marRight w:val="0"/>
          <w:marTop w:val="0"/>
          <w:marBottom w:val="0"/>
          <w:divBdr>
            <w:top w:val="none" w:sz="0" w:space="0" w:color="auto"/>
            <w:left w:val="none" w:sz="0" w:space="0" w:color="auto"/>
            <w:bottom w:val="none" w:sz="0" w:space="0" w:color="auto"/>
            <w:right w:val="none" w:sz="0" w:space="0" w:color="auto"/>
          </w:divBdr>
        </w:div>
        <w:div w:id="266698252">
          <w:marLeft w:val="640"/>
          <w:marRight w:val="0"/>
          <w:marTop w:val="0"/>
          <w:marBottom w:val="0"/>
          <w:divBdr>
            <w:top w:val="none" w:sz="0" w:space="0" w:color="auto"/>
            <w:left w:val="none" w:sz="0" w:space="0" w:color="auto"/>
            <w:bottom w:val="none" w:sz="0" w:space="0" w:color="auto"/>
            <w:right w:val="none" w:sz="0" w:space="0" w:color="auto"/>
          </w:divBdr>
        </w:div>
        <w:div w:id="1267081457">
          <w:marLeft w:val="640"/>
          <w:marRight w:val="0"/>
          <w:marTop w:val="0"/>
          <w:marBottom w:val="0"/>
          <w:divBdr>
            <w:top w:val="none" w:sz="0" w:space="0" w:color="auto"/>
            <w:left w:val="none" w:sz="0" w:space="0" w:color="auto"/>
            <w:bottom w:val="none" w:sz="0" w:space="0" w:color="auto"/>
            <w:right w:val="none" w:sz="0" w:space="0" w:color="auto"/>
          </w:divBdr>
        </w:div>
        <w:div w:id="1184594964">
          <w:marLeft w:val="640"/>
          <w:marRight w:val="0"/>
          <w:marTop w:val="0"/>
          <w:marBottom w:val="0"/>
          <w:divBdr>
            <w:top w:val="none" w:sz="0" w:space="0" w:color="auto"/>
            <w:left w:val="none" w:sz="0" w:space="0" w:color="auto"/>
            <w:bottom w:val="none" w:sz="0" w:space="0" w:color="auto"/>
            <w:right w:val="none" w:sz="0" w:space="0" w:color="auto"/>
          </w:divBdr>
        </w:div>
        <w:div w:id="865757277">
          <w:marLeft w:val="640"/>
          <w:marRight w:val="0"/>
          <w:marTop w:val="0"/>
          <w:marBottom w:val="0"/>
          <w:divBdr>
            <w:top w:val="none" w:sz="0" w:space="0" w:color="auto"/>
            <w:left w:val="none" w:sz="0" w:space="0" w:color="auto"/>
            <w:bottom w:val="none" w:sz="0" w:space="0" w:color="auto"/>
            <w:right w:val="none" w:sz="0" w:space="0" w:color="auto"/>
          </w:divBdr>
        </w:div>
        <w:div w:id="1783376345">
          <w:marLeft w:val="640"/>
          <w:marRight w:val="0"/>
          <w:marTop w:val="0"/>
          <w:marBottom w:val="0"/>
          <w:divBdr>
            <w:top w:val="none" w:sz="0" w:space="0" w:color="auto"/>
            <w:left w:val="none" w:sz="0" w:space="0" w:color="auto"/>
            <w:bottom w:val="none" w:sz="0" w:space="0" w:color="auto"/>
            <w:right w:val="none" w:sz="0" w:space="0" w:color="auto"/>
          </w:divBdr>
        </w:div>
        <w:div w:id="1944191650">
          <w:marLeft w:val="640"/>
          <w:marRight w:val="0"/>
          <w:marTop w:val="0"/>
          <w:marBottom w:val="0"/>
          <w:divBdr>
            <w:top w:val="none" w:sz="0" w:space="0" w:color="auto"/>
            <w:left w:val="none" w:sz="0" w:space="0" w:color="auto"/>
            <w:bottom w:val="none" w:sz="0" w:space="0" w:color="auto"/>
            <w:right w:val="none" w:sz="0" w:space="0" w:color="auto"/>
          </w:divBdr>
        </w:div>
        <w:div w:id="1990360151">
          <w:marLeft w:val="640"/>
          <w:marRight w:val="0"/>
          <w:marTop w:val="0"/>
          <w:marBottom w:val="0"/>
          <w:divBdr>
            <w:top w:val="none" w:sz="0" w:space="0" w:color="auto"/>
            <w:left w:val="none" w:sz="0" w:space="0" w:color="auto"/>
            <w:bottom w:val="none" w:sz="0" w:space="0" w:color="auto"/>
            <w:right w:val="none" w:sz="0" w:space="0" w:color="auto"/>
          </w:divBdr>
        </w:div>
        <w:div w:id="890310589">
          <w:marLeft w:val="640"/>
          <w:marRight w:val="0"/>
          <w:marTop w:val="0"/>
          <w:marBottom w:val="0"/>
          <w:divBdr>
            <w:top w:val="none" w:sz="0" w:space="0" w:color="auto"/>
            <w:left w:val="none" w:sz="0" w:space="0" w:color="auto"/>
            <w:bottom w:val="none" w:sz="0" w:space="0" w:color="auto"/>
            <w:right w:val="none" w:sz="0" w:space="0" w:color="auto"/>
          </w:divBdr>
        </w:div>
        <w:div w:id="1581794784">
          <w:marLeft w:val="640"/>
          <w:marRight w:val="0"/>
          <w:marTop w:val="0"/>
          <w:marBottom w:val="0"/>
          <w:divBdr>
            <w:top w:val="none" w:sz="0" w:space="0" w:color="auto"/>
            <w:left w:val="none" w:sz="0" w:space="0" w:color="auto"/>
            <w:bottom w:val="none" w:sz="0" w:space="0" w:color="auto"/>
            <w:right w:val="none" w:sz="0" w:space="0" w:color="auto"/>
          </w:divBdr>
        </w:div>
        <w:div w:id="1299145527">
          <w:marLeft w:val="640"/>
          <w:marRight w:val="0"/>
          <w:marTop w:val="0"/>
          <w:marBottom w:val="0"/>
          <w:divBdr>
            <w:top w:val="none" w:sz="0" w:space="0" w:color="auto"/>
            <w:left w:val="none" w:sz="0" w:space="0" w:color="auto"/>
            <w:bottom w:val="none" w:sz="0" w:space="0" w:color="auto"/>
            <w:right w:val="none" w:sz="0" w:space="0" w:color="auto"/>
          </w:divBdr>
        </w:div>
        <w:div w:id="1401638979">
          <w:marLeft w:val="640"/>
          <w:marRight w:val="0"/>
          <w:marTop w:val="0"/>
          <w:marBottom w:val="0"/>
          <w:divBdr>
            <w:top w:val="none" w:sz="0" w:space="0" w:color="auto"/>
            <w:left w:val="none" w:sz="0" w:space="0" w:color="auto"/>
            <w:bottom w:val="none" w:sz="0" w:space="0" w:color="auto"/>
            <w:right w:val="none" w:sz="0" w:space="0" w:color="auto"/>
          </w:divBdr>
        </w:div>
        <w:div w:id="716471627">
          <w:marLeft w:val="640"/>
          <w:marRight w:val="0"/>
          <w:marTop w:val="0"/>
          <w:marBottom w:val="0"/>
          <w:divBdr>
            <w:top w:val="none" w:sz="0" w:space="0" w:color="auto"/>
            <w:left w:val="none" w:sz="0" w:space="0" w:color="auto"/>
            <w:bottom w:val="none" w:sz="0" w:space="0" w:color="auto"/>
            <w:right w:val="none" w:sz="0" w:space="0" w:color="auto"/>
          </w:divBdr>
        </w:div>
        <w:div w:id="1296915040">
          <w:marLeft w:val="640"/>
          <w:marRight w:val="0"/>
          <w:marTop w:val="0"/>
          <w:marBottom w:val="0"/>
          <w:divBdr>
            <w:top w:val="none" w:sz="0" w:space="0" w:color="auto"/>
            <w:left w:val="none" w:sz="0" w:space="0" w:color="auto"/>
            <w:bottom w:val="none" w:sz="0" w:space="0" w:color="auto"/>
            <w:right w:val="none" w:sz="0" w:space="0" w:color="auto"/>
          </w:divBdr>
        </w:div>
        <w:div w:id="668286677">
          <w:marLeft w:val="640"/>
          <w:marRight w:val="0"/>
          <w:marTop w:val="0"/>
          <w:marBottom w:val="0"/>
          <w:divBdr>
            <w:top w:val="none" w:sz="0" w:space="0" w:color="auto"/>
            <w:left w:val="none" w:sz="0" w:space="0" w:color="auto"/>
            <w:bottom w:val="none" w:sz="0" w:space="0" w:color="auto"/>
            <w:right w:val="none" w:sz="0" w:space="0" w:color="auto"/>
          </w:divBdr>
        </w:div>
        <w:div w:id="142356748">
          <w:marLeft w:val="640"/>
          <w:marRight w:val="0"/>
          <w:marTop w:val="0"/>
          <w:marBottom w:val="0"/>
          <w:divBdr>
            <w:top w:val="none" w:sz="0" w:space="0" w:color="auto"/>
            <w:left w:val="none" w:sz="0" w:space="0" w:color="auto"/>
            <w:bottom w:val="none" w:sz="0" w:space="0" w:color="auto"/>
            <w:right w:val="none" w:sz="0" w:space="0" w:color="auto"/>
          </w:divBdr>
        </w:div>
        <w:div w:id="956911265">
          <w:marLeft w:val="640"/>
          <w:marRight w:val="0"/>
          <w:marTop w:val="0"/>
          <w:marBottom w:val="0"/>
          <w:divBdr>
            <w:top w:val="none" w:sz="0" w:space="0" w:color="auto"/>
            <w:left w:val="none" w:sz="0" w:space="0" w:color="auto"/>
            <w:bottom w:val="none" w:sz="0" w:space="0" w:color="auto"/>
            <w:right w:val="none" w:sz="0" w:space="0" w:color="auto"/>
          </w:divBdr>
        </w:div>
        <w:div w:id="603658134">
          <w:marLeft w:val="640"/>
          <w:marRight w:val="0"/>
          <w:marTop w:val="0"/>
          <w:marBottom w:val="0"/>
          <w:divBdr>
            <w:top w:val="none" w:sz="0" w:space="0" w:color="auto"/>
            <w:left w:val="none" w:sz="0" w:space="0" w:color="auto"/>
            <w:bottom w:val="none" w:sz="0" w:space="0" w:color="auto"/>
            <w:right w:val="none" w:sz="0" w:space="0" w:color="auto"/>
          </w:divBdr>
        </w:div>
        <w:div w:id="1404527461">
          <w:marLeft w:val="640"/>
          <w:marRight w:val="0"/>
          <w:marTop w:val="0"/>
          <w:marBottom w:val="0"/>
          <w:divBdr>
            <w:top w:val="none" w:sz="0" w:space="0" w:color="auto"/>
            <w:left w:val="none" w:sz="0" w:space="0" w:color="auto"/>
            <w:bottom w:val="none" w:sz="0" w:space="0" w:color="auto"/>
            <w:right w:val="none" w:sz="0" w:space="0" w:color="auto"/>
          </w:divBdr>
        </w:div>
        <w:div w:id="1338462301">
          <w:marLeft w:val="640"/>
          <w:marRight w:val="0"/>
          <w:marTop w:val="0"/>
          <w:marBottom w:val="0"/>
          <w:divBdr>
            <w:top w:val="none" w:sz="0" w:space="0" w:color="auto"/>
            <w:left w:val="none" w:sz="0" w:space="0" w:color="auto"/>
            <w:bottom w:val="none" w:sz="0" w:space="0" w:color="auto"/>
            <w:right w:val="none" w:sz="0" w:space="0" w:color="auto"/>
          </w:divBdr>
        </w:div>
        <w:div w:id="587814114">
          <w:marLeft w:val="640"/>
          <w:marRight w:val="0"/>
          <w:marTop w:val="0"/>
          <w:marBottom w:val="0"/>
          <w:divBdr>
            <w:top w:val="none" w:sz="0" w:space="0" w:color="auto"/>
            <w:left w:val="none" w:sz="0" w:space="0" w:color="auto"/>
            <w:bottom w:val="none" w:sz="0" w:space="0" w:color="auto"/>
            <w:right w:val="none" w:sz="0" w:space="0" w:color="auto"/>
          </w:divBdr>
        </w:div>
        <w:div w:id="2102096351">
          <w:marLeft w:val="640"/>
          <w:marRight w:val="0"/>
          <w:marTop w:val="0"/>
          <w:marBottom w:val="0"/>
          <w:divBdr>
            <w:top w:val="none" w:sz="0" w:space="0" w:color="auto"/>
            <w:left w:val="none" w:sz="0" w:space="0" w:color="auto"/>
            <w:bottom w:val="none" w:sz="0" w:space="0" w:color="auto"/>
            <w:right w:val="none" w:sz="0" w:space="0" w:color="auto"/>
          </w:divBdr>
        </w:div>
        <w:div w:id="427042869">
          <w:marLeft w:val="640"/>
          <w:marRight w:val="0"/>
          <w:marTop w:val="0"/>
          <w:marBottom w:val="0"/>
          <w:divBdr>
            <w:top w:val="none" w:sz="0" w:space="0" w:color="auto"/>
            <w:left w:val="none" w:sz="0" w:space="0" w:color="auto"/>
            <w:bottom w:val="none" w:sz="0" w:space="0" w:color="auto"/>
            <w:right w:val="none" w:sz="0" w:space="0" w:color="auto"/>
          </w:divBdr>
        </w:div>
        <w:div w:id="2098289402">
          <w:marLeft w:val="640"/>
          <w:marRight w:val="0"/>
          <w:marTop w:val="0"/>
          <w:marBottom w:val="0"/>
          <w:divBdr>
            <w:top w:val="none" w:sz="0" w:space="0" w:color="auto"/>
            <w:left w:val="none" w:sz="0" w:space="0" w:color="auto"/>
            <w:bottom w:val="none" w:sz="0" w:space="0" w:color="auto"/>
            <w:right w:val="none" w:sz="0" w:space="0" w:color="auto"/>
          </w:divBdr>
        </w:div>
        <w:div w:id="1023437671">
          <w:marLeft w:val="640"/>
          <w:marRight w:val="0"/>
          <w:marTop w:val="0"/>
          <w:marBottom w:val="0"/>
          <w:divBdr>
            <w:top w:val="none" w:sz="0" w:space="0" w:color="auto"/>
            <w:left w:val="none" w:sz="0" w:space="0" w:color="auto"/>
            <w:bottom w:val="none" w:sz="0" w:space="0" w:color="auto"/>
            <w:right w:val="none" w:sz="0" w:space="0" w:color="auto"/>
          </w:divBdr>
        </w:div>
        <w:div w:id="1845438552">
          <w:marLeft w:val="640"/>
          <w:marRight w:val="0"/>
          <w:marTop w:val="0"/>
          <w:marBottom w:val="0"/>
          <w:divBdr>
            <w:top w:val="none" w:sz="0" w:space="0" w:color="auto"/>
            <w:left w:val="none" w:sz="0" w:space="0" w:color="auto"/>
            <w:bottom w:val="none" w:sz="0" w:space="0" w:color="auto"/>
            <w:right w:val="none" w:sz="0" w:space="0" w:color="auto"/>
          </w:divBdr>
        </w:div>
        <w:div w:id="1013533269">
          <w:marLeft w:val="640"/>
          <w:marRight w:val="0"/>
          <w:marTop w:val="0"/>
          <w:marBottom w:val="0"/>
          <w:divBdr>
            <w:top w:val="none" w:sz="0" w:space="0" w:color="auto"/>
            <w:left w:val="none" w:sz="0" w:space="0" w:color="auto"/>
            <w:bottom w:val="none" w:sz="0" w:space="0" w:color="auto"/>
            <w:right w:val="none" w:sz="0" w:space="0" w:color="auto"/>
          </w:divBdr>
        </w:div>
        <w:div w:id="915894911">
          <w:marLeft w:val="640"/>
          <w:marRight w:val="0"/>
          <w:marTop w:val="0"/>
          <w:marBottom w:val="0"/>
          <w:divBdr>
            <w:top w:val="none" w:sz="0" w:space="0" w:color="auto"/>
            <w:left w:val="none" w:sz="0" w:space="0" w:color="auto"/>
            <w:bottom w:val="none" w:sz="0" w:space="0" w:color="auto"/>
            <w:right w:val="none" w:sz="0" w:space="0" w:color="auto"/>
          </w:divBdr>
        </w:div>
        <w:div w:id="210002090">
          <w:marLeft w:val="640"/>
          <w:marRight w:val="0"/>
          <w:marTop w:val="0"/>
          <w:marBottom w:val="0"/>
          <w:divBdr>
            <w:top w:val="none" w:sz="0" w:space="0" w:color="auto"/>
            <w:left w:val="none" w:sz="0" w:space="0" w:color="auto"/>
            <w:bottom w:val="none" w:sz="0" w:space="0" w:color="auto"/>
            <w:right w:val="none" w:sz="0" w:space="0" w:color="auto"/>
          </w:divBdr>
        </w:div>
        <w:div w:id="114644727">
          <w:marLeft w:val="640"/>
          <w:marRight w:val="0"/>
          <w:marTop w:val="0"/>
          <w:marBottom w:val="0"/>
          <w:divBdr>
            <w:top w:val="none" w:sz="0" w:space="0" w:color="auto"/>
            <w:left w:val="none" w:sz="0" w:space="0" w:color="auto"/>
            <w:bottom w:val="none" w:sz="0" w:space="0" w:color="auto"/>
            <w:right w:val="none" w:sz="0" w:space="0" w:color="auto"/>
          </w:divBdr>
        </w:div>
        <w:div w:id="1519076752">
          <w:marLeft w:val="640"/>
          <w:marRight w:val="0"/>
          <w:marTop w:val="0"/>
          <w:marBottom w:val="0"/>
          <w:divBdr>
            <w:top w:val="none" w:sz="0" w:space="0" w:color="auto"/>
            <w:left w:val="none" w:sz="0" w:space="0" w:color="auto"/>
            <w:bottom w:val="none" w:sz="0" w:space="0" w:color="auto"/>
            <w:right w:val="none" w:sz="0" w:space="0" w:color="auto"/>
          </w:divBdr>
        </w:div>
        <w:div w:id="1313289194">
          <w:marLeft w:val="640"/>
          <w:marRight w:val="0"/>
          <w:marTop w:val="0"/>
          <w:marBottom w:val="0"/>
          <w:divBdr>
            <w:top w:val="none" w:sz="0" w:space="0" w:color="auto"/>
            <w:left w:val="none" w:sz="0" w:space="0" w:color="auto"/>
            <w:bottom w:val="none" w:sz="0" w:space="0" w:color="auto"/>
            <w:right w:val="none" w:sz="0" w:space="0" w:color="auto"/>
          </w:divBdr>
        </w:div>
        <w:div w:id="1078401472">
          <w:marLeft w:val="640"/>
          <w:marRight w:val="0"/>
          <w:marTop w:val="0"/>
          <w:marBottom w:val="0"/>
          <w:divBdr>
            <w:top w:val="none" w:sz="0" w:space="0" w:color="auto"/>
            <w:left w:val="none" w:sz="0" w:space="0" w:color="auto"/>
            <w:bottom w:val="none" w:sz="0" w:space="0" w:color="auto"/>
            <w:right w:val="none" w:sz="0" w:space="0" w:color="auto"/>
          </w:divBdr>
        </w:div>
        <w:div w:id="1660494939">
          <w:marLeft w:val="640"/>
          <w:marRight w:val="0"/>
          <w:marTop w:val="0"/>
          <w:marBottom w:val="0"/>
          <w:divBdr>
            <w:top w:val="none" w:sz="0" w:space="0" w:color="auto"/>
            <w:left w:val="none" w:sz="0" w:space="0" w:color="auto"/>
            <w:bottom w:val="none" w:sz="0" w:space="0" w:color="auto"/>
            <w:right w:val="none" w:sz="0" w:space="0" w:color="auto"/>
          </w:divBdr>
        </w:div>
        <w:div w:id="1472402001">
          <w:marLeft w:val="640"/>
          <w:marRight w:val="0"/>
          <w:marTop w:val="0"/>
          <w:marBottom w:val="0"/>
          <w:divBdr>
            <w:top w:val="none" w:sz="0" w:space="0" w:color="auto"/>
            <w:left w:val="none" w:sz="0" w:space="0" w:color="auto"/>
            <w:bottom w:val="none" w:sz="0" w:space="0" w:color="auto"/>
            <w:right w:val="none" w:sz="0" w:space="0" w:color="auto"/>
          </w:divBdr>
        </w:div>
        <w:div w:id="1137918321">
          <w:marLeft w:val="640"/>
          <w:marRight w:val="0"/>
          <w:marTop w:val="0"/>
          <w:marBottom w:val="0"/>
          <w:divBdr>
            <w:top w:val="none" w:sz="0" w:space="0" w:color="auto"/>
            <w:left w:val="none" w:sz="0" w:space="0" w:color="auto"/>
            <w:bottom w:val="none" w:sz="0" w:space="0" w:color="auto"/>
            <w:right w:val="none" w:sz="0" w:space="0" w:color="auto"/>
          </w:divBdr>
        </w:div>
        <w:div w:id="788209344">
          <w:marLeft w:val="640"/>
          <w:marRight w:val="0"/>
          <w:marTop w:val="0"/>
          <w:marBottom w:val="0"/>
          <w:divBdr>
            <w:top w:val="none" w:sz="0" w:space="0" w:color="auto"/>
            <w:left w:val="none" w:sz="0" w:space="0" w:color="auto"/>
            <w:bottom w:val="none" w:sz="0" w:space="0" w:color="auto"/>
            <w:right w:val="none" w:sz="0" w:space="0" w:color="auto"/>
          </w:divBdr>
        </w:div>
        <w:div w:id="1170172433">
          <w:marLeft w:val="640"/>
          <w:marRight w:val="0"/>
          <w:marTop w:val="0"/>
          <w:marBottom w:val="0"/>
          <w:divBdr>
            <w:top w:val="none" w:sz="0" w:space="0" w:color="auto"/>
            <w:left w:val="none" w:sz="0" w:space="0" w:color="auto"/>
            <w:bottom w:val="none" w:sz="0" w:space="0" w:color="auto"/>
            <w:right w:val="none" w:sz="0" w:space="0" w:color="auto"/>
          </w:divBdr>
        </w:div>
        <w:div w:id="613487039">
          <w:marLeft w:val="640"/>
          <w:marRight w:val="0"/>
          <w:marTop w:val="0"/>
          <w:marBottom w:val="0"/>
          <w:divBdr>
            <w:top w:val="none" w:sz="0" w:space="0" w:color="auto"/>
            <w:left w:val="none" w:sz="0" w:space="0" w:color="auto"/>
            <w:bottom w:val="none" w:sz="0" w:space="0" w:color="auto"/>
            <w:right w:val="none" w:sz="0" w:space="0" w:color="auto"/>
          </w:divBdr>
        </w:div>
        <w:div w:id="1284732919">
          <w:marLeft w:val="640"/>
          <w:marRight w:val="0"/>
          <w:marTop w:val="0"/>
          <w:marBottom w:val="0"/>
          <w:divBdr>
            <w:top w:val="none" w:sz="0" w:space="0" w:color="auto"/>
            <w:left w:val="none" w:sz="0" w:space="0" w:color="auto"/>
            <w:bottom w:val="none" w:sz="0" w:space="0" w:color="auto"/>
            <w:right w:val="none" w:sz="0" w:space="0" w:color="auto"/>
          </w:divBdr>
        </w:div>
        <w:div w:id="2033994736">
          <w:marLeft w:val="640"/>
          <w:marRight w:val="0"/>
          <w:marTop w:val="0"/>
          <w:marBottom w:val="0"/>
          <w:divBdr>
            <w:top w:val="none" w:sz="0" w:space="0" w:color="auto"/>
            <w:left w:val="none" w:sz="0" w:space="0" w:color="auto"/>
            <w:bottom w:val="none" w:sz="0" w:space="0" w:color="auto"/>
            <w:right w:val="none" w:sz="0" w:space="0" w:color="auto"/>
          </w:divBdr>
        </w:div>
        <w:div w:id="1350136198">
          <w:marLeft w:val="640"/>
          <w:marRight w:val="0"/>
          <w:marTop w:val="0"/>
          <w:marBottom w:val="0"/>
          <w:divBdr>
            <w:top w:val="none" w:sz="0" w:space="0" w:color="auto"/>
            <w:left w:val="none" w:sz="0" w:space="0" w:color="auto"/>
            <w:bottom w:val="none" w:sz="0" w:space="0" w:color="auto"/>
            <w:right w:val="none" w:sz="0" w:space="0" w:color="auto"/>
          </w:divBdr>
        </w:div>
        <w:div w:id="1511212328">
          <w:marLeft w:val="640"/>
          <w:marRight w:val="0"/>
          <w:marTop w:val="0"/>
          <w:marBottom w:val="0"/>
          <w:divBdr>
            <w:top w:val="none" w:sz="0" w:space="0" w:color="auto"/>
            <w:left w:val="none" w:sz="0" w:space="0" w:color="auto"/>
            <w:bottom w:val="none" w:sz="0" w:space="0" w:color="auto"/>
            <w:right w:val="none" w:sz="0" w:space="0" w:color="auto"/>
          </w:divBdr>
        </w:div>
        <w:div w:id="574434283">
          <w:marLeft w:val="640"/>
          <w:marRight w:val="0"/>
          <w:marTop w:val="0"/>
          <w:marBottom w:val="0"/>
          <w:divBdr>
            <w:top w:val="none" w:sz="0" w:space="0" w:color="auto"/>
            <w:left w:val="none" w:sz="0" w:space="0" w:color="auto"/>
            <w:bottom w:val="none" w:sz="0" w:space="0" w:color="auto"/>
            <w:right w:val="none" w:sz="0" w:space="0" w:color="auto"/>
          </w:divBdr>
        </w:div>
        <w:div w:id="1820613159">
          <w:marLeft w:val="640"/>
          <w:marRight w:val="0"/>
          <w:marTop w:val="0"/>
          <w:marBottom w:val="0"/>
          <w:divBdr>
            <w:top w:val="none" w:sz="0" w:space="0" w:color="auto"/>
            <w:left w:val="none" w:sz="0" w:space="0" w:color="auto"/>
            <w:bottom w:val="none" w:sz="0" w:space="0" w:color="auto"/>
            <w:right w:val="none" w:sz="0" w:space="0" w:color="auto"/>
          </w:divBdr>
        </w:div>
        <w:div w:id="577328728">
          <w:marLeft w:val="640"/>
          <w:marRight w:val="0"/>
          <w:marTop w:val="0"/>
          <w:marBottom w:val="0"/>
          <w:divBdr>
            <w:top w:val="none" w:sz="0" w:space="0" w:color="auto"/>
            <w:left w:val="none" w:sz="0" w:space="0" w:color="auto"/>
            <w:bottom w:val="none" w:sz="0" w:space="0" w:color="auto"/>
            <w:right w:val="none" w:sz="0" w:space="0" w:color="auto"/>
          </w:divBdr>
        </w:div>
        <w:div w:id="2094233696">
          <w:marLeft w:val="640"/>
          <w:marRight w:val="0"/>
          <w:marTop w:val="0"/>
          <w:marBottom w:val="0"/>
          <w:divBdr>
            <w:top w:val="none" w:sz="0" w:space="0" w:color="auto"/>
            <w:left w:val="none" w:sz="0" w:space="0" w:color="auto"/>
            <w:bottom w:val="none" w:sz="0" w:space="0" w:color="auto"/>
            <w:right w:val="none" w:sz="0" w:space="0" w:color="auto"/>
          </w:divBdr>
        </w:div>
        <w:div w:id="619142748">
          <w:marLeft w:val="640"/>
          <w:marRight w:val="0"/>
          <w:marTop w:val="0"/>
          <w:marBottom w:val="0"/>
          <w:divBdr>
            <w:top w:val="none" w:sz="0" w:space="0" w:color="auto"/>
            <w:left w:val="none" w:sz="0" w:space="0" w:color="auto"/>
            <w:bottom w:val="none" w:sz="0" w:space="0" w:color="auto"/>
            <w:right w:val="none" w:sz="0" w:space="0" w:color="auto"/>
          </w:divBdr>
        </w:div>
        <w:div w:id="410390384">
          <w:marLeft w:val="640"/>
          <w:marRight w:val="0"/>
          <w:marTop w:val="0"/>
          <w:marBottom w:val="0"/>
          <w:divBdr>
            <w:top w:val="none" w:sz="0" w:space="0" w:color="auto"/>
            <w:left w:val="none" w:sz="0" w:space="0" w:color="auto"/>
            <w:bottom w:val="none" w:sz="0" w:space="0" w:color="auto"/>
            <w:right w:val="none" w:sz="0" w:space="0" w:color="auto"/>
          </w:divBdr>
        </w:div>
        <w:div w:id="1030691187">
          <w:marLeft w:val="640"/>
          <w:marRight w:val="0"/>
          <w:marTop w:val="0"/>
          <w:marBottom w:val="0"/>
          <w:divBdr>
            <w:top w:val="none" w:sz="0" w:space="0" w:color="auto"/>
            <w:left w:val="none" w:sz="0" w:space="0" w:color="auto"/>
            <w:bottom w:val="none" w:sz="0" w:space="0" w:color="auto"/>
            <w:right w:val="none" w:sz="0" w:space="0" w:color="auto"/>
          </w:divBdr>
        </w:div>
        <w:div w:id="1929800388">
          <w:marLeft w:val="640"/>
          <w:marRight w:val="0"/>
          <w:marTop w:val="0"/>
          <w:marBottom w:val="0"/>
          <w:divBdr>
            <w:top w:val="none" w:sz="0" w:space="0" w:color="auto"/>
            <w:left w:val="none" w:sz="0" w:space="0" w:color="auto"/>
            <w:bottom w:val="none" w:sz="0" w:space="0" w:color="auto"/>
            <w:right w:val="none" w:sz="0" w:space="0" w:color="auto"/>
          </w:divBdr>
        </w:div>
        <w:div w:id="195041745">
          <w:marLeft w:val="640"/>
          <w:marRight w:val="0"/>
          <w:marTop w:val="0"/>
          <w:marBottom w:val="0"/>
          <w:divBdr>
            <w:top w:val="none" w:sz="0" w:space="0" w:color="auto"/>
            <w:left w:val="none" w:sz="0" w:space="0" w:color="auto"/>
            <w:bottom w:val="none" w:sz="0" w:space="0" w:color="auto"/>
            <w:right w:val="none" w:sz="0" w:space="0" w:color="auto"/>
          </w:divBdr>
        </w:div>
        <w:div w:id="2063361025">
          <w:marLeft w:val="640"/>
          <w:marRight w:val="0"/>
          <w:marTop w:val="0"/>
          <w:marBottom w:val="0"/>
          <w:divBdr>
            <w:top w:val="none" w:sz="0" w:space="0" w:color="auto"/>
            <w:left w:val="none" w:sz="0" w:space="0" w:color="auto"/>
            <w:bottom w:val="none" w:sz="0" w:space="0" w:color="auto"/>
            <w:right w:val="none" w:sz="0" w:space="0" w:color="auto"/>
          </w:divBdr>
        </w:div>
        <w:div w:id="492259047">
          <w:marLeft w:val="640"/>
          <w:marRight w:val="0"/>
          <w:marTop w:val="0"/>
          <w:marBottom w:val="0"/>
          <w:divBdr>
            <w:top w:val="none" w:sz="0" w:space="0" w:color="auto"/>
            <w:left w:val="none" w:sz="0" w:space="0" w:color="auto"/>
            <w:bottom w:val="none" w:sz="0" w:space="0" w:color="auto"/>
            <w:right w:val="none" w:sz="0" w:space="0" w:color="auto"/>
          </w:divBdr>
        </w:div>
        <w:div w:id="932057785">
          <w:marLeft w:val="640"/>
          <w:marRight w:val="0"/>
          <w:marTop w:val="0"/>
          <w:marBottom w:val="0"/>
          <w:divBdr>
            <w:top w:val="none" w:sz="0" w:space="0" w:color="auto"/>
            <w:left w:val="none" w:sz="0" w:space="0" w:color="auto"/>
            <w:bottom w:val="none" w:sz="0" w:space="0" w:color="auto"/>
            <w:right w:val="none" w:sz="0" w:space="0" w:color="auto"/>
          </w:divBdr>
        </w:div>
        <w:div w:id="1194223494">
          <w:marLeft w:val="640"/>
          <w:marRight w:val="0"/>
          <w:marTop w:val="0"/>
          <w:marBottom w:val="0"/>
          <w:divBdr>
            <w:top w:val="none" w:sz="0" w:space="0" w:color="auto"/>
            <w:left w:val="none" w:sz="0" w:space="0" w:color="auto"/>
            <w:bottom w:val="none" w:sz="0" w:space="0" w:color="auto"/>
            <w:right w:val="none" w:sz="0" w:space="0" w:color="auto"/>
          </w:divBdr>
        </w:div>
        <w:div w:id="447965471">
          <w:marLeft w:val="640"/>
          <w:marRight w:val="0"/>
          <w:marTop w:val="0"/>
          <w:marBottom w:val="0"/>
          <w:divBdr>
            <w:top w:val="none" w:sz="0" w:space="0" w:color="auto"/>
            <w:left w:val="none" w:sz="0" w:space="0" w:color="auto"/>
            <w:bottom w:val="none" w:sz="0" w:space="0" w:color="auto"/>
            <w:right w:val="none" w:sz="0" w:space="0" w:color="auto"/>
          </w:divBdr>
        </w:div>
        <w:div w:id="1869562953">
          <w:marLeft w:val="640"/>
          <w:marRight w:val="0"/>
          <w:marTop w:val="0"/>
          <w:marBottom w:val="0"/>
          <w:divBdr>
            <w:top w:val="none" w:sz="0" w:space="0" w:color="auto"/>
            <w:left w:val="none" w:sz="0" w:space="0" w:color="auto"/>
            <w:bottom w:val="none" w:sz="0" w:space="0" w:color="auto"/>
            <w:right w:val="none" w:sz="0" w:space="0" w:color="auto"/>
          </w:divBdr>
        </w:div>
        <w:div w:id="1210339933">
          <w:marLeft w:val="640"/>
          <w:marRight w:val="0"/>
          <w:marTop w:val="0"/>
          <w:marBottom w:val="0"/>
          <w:divBdr>
            <w:top w:val="none" w:sz="0" w:space="0" w:color="auto"/>
            <w:left w:val="none" w:sz="0" w:space="0" w:color="auto"/>
            <w:bottom w:val="none" w:sz="0" w:space="0" w:color="auto"/>
            <w:right w:val="none" w:sz="0" w:space="0" w:color="auto"/>
          </w:divBdr>
        </w:div>
        <w:div w:id="1667130993">
          <w:marLeft w:val="640"/>
          <w:marRight w:val="0"/>
          <w:marTop w:val="0"/>
          <w:marBottom w:val="0"/>
          <w:divBdr>
            <w:top w:val="none" w:sz="0" w:space="0" w:color="auto"/>
            <w:left w:val="none" w:sz="0" w:space="0" w:color="auto"/>
            <w:bottom w:val="none" w:sz="0" w:space="0" w:color="auto"/>
            <w:right w:val="none" w:sz="0" w:space="0" w:color="auto"/>
          </w:divBdr>
        </w:div>
        <w:div w:id="635990328">
          <w:marLeft w:val="640"/>
          <w:marRight w:val="0"/>
          <w:marTop w:val="0"/>
          <w:marBottom w:val="0"/>
          <w:divBdr>
            <w:top w:val="none" w:sz="0" w:space="0" w:color="auto"/>
            <w:left w:val="none" w:sz="0" w:space="0" w:color="auto"/>
            <w:bottom w:val="none" w:sz="0" w:space="0" w:color="auto"/>
            <w:right w:val="none" w:sz="0" w:space="0" w:color="auto"/>
          </w:divBdr>
        </w:div>
        <w:div w:id="507713053">
          <w:marLeft w:val="640"/>
          <w:marRight w:val="0"/>
          <w:marTop w:val="0"/>
          <w:marBottom w:val="0"/>
          <w:divBdr>
            <w:top w:val="none" w:sz="0" w:space="0" w:color="auto"/>
            <w:left w:val="none" w:sz="0" w:space="0" w:color="auto"/>
            <w:bottom w:val="none" w:sz="0" w:space="0" w:color="auto"/>
            <w:right w:val="none" w:sz="0" w:space="0" w:color="auto"/>
          </w:divBdr>
        </w:div>
        <w:div w:id="1376738080">
          <w:marLeft w:val="640"/>
          <w:marRight w:val="0"/>
          <w:marTop w:val="0"/>
          <w:marBottom w:val="0"/>
          <w:divBdr>
            <w:top w:val="none" w:sz="0" w:space="0" w:color="auto"/>
            <w:left w:val="none" w:sz="0" w:space="0" w:color="auto"/>
            <w:bottom w:val="none" w:sz="0" w:space="0" w:color="auto"/>
            <w:right w:val="none" w:sz="0" w:space="0" w:color="auto"/>
          </w:divBdr>
        </w:div>
        <w:div w:id="173302163">
          <w:marLeft w:val="640"/>
          <w:marRight w:val="0"/>
          <w:marTop w:val="0"/>
          <w:marBottom w:val="0"/>
          <w:divBdr>
            <w:top w:val="none" w:sz="0" w:space="0" w:color="auto"/>
            <w:left w:val="none" w:sz="0" w:space="0" w:color="auto"/>
            <w:bottom w:val="none" w:sz="0" w:space="0" w:color="auto"/>
            <w:right w:val="none" w:sz="0" w:space="0" w:color="auto"/>
          </w:divBdr>
        </w:div>
        <w:div w:id="1775399168">
          <w:marLeft w:val="640"/>
          <w:marRight w:val="0"/>
          <w:marTop w:val="0"/>
          <w:marBottom w:val="0"/>
          <w:divBdr>
            <w:top w:val="none" w:sz="0" w:space="0" w:color="auto"/>
            <w:left w:val="none" w:sz="0" w:space="0" w:color="auto"/>
            <w:bottom w:val="none" w:sz="0" w:space="0" w:color="auto"/>
            <w:right w:val="none" w:sz="0" w:space="0" w:color="auto"/>
          </w:divBdr>
        </w:div>
        <w:div w:id="1088313015">
          <w:marLeft w:val="640"/>
          <w:marRight w:val="0"/>
          <w:marTop w:val="0"/>
          <w:marBottom w:val="0"/>
          <w:divBdr>
            <w:top w:val="none" w:sz="0" w:space="0" w:color="auto"/>
            <w:left w:val="none" w:sz="0" w:space="0" w:color="auto"/>
            <w:bottom w:val="none" w:sz="0" w:space="0" w:color="auto"/>
            <w:right w:val="none" w:sz="0" w:space="0" w:color="auto"/>
          </w:divBdr>
        </w:div>
        <w:div w:id="1176186501">
          <w:marLeft w:val="640"/>
          <w:marRight w:val="0"/>
          <w:marTop w:val="0"/>
          <w:marBottom w:val="0"/>
          <w:divBdr>
            <w:top w:val="none" w:sz="0" w:space="0" w:color="auto"/>
            <w:left w:val="none" w:sz="0" w:space="0" w:color="auto"/>
            <w:bottom w:val="none" w:sz="0" w:space="0" w:color="auto"/>
            <w:right w:val="none" w:sz="0" w:space="0" w:color="auto"/>
          </w:divBdr>
        </w:div>
        <w:div w:id="1296133005">
          <w:marLeft w:val="640"/>
          <w:marRight w:val="0"/>
          <w:marTop w:val="0"/>
          <w:marBottom w:val="0"/>
          <w:divBdr>
            <w:top w:val="none" w:sz="0" w:space="0" w:color="auto"/>
            <w:left w:val="none" w:sz="0" w:space="0" w:color="auto"/>
            <w:bottom w:val="none" w:sz="0" w:space="0" w:color="auto"/>
            <w:right w:val="none" w:sz="0" w:space="0" w:color="auto"/>
          </w:divBdr>
        </w:div>
        <w:div w:id="399526839">
          <w:marLeft w:val="640"/>
          <w:marRight w:val="0"/>
          <w:marTop w:val="0"/>
          <w:marBottom w:val="0"/>
          <w:divBdr>
            <w:top w:val="none" w:sz="0" w:space="0" w:color="auto"/>
            <w:left w:val="none" w:sz="0" w:space="0" w:color="auto"/>
            <w:bottom w:val="none" w:sz="0" w:space="0" w:color="auto"/>
            <w:right w:val="none" w:sz="0" w:space="0" w:color="auto"/>
          </w:divBdr>
        </w:div>
        <w:div w:id="1232303829">
          <w:marLeft w:val="640"/>
          <w:marRight w:val="0"/>
          <w:marTop w:val="0"/>
          <w:marBottom w:val="0"/>
          <w:divBdr>
            <w:top w:val="none" w:sz="0" w:space="0" w:color="auto"/>
            <w:left w:val="none" w:sz="0" w:space="0" w:color="auto"/>
            <w:bottom w:val="none" w:sz="0" w:space="0" w:color="auto"/>
            <w:right w:val="none" w:sz="0" w:space="0" w:color="auto"/>
          </w:divBdr>
        </w:div>
        <w:div w:id="2138179311">
          <w:marLeft w:val="640"/>
          <w:marRight w:val="0"/>
          <w:marTop w:val="0"/>
          <w:marBottom w:val="0"/>
          <w:divBdr>
            <w:top w:val="none" w:sz="0" w:space="0" w:color="auto"/>
            <w:left w:val="none" w:sz="0" w:space="0" w:color="auto"/>
            <w:bottom w:val="none" w:sz="0" w:space="0" w:color="auto"/>
            <w:right w:val="none" w:sz="0" w:space="0" w:color="auto"/>
          </w:divBdr>
        </w:div>
        <w:div w:id="233710189">
          <w:marLeft w:val="640"/>
          <w:marRight w:val="0"/>
          <w:marTop w:val="0"/>
          <w:marBottom w:val="0"/>
          <w:divBdr>
            <w:top w:val="none" w:sz="0" w:space="0" w:color="auto"/>
            <w:left w:val="none" w:sz="0" w:space="0" w:color="auto"/>
            <w:bottom w:val="none" w:sz="0" w:space="0" w:color="auto"/>
            <w:right w:val="none" w:sz="0" w:space="0" w:color="auto"/>
          </w:divBdr>
        </w:div>
        <w:div w:id="1310748107">
          <w:marLeft w:val="640"/>
          <w:marRight w:val="0"/>
          <w:marTop w:val="0"/>
          <w:marBottom w:val="0"/>
          <w:divBdr>
            <w:top w:val="none" w:sz="0" w:space="0" w:color="auto"/>
            <w:left w:val="none" w:sz="0" w:space="0" w:color="auto"/>
            <w:bottom w:val="none" w:sz="0" w:space="0" w:color="auto"/>
            <w:right w:val="none" w:sz="0" w:space="0" w:color="auto"/>
          </w:divBdr>
        </w:div>
        <w:div w:id="544558796">
          <w:marLeft w:val="640"/>
          <w:marRight w:val="0"/>
          <w:marTop w:val="0"/>
          <w:marBottom w:val="0"/>
          <w:divBdr>
            <w:top w:val="none" w:sz="0" w:space="0" w:color="auto"/>
            <w:left w:val="none" w:sz="0" w:space="0" w:color="auto"/>
            <w:bottom w:val="none" w:sz="0" w:space="0" w:color="auto"/>
            <w:right w:val="none" w:sz="0" w:space="0" w:color="auto"/>
          </w:divBdr>
        </w:div>
        <w:div w:id="2145193982">
          <w:marLeft w:val="640"/>
          <w:marRight w:val="0"/>
          <w:marTop w:val="0"/>
          <w:marBottom w:val="0"/>
          <w:divBdr>
            <w:top w:val="none" w:sz="0" w:space="0" w:color="auto"/>
            <w:left w:val="none" w:sz="0" w:space="0" w:color="auto"/>
            <w:bottom w:val="none" w:sz="0" w:space="0" w:color="auto"/>
            <w:right w:val="none" w:sz="0" w:space="0" w:color="auto"/>
          </w:divBdr>
        </w:div>
        <w:div w:id="286008242">
          <w:marLeft w:val="640"/>
          <w:marRight w:val="0"/>
          <w:marTop w:val="0"/>
          <w:marBottom w:val="0"/>
          <w:divBdr>
            <w:top w:val="none" w:sz="0" w:space="0" w:color="auto"/>
            <w:left w:val="none" w:sz="0" w:space="0" w:color="auto"/>
            <w:bottom w:val="none" w:sz="0" w:space="0" w:color="auto"/>
            <w:right w:val="none" w:sz="0" w:space="0" w:color="auto"/>
          </w:divBdr>
        </w:div>
        <w:div w:id="2018605862">
          <w:marLeft w:val="640"/>
          <w:marRight w:val="0"/>
          <w:marTop w:val="0"/>
          <w:marBottom w:val="0"/>
          <w:divBdr>
            <w:top w:val="none" w:sz="0" w:space="0" w:color="auto"/>
            <w:left w:val="none" w:sz="0" w:space="0" w:color="auto"/>
            <w:bottom w:val="none" w:sz="0" w:space="0" w:color="auto"/>
            <w:right w:val="none" w:sz="0" w:space="0" w:color="auto"/>
          </w:divBdr>
        </w:div>
        <w:div w:id="22675985">
          <w:marLeft w:val="640"/>
          <w:marRight w:val="0"/>
          <w:marTop w:val="0"/>
          <w:marBottom w:val="0"/>
          <w:divBdr>
            <w:top w:val="none" w:sz="0" w:space="0" w:color="auto"/>
            <w:left w:val="none" w:sz="0" w:space="0" w:color="auto"/>
            <w:bottom w:val="none" w:sz="0" w:space="0" w:color="auto"/>
            <w:right w:val="none" w:sz="0" w:space="0" w:color="auto"/>
          </w:divBdr>
        </w:div>
        <w:div w:id="1012412190">
          <w:marLeft w:val="640"/>
          <w:marRight w:val="0"/>
          <w:marTop w:val="0"/>
          <w:marBottom w:val="0"/>
          <w:divBdr>
            <w:top w:val="none" w:sz="0" w:space="0" w:color="auto"/>
            <w:left w:val="none" w:sz="0" w:space="0" w:color="auto"/>
            <w:bottom w:val="none" w:sz="0" w:space="0" w:color="auto"/>
            <w:right w:val="none" w:sz="0" w:space="0" w:color="auto"/>
          </w:divBdr>
        </w:div>
        <w:div w:id="783962333">
          <w:marLeft w:val="640"/>
          <w:marRight w:val="0"/>
          <w:marTop w:val="0"/>
          <w:marBottom w:val="0"/>
          <w:divBdr>
            <w:top w:val="none" w:sz="0" w:space="0" w:color="auto"/>
            <w:left w:val="none" w:sz="0" w:space="0" w:color="auto"/>
            <w:bottom w:val="none" w:sz="0" w:space="0" w:color="auto"/>
            <w:right w:val="none" w:sz="0" w:space="0" w:color="auto"/>
          </w:divBdr>
        </w:div>
        <w:div w:id="1284652433">
          <w:marLeft w:val="640"/>
          <w:marRight w:val="0"/>
          <w:marTop w:val="0"/>
          <w:marBottom w:val="0"/>
          <w:divBdr>
            <w:top w:val="none" w:sz="0" w:space="0" w:color="auto"/>
            <w:left w:val="none" w:sz="0" w:space="0" w:color="auto"/>
            <w:bottom w:val="none" w:sz="0" w:space="0" w:color="auto"/>
            <w:right w:val="none" w:sz="0" w:space="0" w:color="auto"/>
          </w:divBdr>
        </w:div>
        <w:div w:id="1999069986">
          <w:marLeft w:val="640"/>
          <w:marRight w:val="0"/>
          <w:marTop w:val="0"/>
          <w:marBottom w:val="0"/>
          <w:divBdr>
            <w:top w:val="none" w:sz="0" w:space="0" w:color="auto"/>
            <w:left w:val="none" w:sz="0" w:space="0" w:color="auto"/>
            <w:bottom w:val="none" w:sz="0" w:space="0" w:color="auto"/>
            <w:right w:val="none" w:sz="0" w:space="0" w:color="auto"/>
          </w:divBdr>
        </w:div>
        <w:div w:id="1153528714">
          <w:marLeft w:val="640"/>
          <w:marRight w:val="0"/>
          <w:marTop w:val="0"/>
          <w:marBottom w:val="0"/>
          <w:divBdr>
            <w:top w:val="none" w:sz="0" w:space="0" w:color="auto"/>
            <w:left w:val="none" w:sz="0" w:space="0" w:color="auto"/>
            <w:bottom w:val="none" w:sz="0" w:space="0" w:color="auto"/>
            <w:right w:val="none" w:sz="0" w:space="0" w:color="auto"/>
          </w:divBdr>
        </w:div>
        <w:div w:id="279335221">
          <w:marLeft w:val="640"/>
          <w:marRight w:val="0"/>
          <w:marTop w:val="0"/>
          <w:marBottom w:val="0"/>
          <w:divBdr>
            <w:top w:val="none" w:sz="0" w:space="0" w:color="auto"/>
            <w:left w:val="none" w:sz="0" w:space="0" w:color="auto"/>
            <w:bottom w:val="none" w:sz="0" w:space="0" w:color="auto"/>
            <w:right w:val="none" w:sz="0" w:space="0" w:color="auto"/>
          </w:divBdr>
        </w:div>
        <w:div w:id="20518047">
          <w:marLeft w:val="640"/>
          <w:marRight w:val="0"/>
          <w:marTop w:val="0"/>
          <w:marBottom w:val="0"/>
          <w:divBdr>
            <w:top w:val="none" w:sz="0" w:space="0" w:color="auto"/>
            <w:left w:val="none" w:sz="0" w:space="0" w:color="auto"/>
            <w:bottom w:val="none" w:sz="0" w:space="0" w:color="auto"/>
            <w:right w:val="none" w:sz="0" w:space="0" w:color="auto"/>
          </w:divBdr>
        </w:div>
        <w:div w:id="589702174">
          <w:marLeft w:val="640"/>
          <w:marRight w:val="0"/>
          <w:marTop w:val="0"/>
          <w:marBottom w:val="0"/>
          <w:divBdr>
            <w:top w:val="none" w:sz="0" w:space="0" w:color="auto"/>
            <w:left w:val="none" w:sz="0" w:space="0" w:color="auto"/>
            <w:bottom w:val="none" w:sz="0" w:space="0" w:color="auto"/>
            <w:right w:val="none" w:sz="0" w:space="0" w:color="auto"/>
          </w:divBdr>
        </w:div>
        <w:div w:id="495806586">
          <w:marLeft w:val="640"/>
          <w:marRight w:val="0"/>
          <w:marTop w:val="0"/>
          <w:marBottom w:val="0"/>
          <w:divBdr>
            <w:top w:val="none" w:sz="0" w:space="0" w:color="auto"/>
            <w:left w:val="none" w:sz="0" w:space="0" w:color="auto"/>
            <w:bottom w:val="none" w:sz="0" w:space="0" w:color="auto"/>
            <w:right w:val="none" w:sz="0" w:space="0" w:color="auto"/>
          </w:divBdr>
        </w:div>
        <w:div w:id="1174799508">
          <w:marLeft w:val="640"/>
          <w:marRight w:val="0"/>
          <w:marTop w:val="0"/>
          <w:marBottom w:val="0"/>
          <w:divBdr>
            <w:top w:val="none" w:sz="0" w:space="0" w:color="auto"/>
            <w:left w:val="none" w:sz="0" w:space="0" w:color="auto"/>
            <w:bottom w:val="none" w:sz="0" w:space="0" w:color="auto"/>
            <w:right w:val="none" w:sz="0" w:space="0" w:color="auto"/>
          </w:divBdr>
        </w:div>
        <w:div w:id="617297851">
          <w:marLeft w:val="640"/>
          <w:marRight w:val="0"/>
          <w:marTop w:val="0"/>
          <w:marBottom w:val="0"/>
          <w:divBdr>
            <w:top w:val="none" w:sz="0" w:space="0" w:color="auto"/>
            <w:left w:val="none" w:sz="0" w:space="0" w:color="auto"/>
            <w:bottom w:val="none" w:sz="0" w:space="0" w:color="auto"/>
            <w:right w:val="none" w:sz="0" w:space="0" w:color="auto"/>
          </w:divBdr>
        </w:div>
        <w:div w:id="425926460">
          <w:marLeft w:val="640"/>
          <w:marRight w:val="0"/>
          <w:marTop w:val="0"/>
          <w:marBottom w:val="0"/>
          <w:divBdr>
            <w:top w:val="none" w:sz="0" w:space="0" w:color="auto"/>
            <w:left w:val="none" w:sz="0" w:space="0" w:color="auto"/>
            <w:bottom w:val="none" w:sz="0" w:space="0" w:color="auto"/>
            <w:right w:val="none" w:sz="0" w:space="0" w:color="auto"/>
          </w:divBdr>
        </w:div>
        <w:div w:id="1389765033">
          <w:marLeft w:val="640"/>
          <w:marRight w:val="0"/>
          <w:marTop w:val="0"/>
          <w:marBottom w:val="0"/>
          <w:divBdr>
            <w:top w:val="none" w:sz="0" w:space="0" w:color="auto"/>
            <w:left w:val="none" w:sz="0" w:space="0" w:color="auto"/>
            <w:bottom w:val="none" w:sz="0" w:space="0" w:color="auto"/>
            <w:right w:val="none" w:sz="0" w:space="0" w:color="auto"/>
          </w:divBdr>
        </w:div>
        <w:div w:id="1677347852">
          <w:marLeft w:val="640"/>
          <w:marRight w:val="0"/>
          <w:marTop w:val="0"/>
          <w:marBottom w:val="0"/>
          <w:divBdr>
            <w:top w:val="none" w:sz="0" w:space="0" w:color="auto"/>
            <w:left w:val="none" w:sz="0" w:space="0" w:color="auto"/>
            <w:bottom w:val="none" w:sz="0" w:space="0" w:color="auto"/>
            <w:right w:val="none" w:sz="0" w:space="0" w:color="auto"/>
          </w:divBdr>
        </w:div>
        <w:div w:id="2007442109">
          <w:marLeft w:val="640"/>
          <w:marRight w:val="0"/>
          <w:marTop w:val="0"/>
          <w:marBottom w:val="0"/>
          <w:divBdr>
            <w:top w:val="none" w:sz="0" w:space="0" w:color="auto"/>
            <w:left w:val="none" w:sz="0" w:space="0" w:color="auto"/>
            <w:bottom w:val="none" w:sz="0" w:space="0" w:color="auto"/>
            <w:right w:val="none" w:sz="0" w:space="0" w:color="auto"/>
          </w:divBdr>
        </w:div>
        <w:div w:id="854684698">
          <w:marLeft w:val="640"/>
          <w:marRight w:val="0"/>
          <w:marTop w:val="0"/>
          <w:marBottom w:val="0"/>
          <w:divBdr>
            <w:top w:val="none" w:sz="0" w:space="0" w:color="auto"/>
            <w:left w:val="none" w:sz="0" w:space="0" w:color="auto"/>
            <w:bottom w:val="none" w:sz="0" w:space="0" w:color="auto"/>
            <w:right w:val="none" w:sz="0" w:space="0" w:color="auto"/>
          </w:divBdr>
        </w:div>
        <w:div w:id="897126852">
          <w:marLeft w:val="640"/>
          <w:marRight w:val="0"/>
          <w:marTop w:val="0"/>
          <w:marBottom w:val="0"/>
          <w:divBdr>
            <w:top w:val="none" w:sz="0" w:space="0" w:color="auto"/>
            <w:left w:val="none" w:sz="0" w:space="0" w:color="auto"/>
            <w:bottom w:val="none" w:sz="0" w:space="0" w:color="auto"/>
            <w:right w:val="none" w:sz="0" w:space="0" w:color="auto"/>
          </w:divBdr>
        </w:div>
        <w:div w:id="528953629">
          <w:marLeft w:val="640"/>
          <w:marRight w:val="0"/>
          <w:marTop w:val="0"/>
          <w:marBottom w:val="0"/>
          <w:divBdr>
            <w:top w:val="none" w:sz="0" w:space="0" w:color="auto"/>
            <w:left w:val="none" w:sz="0" w:space="0" w:color="auto"/>
            <w:bottom w:val="none" w:sz="0" w:space="0" w:color="auto"/>
            <w:right w:val="none" w:sz="0" w:space="0" w:color="auto"/>
          </w:divBdr>
        </w:div>
        <w:div w:id="1035888409">
          <w:marLeft w:val="640"/>
          <w:marRight w:val="0"/>
          <w:marTop w:val="0"/>
          <w:marBottom w:val="0"/>
          <w:divBdr>
            <w:top w:val="none" w:sz="0" w:space="0" w:color="auto"/>
            <w:left w:val="none" w:sz="0" w:space="0" w:color="auto"/>
            <w:bottom w:val="none" w:sz="0" w:space="0" w:color="auto"/>
            <w:right w:val="none" w:sz="0" w:space="0" w:color="auto"/>
          </w:divBdr>
        </w:div>
        <w:div w:id="1399087961">
          <w:marLeft w:val="640"/>
          <w:marRight w:val="0"/>
          <w:marTop w:val="0"/>
          <w:marBottom w:val="0"/>
          <w:divBdr>
            <w:top w:val="none" w:sz="0" w:space="0" w:color="auto"/>
            <w:left w:val="none" w:sz="0" w:space="0" w:color="auto"/>
            <w:bottom w:val="none" w:sz="0" w:space="0" w:color="auto"/>
            <w:right w:val="none" w:sz="0" w:space="0" w:color="auto"/>
          </w:divBdr>
        </w:div>
        <w:div w:id="1713723080">
          <w:marLeft w:val="640"/>
          <w:marRight w:val="0"/>
          <w:marTop w:val="0"/>
          <w:marBottom w:val="0"/>
          <w:divBdr>
            <w:top w:val="none" w:sz="0" w:space="0" w:color="auto"/>
            <w:left w:val="none" w:sz="0" w:space="0" w:color="auto"/>
            <w:bottom w:val="none" w:sz="0" w:space="0" w:color="auto"/>
            <w:right w:val="none" w:sz="0" w:space="0" w:color="auto"/>
          </w:divBdr>
        </w:div>
        <w:div w:id="1171603972">
          <w:marLeft w:val="640"/>
          <w:marRight w:val="0"/>
          <w:marTop w:val="0"/>
          <w:marBottom w:val="0"/>
          <w:divBdr>
            <w:top w:val="none" w:sz="0" w:space="0" w:color="auto"/>
            <w:left w:val="none" w:sz="0" w:space="0" w:color="auto"/>
            <w:bottom w:val="none" w:sz="0" w:space="0" w:color="auto"/>
            <w:right w:val="none" w:sz="0" w:space="0" w:color="auto"/>
          </w:divBdr>
        </w:div>
        <w:div w:id="843014605">
          <w:marLeft w:val="640"/>
          <w:marRight w:val="0"/>
          <w:marTop w:val="0"/>
          <w:marBottom w:val="0"/>
          <w:divBdr>
            <w:top w:val="none" w:sz="0" w:space="0" w:color="auto"/>
            <w:left w:val="none" w:sz="0" w:space="0" w:color="auto"/>
            <w:bottom w:val="none" w:sz="0" w:space="0" w:color="auto"/>
            <w:right w:val="none" w:sz="0" w:space="0" w:color="auto"/>
          </w:divBdr>
        </w:div>
        <w:div w:id="445150863">
          <w:marLeft w:val="640"/>
          <w:marRight w:val="0"/>
          <w:marTop w:val="0"/>
          <w:marBottom w:val="0"/>
          <w:divBdr>
            <w:top w:val="none" w:sz="0" w:space="0" w:color="auto"/>
            <w:left w:val="none" w:sz="0" w:space="0" w:color="auto"/>
            <w:bottom w:val="none" w:sz="0" w:space="0" w:color="auto"/>
            <w:right w:val="none" w:sz="0" w:space="0" w:color="auto"/>
          </w:divBdr>
        </w:div>
        <w:div w:id="1807358538">
          <w:marLeft w:val="640"/>
          <w:marRight w:val="0"/>
          <w:marTop w:val="0"/>
          <w:marBottom w:val="0"/>
          <w:divBdr>
            <w:top w:val="none" w:sz="0" w:space="0" w:color="auto"/>
            <w:left w:val="none" w:sz="0" w:space="0" w:color="auto"/>
            <w:bottom w:val="none" w:sz="0" w:space="0" w:color="auto"/>
            <w:right w:val="none" w:sz="0" w:space="0" w:color="auto"/>
          </w:divBdr>
        </w:div>
        <w:div w:id="522206202">
          <w:marLeft w:val="640"/>
          <w:marRight w:val="0"/>
          <w:marTop w:val="0"/>
          <w:marBottom w:val="0"/>
          <w:divBdr>
            <w:top w:val="none" w:sz="0" w:space="0" w:color="auto"/>
            <w:left w:val="none" w:sz="0" w:space="0" w:color="auto"/>
            <w:bottom w:val="none" w:sz="0" w:space="0" w:color="auto"/>
            <w:right w:val="none" w:sz="0" w:space="0" w:color="auto"/>
          </w:divBdr>
        </w:div>
        <w:div w:id="1833645956">
          <w:marLeft w:val="640"/>
          <w:marRight w:val="0"/>
          <w:marTop w:val="0"/>
          <w:marBottom w:val="0"/>
          <w:divBdr>
            <w:top w:val="none" w:sz="0" w:space="0" w:color="auto"/>
            <w:left w:val="none" w:sz="0" w:space="0" w:color="auto"/>
            <w:bottom w:val="none" w:sz="0" w:space="0" w:color="auto"/>
            <w:right w:val="none" w:sz="0" w:space="0" w:color="auto"/>
          </w:divBdr>
        </w:div>
        <w:div w:id="1507675870">
          <w:marLeft w:val="640"/>
          <w:marRight w:val="0"/>
          <w:marTop w:val="0"/>
          <w:marBottom w:val="0"/>
          <w:divBdr>
            <w:top w:val="none" w:sz="0" w:space="0" w:color="auto"/>
            <w:left w:val="none" w:sz="0" w:space="0" w:color="auto"/>
            <w:bottom w:val="none" w:sz="0" w:space="0" w:color="auto"/>
            <w:right w:val="none" w:sz="0" w:space="0" w:color="auto"/>
          </w:divBdr>
        </w:div>
        <w:div w:id="749425173">
          <w:marLeft w:val="640"/>
          <w:marRight w:val="0"/>
          <w:marTop w:val="0"/>
          <w:marBottom w:val="0"/>
          <w:divBdr>
            <w:top w:val="none" w:sz="0" w:space="0" w:color="auto"/>
            <w:left w:val="none" w:sz="0" w:space="0" w:color="auto"/>
            <w:bottom w:val="none" w:sz="0" w:space="0" w:color="auto"/>
            <w:right w:val="none" w:sz="0" w:space="0" w:color="auto"/>
          </w:divBdr>
        </w:div>
        <w:div w:id="277838152">
          <w:marLeft w:val="640"/>
          <w:marRight w:val="0"/>
          <w:marTop w:val="0"/>
          <w:marBottom w:val="0"/>
          <w:divBdr>
            <w:top w:val="none" w:sz="0" w:space="0" w:color="auto"/>
            <w:left w:val="none" w:sz="0" w:space="0" w:color="auto"/>
            <w:bottom w:val="none" w:sz="0" w:space="0" w:color="auto"/>
            <w:right w:val="none" w:sz="0" w:space="0" w:color="auto"/>
          </w:divBdr>
        </w:div>
        <w:div w:id="1859275258">
          <w:marLeft w:val="640"/>
          <w:marRight w:val="0"/>
          <w:marTop w:val="0"/>
          <w:marBottom w:val="0"/>
          <w:divBdr>
            <w:top w:val="none" w:sz="0" w:space="0" w:color="auto"/>
            <w:left w:val="none" w:sz="0" w:space="0" w:color="auto"/>
            <w:bottom w:val="none" w:sz="0" w:space="0" w:color="auto"/>
            <w:right w:val="none" w:sz="0" w:space="0" w:color="auto"/>
          </w:divBdr>
        </w:div>
        <w:div w:id="626786875">
          <w:marLeft w:val="640"/>
          <w:marRight w:val="0"/>
          <w:marTop w:val="0"/>
          <w:marBottom w:val="0"/>
          <w:divBdr>
            <w:top w:val="none" w:sz="0" w:space="0" w:color="auto"/>
            <w:left w:val="none" w:sz="0" w:space="0" w:color="auto"/>
            <w:bottom w:val="none" w:sz="0" w:space="0" w:color="auto"/>
            <w:right w:val="none" w:sz="0" w:space="0" w:color="auto"/>
          </w:divBdr>
        </w:div>
        <w:div w:id="509805520">
          <w:marLeft w:val="640"/>
          <w:marRight w:val="0"/>
          <w:marTop w:val="0"/>
          <w:marBottom w:val="0"/>
          <w:divBdr>
            <w:top w:val="none" w:sz="0" w:space="0" w:color="auto"/>
            <w:left w:val="none" w:sz="0" w:space="0" w:color="auto"/>
            <w:bottom w:val="none" w:sz="0" w:space="0" w:color="auto"/>
            <w:right w:val="none" w:sz="0" w:space="0" w:color="auto"/>
          </w:divBdr>
        </w:div>
        <w:div w:id="1065035030">
          <w:marLeft w:val="640"/>
          <w:marRight w:val="0"/>
          <w:marTop w:val="0"/>
          <w:marBottom w:val="0"/>
          <w:divBdr>
            <w:top w:val="none" w:sz="0" w:space="0" w:color="auto"/>
            <w:left w:val="none" w:sz="0" w:space="0" w:color="auto"/>
            <w:bottom w:val="none" w:sz="0" w:space="0" w:color="auto"/>
            <w:right w:val="none" w:sz="0" w:space="0" w:color="auto"/>
          </w:divBdr>
        </w:div>
        <w:div w:id="1657563769">
          <w:marLeft w:val="640"/>
          <w:marRight w:val="0"/>
          <w:marTop w:val="0"/>
          <w:marBottom w:val="0"/>
          <w:divBdr>
            <w:top w:val="none" w:sz="0" w:space="0" w:color="auto"/>
            <w:left w:val="none" w:sz="0" w:space="0" w:color="auto"/>
            <w:bottom w:val="none" w:sz="0" w:space="0" w:color="auto"/>
            <w:right w:val="none" w:sz="0" w:space="0" w:color="auto"/>
          </w:divBdr>
        </w:div>
        <w:div w:id="1046762191">
          <w:marLeft w:val="640"/>
          <w:marRight w:val="0"/>
          <w:marTop w:val="0"/>
          <w:marBottom w:val="0"/>
          <w:divBdr>
            <w:top w:val="none" w:sz="0" w:space="0" w:color="auto"/>
            <w:left w:val="none" w:sz="0" w:space="0" w:color="auto"/>
            <w:bottom w:val="none" w:sz="0" w:space="0" w:color="auto"/>
            <w:right w:val="none" w:sz="0" w:space="0" w:color="auto"/>
          </w:divBdr>
        </w:div>
        <w:div w:id="1969970279">
          <w:marLeft w:val="640"/>
          <w:marRight w:val="0"/>
          <w:marTop w:val="0"/>
          <w:marBottom w:val="0"/>
          <w:divBdr>
            <w:top w:val="none" w:sz="0" w:space="0" w:color="auto"/>
            <w:left w:val="none" w:sz="0" w:space="0" w:color="auto"/>
            <w:bottom w:val="none" w:sz="0" w:space="0" w:color="auto"/>
            <w:right w:val="none" w:sz="0" w:space="0" w:color="auto"/>
          </w:divBdr>
        </w:div>
        <w:div w:id="239796404">
          <w:marLeft w:val="640"/>
          <w:marRight w:val="0"/>
          <w:marTop w:val="0"/>
          <w:marBottom w:val="0"/>
          <w:divBdr>
            <w:top w:val="none" w:sz="0" w:space="0" w:color="auto"/>
            <w:left w:val="none" w:sz="0" w:space="0" w:color="auto"/>
            <w:bottom w:val="none" w:sz="0" w:space="0" w:color="auto"/>
            <w:right w:val="none" w:sz="0" w:space="0" w:color="auto"/>
          </w:divBdr>
        </w:div>
        <w:div w:id="143011854">
          <w:marLeft w:val="640"/>
          <w:marRight w:val="0"/>
          <w:marTop w:val="0"/>
          <w:marBottom w:val="0"/>
          <w:divBdr>
            <w:top w:val="none" w:sz="0" w:space="0" w:color="auto"/>
            <w:left w:val="none" w:sz="0" w:space="0" w:color="auto"/>
            <w:bottom w:val="none" w:sz="0" w:space="0" w:color="auto"/>
            <w:right w:val="none" w:sz="0" w:space="0" w:color="auto"/>
          </w:divBdr>
        </w:div>
        <w:div w:id="625700362">
          <w:marLeft w:val="640"/>
          <w:marRight w:val="0"/>
          <w:marTop w:val="0"/>
          <w:marBottom w:val="0"/>
          <w:divBdr>
            <w:top w:val="none" w:sz="0" w:space="0" w:color="auto"/>
            <w:left w:val="none" w:sz="0" w:space="0" w:color="auto"/>
            <w:bottom w:val="none" w:sz="0" w:space="0" w:color="auto"/>
            <w:right w:val="none" w:sz="0" w:space="0" w:color="auto"/>
          </w:divBdr>
        </w:div>
        <w:div w:id="683823744">
          <w:marLeft w:val="640"/>
          <w:marRight w:val="0"/>
          <w:marTop w:val="0"/>
          <w:marBottom w:val="0"/>
          <w:divBdr>
            <w:top w:val="none" w:sz="0" w:space="0" w:color="auto"/>
            <w:left w:val="none" w:sz="0" w:space="0" w:color="auto"/>
            <w:bottom w:val="none" w:sz="0" w:space="0" w:color="auto"/>
            <w:right w:val="none" w:sz="0" w:space="0" w:color="auto"/>
          </w:divBdr>
        </w:div>
        <w:div w:id="207766165">
          <w:marLeft w:val="640"/>
          <w:marRight w:val="0"/>
          <w:marTop w:val="0"/>
          <w:marBottom w:val="0"/>
          <w:divBdr>
            <w:top w:val="none" w:sz="0" w:space="0" w:color="auto"/>
            <w:left w:val="none" w:sz="0" w:space="0" w:color="auto"/>
            <w:bottom w:val="none" w:sz="0" w:space="0" w:color="auto"/>
            <w:right w:val="none" w:sz="0" w:space="0" w:color="auto"/>
          </w:divBdr>
        </w:div>
        <w:div w:id="1560364453">
          <w:marLeft w:val="640"/>
          <w:marRight w:val="0"/>
          <w:marTop w:val="0"/>
          <w:marBottom w:val="0"/>
          <w:divBdr>
            <w:top w:val="none" w:sz="0" w:space="0" w:color="auto"/>
            <w:left w:val="none" w:sz="0" w:space="0" w:color="auto"/>
            <w:bottom w:val="none" w:sz="0" w:space="0" w:color="auto"/>
            <w:right w:val="none" w:sz="0" w:space="0" w:color="auto"/>
          </w:divBdr>
        </w:div>
        <w:div w:id="1550527926">
          <w:marLeft w:val="640"/>
          <w:marRight w:val="0"/>
          <w:marTop w:val="0"/>
          <w:marBottom w:val="0"/>
          <w:divBdr>
            <w:top w:val="none" w:sz="0" w:space="0" w:color="auto"/>
            <w:left w:val="none" w:sz="0" w:space="0" w:color="auto"/>
            <w:bottom w:val="none" w:sz="0" w:space="0" w:color="auto"/>
            <w:right w:val="none" w:sz="0" w:space="0" w:color="auto"/>
          </w:divBdr>
        </w:div>
        <w:div w:id="1176730843">
          <w:marLeft w:val="640"/>
          <w:marRight w:val="0"/>
          <w:marTop w:val="0"/>
          <w:marBottom w:val="0"/>
          <w:divBdr>
            <w:top w:val="none" w:sz="0" w:space="0" w:color="auto"/>
            <w:left w:val="none" w:sz="0" w:space="0" w:color="auto"/>
            <w:bottom w:val="none" w:sz="0" w:space="0" w:color="auto"/>
            <w:right w:val="none" w:sz="0" w:space="0" w:color="auto"/>
          </w:divBdr>
        </w:div>
        <w:div w:id="2119718932">
          <w:marLeft w:val="640"/>
          <w:marRight w:val="0"/>
          <w:marTop w:val="0"/>
          <w:marBottom w:val="0"/>
          <w:divBdr>
            <w:top w:val="none" w:sz="0" w:space="0" w:color="auto"/>
            <w:left w:val="none" w:sz="0" w:space="0" w:color="auto"/>
            <w:bottom w:val="none" w:sz="0" w:space="0" w:color="auto"/>
            <w:right w:val="none" w:sz="0" w:space="0" w:color="auto"/>
          </w:divBdr>
        </w:div>
        <w:div w:id="165943978">
          <w:marLeft w:val="640"/>
          <w:marRight w:val="0"/>
          <w:marTop w:val="0"/>
          <w:marBottom w:val="0"/>
          <w:divBdr>
            <w:top w:val="none" w:sz="0" w:space="0" w:color="auto"/>
            <w:left w:val="none" w:sz="0" w:space="0" w:color="auto"/>
            <w:bottom w:val="none" w:sz="0" w:space="0" w:color="auto"/>
            <w:right w:val="none" w:sz="0" w:space="0" w:color="auto"/>
          </w:divBdr>
        </w:div>
        <w:div w:id="1859193863">
          <w:marLeft w:val="640"/>
          <w:marRight w:val="0"/>
          <w:marTop w:val="0"/>
          <w:marBottom w:val="0"/>
          <w:divBdr>
            <w:top w:val="none" w:sz="0" w:space="0" w:color="auto"/>
            <w:left w:val="none" w:sz="0" w:space="0" w:color="auto"/>
            <w:bottom w:val="none" w:sz="0" w:space="0" w:color="auto"/>
            <w:right w:val="none" w:sz="0" w:space="0" w:color="auto"/>
          </w:divBdr>
        </w:div>
        <w:div w:id="111217351">
          <w:marLeft w:val="640"/>
          <w:marRight w:val="0"/>
          <w:marTop w:val="0"/>
          <w:marBottom w:val="0"/>
          <w:divBdr>
            <w:top w:val="none" w:sz="0" w:space="0" w:color="auto"/>
            <w:left w:val="none" w:sz="0" w:space="0" w:color="auto"/>
            <w:bottom w:val="none" w:sz="0" w:space="0" w:color="auto"/>
            <w:right w:val="none" w:sz="0" w:space="0" w:color="auto"/>
          </w:divBdr>
        </w:div>
        <w:div w:id="269705016">
          <w:marLeft w:val="640"/>
          <w:marRight w:val="0"/>
          <w:marTop w:val="0"/>
          <w:marBottom w:val="0"/>
          <w:divBdr>
            <w:top w:val="none" w:sz="0" w:space="0" w:color="auto"/>
            <w:left w:val="none" w:sz="0" w:space="0" w:color="auto"/>
            <w:bottom w:val="none" w:sz="0" w:space="0" w:color="auto"/>
            <w:right w:val="none" w:sz="0" w:space="0" w:color="auto"/>
          </w:divBdr>
        </w:div>
        <w:div w:id="281501597">
          <w:marLeft w:val="640"/>
          <w:marRight w:val="0"/>
          <w:marTop w:val="0"/>
          <w:marBottom w:val="0"/>
          <w:divBdr>
            <w:top w:val="none" w:sz="0" w:space="0" w:color="auto"/>
            <w:left w:val="none" w:sz="0" w:space="0" w:color="auto"/>
            <w:bottom w:val="none" w:sz="0" w:space="0" w:color="auto"/>
            <w:right w:val="none" w:sz="0" w:space="0" w:color="auto"/>
          </w:divBdr>
        </w:div>
        <w:div w:id="915821052">
          <w:marLeft w:val="640"/>
          <w:marRight w:val="0"/>
          <w:marTop w:val="0"/>
          <w:marBottom w:val="0"/>
          <w:divBdr>
            <w:top w:val="none" w:sz="0" w:space="0" w:color="auto"/>
            <w:left w:val="none" w:sz="0" w:space="0" w:color="auto"/>
            <w:bottom w:val="none" w:sz="0" w:space="0" w:color="auto"/>
            <w:right w:val="none" w:sz="0" w:space="0" w:color="auto"/>
          </w:divBdr>
        </w:div>
        <w:div w:id="1290354268">
          <w:marLeft w:val="640"/>
          <w:marRight w:val="0"/>
          <w:marTop w:val="0"/>
          <w:marBottom w:val="0"/>
          <w:divBdr>
            <w:top w:val="none" w:sz="0" w:space="0" w:color="auto"/>
            <w:left w:val="none" w:sz="0" w:space="0" w:color="auto"/>
            <w:bottom w:val="none" w:sz="0" w:space="0" w:color="auto"/>
            <w:right w:val="none" w:sz="0" w:space="0" w:color="auto"/>
          </w:divBdr>
        </w:div>
        <w:div w:id="2036493874">
          <w:marLeft w:val="640"/>
          <w:marRight w:val="0"/>
          <w:marTop w:val="0"/>
          <w:marBottom w:val="0"/>
          <w:divBdr>
            <w:top w:val="none" w:sz="0" w:space="0" w:color="auto"/>
            <w:left w:val="none" w:sz="0" w:space="0" w:color="auto"/>
            <w:bottom w:val="none" w:sz="0" w:space="0" w:color="auto"/>
            <w:right w:val="none" w:sz="0" w:space="0" w:color="auto"/>
          </w:divBdr>
        </w:div>
        <w:div w:id="348410261">
          <w:marLeft w:val="640"/>
          <w:marRight w:val="0"/>
          <w:marTop w:val="0"/>
          <w:marBottom w:val="0"/>
          <w:divBdr>
            <w:top w:val="none" w:sz="0" w:space="0" w:color="auto"/>
            <w:left w:val="none" w:sz="0" w:space="0" w:color="auto"/>
            <w:bottom w:val="none" w:sz="0" w:space="0" w:color="auto"/>
            <w:right w:val="none" w:sz="0" w:space="0" w:color="auto"/>
          </w:divBdr>
        </w:div>
        <w:div w:id="1935282780">
          <w:marLeft w:val="640"/>
          <w:marRight w:val="0"/>
          <w:marTop w:val="0"/>
          <w:marBottom w:val="0"/>
          <w:divBdr>
            <w:top w:val="none" w:sz="0" w:space="0" w:color="auto"/>
            <w:left w:val="none" w:sz="0" w:space="0" w:color="auto"/>
            <w:bottom w:val="none" w:sz="0" w:space="0" w:color="auto"/>
            <w:right w:val="none" w:sz="0" w:space="0" w:color="auto"/>
          </w:divBdr>
        </w:div>
        <w:div w:id="1410345542">
          <w:marLeft w:val="640"/>
          <w:marRight w:val="0"/>
          <w:marTop w:val="0"/>
          <w:marBottom w:val="0"/>
          <w:divBdr>
            <w:top w:val="none" w:sz="0" w:space="0" w:color="auto"/>
            <w:left w:val="none" w:sz="0" w:space="0" w:color="auto"/>
            <w:bottom w:val="none" w:sz="0" w:space="0" w:color="auto"/>
            <w:right w:val="none" w:sz="0" w:space="0" w:color="auto"/>
          </w:divBdr>
        </w:div>
        <w:div w:id="1282496133">
          <w:marLeft w:val="640"/>
          <w:marRight w:val="0"/>
          <w:marTop w:val="0"/>
          <w:marBottom w:val="0"/>
          <w:divBdr>
            <w:top w:val="none" w:sz="0" w:space="0" w:color="auto"/>
            <w:left w:val="none" w:sz="0" w:space="0" w:color="auto"/>
            <w:bottom w:val="none" w:sz="0" w:space="0" w:color="auto"/>
            <w:right w:val="none" w:sz="0" w:space="0" w:color="auto"/>
          </w:divBdr>
        </w:div>
        <w:div w:id="1623075116">
          <w:marLeft w:val="640"/>
          <w:marRight w:val="0"/>
          <w:marTop w:val="0"/>
          <w:marBottom w:val="0"/>
          <w:divBdr>
            <w:top w:val="none" w:sz="0" w:space="0" w:color="auto"/>
            <w:left w:val="none" w:sz="0" w:space="0" w:color="auto"/>
            <w:bottom w:val="none" w:sz="0" w:space="0" w:color="auto"/>
            <w:right w:val="none" w:sz="0" w:space="0" w:color="auto"/>
          </w:divBdr>
        </w:div>
        <w:div w:id="344287206">
          <w:marLeft w:val="640"/>
          <w:marRight w:val="0"/>
          <w:marTop w:val="0"/>
          <w:marBottom w:val="0"/>
          <w:divBdr>
            <w:top w:val="none" w:sz="0" w:space="0" w:color="auto"/>
            <w:left w:val="none" w:sz="0" w:space="0" w:color="auto"/>
            <w:bottom w:val="none" w:sz="0" w:space="0" w:color="auto"/>
            <w:right w:val="none" w:sz="0" w:space="0" w:color="auto"/>
          </w:divBdr>
        </w:div>
        <w:div w:id="162547960">
          <w:marLeft w:val="640"/>
          <w:marRight w:val="0"/>
          <w:marTop w:val="0"/>
          <w:marBottom w:val="0"/>
          <w:divBdr>
            <w:top w:val="none" w:sz="0" w:space="0" w:color="auto"/>
            <w:left w:val="none" w:sz="0" w:space="0" w:color="auto"/>
            <w:bottom w:val="none" w:sz="0" w:space="0" w:color="auto"/>
            <w:right w:val="none" w:sz="0" w:space="0" w:color="auto"/>
          </w:divBdr>
        </w:div>
        <w:div w:id="1802307907">
          <w:marLeft w:val="640"/>
          <w:marRight w:val="0"/>
          <w:marTop w:val="0"/>
          <w:marBottom w:val="0"/>
          <w:divBdr>
            <w:top w:val="none" w:sz="0" w:space="0" w:color="auto"/>
            <w:left w:val="none" w:sz="0" w:space="0" w:color="auto"/>
            <w:bottom w:val="none" w:sz="0" w:space="0" w:color="auto"/>
            <w:right w:val="none" w:sz="0" w:space="0" w:color="auto"/>
          </w:divBdr>
        </w:div>
        <w:div w:id="1436561018">
          <w:marLeft w:val="640"/>
          <w:marRight w:val="0"/>
          <w:marTop w:val="0"/>
          <w:marBottom w:val="0"/>
          <w:divBdr>
            <w:top w:val="none" w:sz="0" w:space="0" w:color="auto"/>
            <w:left w:val="none" w:sz="0" w:space="0" w:color="auto"/>
            <w:bottom w:val="none" w:sz="0" w:space="0" w:color="auto"/>
            <w:right w:val="none" w:sz="0" w:space="0" w:color="auto"/>
          </w:divBdr>
        </w:div>
        <w:div w:id="406927283">
          <w:marLeft w:val="640"/>
          <w:marRight w:val="0"/>
          <w:marTop w:val="0"/>
          <w:marBottom w:val="0"/>
          <w:divBdr>
            <w:top w:val="none" w:sz="0" w:space="0" w:color="auto"/>
            <w:left w:val="none" w:sz="0" w:space="0" w:color="auto"/>
            <w:bottom w:val="none" w:sz="0" w:space="0" w:color="auto"/>
            <w:right w:val="none" w:sz="0" w:space="0" w:color="auto"/>
          </w:divBdr>
        </w:div>
        <w:div w:id="1596399361">
          <w:marLeft w:val="640"/>
          <w:marRight w:val="0"/>
          <w:marTop w:val="0"/>
          <w:marBottom w:val="0"/>
          <w:divBdr>
            <w:top w:val="none" w:sz="0" w:space="0" w:color="auto"/>
            <w:left w:val="none" w:sz="0" w:space="0" w:color="auto"/>
            <w:bottom w:val="none" w:sz="0" w:space="0" w:color="auto"/>
            <w:right w:val="none" w:sz="0" w:space="0" w:color="auto"/>
          </w:divBdr>
        </w:div>
        <w:div w:id="1920358280">
          <w:marLeft w:val="640"/>
          <w:marRight w:val="0"/>
          <w:marTop w:val="0"/>
          <w:marBottom w:val="0"/>
          <w:divBdr>
            <w:top w:val="none" w:sz="0" w:space="0" w:color="auto"/>
            <w:left w:val="none" w:sz="0" w:space="0" w:color="auto"/>
            <w:bottom w:val="none" w:sz="0" w:space="0" w:color="auto"/>
            <w:right w:val="none" w:sz="0" w:space="0" w:color="auto"/>
          </w:divBdr>
        </w:div>
        <w:div w:id="673528691">
          <w:marLeft w:val="640"/>
          <w:marRight w:val="0"/>
          <w:marTop w:val="0"/>
          <w:marBottom w:val="0"/>
          <w:divBdr>
            <w:top w:val="none" w:sz="0" w:space="0" w:color="auto"/>
            <w:left w:val="none" w:sz="0" w:space="0" w:color="auto"/>
            <w:bottom w:val="none" w:sz="0" w:space="0" w:color="auto"/>
            <w:right w:val="none" w:sz="0" w:space="0" w:color="auto"/>
          </w:divBdr>
        </w:div>
        <w:div w:id="1221601094">
          <w:marLeft w:val="640"/>
          <w:marRight w:val="0"/>
          <w:marTop w:val="0"/>
          <w:marBottom w:val="0"/>
          <w:divBdr>
            <w:top w:val="none" w:sz="0" w:space="0" w:color="auto"/>
            <w:left w:val="none" w:sz="0" w:space="0" w:color="auto"/>
            <w:bottom w:val="none" w:sz="0" w:space="0" w:color="auto"/>
            <w:right w:val="none" w:sz="0" w:space="0" w:color="auto"/>
          </w:divBdr>
        </w:div>
        <w:div w:id="908997087">
          <w:marLeft w:val="640"/>
          <w:marRight w:val="0"/>
          <w:marTop w:val="0"/>
          <w:marBottom w:val="0"/>
          <w:divBdr>
            <w:top w:val="none" w:sz="0" w:space="0" w:color="auto"/>
            <w:left w:val="none" w:sz="0" w:space="0" w:color="auto"/>
            <w:bottom w:val="none" w:sz="0" w:space="0" w:color="auto"/>
            <w:right w:val="none" w:sz="0" w:space="0" w:color="auto"/>
          </w:divBdr>
        </w:div>
        <w:div w:id="1214735382">
          <w:marLeft w:val="640"/>
          <w:marRight w:val="0"/>
          <w:marTop w:val="0"/>
          <w:marBottom w:val="0"/>
          <w:divBdr>
            <w:top w:val="none" w:sz="0" w:space="0" w:color="auto"/>
            <w:left w:val="none" w:sz="0" w:space="0" w:color="auto"/>
            <w:bottom w:val="none" w:sz="0" w:space="0" w:color="auto"/>
            <w:right w:val="none" w:sz="0" w:space="0" w:color="auto"/>
          </w:divBdr>
        </w:div>
        <w:div w:id="1229801201">
          <w:marLeft w:val="640"/>
          <w:marRight w:val="0"/>
          <w:marTop w:val="0"/>
          <w:marBottom w:val="0"/>
          <w:divBdr>
            <w:top w:val="none" w:sz="0" w:space="0" w:color="auto"/>
            <w:left w:val="none" w:sz="0" w:space="0" w:color="auto"/>
            <w:bottom w:val="none" w:sz="0" w:space="0" w:color="auto"/>
            <w:right w:val="none" w:sz="0" w:space="0" w:color="auto"/>
          </w:divBdr>
        </w:div>
        <w:div w:id="601911192">
          <w:marLeft w:val="640"/>
          <w:marRight w:val="0"/>
          <w:marTop w:val="0"/>
          <w:marBottom w:val="0"/>
          <w:divBdr>
            <w:top w:val="none" w:sz="0" w:space="0" w:color="auto"/>
            <w:left w:val="none" w:sz="0" w:space="0" w:color="auto"/>
            <w:bottom w:val="none" w:sz="0" w:space="0" w:color="auto"/>
            <w:right w:val="none" w:sz="0" w:space="0" w:color="auto"/>
          </w:divBdr>
        </w:div>
        <w:div w:id="932397136">
          <w:marLeft w:val="640"/>
          <w:marRight w:val="0"/>
          <w:marTop w:val="0"/>
          <w:marBottom w:val="0"/>
          <w:divBdr>
            <w:top w:val="none" w:sz="0" w:space="0" w:color="auto"/>
            <w:left w:val="none" w:sz="0" w:space="0" w:color="auto"/>
            <w:bottom w:val="none" w:sz="0" w:space="0" w:color="auto"/>
            <w:right w:val="none" w:sz="0" w:space="0" w:color="auto"/>
          </w:divBdr>
        </w:div>
        <w:div w:id="1290086474">
          <w:marLeft w:val="640"/>
          <w:marRight w:val="0"/>
          <w:marTop w:val="0"/>
          <w:marBottom w:val="0"/>
          <w:divBdr>
            <w:top w:val="none" w:sz="0" w:space="0" w:color="auto"/>
            <w:left w:val="none" w:sz="0" w:space="0" w:color="auto"/>
            <w:bottom w:val="none" w:sz="0" w:space="0" w:color="auto"/>
            <w:right w:val="none" w:sz="0" w:space="0" w:color="auto"/>
          </w:divBdr>
        </w:div>
        <w:div w:id="556628313">
          <w:marLeft w:val="640"/>
          <w:marRight w:val="0"/>
          <w:marTop w:val="0"/>
          <w:marBottom w:val="0"/>
          <w:divBdr>
            <w:top w:val="none" w:sz="0" w:space="0" w:color="auto"/>
            <w:left w:val="none" w:sz="0" w:space="0" w:color="auto"/>
            <w:bottom w:val="none" w:sz="0" w:space="0" w:color="auto"/>
            <w:right w:val="none" w:sz="0" w:space="0" w:color="auto"/>
          </w:divBdr>
        </w:div>
        <w:div w:id="1893810812">
          <w:marLeft w:val="640"/>
          <w:marRight w:val="0"/>
          <w:marTop w:val="0"/>
          <w:marBottom w:val="0"/>
          <w:divBdr>
            <w:top w:val="none" w:sz="0" w:space="0" w:color="auto"/>
            <w:left w:val="none" w:sz="0" w:space="0" w:color="auto"/>
            <w:bottom w:val="none" w:sz="0" w:space="0" w:color="auto"/>
            <w:right w:val="none" w:sz="0" w:space="0" w:color="auto"/>
          </w:divBdr>
        </w:div>
        <w:div w:id="463889556">
          <w:marLeft w:val="640"/>
          <w:marRight w:val="0"/>
          <w:marTop w:val="0"/>
          <w:marBottom w:val="0"/>
          <w:divBdr>
            <w:top w:val="none" w:sz="0" w:space="0" w:color="auto"/>
            <w:left w:val="none" w:sz="0" w:space="0" w:color="auto"/>
            <w:bottom w:val="none" w:sz="0" w:space="0" w:color="auto"/>
            <w:right w:val="none" w:sz="0" w:space="0" w:color="auto"/>
          </w:divBdr>
        </w:div>
        <w:div w:id="412511503">
          <w:marLeft w:val="640"/>
          <w:marRight w:val="0"/>
          <w:marTop w:val="0"/>
          <w:marBottom w:val="0"/>
          <w:divBdr>
            <w:top w:val="none" w:sz="0" w:space="0" w:color="auto"/>
            <w:left w:val="none" w:sz="0" w:space="0" w:color="auto"/>
            <w:bottom w:val="none" w:sz="0" w:space="0" w:color="auto"/>
            <w:right w:val="none" w:sz="0" w:space="0" w:color="auto"/>
          </w:divBdr>
        </w:div>
        <w:div w:id="2065057929">
          <w:marLeft w:val="640"/>
          <w:marRight w:val="0"/>
          <w:marTop w:val="0"/>
          <w:marBottom w:val="0"/>
          <w:divBdr>
            <w:top w:val="none" w:sz="0" w:space="0" w:color="auto"/>
            <w:left w:val="none" w:sz="0" w:space="0" w:color="auto"/>
            <w:bottom w:val="none" w:sz="0" w:space="0" w:color="auto"/>
            <w:right w:val="none" w:sz="0" w:space="0" w:color="auto"/>
          </w:divBdr>
        </w:div>
        <w:div w:id="1228540284">
          <w:marLeft w:val="640"/>
          <w:marRight w:val="0"/>
          <w:marTop w:val="0"/>
          <w:marBottom w:val="0"/>
          <w:divBdr>
            <w:top w:val="none" w:sz="0" w:space="0" w:color="auto"/>
            <w:left w:val="none" w:sz="0" w:space="0" w:color="auto"/>
            <w:bottom w:val="none" w:sz="0" w:space="0" w:color="auto"/>
            <w:right w:val="none" w:sz="0" w:space="0" w:color="auto"/>
          </w:divBdr>
        </w:div>
        <w:div w:id="1824933167">
          <w:marLeft w:val="640"/>
          <w:marRight w:val="0"/>
          <w:marTop w:val="0"/>
          <w:marBottom w:val="0"/>
          <w:divBdr>
            <w:top w:val="none" w:sz="0" w:space="0" w:color="auto"/>
            <w:left w:val="none" w:sz="0" w:space="0" w:color="auto"/>
            <w:bottom w:val="none" w:sz="0" w:space="0" w:color="auto"/>
            <w:right w:val="none" w:sz="0" w:space="0" w:color="auto"/>
          </w:divBdr>
        </w:div>
        <w:div w:id="912130845">
          <w:marLeft w:val="640"/>
          <w:marRight w:val="0"/>
          <w:marTop w:val="0"/>
          <w:marBottom w:val="0"/>
          <w:divBdr>
            <w:top w:val="none" w:sz="0" w:space="0" w:color="auto"/>
            <w:left w:val="none" w:sz="0" w:space="0" w:color="auto"/>
            <w:bottom w:val="none" w:sz="0" w:space="0" w:color="auto"/>
            <w:right w:val="none" w:sz="0" w:space="0" w:color="auto"/>
          </w:divBdr>
        </w:div>
        <w:div w:id="1758940209">
          <w:marLeft w:val="640"/>
          <w:marRight w:val="0"/>
          <w:marTop w:val="0"/>
          <w:marBottom w:val="0"/>
          <w:divBdr>
            <w:top w:val="none" w:sz="0" w:space="0" w:color="auto"/>
            <w:left w:val="none" w:sz="0" w:space="0" w:color="auto"/>
            <w:bottom w:val="none" w:sz="0" w:space="0" w:color="auto"/>
            <w:right w:val="none" w:sz="0" w:space="0" w:color="auto"/>
          </w:divBdr>
        </w:div>
        <w:div w:id="268662118">
          <w:marLeft w:val="640"/>
          <w:marRight w:val="0"/>
          <w:marTop w:val="0"/>
          <w:marBottom w:val="0"/>
          <w:divBdr>
            <w:top w:val="none" w:sz="0" w:space="0" w:color="auto"/>
            <w:left w:val="none" w:sz="0" w:space="0" w:color="auto"/>
            <w:bottom w:val="none" w:sz="0" w:space="0" w:color="auto"/>
            <w:right w:val="none" w:sz="0" w:space="0" w:color="auto"/>
          </w:divBdr>
        </w:div>
        <w:div w:id="1741826819">
          <w:marLeft w:val="640"/>
          <w:marRight w:val="0"/>
          <w:marTop w:val="0"/>
          <w:marBottom w:val="0"/>
          <w:divBdr>
            <w:top w:val="none" w:sz="0" w:space="0" w:color="auto"/>
            <w:left w:val="none" w:sz="0" w:space="0" w:color="auto"/>
            <w:bottom w:val="none" w:sz="0" w:space="0" w:color="auto"/>
            <w:right w:val="none" w:sz="0" w:space="0" w:color="auto"/>
          </w:divBdr>
        </w:div>
        <w:div w:id="700210582">
          <w:marLeft w:val="640"/>
          <w:marRight w:val="0"/>
          <w:marTop w:val="0"/>
          <w:marBottom w:val="0"/>
          <w:divBdr>
            <w:top w:val="none" w:sz="0" w:space="0" w:color="auto"/>
            <w:left w:val="none" w:sz="0" w:space="0" w:color="auto"/>
            <w:bottom w:val="none" w:sz="0" w:space="0" w:color="auto"/>
            <w:right w:val="none" w:sz="0" w:space="0" w:color="auto"/>
          </w:divBdr>
        </w:div>
        <w:div w:id="1644384223">
          <w:marLeft w:val="640"/>
          <w:marRight w:val="0"/>
          <w:marTop w:val="0"/>
          <w:marBottom w:val="0"/>
          <w:divBdr>
            <w:top w:val="none" w:sz="0" w:space="0" w:color="auto"/>
            <w:left w:val="none" w:sz="0" w:space="0" w:color="auto"/>
            <w:bottom w:val="none" w:sz="0" w:space="0" w:color="auto"/>
            <w:right w:val="none" w:sz="0" w:space="0" w:color="auto"/>
          </w:divBdr>
        </w:div>
        <w:div w:id="1289702694">
          <w:marLeft w:val="640"/>
          <w:marRight w:val="0"/>
          <w:marTop w:val="0"/>
          <w:marBottom w:val="0"/>
          <w:divBdr>
            <w:top w:val="none" w:sz="0" w:space="0" w:color="auto"/>
            <w:left w:val="none" w:sz="0" w:space="0" w:color="auto"/>
            <w:bottom w:val="none" w:sz="0" w:space="0" w:color="auto"/>
            <w:right w:val="none" w:sz="0" w:space="0" w:color="auto"/>
          </w:divBdr>
        </w:div>
        <w:div w:id="1350326598">
          <w:marLeft w:val="640"/>
          <w:marRight w:val="0"/>
          <w:marTop w:val="0"/>
          <w:marBottom w:val="0"/>
          <w:divBdr>
            <w:top w:val="none" w:sz="0" w:space="0" w:color="auto"/>
            <w:left w:val="none" w:sz="0" w:space="0" w:color="auto"/>
            <w:bottom w:val="none" w:sz="0" w:space="0" w:color="auto"/>
            <w:right w:val="none" w:sz="0" w:space="0" w:color="auto"/>
          </w:divBdr>
        </w:div>
        <w:div w:id="1786465600">
          <w:marLeft w:val="640"/>
          <w:marRight w:val="0"/>
          <w:marTop w:val="0"/>
          <w:marBottom w:val="0"/>
          <w:divBdr>
            <w:top w:val="none" w:sz="0" w:space="0" w:color="auto"/>
            <w:left w:val="none" w:sz="0" w:space="0" w:color="auto"/>
            <w:bottom w:val="none" w:sz="0" w:space="0" w:color="auto"/>
            <w:right w:val="none" w:sz="0" w:space="0" w:color="auto"/>
          </w:divBdr>
        </w:div>
        <w:div w:id="632910865">
          <w:marLeft w:val="640"/>
          <w:marRight w:val="0"/>
          <w:marTop w:val="0"/>
          <w:marBottom w:val="0"/>
          <w:divBdr>
            <w:top w:val="none" w:sz="0" w:space="0" w:color="auto"/>
            <w:left w:val="none" w:sz="0" w:space="0" w:color="auto"/>
            <w:bottom w:val="none" w:sz="0" w:space="0" w:color="auto"/>
            <w:right w:val="none" w:sz="0" w:space="0" w:color="auto"/>
          </w:divBdr>
        </w:div>
        <w:div w:id="1650210526">
          <w:marLeft w:val="640"/>
          <w:marRight w:val="0"/>
          <w:marTop w:val="0"/>
          <w:marBottom w:val="0"/>
          <w:divBdr>
            <w:top w:val="none" w:sz="0" w:space="0" w:color="auto"/>
            <w:left w:val="none" w:sz="0" w:space="0" w:color="auto"/>
            <w:bottom w:val="none" w:sz="0" w:space="0" w:color="auto"/>
            <w:right w:val="none" w:sz="0" w:space="0" w:color="auto"/>
          </w:divBdr>
        </w:div>
        <w:div w:id="2016764977">
          <w:marLeft w:val="640"/>
          <w:marRight w:val="0"/>
          <w:marTop w:val="0"/>
          <w:marBottom w:val="0"/>
          <w:divBdr>
            <w:top w:val="none" w:sz="0" w:space="0" w:color="auto"/>
            <w:left w:val="none" w:sz="0" w:space="0" w:color="auto"/>
            <w:bottom w:val="none" w:sz="0" w:space="0" w:color="auto"/>
            <w:right w:val="none" w:sz="0" w:space="0" w:color="auto"/>
          </w:divBdr>
        </w:div>
        <w:div w:id="1261336799">
          <w:marLeft w:val="640"/>
          <w:marRight w:val="0"/>
          <w:marTop w:val="0"/>
          <w:marBottom w:val="0"/>
          <w:divBdr>
            <w:top w:val="none" w:sz="0" w:space="0" w:color="auto"/>
            <w:left w:val="none" w:sz="0" w:space="0" w:color="auto"/>
            <w:bottom w:val="none" w:sz="0" w:space="0" w:color="auto"/>
            <w:right w:val="none" w:sz="0" w:space="0" w:color="auto"/>
          </w:divBdr>
        </w:div>
        <w:div w:id="1048532029">
          <w:marLeft w:val="640"/>
          <w:marRight w:val="0"/>
          <w:marTop w:val="0"/>
          <w:marBottom w:val="0"/>
          <w:divBdr>
            <w:top w:val="none" w:sz="0" w:space="0" w:color="auto"/>
            <w:left w:val="none" w:sz="0" w:space="0" w:color="auto"/>
            <w:bottom w:val="none" w:sz="0" w:space="0" w:color="auto"/>
            <w:right w:val="none" w:sz="0" w:space="0" w:color="auto"/>
          </w:divBdr>
        </w:div>
        <w:div w:id="958419024">
          <w:marLeft w:val="640"/>
          <w:marRight w:val="0"/>
          <w:marTop w:val="0"/>
          <w:marBottom w:val="0"/>
          <w:divBdr>
            <w:top w:val="none" w:sz="0" w:space="0" w:color="auto"/>
            <w:left w:val="none" w:sz="0" w:space="0" w:color="auto"/>
            <w:bottom w:val="none" w:sz="0" w:space="0" w:color="auto"/>
            <w:right w:val="none" w:sz="0" w:space="0" w:color="auto"/>
          </w:divBdr>
        </w:div>
        <w:div w:id="601887747">
          <w:marLeft w:val="640"/>
          <w:marRight w:val="0"/>
          <w:marTop w:val="0"/>
          <w:marBottom w:val="0"/>
          <w:divBdr>
            <w:top w:val="none" w:sz="0" w:space="0" w:color="auto"/>
            <w:left w:val="none" w:sz="0" w:space="0" w:color="auto"/>
            <w:bottom w:val="none" w:sz="0" w:space="0" w:color="auto"/>
            <w:right w:val="none" w:sz="0" w:space="0" w:color="auto"/>
          </w:divBdr>
        </w:div>
        <w:div w:id="1382510136">
          <w:marLeft w:val="640"/>
          <w:marRight w:val="0"/>
          <w:marTop w:val="0"/>
          <w:marBottom w:val="0"/>
          <w:divBdr>
            <w:top w:val="none" w:sz="0" w:space="0" w:color="auto"/>
            <w:left w:val="none" w:sz="0" w:space="0" w:color="auto"/>
            <w:bottom w:val="none" w:sz="0" w:space="0" w:color="auto"/>
            <w:right w:val="none" w:sz="0" w:space="0" w:color="auto"/>
          </w:divBdr>
        </w:div>
        <w:div w:id="103697980">
          <w:marLeft w:val="640"/>
          <w:marRight w:val="0"/>
          <w:marTop w:val="0"/>
          <w:marBottom w:val="0"/>
          <w:divBdr>
            <w:top w:val="none" w:sz="0" w:space="0" w:color="auto"/>
            <w:left w:val="none" w:sz="0" w:space="0" w:color="auto"/>
            <w:bottom w:val="none" w:sz="0" w:space="0" w:color="auto"/>
            <w:right w:val="none" w:sz="0" w:space="0" w:color="auto"/>
          </w:divBdr>
        </w:div>
        <w:div w:id="1811434538">
          <w:marLeft w:val="640"/>
          <w:marRight w:val="0"/>
          <w:marTop w:val="0"/>
          <w:marBottom w:val="0"/>
          <w:divBdr>
            <w:top w:val="none" w:sz="0" w:space="0" w:color="auto"/>
            <w:left w:val="none" w:sz="0" w:space="0" w:color="auto"/>
            <w:bottom w:val="none" w:sz="0" w:space="0" w:color="auto"/>
            <w:right w:val="none" w:sz="0" w:space="0" w:color="auto"/>
          </w:divBdr>
        </w:div>
        <w:div w:id="36122385">
          <w:marLeft w:val="640"/>
          <w:marRight w:val="0"/>
          <w:marTop w:val="0"/>
          <w:marBottom w:val="0"/>
          <w:divBdr>
            <w:top w:val="none" w:sz="0" w:space="0" w:color="auto"/>
            <w:left w:val="none" w:sz="0" w:space="0" w:color="auto"/>
            <w:bottom w:val="none" w:sz="0" w:space="0" w:color="auto"/>
            <w:right w:val="none" w:sz="0" w:space="0" w:color="auto"/>
          </w:divBdr>
        </w:div>
        <w:div w:id="1182474152">
          <w:marLeft w:val="640"/>
          <w:marRight w:val="0"/>
          <w:marTop w:val="0"/>
          <w:marBottom w:val="0"/>
          <w:divBdr>
            <w:top w:val="none" w:sz="0" w:space="0" w:color="auto"/>
            <w:left w:val="none" w:sz="0" w:space="0" w:color="auto"/>
            <w:bottom w:val="none" w:sz="0" w:space="0" w:color="auto"/>
            <w:right w:val="none" w:sz="0" w:space="0" w:color="auto"/>
          </w:divBdr>
        </w:div>
        <w:div w:id="159738767">
          <w:marLeft w:val="640"/>
          <w:marRight w:val="0"/>
          <w:marTop w:val="0"/>
          <w:marBottom w:val="0"/>
          <w:divBdr>
            <w:top w:val="none" w:sz="0" w:space="0" w:color="auto"/>
            <w:left w:val="none" w:sz="0" w:space="0" w:color="auto"/>
            <w:bottom w:val="none" w:sz="0" w:space="0" w:color="auto"/>
            <w:right w:val="none" w:sz="0" w:space="0" w:color="auto"/>
          </w:divBdr>
        </w:div>
        <w:div w:id="1791513607">
          <w:marLeft w:val="640"/>
          <w:marRight w:val="0"/>
          <w:marTop w:val="0"/>
          <w:marBottom w:val="0"/>
          <w:divBdr>
            <w:top w:val="none" w:sz="0" w:space="0" w:color="auto"/>
            <w:left w:val="none" w:sz="0" w:space="0" w:color="auto"/>
            <w:bottom w:val="none" w:sz="0" w:space="0" w:color="auto"/>
            <w:right w:val="none" w:sz="0" w:space="0" w:color="auto"/>
          </w:divBdr>
        </w:div>
        <w:div w:id="748042600">
          <w:marLeft w:val="640"/>
          <w:marRight w:val="0"/>
          <w:marTop w:val="0"/>
          <w:marBottom w:val="0"/>
          <w:divBdr>
            <w:top w:val="none" w:sz="0" w:space="0" w:color="auto"/>
            <w:left w:val="none" w:sz="0" w:space="0" w:color="auto"/>
            <w:bottom w:val="none" w:sz="0" w:space="0" w:color="auto"/>
            <w:right w:val="none" w:sz="0" w:space="0" w:color="auto"/>
          </w:divBdr>
        </w:div>
        <w:div w:id="1654751161">
          <w:marLeft w:val="640"/>
          <w:marRight w:val="0"/>
          <w:marTop w:val="0"/>
          <w:marBottom w:val="0"/>
          <w:divBdr>
            <w:top w:val="none" w:sz="0" w:space="0" w:color="auto"/>
            <w:left w:val="none" w:sz="0" w:space="0" w:color="auto"/>
            <w:bottom w:val="none" w:sz="0" w:space="0" w:color="auto"/>
            <w:right w:val="none" w:sz="0" w:space="0" w:color="auto"/>
          </w:divBdr>
        </w:div>
        <w:div w:id="34241088">
          <w:marLeft w:val="640"/>
          <w:marRight w:val="0"/>
          <w:marTop w:val="0"/>
          <w:marBottom w:val="0"/>
          <w:divBdr>
            <w:top w:val="none" w:sz="0" w:space="0" w:color="auto"/>
            <w:left w:val="none" w:sz="0" w:space="0" w:color="auto"/>
            <w:bottom w:val="none" w:sz="0" w:space="0" w:color="auto"/>
            <w:right w:val="none" w:sz="0" w:space="0" w:color="auto"/>
          </w:divBdr>
        </w:div>
        <w:div w:id="185338217">
          <w:marLeft w:val="640"/>
          <w:marRight w:val="0"/>
          <w:marTop w:val="0"/>
          <w:marBottom w:val="0"/>
          <w:divBdr>
            <w:top w:val="none" w:sz="0" w:space="0" w:color="auto"/>
            <w:left w:val="none" w:sz="0" w:space="0" w:color="auto"/>
            <w:bottom w:val="none" w:sz="0" w:space="0" w:color="auto"/>
            <w:right w:val="none" w:sz="0" w:space="0" w:color="auto"/>
          </w:divBdr>
        </w:div>
        <w:div w:id="125199208">
          <w:marLeft w:val="640"/>
          <w:marRight w:val="0"/>
          <w:marTop w:val="0"/>
          <w:marBottom w:val="0"/>
          <w:divBdr>
            <w:top w:val="none" w:sz="0" w:space="0" w:color="auto"/>
            <w:left w:val="none" w:sz="0" w:space="0" w:color="auto"/>
            <w:bottom w:val="none" w:sz="0" w:space="0" w:color="auto"/>
            <w:right w:val="none" w:sz="0" w:space="0" w:color="auto"/>
          </w:divBdr>
        </w:div>
        <w:div w:id="616253833">
          <w:marLeft w:val="640"/>
          <w:marRight w:val="0"/>
          <w:marTop w:val="0"/>
          <w:marBottom w:val="0"/>
          <w:divBdr>
            <w:top w:val="none" w:sz="0" w:space="0" w:color="auto"/>
            <w:left w:val="none" w:sz="0" w:space="0" w:color="auto"/>
            <w:bottom w:val="none" w:sz="0" w:space="0" w:color="auto"/>
            <w:right w:val="none" w:sz="0" w:space="0" w:color="auto"/>
          </w:divBdr>
        </w:div>
        <w:div w:id="831218055">
          <w:marLeft w:val="640"/>
          <w:marRight w:val="0"/>
          <w:marTop w:val="0"/>
          <w:marBottom w:val="0"/>
          <w:divBdr>
            <w:top w:val="none" w:sz="0" w:space="0" w:color="auto"/>
            <w:left w:val="none" w:sz="0" w:space="0" w:color="auto"/>
            <w:bottom w:val="none" w:sz="0" w:space="0" w:color="auto"/>
            <w:right w:val="none" w:sz="0" w:space="0" w:color="auto"/>
          </w:divBdr>
        </w:div>
        <w:div w:id="205608977">
          <w:marLeft w:val="640"/>
          <w:marRight w:val="0"/>
          <w:marTop w:val="0"/>
          <w:marBottom w:val="0"/>
          <w:divBdr>
            <w:top w:val="none" w:sz="0" w:space="0" w:color="auto"/>
            <w:left w:val="none" w:sz="0" w:space="0" w:color="auto"/>
            <w:bottom w:val="none" w:sz="0" w:space="0" w:color="auto"/>
            <w:right w:val="none" w:sz="0" w:space="0" w:color="auto"/>
          </w:divBdr>
        </w:div>
        <w:div w:id="435639925">
          <w:marLeft w:val="640"/>
          <w:marRight w:val="0"/>
          <w:marTop w:val="0"/>
          <w:marBottom w:val="0"/>
          <w:divBdr>
            <w:top w:val="none" w:sz="0" w:space="0" w:color="auto"/>
            <w:left w:val="none" w:sz="0" w:space="0" w:color="auto"/>
            <w:bottom w:val="none" w:sz="0" w:space="0" w:color="auto"/>
            <w:right w:val="none" w:sz="0" w:space="0" w:color="auto"/>
          </w:divBdr>
        </w:div>
        <w:div w:id="1857622427">
          <w:marLeft w:val="640"/>
          <w:marRight w:val="0"/>
          <w:marTop w:val="0"/>
          <w:marBottom w:val="0"/>
          <w:divBdr>
            <w:top w:val="none" w:sz="0" w:space="0" w:color="auto"/>
            <w:left w:val="none" w:sz="0" w:space="0" w:color="auto"/>
            <w:bottom w:val="none" w:sz="0" w:space="0" w:color="auto"/>
            <w:right w:val="none" w:sz="0" w:space="0" w:color="auto"/>
          </w:divBdr>
        </w:div>
        <w:div w:id="1670711902">
          <w:marLeft w:val="640"/>
          <w:marRight w:val="0"/>
          <w:marTop w:val="0"/>
          <w:marBottom w:val="0"/>
          <w:divBdr>
            <w:top w:val="none" w:sz="0" w:space="0" w:color="auto"/>
            <w:left w:val="none" w:sz="0" w:space="0" w:color="auto"/>
            <w:bottom w:val="none" w:sz="0" w:space="0" w:color="auto"/>
            <w:right w:val="none" w:sz="0" w:space="0" w:color="auto"/>
          </w:divBdr>
        </w:div>
      </w:divsChild>
    </w:div>
    <w:div w:id="1343556406">
      <w:bodyDiv w:val="1"/>
      <w:marLeft w:val="0"/>
      <w:marRight w:val="0"/>
      <w:marTop w:val="0"/>
      <w:marBottom w:val="0"/>
      <w:divBdr>
        <w:top w:val="none" w:sz="0" w:space="0" w:color="auto"/>
        <w:left w:val="none" w:sz="0" w:space="0" w:color="auto"/>
        <w:bottom w:val="none" w:sz="0" w:space="0" w:color="auto"/>
        <w:right w:val="none" w:sz="0" w:space="0" w:color="auto"/>
      </w:divBdr>
    </w:div>
    <w:div w:id="1357006105">
      <w:bodyDiv w:val="1"/>
      <w:marLeft w:val="0"/>
      <w:marRight w:val="0"/>
      <w:marTop w:val="0"/>
      <w:marBottom w:val="0"/>
      <w:divBdr>
        <w:top w:val="none" w:sz="0" w:space="0" w:color="auto"/>
        <w:left w:val="none" w:sz="0" w:space="0" w:color="auto"/>
        <w:bottom w:val="none" w:sz="0" w:space="0" w:color="auto"/>
        <w:right w:val="none" w:sz="0" w:space="0" w:color="auto"/>
      </w:divBdr>
      <w:divsChild>
        <w:div w:id="557127262">
          <w:marLeft w:val="640"/>
          <w:marRight w:val="0"/>
          <w:marTop w:val="0"/>
          <w:marBottom w:val="0"/>
          <w:divBdr>
            <w:top w:val="none" w:sz="0" w:space="0" w:color="auto"/>
            <w:left w:val="none" w:sz="0" w:space="0" w:color="auto"/>
            <w:bottom w:val="none" w:sz="0" w:space="0" w:color="auto"/>
            <w:right w:val="none" w:sz="0" w:space="0" w:color="auto"/>
          </w:divBdr>
        </w:div>
        <w:div w:id="388921904">
          <w:marLeft w:val="640"/>
          <w:marRight w:val="0"/>
          <w:marTop w:val="0"/>
          <w:marBottom w:val="0"/>
          <w:divBdr>
            <w:top w:val="none" w:sz="0" w:space="0" w:color="auto"/>
            <w:left w:val="none" w:sz="0" w:space="0" w:color="auto"/>
            <w:bottom w:val="none" w:sz="0" w:space="0" w:color="auto"/>
            <w:right w:val="none" w:sz="0" w:space="0" w:color="auto"/>
          </w:divBdr>
        </w:div>
        <w:div w:id="1485581880">
          <w:marLeft w:val="640"/>
          <w:marRight w:val="0"/>
          <w:marTop w:val="0"/>
          <w:marBottom w:val="0"/>
          <w:divBdr>
            <w:top w:val="none" w:sz="0" w:space="0" w:color="auto"/>
            <w:left w:val="none" w:sz="0" w:space="0" w:color="auto"/>
            <w:bottom w:val="none" w:sz="0" w:space="0" w:color="auto"/>
            <w:right w:val="none" w:sz="0" w:space="0" w:color="auto"/>
          </w:divBdr>
        </w:div>
        <w:div w:id="395858711">
          <w:marLeft w:val="640"/>
          <w:marRight w:val="0"/>
          <w:marTop w:val="0"/>
          <w:marBottom w:val="0"/>
          <w:divBdr>
            <w:top w:val="none" w:sz="0" w:space="0" w:color="auto"/>
            <w:left w:val="none" w:sz="0" w:space="0" w:color="auto"/>
            <w:bottom w:val="none" w:sz="0" w:space="0" w:color="auto"/>
            <w:right w:val="none" w:sz="0" w:space="0" w:color="auto"/>
          </w:divBdr>
        </w:div>
        <w:div w:id="605118106">
          <w:marLeft w:val="640"/>
          <w:marRight w:val="0"/>
          <w:marTop w:val="0"/>
          <w:marBottom w:val="0"/>
          <w:divBdr>
            <w:top w:val="none" w:sz="0" w:space="0" w:color="auto"/>
            <w:left w:val="none" w:sz="0" w:space="0" w:color="auto"/>
            <w:bottom w:val="none" w:sz="0" w:space="0" w:color="auto"/>
            <w:right w:val="none" w:sz="0" w:space="0" w:color="auto"/>
          </w:divBdr>
        </w:div>
        <w:div w:id="1480227903">
          <w:marLeft w:val="640"/>
          <w:marRight w:val="0"/>
          <w:marTop w:val="0"/>
          <w:marBottom w:val="0"/>
          <w:divBdr>
            <w:top w:val="none" w:sz="0" w:space="0" w:color="auto"/>
            <w:left w:val="none" w:sz="0" w:space="0" w:color="auto"/>
            <w:bottom w:val="none" w:sz="0" w:space="0" w:color="auto"/>
            <w:right w:val="none" w:sz="0" w:space="0" w:color="auto"/>
          </w:divBdr>
        </w:div>
        <w:div w:id="1957758473">
          <w:marLeft w:val="640"/>
          <w:marRight w:val="0"/>
          <w:marTop w:val="0"/>
          <w:marBottom w:val="0"/>
          <w:divBdr>
            <w:top w:val="none" w:sz="0" w:space="0" w:color="auto"/>
            <w:left w:val="none" w:sz="0" w:space="0" w:color="auto"/>
            <w:bottom w:val="none" w:sz="0" w:space="0" w:color="auto"/>
            <w:right w:val="none" w:sz="0" w:space="0" w:color="auto"/>
          </w:divBdr>
        </w:div>
        <w:div w:id="325091225">
          <w:marLeft w:val="640"/>
          <w:marRight w:val="0"/>
          <w:marTop w:val="0"/>
          <w:marBottom w:val="0"/>
          <w:divBdr>
            <w:top w:val="none" w:sz="0" w:space="0" w:color="auto"/>
            <w:left w:val="none" w:sz="0" w:space="0" w:color="auto"/>
            <w:bottom w:val="none" w:sz="0" w:space="0" w:color="auto"/>
            <w:right w:val="none" w:sz="0" w:space="0" w:color="auto"/>
          </w:divBdr>
        </w:div>
        <w:div w:id="2032953060">
          <w:marLeft w:val="640"/>
          <w:marRight w:val="0"/>
          <w:marTop w:val="0"/>
          <w:marBottom w:val="0"/>
          <w:divBdr>
            <w:top w:val="none" w:sz="0" w:space="0" w:color="auto"/>
            <w:left w:val="none" w:sz="0" w:space="0" w:color="auto"/>
            <w:bottom w:val="none" w:sz="0" w:space="0" w:color="auto"/>
            <w:right w:val="none" w:sz="0" w:space="0" w:color="auto"/>
          </w:divBdr>
        </w:div>
        <w:div w:id="1227184844">
          <w:marLeft w:val="640"/>
          <w:marRight w:val="0"/>
          <w:marTop w:val="0"/>
          <w:marBottom w:val="0"/>
          <w:divBdr>
            <w:top w:val="none" w:sz="0" w:space="0" w:color="auto"/>
            <w:left w:val="none" w:sz="0" w:space="0" w:color="auto"/>
            <w:bottom w:val="none" w:sz="0" w:space="0" w:color="auto"/>
            <w:right w:val="none" w:sz="0" w:space="0" w:color="auto"/>
          </w:divBdr>
        </w:div>
        <w:div w:id="876549386">
          <w:marLeft w:val="640"/>
          <w:marRight w:val="0"/>
          <w:marTop w:val="0"/>
          <w:marBottom w:val="0"/>
          <w:divBdr>
            <w:top w:val="none" w:sz="0" w:space="0" w:color="auto"/>
            <w:left w:val="none" w:sz="0" w:space="0" w:color="auto"/>
            <w:bottom w:val="none" w:sz="0" w:space="0" w:color="auto"/>
            <w:right w:val="none" w:sz="0" w:space="0" w:color="auto"/>
          </w:divBdr>
        </w:div>
        <w:div w:id="965156180">
          <w:marLeft w:val="640"/>
          <w:marRight w:val="0"/>
          <w:marTop w:val="0"/>
          <w:marBottom w:val="0"/>
          <w:divBdr>
            <w:top w:val="none" w:sz="0" w:space="0" w:color="auto"/>
            <w:left w:val="none" w:sz="0" w:space="0" w:color="auto"/>
            <w:bottom w:val="none" w:sz="0" w:space="0" w:color="auto"/>
            <w:right w:val="none" w:sz="0" w:space="0" w:color="auto"/>
          </w:divBdr>
        </w:div>
        <w:div w:id="2144348859">
          <w:marLeft w:val="640"/>
          <w:marRight w:val="0"/>
          <w:marTop w:val="0"/>
          <w:marBottom w:val="0"/>
          <w:divBdr>
            <w:top w:val="none" w:sz="0" w:space="0" w:color="auto"/>
            <w:left w:val="none" w:sz="0" w:space="0" w:color="auto"/>
            <w:bottom w:val="none" w:sz="0" w:space="0" w:color="auto"/>
            <w:right w:val="none" w:sz="0" w:space="0" w:color="auto"/>
          </w:divBdr>
        </w:div>
        <w:div w:id="1036541436">
          <w:marLeft w:val="640"/>
          <w:marRight w:val="0"/>
          <w:marTop w:val="0"/>
          <w:marBottom w:val="0"/>
          <w:divBdr>
            <w:top w:val="none" w:sz="0" w:space="0" w:color="auto"/>
            <w:left w:val="none" w:sz="0" w:space="0" w:color="auto"/>
            <w:bottom w:val="none" w:sz="0" w:space="0" w:color="auto"/>
            <w:right w:val="none" w:sz="0" w:space="0" w:color="auto"/>
          </w:divBdr>
        </w:div>
        <w:div w:id="469633453">
          <w:marLeft w:val="640"/>
          <w:marRight w:val="0"/>
          <w:marTop w:val="0"/>
          <w:marBottom w:val="0"/>
          <w:divBdr>
            <w:top w:val="none" w:sz="0" w:space="0" w:color="auto"/>
            <w:left w:val="none" w:sz="0" w:space="0" w:color="auto"/>
            <w:bottom w:val="none" w:sz="0" w:space="0" w:color="auto"/>
            <w:right w:val="none" w:sz="0" w:space="0" w:color="auto"/>
          </w:divBdr>
        </w:div>
        <w:div w:id="236936770">
          <w:marLeft w:val="640"/>
          <w:marRight w:val="0"/>
          <w:marTop w:val="0"/>
          <w:marBottom w:val="0"/>
          <w:divBdr>
            <w:top w:val="none" w:sz="0" w:space="0" w:color="auto"/>
            <w:left w:val="none" w:sz="0" w:space="0" w:color="auto"/>
            <w:bottom w:val="none" w:sz="0" w:space="0" w:color="auto"/>
            <w:right w:val="none" w:sz="0" w:space="0" w:color="auto"/>
          </w:divBdr>
        </w:div>
        <w:div w:id="149951101">
          <w:marLeft w:val="640"/>
          <w:marRight w:val="0"/>
          <w:marTop w:val="0"/>
          <w:marBottom w:val="0"/>
          <w:divBdr>
            <w:top w:val="none" w:sz="0" w:space="0" w:color="auto"/>
            <w:left w:val="none" w:sz="0" w:space="0" w:color="auto"/>
            <w:bottom w:val="none" w:sz="0" w:space="0" w:color="auto"/>
            <w:right w:val="none" w:sz="0" w:space="0" w:color="auto"/>
          </w:divBdr>
        </w:div>
        <w:div w:id="526524625">
          <w:marLeft w:val="640"/>
          <w:marRight w:val="0"/>
          <w:marTop w:val="0"/>
          <w:marBottom w:val="0"/>
          <w:divBdr>
            <w:top w:val="none" w:sz="0" w:space="0" w:color="auto"/>
            <w:left w:val="none" w:sz="0" w:space="0" w:color="auto"/>
            <w:bottom w:val="none" w:sz="0" w:space="0" w:color="auto"/>
            <w:right w:val="none" w:sz="0" w:space="0" w:color="auto"/>
          </w:divBdr>
        </w:div>
        <w:div w:id="1799298097">
          <w:marLeft w:val="640"/>
          <w:marRight w:val="0"/>
          <w:marTop w:val="0"/>
          <w:marBottom w:val="0"/>
          <w:divBdr>
            <w:top w:val="none" w:sz="0" w:space="0" w:color="auto"/>
            <w:left w:val="none" w:sz="0" w:space="0" w:color="auto"/>
            <w:bottom w:val="none" w:sz="0" w:space="0" w:color="auto"/>
            <w:right w:val="none" w:sz="0" w:space="0" w:color="auto"/>
          </w:divBdr>
        </w:div>
        <w:div w:id="1770273508">
          <w:marLeft w:val="640"/>
          <w:marRight w:val="0"/>
          <w:marTop w:val="0"/>
          <w:marBottom w:val="0"/>
          <w:divBdr>
            <w:top w:val="none" w:sz="0" w:space="0" w:color="auto"/>
            <w:left w:val="none" w:sz="0" w:space="0" w:color="auto"/>
            <w:bottom w:val="none" w:sz="0" w:space="0" w:color="auto"/>
            <w:right w:val="none" w:sz="0" w:space="0" w:color="auto"/>
          </w:divBdr>
        </w:div>
        <w:div w:id="440757924">
          <w:marLeft w:val="640"/>
          <w:marRight w:val="0"/>
          <w:marTop w:val="0"/>
          <w:marBottom w:val="0"/>
          <w:divBdr>
            <w:top w:val="none" w:sz="0" w:space="0" w:color="auto"/>
            <w:left w:val="none" w:sz="0" w:space="0" w:color="auto"/>
            <w:bottom w:val="none" w:sz="0" w:space="0" w:color="auto"/>
            <w:right w:val="none" w:sz="0" w:space="0" w:color="auto"/>
          </w:divBdr>
        </w:div>
        <w:div w:id="96603115">
          <w:marLeft w:val="640"/>
          <w:marRight w:val="0"/>
          <w:marTop w:val="0"/>
          <w:marBottom w:val="0"/>
          <w:divBdr>
            <w:top w:val="none" w:sz="0" w:space="0" w:color="auto"/>
            <w:left w:val="none" w:sz="0" w:space="0" w:color="auto"/>
            <w:bottom w:val="none" w:sz="0" w:space="0" w:color="auto"/>
            <w:right w:val="none" w:sz="0" w:space="0" w:color="auto"/>
          </w:divBdr>
        </w:div>
        <w:div w:id="1925337110">
          <w:marLeft w:val="640"/>
          <w:marRight w:val="0"/>
          <w:marTop w:val="0"/>
          <w:marBottom w:val="0"/>
          <w:divBdr>
            <w:top w:val="none" w:sz="0" w:space="0" w:color="auto"/>
            <w:left w:val="none" w:sz="0" w:space="0" w:color="auto"/>
            <w:bottom w:val="none" w:sz="0" w:space="0" w:color="auto"/>
            <w:right w:val="none" w:sz="0" w:space="0" w:color="auto"/>
          </w:divBdr>
        </w:div>
        <w:div w:id="892230415">
          <w:marLeft w:val="640"/>
          <w:marRight w:val="0"/>
          <w:marTop w:val="0"/>
          <w:marBottom w:val="0"/>
          <w:divBdr>
            <w:top w:val="none" w:sz="0" w:space="0" w:color="auto"/>
            <w:left w:val="none" w:sz="0" w:space="0" w:color="auto"/>
            <w:bottom w:val="none" w:sz="0" w:space="0" w:color="auto"/>
            <w:right w:val="none" w:sz="0" w:space="0" w:color="auto"/>
          </w:divBdr>
        </w:div>
        <w:div w:id="73213138">
          <w:marLeft w:val="640"/>
          <w:marRight w:val="0"/>
          <w:marTop w:val="0"/>
          <w:marBottom w:val="0"/>
          <w:divBdr>
            <w:top w:val="none" w:sz="0" w:space="0" w:color="auto"/>
            <w:left w:val="none" w:sz="0" w:space="0" w:color="auto"/>
            <w:bottom w:val="none" w:sz="0" w:space="0" w:color="auto"/>
            <w:right w:val="none" w:sz="0" w:space="0" w:color="auto"/>
          </w:divBdr>
        </w:div>
        <w:div w:id="441649490">
          <w:marLeft w:val="640"/>
          <w:marRight w:val="0"/>
          <w:marTop w:val="0"/>
          <w:marBottom w:val="0"/>
          <w:divBdr>
            <w:top w:val="none" w:sz="0" w:space="0" w:color="auto"/>
            <w:left w:val="none" w:sz="0" w:space="0" w:color="auto"/>
            <w:bottom w:val="none" w:sz="0" w:space="0" w:color="auto"/>
            <w:right w:val="none" w:sz="0" w:space="0" w:color="auto"/>
          </w:divBdr>
        </w:div>
        <w:div w:id="368259465">
          <w:marLeft w:val="640"/>
          <w:marRight w:val="0"/>
          <w:marTop w:val="0"/>
          <w:marBottom w:val="0"/>
          <w:divBdr>
            <w:top w:val="none" w:sz="0" w:space="0" w:color="auto"/>
            <w:left w:val="none" w:sz="0" w:space="0" w:color="auto"/>
            <w:bottom w:val="none" w:sz="0" w:space="0" w:color="auto"/>
            <w:right w:val="none" w:sz="0" w:space="0" w:color="auto"/>
          </w:divBdr>
        </w:div>
        <w:div w:id="125586849">
          <w:marLeft w:val="640"/>
          <w:marRight w:val="0"/>
          <w:marTop w:val="0"/>
          <w:marBottom w:val="0"/>
          <w:divBdr>
            <w:top w:val="none" w:sz="0" w:space="0" w:color="auto"/>
            <w:left w:val="none" w:sz="0" w:space="0" w:color="auto"/>
            <w:bottom w:val="none" w:sz="0" w:space="0" w:color="auto"/>
            <w:right w:val="none" w:sz="0" w:space="0" w:color="auto"/>
          </w:divBdr>
        </w:div>
        <w:div w:id="888808683">
          <w:marLeft w:val="640"/>
          <w:marRight w:val="0"/>
          <w:marTop w:val="0"/>
          <w:marBottom w:val="0"/>
          <w:divBdr>
            <w:top w:val="none" w:sz="0" w:space="0" w:color="auto"/>
            <w:left w:val="none" w:sz="0" w:space="0" w:color="auto"/>
            <w:bottom w:val="none" w:sz="0" w:space="0" w:color="auto"/>
            <w:right w:val="none" w:sz="0" w:space="0" w:color="auto"/>
          </w:divBdr>
        </w:div>
        <w:div w:id="1279797163">
          <w:marLeft w:val="640"/>
          <w:marRight w:val="0"/>
          <w:marTop w:val="0"/>
          <w:marBottom w:val="0"/>
          <w:divBdr>
            <w:top w:val="none" w:sz="0" w:space="0" w:color="auto"/>
            <w:left w:val="none" w:sz="0" w:space="0" w:color="auto"/>
            <w:bottom w:val="none" w:sz="0" w:space="0" w:color="auto"/>
            <w:right w:val="none" w:sz="0" w:space="0" w:color="auto"/>
          </w:divBdr>
        </w:div>
        <w:div w:id="2075854621">
          <w:marLeft w:val="640"/>
          <w:marRight w:val="0"/>
          <w:marTop w:val="0"/>
          <w:marBottom w:val="0"/>
          <w:divBdr>
            <w:top w:val="none" w:sz="0" w:space="0" w:color="auto"/>
            <w:left w:val="none" w:sz="0" w:space="0" w:color="auto"/>
            <w:bottom w:val="none" w:sz="0" w:space="0" w:color="auto"/>
            <w:right w:val="none" w:sz="0" w:space="0" w:color="auto"/>
          </w:divBdr>
        </w:div>
        <w:div w:id="582450041">
          <w:marLeft w:val="640"/>
          <w:marRight w:val="0"/>
          <w:marTop w:val="0"/>
          <w:marBottom w:val="0"/>
          <w:divBdr>
            <w:top w:val="none" w:sz="0" w:space="0" w:color="auto"/>
            <w:left w:val="none" w:sz="0" w:space="0" w:color="auto"/>
            <w:bottom w:val="none" w:sz="0" w:space="0" w:color="auto"/>
            <w:right w:val="none" w:sz="0" w:space="0" w:color="auto"/>
          </w:divBdr>
        </w:div>
        <w:div w:id="849029933">
          <w:marLeft w:val="640"/>
          <w:marRight w:val="0"/>
          <w:marTop w:val="0"/>
          <w:marBottom w:val="0"/>
          <w:divBdr>
            <w:top w:val="none" w:sz="0" w:space="0" w:color="auto"/>
            <w:left w:val="none" w:sz="0" w:space="0" w:color="auto"/>
            <w:bottom w:val="none" w:sz="0" w:space="0" w:color="auto"/>
            <w:right w:val="none" w:sz="0" w:space="0" w:color="auto"/>
          </w:divBdr>
        </w:div>
        <w:div w:id="954756196">
          <w:marLeft w:val="640"/>
          <w:marRight w:val="0"/>
          <w:marTop w:val="0"/>
          <w:marBottom w:val="0"/>
          <w:divBdr>
            <w:top w:val="none" w:sz="0" w:space="0" w:color="auto"/>
            <w:left w:val="none" w:sz="0" w:space="0" w:color="auto"/>
            <w:bottom w:val="none" w:sz="0" w:space="0" w:color="auto"/>
            <w:right w:val="none" w:sz="0" w:space="0" w:color="auto"/>
          </w:divBdr>
        </w:div>
        <w:div w:id="1016884823">
          <w:marLeft w:val="640"/>
          <w:marRight w:val="0"/>
          <w:marTop w:val="0"/>
          <w:marBottom w:val="0"/>
          <w:divBdr>
            <w:top w:val="none" w:sz="0" w:space="0" w:color="auto"/>
            <w:left w:val="none" w:sz="0" w:space="0" w:color="auto"/>
            <w:bottom w:val="none" w:sz="0" w:space="0" w:color="auto"/>
            <w:right w:val="none" w:sz="0" w:space="0" w:color="auto"/>
          </w:divBdr>
        </w:div>
        <w:div w:id="583609754">
          <w:marLeft w:val="640"/>
          <w:marRight w:val="0"/>
          <w:marTop w:val="0"/>
          <w:marBottom w:val="0"/>
          <w:divBdr>
            <w:top w:val="none" w:sz="0" w:space="0" w:color="auto"/>
            <w:left w:val="none" w:sz="0" w:space="0" w:color="auto"/>
            <w:bottom w:val="none" w:sz="0" w:space="0" w:color="auto"/>
            <w:right w:val="none" w:sz="0" w:space="0" w:color="auto"/>
          </w:divBdr>
        </w:div>
        <w:div w:id="922764202">
          <w:marLeft w:val="640"/>
          <w:marRight w:val="0"/>
          <w:marTop w:val="0"/>
          <w:marBottom w:val="0"/>
          <w:divBdr>
            <w:top w:val="none" w:sz="0" w:space="0" w:color="auto"/>
            <w:left w:val="none" w:sz="0" w:space="0" w:color="auto"/>
            <w:bottom w:val="none" w:sz="0" w:space="0" w:color="auto"/>
            <w:right w:val="none" w:sz="0" w:space="0" w:color="auto"/>
          </w:divBdr>
        </w:div>
        <w:div w:id="310449257">
          <w:marLeft w:val="640"/>
          <w:marRight w:val="0"/>
          <w:marTop w:val="0"/>
          <w:marBottom w:val="0"/>
          <w:divBdr>
            <w:top w:val="none" w:sz="0" w:space="0" w:color="auto"/>
            <w:left w:val="none" w:sz="0" w:space="0" w:color="auto"/>
            <w:bottom w:val="none" w:sz="0" w:space="0" w:color="auto"/>
            <w:right w:val="none" w:sz="0" w:space="0" w:color="auto"/>
          </w:divBdr>
        </w:div>
        <w:div w:id="1249652560">
          <w:marLeft w:val="640"/>
          <w:marRight w:val="0"/>
          <w:marTop w:val="0"/>
          <w:marBottom w:val="0"/>
          <w:divBdr>
            <w:top w:val="none" w:sz="0" w:space="0" w:color="auto"/>
            <w:left w:val="none" w:sz="0" w:space="0" w:color="auto"/>
            <w:bottom w:val="none" w:sz="0" w:space="0" w:color="auto"/>
            <w:right w:val="none" w:sz="0" w:space="0" w:color="auto"/>
          </w:divBdr>
        </w:div>
        <w:div w:id="882717618">
          <w:marLeft w:val="640"/>
          <w:marRight w:val="0"/>
          <w:marTop w:val="0"/>
          <w:marBottom w:val="0"/>
          <w:divBdr>
            <w:top w:val="none" w:sz="0" w:space="0" w:color="auto"/>
            <w:left w:val="none" w:sz="0" w:space="0" w:color="auto"/>
            <w:bottom w:val="none" w:sz="0" w:space="0" w:color="auto"/>
            <w:right w:val="none" w:sz="0" w:space="0" w:color="auto"/>
          </w:divBdr>
        </w:div>
        <w:div w:id="598607233">
          <w:marLeft w:val="640"/>
          <w:marRight w:val="0"/>
          <w:marTop w:val="0"/>
          <w:marBottom w:val="0"/>
          <w:divBdr>
            <w:top w:val="none" w:sz="0" w:space="0" w:color="auto"/>
            <w:left w:val="none" w:sz="0" w:space="0" w:color="auto"/>
            <w:bottom w:val="none" w:sz="0" w:space="0" w:color="auto"/>
            <w:right w:val="none" w:sz="0" w:space="0" w:color="auto"/>
          </w:divBdr>
        </w:div>
        <w:div w:id="260989134">
          <w:marLeft w:val="640"/>
          <w:marRight w:val="0"/>
          <w:marTop w:val="0"/>
          <w:marBottom w:val="0"/>
          <w:divBdr>
            <w:top w:val="none" w:sz="0" w:space="0" w:color="auto"/>
            <w:left w:val="none" w:sz="0" w:space="0" w:color="auto"/>
            <w:bottom w:val="none" w:sz="0" w:space="0" w:color="auto"/>
            <w:right w:val="none" w:sz="0" w:space="0" w:color="auto"/>
          </w:divBdr>
        </w:div>
        <w:div w:id="498352279">
          <w:marLeft w:val="640"/>
          <w:marRight w:val="0"/>
          <w:marTop w:val="0"/>
          <w:marBottom w:val="0"/>
          <w:divBdr>
            <w:top w:val="none" w:sz="0" w:space="0" w:color="auto"/>
            <w:left w:val="none" w:sz="0" w:space="0" w:color="auto"/>
            <w:bottom w:val="none" w:sz="0" w:space="0" w:color="auto"/>
            <w:right w:val="none" w:sz="0" w:space="0" w:color="auto"/>
          </w:divBdr>
        </w:div>
      </w:divsChild>
    </w:div>
    <w:div w:id="1400638152">
      <w:bodyDiv w:val="1"/>
      <w:marLeft w:val="0"/>
      <w:marRight w:val="0"/>
      <w:marTop w:val="0"/>
      <w:marBottom w:val="0"/>
      <w:divBdr>
        <w:top w:val="none" w:sz="0" w:space="0" w:color="auto"/>
        <w:left w:val="none" w:sz="0" w:space="0" w:color="auto"/>
        <w:bottom w:val="none" w:sz="0" w:space="0" w:color="auto"/>
        <w:right w:val="none" w:sz="0" w:space="0" w:color="auto"/>
      </w:divBdr>
    </w:div>
    <w:div w:id="1417554269">
      <w:bodyDiv w:val="1"/>
      <w:marLeft w:val="0"/>
      <w:marRight w:val="0"/>
      <w:marTop w:val="0"/>
      <w:marBottom w:val="0"/>
      <w:divBdr>
        <w:top w:val="none" w:sz="0" w:space="0" w:color="auto"/>
        <w:left w:val="none" w:sz="0" w:space="0" w:color="auto"/>
        <w:bottom w:val="none" w:sz="0" w:space="0" w:color="auto"/>
        <w:right w:val="none" w:sz="0" w:space="0" w:color="auto"/>
      </w:divBdr>
    </w:div>
    <w:div w:id="1477801272">
      <w:bodyDiv w:val="1"/>
      <w:marLeft w:val="0"/>
      <w:marRight w:val="0"/>
      <w:marTop w:val="0"/>
      <w:marBottom w:val="0"/>
      <w:divBdr>
        <w:top w:val="none" w:sz="0" w:space="0" w:color="auto"/>
        <w:left w:val="none" w:sz="0" w:space="0" w:color="auto"/>
        <w:bottom w:val="none" w:sz="0" w:space="0" w:color="auto"/>
        <w:right w:val="none" w:sz="0" w:space="0" w:color="auto"/>
      </w:divBdr>
      <w:divsChild>
        <w:div w:id="1874800764">
          <w:marLeft w:val="640"/>
          <w:marRight w:val="0"/>
          <w:marTop w:val="0"/>
          <w:marBottom w:val="0"/>
          <w:divBdr>
            <w:top w:val="none" w:sz="0" w:space="0" w:color="auto"/>
            <w:left w:val="none" w:sz="0" w:space="0" w:color="auto"/>
            <w:bottom w:val="none" w:sz="0" w:space="0" w:color="auto"/>
            <w:right w:val="none" w:sz="0" w:space="0" w:color="auto"/>
          </w:divBdr>
        </w:div>
        <w:div w:id="681321558">
          <w:marLeft w:val="640"/>
          <w:marRight w:val="0"/>
          <w:marTop w:val="0"/>
          <w:marBottom w:val="0"/>
          <w:divBdr>
            <w:top w:val="none" w:sz="0" w:space="0" w:color="auto"/>
            <w:left w:val="none" w:sz="0" w:space="0" w:color="auto"/>
            <w:bottom w:val="none" w:sz="0" w:space="0" w:color="auto"/>
            <w:right w:val="none" w:sz="0" w:space="0" w:color="auto"/>
          </w:divBdr>
        </w:div>
        <w:div w:id="275871320">
          <w:marLeft w:val="640"/>
          <w:marRight w:val="0"/>
          <w:marTop w:val="0"/>
          <w:marBottom w:val="0"/>
          <w:divBdr>
            <w:top w:val="none" w:sz="0" w:space="0" w:color="auto"/>
            <w:left w:val="none" w:sz="0" w:space="0" w:color="auto"/>
            <w:bottom w:val="none" w:sz="0" w:space="0" w:color="auto"/>
            <w:right w:val="none" w:sz="0" w:space="0" w:color="auto"/>
          </w:divBdr>
        </w:div>
        <w:div w:id="665015301">
          <w:marLeft w:val="640"/>
          <w:marRight w:val="0"/>
          <w:marTop w:val="0"/>
          <w:marBottom w:val="0"/>
          <w:divBdr>
            <w:top w:val="none" w:sz="0" w:space="0" w:color="auto"/>
            <w:left w:val="none" w:sz="0" w:space="0" w:color="auto"/>
            <w:bottom w:val="none" w:sz="0" w:space="0" w:color="auto"/>
            <w:right w:val="none" w:sz="0" w:space="0" w:color="auto"/>
          </w:divBdr>
        </w:div>
        <w:div w:id="1843737571">
          <w:marLeft w:val="640"/>
          <w:marRight w:val="0"/>
          <w:marTop w:val="0"/>
          <w:marBottom w:val="0"/>
          <w:divBdr>
            <w:top w:val="none" w:sz="0" w:space="0" w:color="auto"/>
            <w:left w:val="none" w:sz="0" w:space="0" w:color="auto"/>
            <w:bottom w:val="none" w:sz="0" w:space="0" w:color="auto"/>
            <w:right w:val="none" w:sz="0" w:space="0" w:color="auto"/>
          </w:divBdr>
        </w:div>
        <w:div w:id="636689864">
          <w:marLeft w:val="640"/>
          <w:marRight w:val="0"/>
          <w:marTop w:val="0"/>
          <w:marBottom w:val="0"/>
          <w:divBdr>
            <w:top w:val="none" w:sz="0" w:space="0" w:color="auto"/>
            <w:left w:val="none" w:sz="0" w:space="0" w:color="auto"/>
            <w:bottom w:val="none" w:sz="0" w:space="0" w:color="auto"/>
            <w:right w:val="none" w:sz="0" w:space="0" w:color="auto"/>
          </w:divBdr>
        </w:div>
        <w:div w:id="550576171">
          <w:marLeft w:val="640"/>
          <w:marRight w:val="0"/>
          <w:marTop w:val="0"/>
          <w:marBottom w:val="0"/>
          <w:divBdr>
            <w:top w:val="none" w:sz="0" w:space="0" w:color="auto"/>
            <w:left w:val="none" w:sz="0" w:space="0" w:color="auto"/>
            <w:bottom w:val="none" w:sz="0" w:space="0" w:color="auto"/>
            <w:right w:val="none" w:sz="0" w:space="0" w:color="auto"/>
          </w:divBdr>
        </w:div>
        <w:div w:id="590086416">
          <w:marLeft w:val="640"/>
          <w:marRight w:val="0"/>
          <w:marTop w:val="0"/>
          <w:marBottom w:val="0"/>
          <w:divBdr>
            <w:top w:val="none" w:sz="0" w:space="0" w:color="auto"/>
            <w:left w:val="none" w:sz="0" w:space="0" w:color="auto"/>
            <w:bottom w:val="none" w:sz="0" w:space="0" w:color="auto"/>
            <w:right w:val="none" w:sz="0" w:space="0" w:color="auto"/>
          </w:divBdr>
        </w:div>
        <w:div w:id="1380015330">
          <w:marLeft w:val="640"/>
          <w:marRight w:val="0"/>
          <w:marTop w:val="0"/>
          <w:marBottom w:val="0"/>
          <w:divBdr>
            <w:top w:val="none" w:sz="0" w:space="0" w:color="auto"/>
            <w:left w:val="none" w:sz="0" w:space="0" w:color="auto"/>
            <w:bottom w:val="none" w:sz="0" w:space="0" w:color="auto"/>
            <w:right w:val="none" w:sz="0" w:space="0" w:color="auto"/>
          </w:divBdr>
        </w:div>
        <w:div w:id="1633710912">
          <w:marLeft w:val="640"/>
          <w:marRight w:val="0"/>
          <w:marTop w:val="0"/>
          <w:marBottom w:val="0"/>
          <w:divBdr>
            <w:top w:val="none" w:sz="0" w:space="0" w:color="auto"/>
            <w:left w:val="none" w:sz="0" w:space="0" w:color="auto"/>
            <w:bottom w:val="none" w:sz="0" w:space="0" w:color="auto"/>
            <w:right w:val="none" w:sz="0" w:space="0" w:color="auto"/>
          </w:divBdr>
        </w:div>
        <w:div w:id="2029406725">
          <w:marLeft w:val="640"/>
          <w:marRight w:val="0"/>
          <w:marTop w:val="0"/>
          <w:marBottom w:val="0"/>
          <w:divBdr>
            <w:top w:val="none" w:sz="0" w:space="0" w:color="auto"/>
            <w:left w:val="none" w:sz="0" w:space="0" w:color="auto"/>
            <w:bottom w:val="none" w:sz="0" w:space="0" w:color="auto"/>
            <w:right w:val="none" w:sz="0" w:space="0" w:color="auto"/>
          </w:divBdr>
        </w:div>
        <w:div w:id="897936776">
          <w:marLeft w:val="640"/>
          <w:marRight w:val="0"/>
          <w:marTop w:val="0"/>
          <w:marBottom w:val="0"/>
          <w:divBdr>
            <w:top w:val="none" w:sz="0" w:space="0" w:color="auto"/>
            <w:left w:val="none" w:sz="0" w:space="0" w:color="auto"/>
            <w:bottom w:val="none" w:sz="0" w:space="0" w:color="auto"/>
            <w:right w:val="none" w:sz="0" w:space="0" w:color="auto"/>
          </w:divBdr>
        </w:div>
        <w:div w:id="764110105">
          <w:marLeft w:val="640"/>
          <w:marRight w:val="0"/>
          <w:marTop w:val="0"/>
          <w:marBottom w:val="0"/>
          <w:divBdr>
            <w:top w:val="none" w:sz="0" w:space="0" w:color="auto"/>
            <w:left w:val="none" w:sz="0" w:space="0" w:color="auto"/>
            <w:bottom w:val="none" w:sz="0" w:space="0" w:color="auto"/>
            <w:right w:val="none" w:sz="0" w:space="0" w:color="auto"/>
          </w:divBdr>
        </w:div>
        <w:div w:id="567420197">
          <w:marLeft w:val="640"/>
          <w:marRight w:val="0"/>
          <w:marTop w:val="0"/>
          <w:marBottom w:val="0"/>
          <w:divBdr>
            <w:top w:val="none" w:sz="0" w:space="0" w:color="auto"/>
            <w:left w:val="none" w:sz="0" w:space="0" w:color="auto"/>
            <w:bottom w:val="none" w:sz="0" w:space="0" w:color="auto"/>
            <w:right w:val="none" w:sz="0" w:space="0" w:color="auto"/>
          </w:divBdr>
        </w:div>
        <w:div w:id="375474458">
          <w:marLeft w:val="640"/>
          <w:marRight w:val="0"/>
          <w:marTop w:val="0"/>
          <w:marBottom w:val="0"/>
          <w:divBdr>
            <w:top w:val="none" w:sz="0" w:space="0" w:color="auto"/>
            <w:left w:val="none" w:sz="0" w:space="0" w:color="auto"/>
            <w:bottom w:val="none" w:sz="0" w:space="0" w:color="auto"/>
            <w:right w:val="none" w:sz="0" w:space="0" w:color="auto"/>
          </w:divBdr>
        </w:div>
        <w:div w:id="349835584">
          <w:marLeft w:val="640"/>
          <w:marRight w:val="0"/>
          <w:marTop w:val="0"/>
          <w:marBottom w:val="0"/>
          <w:divBdr>
            <w:top w:val="none" w:sz="0" w:space="0" w:color="auto"/>
            <w:left w:val="none" w:sz="0" w:space="0" w:color="auto"/>
            <w:bottom w:val="none" w:sz="0" w:space="0" w:color="auto"/>
            <w:right w:val="none" w:sz="0" w:space="0" w:color="auto"/>
          </w:divBdr>
        </w:div>
        <w:div w:id="1460605746">
          <w:marLeft w:val="640"/>
          <w:marRight w:val="0"/>
          <w:marTop w:val="0"/>
          <w:marBottom w:val="0"/>
          <w:divBdr>
            <w:top w:val="none" w:sz="0" w:space="0" w:color="auto"/>
            <w:left w:val="none" w:sz="0" w:space="0" w:color="auto"/>
            <w:bottom w:val="none" w:sz="0" w:space="0" w:color="auto"/>
            <w:right w:val="none" w:sz="0" w:space="0" w:color="auto"/>
          </w:divBdr>
        </w:div>
        <w:div w:id="1669671936">
          <w:marLeft w:val="640"/>
          <w:marRight w:val="0"/>
          <w:marTop w:val="0"/>
          <w:marBottom w:val="0"/>
          <w:divBdr>
            <w:top w:val="none" w:sz="0" w:space="0" w:color="auto"/>
            <w:left w:val="none" w:sz="0" w:space="0" w:color="auto"/>
            <w:bottom w:val="none" w:sz="0" w:space="0" w:color="auto"/>
            <w:right w:val="none" w:sz="0" w:space="0" w:color="auto"/>
          </w:divBdr>
        </w:div>
        <w:div w:id="184907785">
          <w:marLeft w:val="640"/>
          <w:marRight w:val="0"/>
          <w:marTop w:val="0"/>
          <w:marBottom w:val="0"/>
          <w:divBdr>
            <w:top w:val="none" w:sz="0" w:space="0" w:color="auto"/>
            <w:left w:val="none" w:sz="0" w:space="0" w:color="auto"/>
            <w:bottom w:val="none" w:sz="0" w:space="0" w:color="auto"/>
            <w:right w:val="none" w:sz="0" w:space="0" w:color="auto"/>
          </w:divBdr>
        </w:div>
        <w:div w:id="172036467">
          <w:marLeft w:val="640"/>
          <w:marRight w:val="0"/>
          <w:marTop w:val="0"/>
          <w:marBottom w:val="0"/>
          <w:divBdr>
            <w:top w:val="none" w:sz="0" w:space="0" w:color="auto"/>
            <w:left w:val="none" w:sz="0" w:space="0" w:color="auto"/>
            <w:bottom w:val="none" w:sz="0" w:space="0" w:color="auto"/>
            <w:right w:val="none" w:sz="0" w:space="0" w:color="auto"/>
          </w:divBdr>
        </w:div>
        <w:div w:id="73432996">
          <w:marLeft w:val="640"/>
          <w:marRight w:val="0"/>
          <w:marTop w:val="0"/>
          <w:marBottom w:val="0"/>
          <w:divBdr>
            <w:top w:val="none" w:sz="0" w:space="0" w:color="auto"/>
            <w:left w:val="none" w:sz="0" w:space="0" w:color="auto"/>
            <w:bottom w:val="none" w:sz="0" w:space="0" w:color="auto"/>
            <w:right w:val="none" w:sz="0" w:space="0" w:color="auto"/>
          </w:divBdr>
        </w:div>
        <w:div w:id="1679306887">
          <w:marLeft w:val="640"/>
          <w:marRight w:val="0"/>
          <w:marTop w:val="0"/>
          <w:marBottom w:val="0"/>
          <w:divBdr>
            <w:top w:val="none" w:sz="0" w:space="0" w:color="auto"/>
            <w:left w:val="none" w:sz="0" w:space="0" w:color="auto"/>
            <w:bottom w:val="none" w:sz="0" w:space="0" w:color="auto"/>
            <w:right w:val="none" w:sz="0" w:space="0" w:color="auto"/>
          </w:divBdr>
        </w:div>
        <w:div w:id="1095052699">
          <w:marLeft w:val="640"/>
          <w:marRight w:val="0"/>
          <w:marTop w:val="0"/>
          <w:marBottom w:val="0"/>
          <w:divBdr>
            <w:top w:val="none" w:sz="0" w:space="0" w:color="auto"/>
            <w:left w:val="none" w:sz="0" w:space="0" w:color="auto"/>
            <w:bottom w:val="none" w:sz="0" w:space="0" w:color="auto"/>
            <w:right w:val="none" w:sz="0" w:space="0" w:color="auto"/>
          </w:divBdr>
        </w:div>
        <w:div w:id="436950255">
          <w:marLeft w:val="640"/>
          <w:marRight w:val="0"/>
          <w:marTop w:val="0"/>
          <w:marBottom w:val="0"/>
          <w:divBdr>
            <w:top w:val="none" w:sz="0" w:space="0" w:color="auto"/>
            <w:left w:val="none" w:sz="0" w:space="0" w:color="auto"/>
            <w:bottom w:val="none" w:sz="0" w:space="0" w:color="auto"/>
            <w:right w:val="none" w:sz="0" w:space="0" w:color="auto"/>
          </w:divBdr>
        </w:div>
        <w:div w:id="2111701309">
          <w:marLeft w:val="640"/>
          <w:marRight w:val="0"/>
          <w:marTop w:val="0"/>
          <w:marBottom w:val="0"/>
          <w:divBdr>
            <w:top w:val="none" w:sz="0" w:space="0" w:color="auto"/>
            <w:left w:val="none" w:sz="0" w:space="0" w:color="auto"/>
            <w:bottom w:val="none" w:sz="0" w:space="0" w:color="auto"/>
            <w:right w:val="none" w:sz="0" w:space="0" w:color="auto"/>
          </w:divBdr>
        </w:div>
        <w:div w:id="266693911">
          <w:marLeft w:val="640"/>
          <w:marRight w:val="0"/>
          <w:marTop w:val="0"/>
          <w:marBottom w:val="0"/>
          <w:divBdr>
            <w:top w:val="none" w:sz="0" w:space="0" w:color="auto"/>
            <w:left w:val="none" w:sz="0" w:space="0" w:color="auto"/>
            <w:bottom w:val="none" w:sz="0" w:space="0" w:color="auto"/>
            <w:right w:val="none" w:sz="0" w:space="0" w:color="auto"/>
          </w:divBdr>
        </w:div>
        <w:div w:id="1161118571">
          <w:marLeft w:val="640"/>
          <w:marRight w:val="0"/>
          <w:marTop w:val="0"/>
          <w:marBottom w:val="0"/>
          <w:divBdr>
            <w:top w:val="none" w:sz="0" w:space="0" w:color="auto"/>
            <w:left w:val="none" w:sz="0" w:space="0" w:color="auto"/>
            <w:bottom w:val="none" w:sz="0" w:space="0" w:color="auto"/>
            <w:right w:val="none" w:sz="0" w:space="0" w:color="auto"/>
          </w:divBdr>
        </w:div>
        <w:div w:id="67962915">
          <w:marLeft w:val="640"/>
          <w:marRight w:val="0"/>
          <w:marTop w:val="0"/>
          <w:marBottom w:val="0"/>
          <w:divBdr>
            <w:top w:val="none" w:sz="0" w:space="0" w:color="auto"/>
            <w:left w:val="none" w:sz="0" w:space="0" w:color="auto"/>
            <w:bottom w:val="none" w:sz="0" w:space="0" w:color="auto"/>
            <w:right w:val="none" w:sz="0" w:space="0" w:color="auto"/>
          </w:divBdr>
        </w:div>
        <w:div w:id="974986009">
          <w:marLeft w:val="640"/>
          <w:marRight w:val="0"/>
          <w:marTop w:val="0"/>
          <w:marBottom w:val="0"/>
          <w:divBdr>
            <w:top w:val="none" w:sz="0" w:space="0" w:color="auto"/>
            <w:left w:val="none" w:sz="0" w:space="0" w:color="auto"/>
            <w:bottom w:val="none" w:sz="0" w:space="0" w:color="auto"/>
            <w:right w:val="none" w:sz="0" w:space="0" w:color="auto"/>
          </w:divBdr>
        </w:div>
        <w:div w:id="525874244">
          <w:marLeft w:val="640"/>
          <w:marRight w:val="0"/>
          <w:marTop w:val="0"/>
          <w:marBottom w:val="0"/>
          <w:divBdr>
            <w:top w:val="none" w:sz="0" w:space="0" w:color="auto"/>
            <w:left w:val="none" w:sz="0" w:space="0" w:color="auto"/>
            <w:bottom w:val="none" w:sz="0" w:space="0" w:color="auto"/>
            <w:right w:val="none" w:sz="0" w:space="0" w:color="auto"/>
          </w:divBdr>
        </w:div>
        <w:div w:id="711996515">
          <w:marLeft w:val="640"/>
          <w:marRight w:val="0"/>
          <w:marTop w:val="0"/>
          <w:marBottom w:val="0"/>
          <w:divBdr>
            <w:top w:val="none" w:sz="0" w:space="0" w:color="auto"/>
            <w:left w:val="none" w:sz="0" w:space="0" w:color="auto"/>
            <w:bottom w:val="none" w:sz="0" w:space="0" w:color="auto"/>
            <w:right w:val="none" w:sz="0" w:space="0" w:color="auto"/>
          </w:divBdr>
        </w:div>
        <w:div w:id="1689134533">
          <w:marLeft w:val="640"/>
          <w:marRight w:val="0"/>
          <w:marTop w:val="0"/>
          <w:marBottom w:val="0"/>
          <w:divBdr>
            <w:top w:val="none" w:sz="0" w:space="0" w:color="auto"/>
            <w:left w:val="none" w:sz="0" w:space="0" w:color="auto"/>
            <w:bottom w:val="none" w:sz="0" w:space="0" w:color="auto"/>
            <w:right w:val="none" w:sz="0" w:space="0" w:color="auto"/>
          </w:divBdr>
        </w:div>
        <w:div w:id="230625231">
          <w:marLeft w:val="640"/>
          <w:marRight w:val="0"/>
          <w:marTop w:val="0"/>
          <w:marBottom w:val="0"/>
          <w:divBdr>
            <w:top w:val="none" w:sz="0" w:space="0" w:color="auto"/>
            <w:left w:val="none" w:sz="0" w:space="0" w:color="auto"/>
            <w:bottom w:val="none" w:sz="0" w:space="0" w:color="auto"/>
            <w:right w:val="none" w:sz="0" w:space="0" w:color="auto"/>
          </w:divBdr>
        </w:div>
        <w:div w:id="112404115">
          <w:marLeft w:val="640"/>
          <w:marRight w:val="0"/>
          <w:marTop w:val="0"/>
          <w:marBottom w:val="0"/>
          <w:divBdr>
            <w:top w:val="none" w:sz="0" w:space="0" w:color="auto"/>
            <w:left w:val="none" w:sz="0" w:space="0" w:color="auto"/>
            <w:bottom w:val="none" w:sz="0" w:space="0" w:color="auto"/>
            <w:right w:val="none" w:sz="0" w:space="0" w:color="auto"/>
          </w:divBdr>
        </w:div>
        <w:div w:id="1493109171">
          <w:marLeft w:val="640"/>
          <w:marRight w:val="0"/>
          <w:marTop w:val="0"/>
          <w:marBottom w:val="0"/>
          <w:divBdr>
            <w:top w:val="none" w:sz="0" w:space="0" w:color="auto"/>
            <w:left w:val="none" w:sz="0" w:space="0" w:color="auto"/>
            <w:bottom w:val="none" w:sz="0" w:space="0" w:color="auto"/>
            <w:right w:val="none" w:sz="0" w:space="0" w:color="auto"/>
          </w:divBdr>
        </w:div>
        <w:div w:id="670180841">
          <w:marLeft w:val="640"/>
          <w:marRight w:val="0"/>
          <w:marTop w:val="0"/>
          <w:marBottom w:val="0"/>
          <w:divBdr>
            <w:top w:val="none" w:sz="0" w:space="0" w:color="auto"/>
            <w:left w:val="none" w:sz="0" w:space="0" w:color="auto"/>
            <w:bottom w:val="none" w:sz="0" w:space="0" w:color="auto"/>
            <w:right w:val="none" w:sz="0" w:space="0" w:color="auto"/>
          </w:divBdr>
        </w:div>
        <w:div w:id="1712873974">
          <w:marLeft w:val="640"/>
          <w:marRight w:val="0"/>
          <w:marTop w:val="0"/>
          <w:marBottom w:val="0"/>
          <w:divBdr>
            <w:top w:val="none" w:sz="0" w:space="0" w:color="auto"/>
            <w:left w:val="none" w:sz="0" w:space="0" w:color="auto"/>
            <w:bottom w:val="none" w:sz="0" w:space="0" w:color="auto"/>
            <w:right w:val="none" w:sz="0" w:space="0" w:color="auto"/>
          </w:divBdr>
        </w:div>
        <w:div w:id="1230574756">
          <w:marLeft w:val="640"/>
          <w:marRight w:val="0"/>
          <w:marTop w:val="0"/>
          <w:marBottom w:val="0"/>
          <w:divBdr>
            <w:top w:val="none" w:sz="0" w:space="0" w:color="auto"/>
            <w:left w:val="none" w:sz="0" w:space="0" w:color="auto"/>
            <w:bottom w:val="none" w:sz="0" w:space="0" w:color="auto"/>
            <w:right w:val="none" w:sz="0" w:space="0" w:color="auto"/>
          </w:divBdr>
        </w:div>
        <w:div w:id="1825581941">
          <w:marLeft w:val="640"/>
          <w:marRight w:val="0"/>
          <w:marTop w:val="0"/>
          <w:marBottom w:val="0"/>
          <w:divBdr>
            <w:top w:val="none" w:sz="0" w:space="0" w:color="auto"/>
            <w:left w:val="none" w:sz="0" w:space="0" w:color="auto"/>
            <w:bottom w:val="none" w:sz="0" w:space="0" w:color="auto"/>
            <w:right w:val="none" w:sz="0" w:space="0" w:color="auto"/>
          </w:divBdr>
        </w:div>
        <w:div w:id="1217813904">
          <w:marLeft w:val="640"/>
          <w:marRight w:val="0"/>
          <w:marTop w:val="0"/>
          <w:marBottom w:val="0"/>
          <w:divBdr>
            <w:top w:val="none" w:sz="0" w:space="0" w:color="auto"/>
            <w:left w:val="none" w:sz="0" w:space="0" w:color="auto"/>
            <w:bottom w:val="none" w:sz="0" w:space="0" w:color="auto"/>
            <w:right w:val="none" w:sz="0" w:space="0" w:color="auto"/>
          </w:divBdr>
        </w:div>
        <w:div w:id="23411524">
          <w:marLeft w:val="640"/>
          <w:marRight w:val="0"/>
          <w:marTop w:val="0"/>
          <w:marBottom w:val="0"/>
          <w:divBdr>
            <w:top w:val="none" w:sz="0" w:space="0" w:color="auto"/>
            <w:left w:val="none" w:sz="0" w:space="0" w:color="auto"/>
            <w:bottom w:val="none" w:sz="0" w:space="0" w:color="auto"/>
            <w:right w:val="none" w:sz="0" w:space="0" w:color="auto"/>
          </w:divBdr>
        </w:div>
        <w:div w:id="1242132420">
          <w:marLeft w:val="640"/>
          <w:marRight w:val="0"/>
          <w:marTop w:val="0"/>
          <w:marBottom w:val="0"/>
          <w:divBdr>
            <w:top w:val="none" w:sz="0" w:space="0" w:color="auto"/>
            <w:left w:val="none" w:sz="0" w:space="0" w:color="auto"/>
            <w:bottom w:val="none" w:sz="0" w:space="0" w:color="auto"/>
            <w:right w:val="none" w:sz="0" w:space="0" w:color="auto"/>
          </w:divBdr>
        </w:div>
        <w:div w:id="1244097781">
          <w:marLeft w:val="640"/>
          <w:marRight w:val="0"/>
          <w:marTop w:val="0"/>
          <w:marBottom w:val="0"/>
          <w:divBdr>
            <w:top w:val="none" w:sz="0" w:space="0" w:color="auto"/>
            <w:left w:val="none" w:sz="0" w:space="0" w:color="auto"/>
            <w:bottom w:val="none" w:sz="0" w:space="0" w:color="auto"/>
            <w:right w:val="none" w:sz="0" w:space="0" w:color="auto"/>
          </w:divBdr>
        </w:div>
        <w:div w:id="628752857">
          <w:marLeft w:val="640"/>
          <w:marRight w:val="0"/>
          <w:marTop w:val="0"/>
          <w:marBottom w:val="0"/>
          <w:divBdr>
            <w:top w:val="none" w:sz="0" w:space="0" w:color="auto"/>
            <w:left w:val="none" w:sz="0" w:space="0" w:color="auto"/>
            <w:bottom w:val="none" w:sz="0" w:space="0" w:color="auto"/>
            <w:right w:val="none" w:sz="0" w:space="0" w:color="auto"/>
          </w:divBdr>
        </w:div>
        <w:div w:id="1853491278">
          <w:marLeft w:val="640"/>
          <w:marRight w:val="0"/>
          <w:marTop w:val="0"/>
          <w:marBottom w:val="0"/>
          <w:divBdr>
            <w:top w:val="none" w:sz="0" w:space="0" w:color="auto"/>
            <w:left w:val="none" w:sz="0" w:space="0" w:color="auto"/>
            <w:bottom w:val="none" w:sz="0" w:space="0" w:color="auto"/>
            <w:right w:val="none" w:sz="0" w:space="0" w:color="auto"/>
          </w:divBdr>
        </w:div>
        <w:div w:id="602802323">
          <w:marLeft w:val="640"/>
          <w:marRight w:val="0"/>
          <w:marTop w:val="0"/>
          <w:marBottom w:val="0"/>
          <w:divBdr>
            <w:top w:val="none" w:sz="0" w:space="0" w:color="auto"/>
            <w:left w:val="none" w:sz="0" w:space="0" w:color="auto"/>
            <w:bottom w:val="none" w:sz="0" w:space="0" w:color="auto"/>
            <w:right w:val="none" w:sz="0" w:space="0" w:color="auto"/>
          </w:divBdr>
        </w:div>
        <w:div w:id="68311700">
          <w:marLeft w:val="640"/>
          <w:marRight w:val="0"/>
          <w:marTop w:val="0"/>
          <w:marBottom w:val="0"/>
          <w:divBdr>
            <w:top w:val="none" w:sz="0" w:space="0" w:color="auto"/>
            <w:left w:val="none" w:sz="0" w:space="0" w:color="auto"/>
            <w:bottom w:val="none" w:sz="0" w:space="0" w:color="auto"/>
            <w:right w:val="none" w:sz="0" w:space="0" w:color="auto"/>
          </w:divBdr>
        </w:div>
        <w:div w:id="244387463">
          <w:marLeft w:val="640"/>
          <w:marRight w:val="0"/>
          <w:marTop w:val="0"/>
          <w:marBottom w:val="0"/>
          <w:divBdr>
            <w:top w:val="none" w:sz="0" w:space="0" w:color="auto"/>
            <w:left w:val="none" w:sz="0" w:space="0" w:color="auto"/>
            <w:bottom w:val="none" w:sz="0" w:space="0" w:color="auto"/>
            <w:right w:val="none" w:sz="0" w:space="0" w:color="auto"/>
          </w:divBdr>
        </w:div>
        <w:div w:id="1758668744">
          <w:marLeft w:val="640"/>
          <w:marRight w:val="0"/>
          <w:marTop w:val="0"/>
          <w:marBottom w:val="0"/>
          <w:divBdr>
            <w:top w:val="none" w:sz="0" w:space="0" w:color="auto"/>
            <w:left w:val="none" w:sz="0" w:space="0" w:color="auto"/>
            <w:bottom w:val="none" w:sz="0" w:space="0" w:color="auto"/>
            <w:right w:val="none" w:sz="0" w:space="0" w:color="auto"/>
          </w:divBdr>
        </w:div>
        <w:div w:id="928346695">
          <w:marLeft w:val="640"/>
          <w:marRight w:val="0"/>
          <w:marTop w:val="0"/>
          <w:marBottom w:val="0"/>
          <w:divBdr>
            <w:top w:val="none" w:sz="0" w:space="0" w:color="auto"/>
            <w:left w:val="none" w:sz="0" w:space="0" w:color="auto"/>
            <w:bottom w:val="none" w:sz="0" w:space="0" w:color="auto"/>
            <w:right w:val="none" w:sz="0" w:space="0" w:color="auto"/>
          </w:divBdr>
        </w:div>
        <w:div w:id="1252616093">
          <w:marLeft w:val="640"/>
          <w:marRight w:val="0"/>
          <w:marTop w:val="0"/>
          <w:marBottom w:val="0"/>
          <w:divBdr>
            <w:top w:val="none" w:sz="0" w:space="0" w:color="auto"/>
            <w:left w:val="none" w:sz="0" w:space="0" w:color="auto"/>
            <w:bottom w:val="none" w:sz="0" w:space="0" w:color="auto"/>
            <w:right w:val="none" w:sz="0" w:space="0" w:color="auto"/>
          </w:divBdr>
        </w:div>
        <w:div w:id="463692780">
          <w:marLeft w:val="640"/>
          <w:marRight w:val="0"/>
          <w:marTop w:val="0"/>
          <w:marBottom w:val="0"/>
          <w:divBdr>
            <w:top w:val="none" w:sz="0" w:space="0" w:color="auto"/>
            <w:left w:val="none" w:sz="0" w:space="0" w:color="auto"/>
            <w:bottom w:val="none" w:sz="0" w:space="0" w:color="auto"/>
            <w:right w:val="none" w:sz="0" w:space="0" w:color="auto"/>
          </w:divBdr>
        </w:div>
        <w:div w:id="105003901">
          <w:marLeft w:val="640"/>
          <w:marRight w:val="0"/>
          <w:marTop w:val="0"/>
          <w:marBottom w:val="0"/>
          <w:divBdr>
            <w:top w:val="none" w:sz="0" w:space="0" w:color="auto"/>
            <w:left w:val="none" w:sz="0" w:space="0" w:color="auto"/>
            <w:bottom w:val="none" w:sz="0" w:space="0" w:color="auto"/>
            <w:right w:val="none" w:sz="0" w:space="0" w:color="auto"/>
          </w:divBdr>
        </w:div>
        <w:div w:id="1124271437">
          <w:marLeft w:val="640"/>
          <w:marRight w:val="0"/>
          <w:marTop w:val="0"/>
          <w:marBottom w:val="0"/>
          <w:divBdr>
            <w:top w:val="none" w:sz="0" w:space="0" w:color="auto"/>
            <w:left w:val="none" w:sz="0" w:space="0" w:color="auto"/>
            <w:bottom w:val="none" w:sz="0" w:space="0" w:color="auto"/>
            <w:right w:val="none" w:sz="0" w:space="0" w:color="auto"/>
          </w:divBdr>
        </w:div>
        <w:div w:id="1812748987">
          <w:marLeft w:val="640"/>
          <w:marRight w:val="0"/>
          <w:marTop w:val="0"/>
          <w:marBottom w:val="0"/>
          <w:divBdr>
            <w:top w:val="none" w:sz="0" w:space="0" w:color="auto"/>
            <w:left w:val="none" w:sz="0" w:space="0" w:color="auto"/>
            <w:bottom w:val="none" w:sz="0" w:space="0" w:color="auto"/>
            <w:right w:val="none" w:sz="0" w:space="0" w:color="auto"/>
          </w:divBdr>
        </w:div>
        <w:div w:id="1675960052">
          <w:marLeft w:val="640"/>
          <w:marRight w:val="0"/>
          <w:marTop w:val="0"/>
          <w:marBottom w:val="0"/>
          <w:divBdr>
            <w:top w:val="none" w:sz="0" w:space="0" w:color="auto"/>
            <w:left w:val="none" w:sz="0" w:space="0" w:color="auto"/>
            <w:bottom w:val="none" w:sz="0" w:space="0" w:color="auto"/>
            <w:right w:val="none" w:sz="0" w:space="0" w:color="auto"/>
          </w:divBdr>
        </w:div>
        <w:div w:id="195584445">
          <w:marLeft w:val="640"/>
          <w:marRight w:val="0"/>
          <w:marTop w:val="0"/>
          <w:marBottom w:val="0"/>
          <w:divBdr>
            <w:top w:val="none" w:sz="0" w:space="0" w:color="auto"/>
            <w:left w:val="none" w:sz="0" w:space="0" w:color="auto"/>
            <w:bottom w:val="none" w:sz="0" w:space="0" w:color="auto"/>
            <w:right w:val="none" w:sz="0" w:space="0" w:color="auto"/>
          </w:divBdr>
        </w:div>
        <w:div w:id="1087455775">
          <w:marLeft w:val="640"/>
          <w:marRight w:val="0"/>
          <w:marTop w:val="0"/>
          <w:marBottom w:val="0"/>
          <w:divBdr>
            <w:top w:val="none" w:sz="0" w:space="0" w:color="auto"/>
            <w:left w:val="none" w:sz="0" w:space="0" w:color="auto"/>
            <w:bottom w:val="none" w:sz="0" w:space="0" w:color="auto"/>
            <w:right w:val="none" w:sz="0" w:space="0" w:color="auto"/>
          </w:divBdr>
        </w:div>
        <w:div w:id="1302686947">
          <w:marLeft w:val="640"/>
          <w:marRight w:val="0"/>
          <w:marTop w:val="0"/>
          <w:marBottom w:val="0"/>
          <w:divBdr>
            <w:top w:val="none" w:sz="0" w:space="0" w:color="auto"/>
            <w:left w:val="none" w:sz="0" w:space="0" w:color="auto"/>
            <w:bottom w:val="none" w:sz="0" w:space="0" w:color="auto"/>
            <w:right w:val="none" w:sz="0" w:space="0" w:color="auto"/>
          </w:divBdr>
        </w:div>
        <w:div w:id="1710446530">
          <w:marLeft w:val="640"/>
          <w:marRight w:val="0"/>
          <w:marTop w:val="0"/>
          <w:marBottom w:val="0"/>
          <w:divBdr>
            <w:top w:val="none" w:sz="0" w:space="0" w:color="auto"/>
            <w:left w:val="none" w:sz="0" w:space="0" w:color="auto"/>
            <w:bottom w:val="none" w:sz="0" w:space="0" w:color="auto"/>
            <w:right w:val="none" w:sz="0" w:space="0" w:color="auto"/>
          </w:divBdr>
        </w:div>
        <w:div w:id="1040208310">
          <w:marLeft w:val="640"/>
          <w:marRight w:val="0"/>
          <w:marTop w:val="0"/>
          <w:marBottom w:val="0"/>
          <w:divBdr>
            <w:top w:val="none" w:sz="0" w:space="0" w:color="auto"/>
            <w:left w:val="none" w:sz="0" w:space="0" w:color="auto"/>
            <w:bottom w:val="none" w:sz="0" w:space="0" w:color="auto"/>
            <w:right w:val="none" w:sz="0" w:space="0" w:color="auto"/>
          </w:divBdr>
        </w:div>
        <w:div w:id="1218708039">
          <w:marLeft w:val="640"/>
          <w:marRight w:val="0"/>
          <w:marTop w:val="0"/>
          <w:marBottom w:val="0"/>
          <w:divBdr>
            <w:top w:val="none" w:sz="0" w:space="0" w:color="auto"/>
            <w:left w:val="none" w:sz="0" w:space="0" w:color="auto"/>
            <w:bottom w:val="none" w:sz="0" w:space="0" w:color="auto"/>
            <w:right w:val="none" w:sz="0" w:space="0" w:color="auto"/>
          </w:divBdr>
        </w:div>
        <w:div w:id="1742629758">
          <w:marLeft w:val="640"/>
          <w:marRight w:val="0"/>
          <w:marTop w:val="0"/>
          <w:marBottom w:val="0"/>
          <w:divBdr>
            <w:top w:val="none" w:sz="0" w:space="0" w:color="auto"/>
            <w:left w:val="none" w:sz="0" w:space="0" w:color="auto"/>
            <w:bottom w:val="none" w:sz="0" w:space="0" w:color="auto"/>
            <w:right w:val="none" w:sz="0" w:space="0" w:color="auto"/>
          </w:divBdr>
        </w:div>
        <w:div w:id="1983342671">
          <w:marLeft w:val="640"/>
          <w:marRight w:val="0"/>
          <w:marTop w:val="0"/>
          <w:marBottom w:val="0"/>
          <w:divBdr>
            <w:top w:val="none" w:sz="0" w:space="0" w:color="auto"/>
            <w:left w:val="none" w:sz="0" w:space="0" w:color="auto"/>
            <w:bottom w:val="none" w:sz="0" w:space="0" w:color="auto"/>
            <w:right w:val="none" w:sz="0" w:space="0" w:color="auto"/>
          </w:divBdr>
        </w:div>
        <w:div w:id="1175919885">
          <w:marLeft w:val="640"/>
          <w:marRight w:val="0"/>
          <w:marTop w:val="0"/>
          <w:marBottom w:val="0"/>
          <w:divBdr>
            <w:top w:val="none" w:sz="0" w:space="0" w:color="auto"/>
            <w:left w:val="none" w:sz="0" w:space="0" w:color="auto"/>
            <w:bottom w:val="none" w:sz="0" w:space="0" w:color="auto"/>
            <w:right w:val="none" w:sz="0" w:space="0" w:color="auto"/>
          </w:divBdr>
        </w:div>
        <w:div w:id="15205554">
          <w:marLeft w:val="640"/>
          <w:marRight w:val="0"/>
          <w:marTop w:val="0"/>
          <w:marBottom w:val="0"/>
          <w:divBdr>
            <w:top w:val="none" w:sz="0" w:space="0" w:color="auto"/>
            <w:left w:val="none" w:sz="0" w:space="0" w:color="auto"/>
            <w:bottom w:val="none" w:sz="0" w:space="0" w:color="auto"/>
            <w:right w:val="none" w:sz="0" w:space="0" w:color="auto"/>
          </w:divBdr>
        </w:div>
        <w:div w:id="714617393">
          <w:marLeft w:val="640"/>
          <w:marRight w:val="0"/>
          <w:marTop w:val="0"/>
          <w:marBottom w:val="0"/>
          <w:divBdr>
            <w:top w:val="none" w:sz="0" w:space="0" w:color="auto"/>
            <w:left w:val="none" w:sz="0" w:space="0" w:color="auto"/>
            <w:bottom w:val="none" w:sz="0" w:space="0" w:color="auto"/>
            <w:right w:val="none" w:sz="0" w:space="0" w:color="auto"/>
          </w:divBdr>
        </w:div>
        <w:div w:id="689257876">
          <w:marLeft w:val="640"/>
          <w:marRight w:val="0"/>
          <w:marTop w:val="0"/>
          <w:marBottom w:val="0"/>
          <w:divBdr>
            <w:top w:val="none" w:sz="0" w:space="0" w:color="auto"/>
            <w:left w:val="none" w:sz="0" w:space="0" w:color="auto"/>
            <w:bottom w:val="none" w:sz="0" w:space="0" w:color="auto"/>
            <w:right w:val="none" w:sz="0" w:space="0" w:color="auto"/>
          </w:divBdr>
        </w:div>
        <w:div w:id="2076008058">
          <w:marLeft w:val="640"/>
          <w:marRight w:val="0"/>
          <w:marTop w:val="0"/>
          <w:marBottom w:val="0"/>
          <w:divBdr>
            <w:top w:val="none" w:sz="0" w:space="0" w:color="auto"/>
            <w:left w:val="none" w:sz="0" w:space="0" w:color="auto"/>
            <w:bottom w:val="none" w:sz="0" w:space="0" w:color="auto"/>
            <w:right w:val="none" w:sz="0" w:space="0" w:color="auto"/>
          </w:divBdr>
        </w:div>
        <w:div w:id="600333230">
          <w:marLeft w:val="640"/>
          <w:marRight w:val="0"/>
          <w:marTop w:val="0"/>
          <w:marBottom w:val="0"/>
          <w:divBdr>
            <w:top w:val="none" w:sz="0" w:space="0" w:color="auto"/>
            <w:left w:val="none" w:sz="0" w:space="0" w:color="auto"/>
            <w:bottom w:val="none" w:sz="0" w:space="0" w:color="auto"/>
            <w:right w:val="none" w:sz="0" w:space="0" w:color="auto"/>
          </w:divBdr>
        </w:div>
        <w:div w:id="1281914697">
          <w:marLeft w:val="640"/>
          <w:marRight w:val="0"/>
          <w:marTop w:val="0"/>
          <w:marBottom w:val="0"/>
          <w:divBdr>
            <w:top w:val="none" w:sz="0" w:space="0" w:color="auto"/>
            <w:left w:val="none" w:sz="0" w:space="0" w:color="auto"/>
            <w:bottom w:val="none" w:sz="0" w:space="0" w:color="auto"/>
            <w:right w:val="none" w:sz="0" w:space="0" w:color="auto"/>
          </w:divBdr>
        </w:div>
        <w:div w:id="1678774294">
          <w:marLeft w:val="640"/>
          <w:marRight w:val="0"/>
          <w:marTop w:val="0"/>
          <w:marBottom w:val="0"/>
          <w:divBdr>
            <w:top w:val="none" w:sz="0" w:space="0" w:color="auto"/>
            <w:left w:val="none" w:sz="0" w:space="0" w:color="auto"/>
            <w:bottom w:val="none" w:sz="0" w:space="0" w:color="auto"/>
            <w:right w:val="none" w:sz="0" w:space="0" w:color="auto"/>
          </w:divBdr>
        </w:div>
        <w:div w:id="398400855">
          <w:marLeft w:val="640"/>
          <w:marRight w:val="0"/>
          <w:marTop w:val="0"/>
          <w:marBottom w:val="0"/>
          <w:divBdr>
            <w:top w:val="none" w:sz="0" w:space="0" w:color="auto"/>
            <w:left w:val="none" w:sz="0" w:space="0" w:color="auto"/>
            <w:bottom w:val="none" w:sz="0" w:space="0" w:color="auto"/>
            <w:right w:val="none" w:sz="0" w:space="0" w:color="auto"/>
          </w:divBdr>
        </w:div>
        <w:div w:id="480773358">
          <w:marLeft w:val="640"/>
          <w:marRight w:val="0"/>
          <w:marTop w:val="0"/>
          <w:marBottom w:val="0"/>
          <w:divBdr>
            <w:top w:val="none" w:sz="0" w:space="0" w:color="auto"/>
            <w:left w:val="none" w:sz="0" w:space="0" w:color="auto"/>
            <w:bottom w:val="none" w:sz="0" w:space="0" w:color="auto"/>
            <w:right w:val="none" w:sz="0" w:space="0" w:color="auto"/>
          </w:divBdr>
        </w:div>
        <w:div w:id="811337370">
          <w:marLeft w:val="640"/>
          <w:marRight w:val="0"/>
          <w:marTop w:val="0"/>
          <w:marBottom w:val="0"/>
          <w:divBdr>
            <w:top w:val="none" w:sz="0" w:space="0" w:color="auto"/>
            <w:left w:val="none" w:sz="0" w:space="0" w:color="auto"/>
            <w:bottom w:val="none" w:sz="0" w:space="0" w:color="auto"/>
            <w:right w:val="none" w:sz="0" w:space="0" w:color="auto"/>
          </w:divBdr>
        </w:div>
        <w:div w:id="1231694510">
          <w:marLeft w:val="640"/>
          <w:marRight w:val="0"/>
          <w:marTop w:val="0"/>
          <w:marBottom w:val="0"/>
          <w:divBdr>
            <w:top w:val="none" w:sz="0" w:space="0" w:color="auto"/>
            <w:left w:val="none" w:sz="0" w:space="0" w:color="auto"/>
            <w:bottom w:val="none" w:sz="0" w:space="0" w:color="auto"/>
            <w:right w:val="none" w:sz="0" w:space="0" w:color="auto"/>
          </w:divBdr>
        </w:div>
        <w:div w:id="1945964284">
          <w:marLeft w:val="640"/>
          <w:marRight w:val="0"/>
          <w:marTop w:val="0"/>
          <w:marBottom w:val="0"/>
          <w:divBdr>
            <w:top w:val="none" w:sz="0" w:space="0" w:color="auto"/>
            <w:left w:val="none" w:sz="0" w:space="0" w:color="auto"/>
            <w:bottom w:val="none" w:sz="0" w:space="0" w:color="auto"/>
            <w:right w:val="none" w:sz="0" w:space="0" w:color="auto"/>
          </w:divBdr>
        </w:div>
        <w:div w:id="1713459256">
          <w:marLeft w:val="640"/>
          <w:marRight w:val="0"/>
          <w:marTop w:val="0"/>
          <w:marBottom w:val="0"/>
          <w:divBdr>
            <w:top w:val="none" w:sz="0" w:space="0" w:color="auto"/>
            <w:left w:val="none" w:sz="0" w:space="0" w:color="auto"/>
            <w:bottom w:val="none" w:sz="0" w:space="0" w:color="auto"/>
            <w:right w:val="none" w:sz="0" w:space="0" w:color="auto"/>
          </w:divBdr>
        </w:div>
        <w:div w:id="616643295">
          <w:marLeft w:val="640"/>
          <w:marRight w:val="0"/>
          <w:marTop w:val="0"/>
          <w:marBottom w:val="0"/>
          <w:divBdr>
            <w:top w:val="none" w:sz="0" w:space="0" w:color="auto"/>
            <w:left w:val="none" w:sz="0" w:space="0" w:color="auto"/>
            <w:bottom w:val="none" w:sz="0" w:space="0" w:color="auto"/>
            <w:right w:val="none" w:sz="0" w:space="0" w:color="auto"/>
          </w:divBdr>
        </w:div>
        <w:div w:id="689375280">
          <w:marLeft w:val="640"/>
          <w:marRight w:val="0"/>
          <w:marTop w:val="0"/>
          <w:marBottom w:val="0"/>
          <w:divBdr>
            <w:top w:val="none" w:sz="0" w:space="0" w:color="auto"/>
            <w:left w:val="none" w:sz="0" w:space="0" w:color="auto"/>
            <w:bottom w:val="none" w:sz="0" w:space="0" w:color="auto"/>
            <w:right w:val="none" w:sz="0" w:space="0" w:color="auto"/>
          </w:divBdr>
        </w:div>
        <w:div w:id="732124847">
          <w:marLeft w:val="640"/>
          <w:marRight w:val="0"/>
          <w:marTop w:val="0"/>
          <w:marBottom w:val="0"/>
          <w:divBdr>
            <w:top w:val="none" w:sz="0" w:space="0" w:color="auto"/>
            <w:left w:val="none" w:sz="0" w:space="0" w:color="auto"/>
            <w:bottom w:val="none" w:sz="0" w:space="0" w:color="auto"/>
            <w:right w:val="none" w:sz="0" w:space="0" w:color="auto"/>
          </w:divBdr>
        </w:div>
        <w:div w:id="367071221">
          <w:marLeft w:val="640"/>
          <w:marRight w:val="0"/>
          <w:marTop w:val="0"/>
          <w:marBottom w:val="0"/>
          <w:divBdr>
            <w:top w:val="none" w:sz="0" w:space="0" w:color="auto"/>
            <w:left w:val="none" w:sz="0" w:space="0" w:color="auto"/>
            <w:bottom w:val="none" w:sz="0" w:space="0" w:color="auto"/>
            <w:right w:val="none" w:sz="0" w:space="0" w:color="auto"/>
          </w:divBdr>
        </w:div>
        <w:div w:id="1056508129">
          <w:marLeft w:val="640"/>
          <w:marRight w:val="0"/>
          <w:marTop w:val="0"/>
          <w:marBottom w:val="0"/>
          <w:divBdr>
            <w:top w:val="none" w:sz="0" w:space="0" w:color="auto"/>
            <w:left w:val="none" w:sz="0" w:space="0" w:color="auto"/>
            <w:bottom w:val="none" w:sz="0" w:space="0" w:color="auto"/>
            <w:right w:val="none" w:sz="0" w:space="0" w:color="auto"/>
          </w:divBdr>
        </w:div>
        <w:div w:id="945189336">
          <w:marLeft w:val="640"/>
          <w:marRight w:val="0"/>
          <w:marTop w:val="0"/>
          <w:marBottom w:val="0"/>
          <w:divBdr>
            <w:top w:val="none" w:sz="0" w:space="0" w:color="auto"/>
            <w:left w:val="none" w:sz="0" w:space="0" w:color="auto"/>
            <w:bottom w:val="none" w:sz="0" w:space="0" w:color="auto"/>
            <w:right w:val="none" w:sz="0" w:space="0" w:color="auto"/>
          </w:divBdr>
        </w:div>
        <w:div w:id="140539788">
          <w:marLeft w:val="640"/>
          <w:marRight w:val="0"/>
          <w:marTop w:val="0"/>
          <w:marBottom w:val="0"/>
          <w:divBdr>
            <w:top w:val="none" w:sz="0" w:space="0" w:color="auto"/>
            <w:left w:val="none" w:sz="0" w:space="0" w:color="auto"/>
            <w:bottom w:val="none" w:sz="0" w:space="0" w:color="auto"/>
            <w:right w:val="none" w:sz="0" w:space="0" w:color="auto"/>
          </w:divBdr>
        </w:div>
        <w:div w:id="1661537090">
          <w:marLeft w:val="640"/>
          <w:marRight w:val="0"/>
          <w:marTop w:val="0"/>
          <w:marBottom w:val="0"/>
          <w:divBdr>
            <w:top w:val="none" w:sz="0" w:space="0" w:color="auto"/>
            <w:left w:val="none" w:sz="0" w:space="0" w:color="auto"/>
            <w:bottom w:val="none" w:sz="0" w:space="0" w:color="auto"/>
            <w:right w:val="none" w:sz="0" w:space="0" w:color="auto"/>
          </w:divBdr>
        </w:div>
        <w:div w:id="1588802093">
          <w:marLeft w:val="640"/>
          <w:marRight w:val="0"/>
          <w:marTop w:val="0"/>
          <w:marBottom w:val="0"/>
          <w:divBdr>
            <w:top w:val="none" w:sz="0" w:space="0" w:color="auto"/>
            <w:left w:val="none" w:sz="0" w:space="0" w:color="auto"/>
            <w:bottom w:val="none" w:sz="0" w:space="0" w:color="auto"/>
            <w:right w:val="none" w:sz="0" w:space="0" w:color="auto"/>
          </w:divBdr>
        </w:div>
        <w:div w:id="2118327618">
          <w:marLeft w:val="640"/>
          <w:marRight w:val="0"/>
          <w:marTop w:val="0"/>
          <w:marBottom w:val="0"/>
          <w:divBdr>
            <w:top w:val="none" w:sz="0" w:space="0" w:color="auto"/>
            <w:left w:val="none" w:sz="0" w:space="0" w:color="auto"/>
            <w:bottom w:val="none" w:sz="0" w:space="0" w:color="auto"/>
            <w:right w:val="none" w:sz="0" w:space="0" w:color="auto"/>
          </w:divBdr>
        </w:div>
        <w:div w:id="88431933">
          <w:marLeft w:val="640"/>
          <w:marRight w:val="0"/>
          <w:marTop w:val="0"/>
          <w:marBottom w:val="0"/>
          <w:divBdr>
            <w:top w:val="none" w:sz="0" w:space="0" w:color="auto"/>
            <w:left w:val="none" w:sz="0" w:space="0" w:color="auto"/>
            <w:bottom w:val="none" w:sz="0" w:space="0" w:color="auto"/>
            <w:right w:val="none" w:sz="0" w:space="0" w:color="auto"/>
          </w:divBdr>
        </w:div>
        <w:div w:id="453259275">
          <w:marLeft w:val="640"/>
          <w:marRight w:val="0"/>
          <w:marTop w:val="0"/>
          <w:marBottom w:val="0"/>
          <w:divBdr>
            <w:top w:val="none" w:sz="0" w:space="0" w:color="auto"/>
            <w:left w:val="none" w:sz="0" w:space="0" w:color="auto"/>
            <w:bottom w:val="none" w:sz="0" w:space="0" w:color="auto"/>
            <w:right w:val="none" w:sz="0" w:space="0" w:color="auto"/>
          </w:divBdr>
        </w:div>
        <w:div w:id="769815053">
          <w:marLeft w:val="640"/>
          <w:marRight w:val="0"/>
          <w:marTop w:val="0"/>
          <w:marBottom w:val="0"/>
          <w:divBdr>
            <w:top w:val="none" w:sz="0" w:space="0" w:color="auto"/>
            <w:left w:val="none" w:sz="0" w:space="0" w:color="auto"/>
            <w:bottom w:val="none" w:sz="0" w:space="0" w:color="auto"/>
            <w:right w:val="none" w:sz="0" w:space="0" w:color="auto"/>
          </w:divBdr>
        </w:div>
        <w:div w:id="12535836">
          <w:marLeft w:val="640"/>
          <w:marRight w:val="0"/>
          <w:marTop w:val="0"/>
          <w:marBottom w:val="0"/>
          <w:divBdr>
            <w:top w:val="none" w:sz="0" w:space="0" w:color="auto"/>
            <w:left w:val="none" w:sz="0" w:space="0" w:color="auto"/>
            <w:bottom w:val="none" w:sz="0" w:space="0" w:color="auto"/>
            <w:right w:val="none" w:sz="0" w:space="0" w:color="auto"/>
          </w:divBdr>
        </w:div>
        <w:div w:id="2054619474">
          <w:marLeft w:val="640"/>
          <w:marRight w:val="0"/>
          <w:marTop w:val="0"/>
          <w:marBottom w:val="0"/>
          <w:divBdr>
            <w:top w:val="none" w:sz="0" w:space="0" w:color="auto"/>
            <w:left w:val="none" w:sz="0" w:space="0" w:color="auto"/>
            <w:bottom w:val="none" w:sz="0" w:space="0" w:color="auto"/>
            <w:right w:val="none" w:sz="0" w:space="0" w:color="auto"/>
          </w:divBdr>
        </w:div>
        <w:div w:id="725445954">
          <w:marLeft w:val="640"/>
          <w:marRight w:val="0"/>
          <w:marTop w:val="0"/>
          <w:marBottom w:val="0"/>
          <w:divBdr>
            <w:top w:val="none" w:sz="0" w:space="0" w:color="auto"/>
            <w:left w:val="none" w:sz="0" w:space="0" w:color="auto"/>
            <w:bottom w:val="none" w:sz="0" w:space="0" w:color="auto"/>
            <w:right w:val="none" w:sz="0" w:space="0" w:color="auto"/>
          </w:divBdr>
        </w:div>
        <w:div w:id="753669071">
          <w:marLeft w:val="640"/>
          <w:marRight w:val="0"/>
          <w:marTop w:val="0"/>
          <w:marBottom w:val="0"/>
          <w:divBdr>
            <w:top w:val="none" w:sz="0" w:space="0" w:color="auto"/>
            <w:left w:val="none" w:sz="0" w:space="0" w:color="auto"/>
            <w:bottom w:val="none" w:sz="0" w:space="0" w:color="auto"/>
            <w:right w:val="none" w:sz="0" w:space="0" w:color="auto"/>
          </w:divBdr>
        </w:div>
        <w:div w:id="77291881">
          <w:marLeft w:val="640"/>
          <w:marRight w:val="0"/>
          <w:marTop w:val="0"/>
          <w:marBottom w:val="0"/>
          <w:divBdr>
            <w:top w:val="none" w:sz="0" w:space="0" w:color="auto"/>
            <w:left w:val="none" w:sz="0" w:space="0" w:color="auto"/>
            <w:bottom w:val="none" w:sz="0" w:space="0" w:color="auto"/>
            <w:right w:val="none" w:sz="0" w:space="0" w:color="auto"/>
          </w:divBdr>
        </w:div>
        <w:div w:id="599216187">
          <w:marLeft w:val="640"/>
          <w:marRight w:val="0"/>
          <w:marTop w:val="0"/>
          <w:marBottom w:val="0"/>
          <w:divBdr>
            <w:top w:val="none" w:sz="0" w:space="0" w:color="auto"/>
            <w:left w:val="none" w:sz="0" w:space="0" w:color="auto"/>
            <w:bottom w:val="none" w:sz="0" w:space="0" w:color="auto"/>
            <w:right w:val="none" w:sz="0" w:space="0" w:color="auto"/>
          </w:divBdr>
        </w:div>
        <w:div w:id="403451663">
          <w:marLeft w:val="640"/>
          <w:marRight w:val="0"/>
          <w:marTop w:val="0"/>
          <w:marBottom w:val="0"/>
          <w:divBdr>
            <w:top w:val="none" w:sz="0" w:space="0" w:color="auto"/>
            <w:left w:val="none" w:sz="0" w:space="0" w:color="auto"/>
            <w:bottom w:val="none" w:sz="0" w:space="0" w:color="auto"/>
            <w:right w:val="none" w:sz="0" w:space="0" w:color="auto"/>
          </w:divBdr>
        </w:div>
        <w:div w:id="2023436667">
          <w:marLeft w:val="640"/>
          <w:marRight w:val="0"/>
          <w:marTop w:val="0"/>
          <w:marBottom w:val="0"/>
          <w:divBdr>
            <w:top w:val="none" w:sz="0" w:space="0" w:color="auto"/>
            <w:left w:val="none" w:sz="0" w:space="0" w:color="auto"/>
            <w:bottom w:val="none" w:sz="0" w:space="0" w:color="auto"/>
            <w:right w:val="none" w:sz="0" w:space="0" w:color="auto"/>
          </w:divBdr>
        </w:div>
        <w:div w:id="1563446462">
          <w:marLeft w:val="640"/>
          <w:marRight w:val="0"/>
          <w:marTop w:val="0"/>
          <w:marBottom w:val="0"/>
          <w:divBdr>
            <w:top w:val="none" w:sz="0" w:space="0" w:color="auto"/>
            <w:left w:val="none" w:sz="0" w:space="0" w:color="auto"/>
            <w:bottom w:val="none" w:sz="0" w:space="0" w:color="auto"/>
            <w:right w:val="none" w:sz="0" w:space="0" w:color="auto"/>
          </w:divBdr>
        </w:div>
        <w:div w:id="827524942">
          <w:marLeft w:val="640"/>
          <w:marRight w:val="0"/>
          <w:marTop w:val="0"/>
          <w:marBottom w:val="0"/>
          <w:divBdr>
            <w:top w:val="none" w:sz="0" w:space="0" w:color="auto"/>
            <w:left w:val="none" w:sz="0" w:space="0" w:color="auto"/>
            <w:bottom w:val="none" w:sz="0" w:space="0" w:color="auto"/>
            <w:right w:val="none" w:sz="0" w:space="0" w:color="auto"/>
          </w:divBdr>
        </w:div>
        <w:div w:id="918558256">
          <w:marLeft w:val="640"/>
          <w:marRight w:val="0"/>
          <w:marTop w:val="0"/>
          <w:marBottom w:val="0"/>
          <w:divBdr>
            <w:top w:val="none" w:sz="0" w:space="0" w:color="auto"/>
            <w:left w:val="none" w:sz="0" w:space="0" w:color="auto"/>
            <w:bottom w:val="none" w:sz="0" w:space="0" w:color="auto"/>
            <w:right w:val="none" w:sz="0" w:space="0" w:color="auto"/>
          </w:divBdr>
        </w:div>
        <w:div w:id="1344090534">
          <w:marLeft w:val="640"/>
          <w:marRight w:val="0"/>
          <w:marTop w:val="0"/>
          <w:marBottom w:val="0"/>
          <w:divBdr>
            <w:top w:val="none" w:sz="0" w:space="0" w:color="auto"/>
            <w:left w:val="none" w:sz="0" w:space="0" w:color="auto"/>
            <w:bottom w:val="none" w:sz="0" w:space="0" w:color="auto"/>
            <w:right w:val="none" w:sz="0" w:space="0" w:color="auto"/>
          </w:divBdr>
        </w:div>
        <w:div w:id="961182030">
          <w:marLeft w:val="640"/>
          <w:marRight w:val="0"/>
          <w:marTop w:val="0"/>
          <w:marBottom w:val="0"/>
          <w:divBdr>
            <w:top w:val="none" w:sz="0" w:space="0" w:color="auto"/>
            <w:left w:val="none" w:sz="0" w:space="0" w:color="auto"/>
            <w:bottom w:val="none" w:sz="0" w:space="0" w:color="auto"/>
            <w:right w:val="none" w:sz="0" w:space="0" w:color="auto"/>
          </w:divBdr>
        </w:div>
        <w:div w:id="1209101668">
          <w:marLeft w:val="640"/>
          <w:marRight w:val="0"/>
          <w:marTop w:val="0"/>
          <w:marBottom w:val="0"/>
          <w:divBdr>
            <w:top w:val="none" w:sz="0" w:space="0" w:color="auto"/>
            <w:left w:val="none" w:sz="0" w:space="0" w:color="auto"/>
            <w:bottom w:val="none" w:sz="0" w:space="0" w:color="auto"/>
            <w:right w:val="none" w:sz="0" w:space="0" w:color="auto"/>
          </w:divBdr>
        </w:div>
        <w:div w:id="778991066">
          <w:marLeft w:val="640"/>
          <w:marRight w:val="0"/>
          <w:marTop w:val="0"/>
          <w:marBottom w:val="0"/>
          <w:divBdr>
            <w:top w:val="none" w:sz="0" w:space="0" w:color="auto"/>
            <w:left w:val="none" w:sz="0" w:space="0" w:color="auto"/>
            <w:bottom w:val="none" w:sz="0" w:space="0" w:color="auto"/>
            <w:right w:val="none" w:sz="0" w:space="0" w:color="auto"/>
          </w:divBdr>
        </w:div>
        <w:div w:id="1306394716">
          <w:marLeft w:val="640"/>
          <w:marRight w:val="0"/>
          <w:marTop w:val="0"/>
          <w:marBottom w:val="0"/>
          <w:divBdr>
            <w:top w:val="none" w:sz="0" w:space="0" w:color="auto"/>
            <w:left w:val="none" w:sz="0" w:space="0" w:color="auto"/>
            <w:bottom w:val="none" w:sz="0" w:space="0" w:color="auto"/>
            <w:right w:val="none" w:sz="0" w:space="0" w:color="auto"/>
          </w:divBdr>
        </w:div>
        <w:div w:id="1616134717">
          <w:marLeft w:val="640"/>
          <w:marRight w:val="0"/>
          <w:marTop w:val="0"/>
          <w:marBottom w:val="0"/>
          <w:divBdr>
            <w:top w:val="none" w:sz="0" w:space="0" w:color="auto"/>
            <w:left w:val="none" w:sz="0" w:space="0" w:color="auto"/>
            <w:bottom w:val="none" w:sz="0" w:space="0" w:color="auto"/>
            <w:right w:val="none" w:sz="0" w:space="0" w:color="auto"/>
          </w:divBdr>
        </w:div>
        <w:div w:id="849837584">
          <w:marLeft w:val="640"/>
          <w:marRight w:val="0"/>
          <w:marTop w:val="0"/>
          <w:marBottom w:val="0"/>
          <w:divBdr>
            <w:top w:val="none" w:sz="0" w:space="0" w:color="auto"/>
            <w:left w:val="none" w:sz="0" w:space="0" w:color="auto"/>
            <w:bottom w:val="none" w:sz="0" w:space="0" w:color="auto"/>
            <w:right w:val="none" w:sz="0" w:space="0" w:color="auto"/>
          </w:divBdr>
        </w:div>
        <w:div w:id="1297637024">
          <w:marLeft w:val="640"/>
          <w:marRight w:val="0"/>
          <w:marTop w:val="0"/>
          <w:marBottom w:val="0"/>
          <w:divBdr>
            <w:top w:val="none" w:sz="0" w:space="0" w:color="auto"/>
            <w:left w:val="none" w:sz="0" w:space="0" w:color="auto"/>
            <w:bottom w:val="none" w:sz="0" w:space="0" w:color="auto"/>
            <w:right w:val="none" w:sz="0" w:space="0" w:color="auto"/>
          </w:divBdr>
        </w:div>
        <w:div w:id="1388649569">
          <w:marLeft w:val="640"/>
          <w:marRight w:val="0"/>
          <w:marTop w:val="0"/>
          <w:marBottom w:val="0"/>
          <w:divBdr>
            <w:top w:val="none" w:sz="0" w:space="0" w:color="auto"/>
            <w:left w:val="none" w:sz="0" w:space="0" w:color="auto"/>
            <w:bottom w:val="none" w:sz="0" w:space="0" w:color="auto"/>
            <w:right w:val="none" w:sz="0" w:space="0" w:color="auto"/>
          </w:divBdr>
        </w:div>
        <w:div w:id="1017080940">
          <w:marLeft w:val="640"/>
          <w:marRight w:val="0"/>
          <w:marTop w:val="0"/>
          <w:marBottom w:val="0"/>
          <w:divBdr>
            <w:top w:val="none" w:sz="0" w:space="0" w:color="auto"/>
            <w:left w:val="none" w:sz="0" w:space="0" w:color="auto"/>
            <w:bottom w:val="none" w:sz="0" w:space="0" w:color="auto"/>
            <w:right w:val="none" w:sz="0" w:space="0" w:color="auto"/>
          </w:divBdr>
        </w:div>
        <w:div w:id="518810814">
          <w:marLeft w:val="640"/>
          <w:marRight w:val="0"/>
          <w:marTop w:val="0"/>
          <w:marBottom w:val="0"/>
          <w:divBdr>
            <w:top w:val="none" w:sz="0" w:space="0" w:color="auto"/>
            <w:left w:val="none" w:sz="0" w:space="0" w:color="auto"/>
            <w:bottom w:val="none" w:sz="0" w:space="0" w:color="auto"/>
            <w:right w:val="none" w:sz="0" w:space="0" w:color="auto"/>
          </w:divBdr>
        </w:div>
        <w:div w:id="1831142770">
          <w:marLeft w:val="640"/>
          <w:marRight w:val="0"/>
          <w:marTop w:val="0"/>
          <w:marBottom w:val="0"/>
          <w:divBdr>
            <w:top w:val="none" w:sz="0" w:space="0" w:color="auto"/>
            <w:left w:val="none" w:sz="0" w:space="0" w:color="auto"/>
            <w:bottom w:val="none" w:sz="0" w:space="0" w:color="auto"/>
            <w:right w:val="none" w:sz="0" w:space="0" w:color="auto"/>
          </w:divBdr>
        </w:div>
        <w:div w:id="2000880834">
          <w:marLeft w:val="640"/>
          <w:marRight w:val="0"/>
          <w:marTop w:val="0"/>
          <w:marBottom w:val="0"/>
          <w:divBdr>
            <w:top w:val="none" w:sz="0" w:space="0" w:color="auto"/>
            <w:left w:val="none" w:sz="0" w:space="0" w:color="auto"/>
            <w:bottom w:val="none" w:sz="0" w:space="0" w:color="auto"/>
            <w:right w:val="none" w:sz="0" w:space="0" w:color="auto"/>
          </w:divBdr>
        </w:div>
        <w:div w:id="418605012">
          <w:marLeft w:val="640"/>
          <w:marRight w:val="0"/>
          <w:marTop w:val="0"/>
          <w:marBottom w:val="0"/>
          <w:divBdr>
            <w:top w:val="none" w:sz="0" w:space="0" w:color="auto"/>
            <w:left w:val="none" w:sz="0" w:space="0" w:color="auto"/>
            <w:bottom w:val="none" w:sz="0" w:space="0" w:color="auto"/>
            <w:right w:val="none" w:sz="0" w:space="0" w:color="auto"/>
          </w:divBdr>
        </w:div>
        <w:div w:id="1250625662">
          <w:marLeft w:val="640"/>
          <w:marRight w:val="0"/>
          <w:marTop w:val="0"/>
          <w:marBottom w:val="0"/>
          <w:divBdr>
            <w:top w:val="none" w:sz="0" w:space="0" w:color="auto"/>
            <w:left w:val="none" w:sz="0" w:space="0" w:color="auto"/>
            <w:bottom w:val="none" w:sz="0" w:space="0" w:color="auto"/>
            <w:right w:val="none" w:sz="0" w:space="0" w:color="auto"/>
          </w:divBdr>
        </w:div>
        <w:div w:id="1160147826">
          <w:marLeft w:val="640"/>
          <w:marRight w:val="0"/>
          <w:marTop w:val="0"/>
          <w:marBottom w:val="0"/>
          <w:divBdr>
            <w:top w:val="none" w:sz="0" w:space="0" w:color="auto"/>
            <w:left w:val="none" w:sz="0" w:space="0" w:color="auto"/>
            <w:bottom w:val="none" w:sz="0" w:space="0" w:color="auto"/>
            <w:right w:val="none" w:sz="0" w:space="0" w:color="auto"/>
          </w:divBdr>
        </w:div>
        <w:div w:id="9649996">
          <w:marLeft w:val="640"/>
          <w:marRight w:val="0"/>
          <w:marTop w:val="0"/>
          <w:marBottom w:val="0"/>
          <w:divBdr>
            <w:top w:val="none" w:sz="0" w:space="0" w:color="auto"/>
            <w:left w:val="none" w:sz="0" w:space="0" w:color="auto"/>
            <w:bottom w:val="none" w:sz="0" w:space="0" w:color="auto"/>
            <w:right w:val="none" w:sz="0" w:space="0" w:color="auto"/>
          </w:divBdr>
        </w:div>
        <w:div w:id="1345209717">
          <w:marLeft w:val="640"/>
          <w:marRight w:val="0"/>
          <w:marTop w:val="0"/>
          <w:marBottom w:val="0"/>
          <w:divBdr>
            <w:top w:val="none" w:sz="0" w:space="0" w:color="auto"/>
            <w:left w:val="none" w:sz="0" w:space="0" w:color="auto"/>
            <w:bottom w:val="none" w:sz="0" w:space="0" w:color="auto"/>
            <w:right w:val="none" w:sz="0" w:space="0" w:color="auto"/>
          </w:divBdr>
        </w:div>
        <w:div w:id="1168667501">
          <w:marLeft w:val="640"/>
          <w:marRight w:val="0"/>
          <w:marTop w:val="0"/>
          <w:marBottom w:val="0"/>
          <w:divBdr>
            <w:top w:val="none" w:sz="0" w:space="0" w:color="auto"/>
            <w:left w:val="none" w:sz="0" w:space="0" w:color="auto"/>
            <w:bottom w:val="none" w:sz="0" w:space="0" w:color="auto"/>
            <w:right w:val="none" w:sz="0" w:space="0" w:color="auto"/>
          </w:divBdr>
        </w:div>
        <w:div w:id="1268343694">
          <w:marLeft w:val="640"/>
          <w:marRight w:val="0"/>
          <w:marTop w:val="0"/>
          <w:marBottom w:val="0"/>
          <w:divBdr>
            <w:top w:val="none" w:sz="0" w:space="0" w:color="auto"/>
            <w:left w:val="none" w:sz="0" w:space="0" w:color="auto"/>
            <w:bottom w:val="none" w:sz="0" w:space="0" w:color="auto"/>
            <w:right w:val="none" w:sz="0" w:space="0" w:color="auto"/>
          </w:divBdr>
        </w:div>
        <w:div w:id="1470899278">
          <w:marLeft w:val="640"/>
          <w:marRight w:val="0"/>
          <w:marTop w:val="0"/>
          <w:marBottom w:val="0"/>
          <w:divBdr>
            <w:top w:val="none" w:sz="0" w:space="0" w:color="auto"/>
            <w:left w:val="none" w:sz="0" w:space="0" w:color="auto"/>
            <w:bottom w:val="none" w:sz="0" w:space="0" w:color="auto"/>
            <w:right w:val="none" w:sz="0" w:space="0" w:color="auto"/>
          </w:divBdr>
        </w:div>
        <w:div w:id="1197618602">
          <w:marLeft w:val="640"/>
          <w:marRight w:val="0"/>
          <w:marTop w:val="0"/>
          <w:marBottom w:val="0"/>
          <w:divBdr>
            <w:top w:val="none" w:sz="0" w:space="0" w:color="auto"/>
            <w:left w:val="none" w:sz="0" w:space="0" w:color="auto"/>
            <w:bottom w:val="none" w:sz="0" w:space="0" w:color="auto"/>
            <w:right w:val="none" w:sz="0" w:space="0" w:color="auto"/>
          </w:divBdr>
        </w:div>
        <w:div w:id="1142847791">
          <w:marLeft w:val="640"/>
          <w:marRight w:val="0"/>
          <w:marTop w:val="0"/>
          <w:marBottom w:val="0"/>
          <w:divBdr>
            <w:top w:val="none" w:sz="0" w:space="0" w:color="auto"/>
            <w:left w:val="none" w:sz="0" w:space="0" w:color="auto"/>
            <w:bottom w:val="none" w:sz="0" w:space="0" w:color="auto"/>
            <w:right w:val="none" w:sz="0" w:space="0" w:color="auto"/>
          </w:divBdr>
        </w:div>
        <w:div w:id="825366585">
          <w:marLeft w:val="640"/>
          <w:marRight w:val="0"/>
          <w:marTop w:val="0"/>
          <w:marBottom w:val="0"/>
          <w:divBdr>
            <w:top w:val="none" w:sz="0" w:space="0" w:color="auto"/>
            <w:left w:val="none" w:sz="0" w:space="0" w:color="auto"/>
            <w:bottom w:val="none" w:sz="0" w:space="0" w:color="auto"/>
            <w:right w:val="none" w:sz="0" w:space="0" w:color="auto"/>
          </w:divBdr>
        </w:div>
        <w:div w:id="1646936674">
          <w:marLeft w:val="640"/>
          <w:marRight w:val="0"/>
          <w:marTop w:val="0"/>
          <w:marBottom w:val="0"/>
          <w:divBdr>
            <w:top w:val="none" w:sz="0" w:space="0" w:color="auto"/>
            <w:left w:val="none" w:sz="0" w:space="0" w:color="auto"/>
            <w:bottom w:val="none" w:sz="0" w:space="0" w:color="auto"/>
            <w:right w:val="none" w:sz="0" w:space="0" w:color="auto"/>
          </w:divBdr>
        </w:div>
        <w:div w:id="1050377934">
          <w:marLeft w:val="640"/>
          <w:marRight w:val="0"/>
          <w:marTop w:val="0"/>
          <w:marBottom w:val="0"/>
          <w:divBdr>
            <w:top w:val="none" w:sz="0" w:space="0" w:color="auto"/>
            <w:left w:val="none" w:sz="0" w:space="0" w:color="auto"/>
            <w:bottom w:val="none" w:sz="0" w:space="0" w:color="auto"/>
            <w:right w:val="none" w:sz="0" w:space="0" w:color="auto"/>
          </w:divBdr>
        </w:div>
        <w:div w:id="1544059347">
          <w:marLeft w:val="640"/>
          <w:marRight w:val="0"/>
          <w:marTop w:val="0"/>
          <w:marBottom w:val="0"/>
          <w:divBdr>
            <w:top w:val="none" w:sz="0" w:space="0" w:color="auto"/>
            <w:left w:val="none" w:sz="0" w:space="0" w:color="auto"/>
            <w:bottom w:val="none" w:sz="0" w:space="0" w:color="auto"/>
            <w:right w:val="none" w:sz="0" w:space="0" w:color="auto"/>
          </w:divBdr>
        </w:div>
        <w:div w:id="1149518210">
          <w:marLeft w:val="640"/>
          <w:marRight w:val="0"/>
          <w:marTop w:val="0"/>
          <w:marBottom w:val="0"/>
          <w:divBdr>
            <w:top w:val="none" w:sz="0" w:space="0" w:color="auto"/>
            <w:left w:val="none" w:sz="0" w:space="0" w:color="auto"/>
            <w:bottom w:val="none" w:sz="0" w:space="0" w:color="auto"/>
            <w:right w:val="none" w:sz="0" w:space="0" w:color="auto"/>
          </w:divBdr>
        </w:div>
        <w:div w:id="775490831">
          <w:marLeft w:val="640"/>
          <w:marRight w:val="0"/>
          <w:marTop w:val="0"/>
          <w:marBottom w:val="0"/>
          <w:divBdr>
            <w:top w:val="none" w:sz="0" w:space="0" w:color="auto"/>
            <w:left w:val="none" w:sz="0" w:space="0" w:color="auto"/>
            <w:bottom w:val="none" w:sz="0" w:space="0" w:color="auto"/>
            <w:right w:val="none" w:sz="0" w:space="0" w:color="auto"/>
          </w:divBdr>
        </w:div>
        <w:div w:id="2125612982">
          <w:marLeft w:val="640"/>
          <w:marRight w:val="0"/>
          <w:marTop w:val="0"/>
          <w:marBottom w:val="0"/>
          <w:divBdr>
            <w:top w:val="none" w:sz="0" w:space="0" w:color="auto"/>
            <w:left w:val="none" w:sz="0" w:space="0" w:color="auto"/>
            <w:bottom w:val="none" w:sz="0" w:space="0" w:color="auto"/>
            <w:right w:val="none" w:sz="0" w:space="0" w:color="auto"/>
          </w:divBdr>
        </w:div>
        <w:div w:id="760032365">
          <w:marLeft w:val="640"/>
          <w:marRight w:val="0"/>
          <w:marTop w:val="0"/>
          <w:marBottom w:val="0"/>
          <w:divBdr>
            <w:top w:val="none" w:sz="0" w:space="0" w:color="auto"/>
            <w:left w:val="none" w:sz="0" w:space="0" w:color="auto"/>
            <w:bottom w:val="none" w:sz="0" w:space="0" w:color="auto"/>
            <w:right w:val="none" w:sz="0" w:space="0" w:color="auto"/>
          </w:divBdr>
        </w:div>
        <w:div w:id="1814132132">
          <w:marLeft w:val="640"/>
          <w:marRight w:val="0"/>
          <w:marTop w:val="0"/>
          <w:marBottom w:val="0"/>
          <w:divBdr>
            <w:top w:val="none" w:sz="0" w:space="0" w:color="auto"/>
            <w:left w:val="none" w:sz="0" w:space="0" w:color="auto"/>
            <w:bottom w:val="none" w:sz="0" w:space="0" w:color="auto"/>
            <w:right w:val="none" w:sz="0" w:space="0" w:color="auto"/>
          </w:divBdr>
        </w:div>
        <w:div w:id="1386949481">
          <w:marLeft w:val="640"/>
          <w:marRight w:val="0"/>
          <w:marTop w:val="0"/>
          <w:marBottom w:val="0"/>
          <w:divBdr>
            <w:top w:val="none" w:sz="0" w:space="0" w:color="auto"/>
            <w:left w:val="none" w:sz="0" w:space="0" w:color="auto"/>
            <w:bottom w:val="none" w:sz="0" w:space="0" w:color="auto"/>
            <w:right w:val="none" w:sz="0" w:space="0" w:color="auto"/>
          </w:divBdr>
        </w:div>
        <w:div w:id="2121143696">
          <w:marLeft w:val="640"/>
          <w:marRight w:val="0"/>
          <w:marTop w:val="0"/>
          <w:marBottom w:val="0"/>
          <w:divBdr>
            <w:top w:val="none" w:sz="0" w:space="0" w:color="auto"/>
            <w:left w:val="none" w:sz="0" w:space="0" w:color="auto"/>
            <w:bottom w:val="none" w:sz="0" w:space="0" w:color="auto"/>
            <w:right w:val="none" w:sz="0" w:space="0" w:color="auto"/>
          </w:divBdr>
        </w:div>
        <w:div w:id="894857953">
          <w:marLeft w:val="640"/>
          <w:marRight w:val="0"/>
          <w:marTop w:val="0"/>
          <w:marBottom w:val="0"/>
          <w:divBdr>
            <w:top w:val="none" w:sz="0" w:space="0" w:color="auto"/>
            <w:left w:val="none" w:sz="0" w:space="0" w:color="auto"/>
            <w:bottom w:val="none" w:sz="0" w:space="0" w:color="auto"/>
            <w:right w:val="none" w:sz="0" w:space="0" w:color="auto"/>
          </w:divBdr>
        </w:div>
        <w:div w:id="1472626659">
          <w:marLeft w:val="640"/>
          <w:marRight w:val="0"/>
          <w:marTop w:val="0"/>
          <w:marBottom w:val="0"/>
          <w:divBdr>
            <w:top w:val="none" w:sz="0" w:space="0" w:color="auto"/>
            <w:left w:val="none" w:sz="0" w:space="0" w:color="auto"/>
            <w:bottom w:val="none" w:sz="0" w:space="0" w:color="auto"/>
            <w:right w:val="none" w:sz="0" w:space="0" w:color="auto"/>
          </w:divBdr>
        </w:div>
        <w:div w:id="1175145268">
          <w:marLeft w:val="640"/>
          <w:marRight w:val="0"/>
          <w:marTop w:val="0"/>
          <w:marBottom w:val="0"/>
          <w:divBdr>
            <w:top w:val="none" w:sz="0" w:space="0" w:color="auto"/>
            <w:left w:val="none" w:sz="0" w:space="0" w:color="auto"/>
            <w:bottom w:val="none" w:sz="0" w:space="0" w:color="auto"/>
            <w:right w:val="none" w:sz="0" w:space="0" w:color="auto"/>
          </w:divBdr>
        </w:div>
        <w:div w:id="554048893">
          <w:marLeft w:val="640"/>
          <w:marRight w:val="0"/>
          <w:marTop w:val="0"/>
          <w:marBottom w:val="0"/>
          <w:divBdr>
            <w:top w:val="none" w:sz="0" w:space="0" w:color="auto"/>
            <w:left w:val="none" w:sz="0" w:space="0" w:color="auto"/>
            <w:bottom w:val="none" w:sz="0" w:space="0" w:color="auto"/>
            <w:right w:val="none" w:sz="0" w:space="0" w:color="auto"/>
          </w:divBdr>
        </w:div>
        <w:div w:id="1604680717">
          <w:marLeft w:val="640"/>
          <w:marRight w:val="0"/>
          <w:marTop w:val="0"/>
          <w:marBottom w:val="0"/>
          <w:divBdr>
            <w:top w:val="none" w:sz="0" w:space="0" w:color="auto"/>
            <w:left w:val="none" w:sz="0" w:space="0" w:color="auto"/>
            <w:bottom w:val="none" w:sz="0" w:space="0" w:color="auto"/>
            <w:right w:val="none" w:sz="0" w:space="0" w:color="auto"/>
          </w:divBdr>
        </w:div>
        <w:div w:id="589242062">
          <w:marLeft w:val="640"/>
          <w:marRight w:val="0"/>
          <w:marTop w:val="0"/>
          <w:marBottom w:val="0"/>
          <w:divBdr>
            <w:top w:val="none" w:sz="0" w:space="0" w:color="auto"/>
            <w:left w:val="none" w:sz="0" w:space="0" w:color="auto"/>
            <w:bottom w:val="none" w:sz="0" w:space="0" w:color="auto"/>
            <w:right w:val="none" w:sz="0" w:space="0" w:color="auto"/>
          </w:divBdr>
        </w:div>
        <w:div w:id="1386566794">
          <w:marLeft w:val="640"/>
          <w:marRight w:val="0"/>
          <w:marTop w:val="0"/>
          <w:marBottom w:val="0"/>
          <w:divBdr>
            <w:top w:val="none" w:sz="0" w:space="0" w:color="auto"/>
            <w:left w:val="none" w:sz="0" w:space="0" w:color="auto"/>
            <w:bottom w:val="none" w:sz="0" w:space="0" w:color="auto"/>
            <w:right w:val="none" w:sz="0" w:space="0" w:color="auto"/>
          </w:divBdr>
        </w:div>
        <w:div w:id="1264537631">
          <w:marLeft w:val="640"/>
          <w:marRight w:val="0"/>
          <w:marTop w:val="0"/>
          <w:marBottom w:val="0"/>
          <w:divBdr>
            <w:top w:val="none" w:sz="0" w:space="0" w:color="auto"/>
            <w:left w:val="none" w:sz="0" w:space="0" w:color="auto"/>
            <w:bottom w:val="none" w:sz="0" w:space="0" w:color="auto"/>
            <w:right w:val="none" w:sz="0" w:space="0" w:color="auto"/>
          </w:divBdr>
        </w:div>
        <w:div w:id="1514760359">
          <w:marLeft w:val="640"/>
          <w:marRight w:val="0"/>
          <w:marTop w:val="0"/>
          <w:marBottom w:val="0"/>
          <w:divBdr>
            <w:top w:val="none" w:sz="0" w:space="0" w:color="auto"/>
            <w:left w:val="none" w:sz="0" w:space="0" w:color="auto"/>
            <w:bottom w:val="none" w:sz="0" w:space="0" w:color="auto"/>
            <w:right w:val="none" w:sz="0" w:space="0" w:color="auto"/>
          </w:divBdr>
        </w:div>
        <w:div w:id="1988240787">
          <w:marLeft w:val="640"/>
          <w:marRight w:val="0"/>
          <w:marTop w:val="0"/>
          <w:marBottom w:val="0"/>
          <w:divBdr>
            <w:top w:val="none" w:sz="0" w:space="0" w:color="auto"/>
            <w:left w:val="none" w:sz="0" w:space="0" w:color="auto"/>
            <w:bottom w:val="none" w:sz="0" w:space="0" w:color="auto"/>
            <w:right w:val="none" w:sz="0" w:space="0" w:color="auto"/>
          </w:divBdr>
        </w:div>
        <w:div w:id="2062751437">
          <w:marLeft w:val="640"/>
          <w:marRight w:val="0"/>
          <w:marTop w:val="0"/>
          <w:marBottom w:val="0"/>
          <w:divBdr>
            <w:top w:val="none" w:sz="0" w:space="0" w:color="auto"/>
            <w:left w:val="none" w:sz="0" w:space="0" w:color="auto"/>
            <w:bottom w:val="none" w:sz="0" w:space="0" w:color="auto"/>
            <w:right w:val="none" w:sz="0" w:space="0" w:color="auto"/>
          </w:divBdr>
        </w:div>
        <w:div w:id="998193602">
          <w:marLeft w:val="640"/>
          <w:marRight w:val="0"/>
          <w:marTop w:val="0"/>
          <w:marBottom w:val="0"/>
          <w:divBdr>
            <w:top w:val="none" w:sz="0" w:space="0" w:color="auto"/>
            <w:left w:val="none" w:sz="0" w:space="0" w:color="auto"/>
            <w:bottom w:val="none" w:sz="0" w:space="0" w:color="auto"/>
            <w:right w:val="none" w:sz="0" w:space="0" w:color="auto"/>
          </w:divBdr>
        </w:div>
        <w:div w:id="1472868529">
          <w:marLeft w:val="640"/>
          <w:marRight w:val="0"/>
          <w:marTop w:val="0"/>
          <w:marBottom w:val="0"/>
          <w:divBdr>
            <w:top w:val="none" w:sz="0" w:space="0" w:color="auto"/>
            <w:left w:val="none" w:sz="0" w:space="0" w:color="auto"/>
            <w:bottom w:val="none" w:sz="0" w:space="0" w:color="auto"/>
            <w:right w:val="none" w:sz="0" w:space="0" w:color="auto"/>
          </w:divBdr>
        </w:div>
        <w:div w:id="116024105">
          <w:marLeft w:val="640"/>
          <w:marRight w:val="0"/>
          <w:marTop w:val="0"/>
          <w:marBottom w:val="0"/>
          <w:divBdr>
            <w:top w:val="none" w:sz="0" w:space="0" w:color="auto"/>
            <w:left w:val="none" w:sz="0" w:space="0" w:color="auto"/>
            <w:bottom w:val="none" w:sz="0" w:space="0" w:color="auto"/>
            <w:right w:val="none" w:sz="0" w:space="0" w:color="auto"/>
          </w:divBdr>
        </w:div>
        <w:div w:id="1283999333">
          <w:marLeft w:val="640"/>
          <w:marRight w:val="0"/>
          <w:marTop w:val="0"/>
          <w:marBottom w:val="0"/>
          <w:divBdr>
            <w:top w:val="none" w:sz="0" w:space="0" w:color="auto"/>
            <w:left w:val="none" w:sz="0" w:space="0" w:color="auto"/>
            <w:bottom w:val="none" w:sz="0" w:space="0" w:color="auto"/>
            <w:right w:val="none" w:sz="0" w:space="0" w:color="auto"/>
          </w:divBdr>
        </w:div>
        <w:div w:id="699089353">
          <w:marLeft w:val="640"/>
          <w:marRight w:val="0"/>
          <w:marTop w:val="0"/>
          <w:marBottom w:val="0"/>
          <w:divBdr>
            <w:top w:val="none" w:sz="0" w:space="0" w:color="auto"/>
            <w:left w:val="none" w:sz="0" w:space="0" w:color="auto"/>
            <w:bottom w:val="none" w:sz="0" w:space="0" w:color="auto"/>
            <w:right w:val="none" w:sz="0" w:space="0" w:color="auto"/>
          </w:divBdr>
        </w:div>
        <w:div w:id="1206018102">
          <w:marLeft w:val="640"/>
          <w:marRight w:val="0"/>
          <w:marTop w:val="0"/>
          <w:marBottom w:val="0"/>
          <w:divBdr>
            <w:top w:val="none" w:sz="0" w:space="0" w:color="auto"/>
            <w:left w:val="none" w:sz="0" w:space="0" w:color="auto"/>
            <w:bottom w:val="none" w:sz="0" w:space="0" w:color="auto"/>
            <w:right w:val="none" w:sz="0" w:space="0" w:color="auto"/>
          </w:divBdr>
        </w:div>
        <w:div w:id="165365527">
          <w:marLeft w:val="640"/>
          <w:marRight w:val="0"/>
          <w:marTop w:val="0"/>
          <w:marBottom w:val="0"/>
          <w:divBdr>
            <w:top w:val="none" w:sz="0" w:space="0" w:color="auto"/>
            <w:left w:val="none" w:sz="0" w:space="0" w:color="auto"/>
            <w:bottom w:val="none" w:sz="0" w:space="0" w:color="auto"/>
            <w:right w:val="none" w:sz="0" w:space="0" w:color="auto"/>
          </w:divBdr>
        </w:div>
        <w:div w:id="1477918487">
          <w:marLeft w:val="640"/>
          <w:marRight w:val="0"/>
          <w:marTop w:val="0"/>
          <w:marBottom w:val="0"/>
          <w:divBdr>
            <w:top w:val="none" w:sz="0" w:space="0" w:color="auto"/>
            <w:left w:val="none" w:sz="0" w:space="0" w:color="auto"/>
            <w:bottom w:val="none" w:sz="0" w:space="0" w:color="auto"/>
            <w:right w:val="none" w:sz="0" w:space="0" w:color="auto"/>
          </w:divBdr>
        </w:div>
        <w:div w:id="1932932765">
          <w:marLeft w:val="640"/>
          <w:marRight w:val="0"/>
          <w:marTop w:val="0"/>
          <w:marBottom w:val="0"/>
          <w:divBdr>
            <w:top w:val="none" w:sz="0" w:space="0" w:color="auto"/>
            <w:left w:val="none" w:sz="0" w:space="0" w:color="auto"/>
            <w:bottom w:val="none" w:sz="0" w:space="0" w:color="auto"/>
            <w:right w:val="none" w:sz="0" w:space="0" w:color="auto"/>
          </w:divBdr>
        </w:div>
        <w:div w:id="821775426">
          <w:marLeft w:val="640"/>
          <w:marRight w:val="0"/>
          <w:marTop w:val="0"/>
          <w:marBottom w:val="0"/>
          <w:divBdr>
            <w:top w:val="none" w:sz="0" w:space="0" w:color="auto"/>
            <w:left w:val="none" w:sz="0" w:space="0" w:color="auto"/>
            <w:bottom w:val="none" w:sz="0" w:space="0" w:color="auto"/>
            <w:right w:val="none" w:sz="0" w:space="0" w:color="auto"/>
          </w:divBdr>
        </w:div>
        <w:div w:id="399405519">
          <w:marLeft w:val="640"/>
          <w:marRight w:val="0"/>
          <w:marTop w:val="0"/>
          <w:marBottom w:val="0"/>
          <w:divBdr>
            <w:top w:val="none" w:sz="0" w:space="0" w:color="auto"/>
            <w:left w:val="none" w:sz="0" w:space="0" w:color="auto"/>
            <w:bottom w:val="none" w:sz="0" w:space="0" w:color="auto"/>
            <w:right w:val="none" w:sz="0" w:space="0" w:color="auto"/>
          </w:divBdr>
        </w:div>
        <w:div w:id="1085884352">
          <w:marLeft w:val="640"/>
          <w:marRight w:val="0"/>
          <w:marTop w:val="0"/>
          <w:marBottom w:val="0"/>
          <w:divBdr>
            <w:top w:val="none" w:sz="0" w:space="0" w:color="auto"/>
            <w:left w:val="none" w:sz="0" w:space="0" w:color="auto"/>
            <w:bottom w:val="none" w:sz="0" w:space="0" w:color="auto"/>
            <w:right w:val="none" w:sz="0" w:space="0" w:color="auto"/>
          </w:divBdr>
        </w:div>
        <w:div w:id="869875965">
          <w:marLeft w:val="640"/>
          <w:marRight w:val="0"/>
          <w:marTop w:val="0"/>
          <w:marBottom w:val="0"/>
          <w:divBdr>
            <w:top w:val="none" w:sz="0" w:space="0" w:color="auto"/>
            <w:left w:val="none" w:sz="0" w:space="0" w:color="auto"/>
            <w:bottom w:val="none" w:sz="0" w:space="0" w:color="auto"/>
            <w:right w:val="none" w:sz="0" w:space="0" w:color="auto"/>
          </w:divBdr>
        </w:div>
        <w:div w:id="1165319025">
          <w:marLeft w:val="640"/>
          <w:marRight w:val="0"/>
          <w:marTop w:val="0"/>
          <w:marBottom w:val="0"/>
          <w:divBdr>
            <w:top w:val="none" w:sz="0" w:space="0" w:color="auto"/>
            <w:left w:val="none" w:sz="0" w:space="0" w:color="auto"/>
            <w:bottom w:val="none" w:sz="0" w:space="0" w:color="auto"/>
            <w:right w:val="none" w:sz="0" w:space="0" w:color="auto"/>
          </w:divBdr>
        </w:div>
        <w:div w:id="766652460">
          <w:marLeft w:val="640"/>
          <w:marRight w:val="0"/>
          <w:marTop w:val="0"/>
          <w:marBottom w:val="0"/>
          <w:divBdr>
            <w:top w:val="none" w:sz="0" w:space="0" w:color="auto"/>
            <w:left w:val="none" w:sz="0" w:space="0" w:color="auto"/>
            <w:bottom w:val="none" w:sz="0" w:space="0" w:color="auto"/>
            <w:right w:val="none" w:sz="0" w:space="0" w:color="auto"/>
          </w:divBdr>
        </w:div>
        <w:div w:id="649016146">
          <w:marLeft w:val="640"/>
          <w:marRight w:val="0"/>
          <w:marTop w:val="0"/>
          <w:marBottom w:val="0"/>
          <w:divBdr>
            <w:top w:val="none" w:sz="0" w:space="0" w:color="auto"/>
            <w:left w:val="none" w:sz="0" w:space="0" w:color="auto"/>
            <w:bottom w:val="none" w:sz="0" w:space="0" w:color="auto"/>
            <w:right w:val="none" w:sz="0" w:space="0" w:color="auto"/>
          </w:divBdr>
        </w:div>
        <w:div w:id="1910336079">
          <w:marLeft w:val="640"/>
          <w:marRight w:val="0"/>
          <w:marTop w:val="0"/>
          <w:marBottom w:val="0"/>
          <w:divBdr>
            <w:top w:val="none" w:sz="0" w:space="0" w:color="auto"/>
            <w:left w:val="none" w:sz="0" w:space="0" w:color="auto"/>
            <w:bottom w:val="none" w:sz="0" w:space="0" w:color="auto"/>
            <w:right w:val="none" w:sz="0" w:space="0" w:color="auto"/>
          </w:divBdr>
        </w:div>
        <w:div w:id="202838714">
          <w:marLeft w:val="640"/>
          <w:marRight w:val="0"/>
          <w:marTop w:val="0"/>
          <w:marBottom w:val="0"/>
          <w:divBdr>
            <w:top w:val="none" w:sz="0" w:space="0" w:color="auto"/>
            <w:left w:val="none" w:sz="0" w:space="0" w:color="auto"/>
            <w:bottom w:val="none" w:sz="0" w:space="0" w:color="auto"/>
            <w:right w:val="none" w:sz="0" w:space="0" w:color="auto"/>
          </w:divBdr>
        </w:div>
        <w:div w:id="2113626817">
          <w:marLeft w:val="640"/>
          <w:marRight w:val="0"/>
          <w:marTop w:val="0"/>
          <w:marBottom w:val="0"/>
          <w:divBdr>
            <w:top w:val="none" w:sz="0" w:space="0" w:color="auto"/>
            <w:left w:val="none" w:sz="0" w:space="0" w:color="auto"/>
            <w:bottom w:val="none" w:sz="0" w:space="0" w:color="auto"/>
            <w:right w:val="none" w:sz="0" w:space="0" w:color="auto"/>
          </w:divBdr>
        </w:div>
        <w:div w:id="786198384">
          <w:marLeft w:val="640"/>
          <w:marRight w:val="0"/>
          <w:marTop w:val="0"/>
          <w:marBottom w:val="0"/>
          <w:divBdr>
            <w:top w:val="none" w:sz="0" w:space="0" w:color="auto"/>
            <w:left w:val="none" w:sz="0" w:space="0" w:color="auto"/>
            <w:bottom w:val="none" w:sz="0" w:space="0" w:color="auto"/>
            <w:right w:val="none" w:sz="0" w:space="0" w:color="auto"/>
          </w:divBdr>
        </w:div>
        <w:div w:id="1267544565">
          <w:marLeft w:val="640"/>
          <w:marRight w:val="0"/>
          <w:marTop w:val="0"/>
          <w:marBottom w:val="0"/>
          <w:divBdr>
            <w:top w:val="none" w:sz="0" w:space="0" w:color="auto"/>
            <w:left w:val="none" w:sz="0" w:space="0" w:color="auto"/>
            <w:bottom w:val="none" w:sz="0" w:space="0" w:color="auto"/>
            <w:right w:val="none" w:sz="0" w:space="0" w:color="auto"/>
          </w:divBdr>
        </w:div>
        <w:div w:id="392200008">
          <w:marLeft w:val="640"/>
          <w:marRight w:val="0"/>
          <w:marTop w:val="0"/>
          <w:marBottom w:val="0"/>
          <w:divBdr>
            <w:top w:val="none" w:sz="0" w:space="0" w:color="auto"/>
            <w:left w:val="none" w:sz="0" w:space="0" w:color="auto"/>
            <w:bottom w:val="none" w:sz="0" w:space="0" w:color="auto"/>
            <w:right w:val="none" w:sz="0" w:space="0" w:color="auto"/>
          </w:divBdr>
        </w:div>
        <w:div w:id="182062216">
          <w:marLeft w:val="640"/>
          <w:marRight w:val="0"/>
          <w:marTop w:val="0"/>
          <w:marBottom w:val="0"/>
          <w:divBdr>
            <w:top w:val="none" w:sz="0" w:space="0" w:color="auto"/>
            <w:left w:val="none" w:sz="0" w:space="0" w:color="auto"/>
            <w:bottom w:val="none" w:sz="0" w:space="0" w:color="auto"/>
            <w:right w:val="none" w:sz="0" w:space="0" w:color="auto"/>
          </w:divBdr>
        </w:div>
        <w:div w:id="909462576">
          <w:marLeft w:val="640"/>
          <w:marRight w:val="0"/>
          <w:marTop w:val="0"/>
          <w:marBottom w:val="0"/>
          <w:divBdr>
            <w:top w:val="none" w:sz="0" w:space="0" w:color="auto"/>
            <w:left w:val="none" w:sz="0" w:space="0" w:color="auto"/>
            <w:bottom w:val="none" w:sz="0" w:space="0" w:color="auto"/>
            <w:right w:val="none" w:sz="0" w:space="0" w:color="auto"/>
          </w:divBdr>
        </w:div>
        <w:div w:id="1585914755">
          <w:marLeft w:val="640"/>
          <w:marRight w:val="0"/>
          <w:marTop w:val="0"/>
          <w:marBottom w:val="0"/>
          <w:divBdr>
            <w:top w:val="none" w:sz="0" w:space="0" w:color="auto"/>
            <w:left w:val="none" w:sz="0" w:space="0" w:color="auto"/>
            <w:bottom w:val="none" w:sz="0" w:space="0" w:color="auto"/>
            <w:right w:val="none" w:sz="0" w:space="0" w:color="auto"/>
          </w:divBdr>
        </w:div>
        <w:div w:id="1941644538">
          <w:marLeft w:val="640"/>
          <w:marRight w:val="0"/>
          <w:marTop w:val="0"/>
          <w:marBottom w:val="0"/>
          <w:divBdr>
            <w:top w:val="none" w:sz="0" w:space="0" w:color="auto"/>
            <w:left w:val="none" w:sz="0" w:space="0" w:color="auto"/>
            <w:bottom w:val="none" w:sz="0" w:space="0" w:color="auto"/>
            <w:right w:val="none" w:sz="0" w:space="0" w:color="auto"/>
          </w:divBdr>
        </w:div>
        <w:div w:id="503982077">
          <w:marLeft w:val="640"/>
          <w:marRight w:val="0"/>
          <w:marTop w:val="0"/>
          <w:marBottom w:val="0"/>
          <w:divBdr>
            <w:top w:val="none" w:sz="0" w:space="0" w:color="auto"/>
            <w:left w:val="none" w:sz="0" w:space="0" w:color="auto"/>
            <w:bottom w:val="none" w:sz="0" w:space="0" w:color="auto"/>
            <w:right w:val="none" w:sz="0" w:space="0" w:color="auto"/>
          </w:divBdr>
        </w:div>
        <w:div w:id="621307361">
          <w:marLeft w:val="640"/>
          <w:marRight w:val="0"/>
          <w:marTop w:val="0"/>
          <w:marBottom w:val="0"/>
          <w:divBdr>
            <w:top w:val="none" w:sz="0" w:space="0" w:color="auto"/>
            <w:left w:val="none" w:sz="0" w:space="0" w:color="auto"/>
            <w:bottom w:val="none" w:sz="0" w:space="0" w:color="auto"/>
            <w:right w:val="none" w:sz="0" w:space="0" w:color="auto"/>
          </w:divBdr>
        </w:div>
        <w:div w:id="190077451">
          <w:marLeft w:val="640"/>
          <w:marRight w:val="0"/>
          <w:marTop w:val="0"/>
          <w:marBottom w:val="0"/>
          <w:divBdr>
            <w:top w:val="none" w:sz="0" w:space="0" w:color="auto"/>
            <w:left w:val="none" w:sz="0" w:space="0" w:color="auto"/>
            <w:bottom w:val="none" w:sz="0" w:space="0" w:color="auto"/>
            <w:right w:val="none" w:sz="0" w:space="0" w:color="auto"/>
          </w:divBdr>
        </w:div>
        <w:div w:id="2139763076">
          <w:marLeft w:val="640"/>
          <w:marRight w:val="0"/>
          <w:marTop w:val="0"/>
          <w:marBottom w:val="0"/>
          <w:divBdr>
            <w:top w:val="none" w:sz="0" w:space="0" w:color="auto"/>
            <w:left w:val="none" w:sz="0" w:space="0" w:color="auto"/>
            <w:bottom w:val="none" w:sz="0" w:space="0" w:color="auto"/>
            <w:right w:val="none" w:sz="0" w:space="0" w:color="auto"/>
          </w:divBdr>
        </w:div>
        <w:div w:id="973020577">
          <w:marLeft w:val="640"/>
          <w:marRight w:val="0"/>
          <w:marTop w:val="0"/>
          <w:marBottom w:val="0"/>
          <w:divBdr>
            <w:top w:val="none" w:sz="0" w:space="0" w:color="auto"/>
            <w:left w:val="none" w:sz="0" w:space="0" w:color="auto"/>
            <w:bottom w:val="none" w:sz="0" w:space="0" w:color="auto"/>
            <w:right w:val="none" w:sz="0" w:space="0" w:color="auto"/>
          </w:divBdr>
        </w:div>
        <w:div w:id="818234537">
          <w:marLeft w:val="640"/>
          <w:marRight w:val="0"/>
          <w:marTop w:val="0"/>
          <w:marBottom w:val="0"/>
          <w:divBdr>
            <w:top w:val="none" w:sz="0" w:space="0" w:color="auto"/>
            <w:left w:val="none" w:sz="0" w:space="0" w:color="auto"/>
            <w:bottom w:val="none" w:sz="0" w:space="0" w:color="auto"/>
            <w:right w:val="none" w:sz="0" w:space="0" w:color="auto"/>
          </w:divBdr>
        </w:div>
        <w:div w:id="760417529">
          <w:marLeft w:val="640"/>
          <w:marRight w:val="0"/>
          <w:marTop w:val="0"/>
          <w:marBottom w:val="0"/>
          <w:divBdr>
            <w:top w:val="none" w:sz="0" w:space="0" w:color="auto"/>
            <w:left w:val="none" w:sz="0" w:space="0" w:color="auto"/>
            <w:bottom w:val="none" w:sz="0" w:space="0" w:color="auto"/>
            <w:right w:val="none" w:sz="0" w:space="0" w:color="auto"/>
          </w:divBdr>
        </w:div>
        <w:div w:id="801770020">
          <w:marLeft w:val="640"/>
          <w:marRight w:val="0"/>
          <w:marTop w:val="0"/>
          <w:marBottom w:val="0"/>
          <w:divBdr>
            <w:top w:val="none" w:sz="0" w:space="0" w:color="auto"/>
            <w:left w:val="none" w:sz="0" w:space="0" w:color="auto"/>
            <w:bottom w:val="none" w:sz="0" w:space="0" w:color="auto"/>
            <w:right w:val="none" w:sz="0" w:space="0" w:color="auto"/>
          </w:divBdr>
        </w:div>
        <w:div w:id="2131051798">
          <w:marLeft w:val="640"/>
          <w:marRight w:val="0"/>
          <w:marTop w:val="0"/>
          <w:marBottom w:val="0"/>
          <w:divBdr>
            <w:top w:val="none" w:sz="0" w:space="0" w:color="auto"/>
            <w:left w:val="none" w:sz="0" w:space="0" w:color="auto"/>
            <w:bottom w:val="none" w:sz="0" w:space="0" w:color="auto"/>
            <w:right w:val="none" w:sz="0" w:space="0" w:color="auto"/>
          </w:divBdr>
        </w:div>
        <w:div w:id="1791630212">
          <w:marLeft w:val="640"/>
          <w:marRight w:val="0"/>
          <w:marTop w:val="0"/>
          <w:marBottom w:val="0"/>
          <w:divBdr>
            <w:top w:val="none" w:sz="0" w:space="0" w:color="auto"/>
            <w:left w:val="none" w:sz="0" w:space="0" w:color="auto"/>
            <w:bottom w:val="none" w:sz="0" w:space="0" w:color="auto"/>
            <w:right w:val="none" w:sz="0" w:space="0" w:color="auto"/>
          </w:divBdr>
        </w:div>
        <w:div w:id="740297297">
          <w:marLeft w:val="640"/>
          <w:marRight w:val="0"/>
          <w:marTop w:val="0"/>
          <w:marBottom w:val="0"/>
          <w:divBdr>
            <w:top w:val="none" w:sz="0" w:space="0" w:color="auto"/>
            <w:left w:val="none" w:sz="0" w:space="0" w:color="auto"/>
            <w:bottom w:val="none" w:sz="0" w:space="0" w:color="auto"/>
            <w:right w:val="none" w:sz="0" w:space="0" w:color="auto"/>
          </w:divBdr>
        </w:div>
        <w:div w:id="1266185129">
          <w:marLeft w:val="640"/>
          <w:marRight w:val="0"/>
          <w:marTop w:val="0"/>
          <w:marBottom w:val="0"/>
          <w:divBdr>
            <w:top w:val="none" w:sz="0" w:space="0" w:color="auto"/>
            <w:left w:val="none" w:sz="0" w:space="0" w:color="auto"/>
            <w:bottom w:val="none" w:sz="0" w:space="0" w:color="auto"/>
            <w:right w:val="none" w:sz="0" w:space="0" w:color="auto"/>
          </w:divBdr>
        </w:div>
        <w:div w:id="1163854927">
          <w:marLeft w:val="640"/>
          <w:marRight w:val="0"/>
          <w:marTop w:val="0"/>
          <w:marBottom w:val="0"/>
          <w:divBdr>
            <w:top w:val="none" w:sz="0" w:space="0" w:color="auto"/>
            <w:left w:val="none" w:sz="0" w:space="0" w:color="auto"/>
            <w:bottom w:val="none" w:sz="0" w:space="0" w:color="auto"/>
            <w:right w:val="none" w:sz="0" w:space="0" w:color="auto"/>
          </w:divBdr>
        </w:div>
        <w:div w:id="1695418275">
          <w:marLeft w:val="640"/>
          <w:marRight w:val="0"/>
          <w:marTop w:val="0"/>
          <w:marBottom w:val="0"/>
          <w:divBdr>
            <w:top w:val="none" w:sz="0" w:space="0" w:color="auto"/>
            <w:left w:val="none" w:sz="0" w:space="0" w:color="auto"/>
            <w:bottom w:val="none" w:sz="0" w:space="0" w:color="auto"/>
            <w:right w:val="none" w:sz="0" w:space="0" w:color="auto"/>
          </w:divBdr>
        </w:div>
        <w:div w:id="267157461">
          <w:marLeft w:val="640"/>
          <w:marRight w:val="0"/>
          <w:marTop w:val="0"/>
          <w:marBottom w:val="0"/>
          <w:divBdr>
            <w:top w:val="none" w:sz="0" w:space="0" w:color="auto"/>
            <w:left w:val="none" w:sz="0" w:space="0" w:color="auto"/>
            <w:bottom w:val="none" w:sz="0" w:space="0" w:color="auto"/>
            <w:right w:val="none" w:sz="0" w:space="0" w:color="auto"/>
          </w:divBdr>
        </w:div>
        <w:div w:id="1041175888">
          <w:marLeft w:val="640"/>
          <w:marRight w:val="0"/>
          <w:marTop w:val="0"/>
          <w:marBottom w:val="0"/>
          <w:divBdr>
            <w:top w:val="none" w:sz="0" w:space="0" w:color="auto"/>
            <w:left w:val="none" w:sz="0" w:space="0" w:color="auto"/>
            <w:bottom w:val="none" w:sz="0" w:space="0" w:color="auto"/>
            <w:right w:val="none" w:sz="0" w:space="0" w:color="auto"/>
          </w:divBdr>
        </w:div>
        <w:div w:id="559874951">
          <w:marLeft w:val="640"/>
          <w:marRight w:val="0"/>
          <w:marTop w:val="0"/>
          <w:marBottom w:val="0"/>
          <w:divBdr>
            <w:top w:val="none" w:sz="0" w:space="0" w:color="auto"/>
            <w:left w:val="none" w:sz="0" w:space="0" w:color="auto"/>
            <w:bottom w:val="none" w:sz="0" w:space="0" w:color="auto"/>
            <w:right w:val="none" w:sz="0" w:space="0" w:color="auto"/>
          </w:divBdr>
        </w:div>
        <w:div w:id="1652904263">
          <w:marLeft w:val="640"/>
          <w:marRight w:val="0"/>
          <w:marTop w:val="0"/>
          <w:marBottom w:val="0"/>
          <w:divBdr>
            <w:top w:val="none" w:sz="0" w:space="0" w:color="auto"/>
            <w:left w:val="none" w:sz="0" w:space="0" w:color="auto"/>
            <w:bottom w:val="none" w:sz="0" w:space="0" w:color="auto"/>
            <w:right w:val="none" w:sz="0" w:space="0" w:color="auto"/>
          </w:divBdr>
        </w:div>
        <w:div w:id="858859090">
          <w:marLeft w:val="640"/>
          <w:marRight w:val="0"/>
          <w:marTop w:val="0"/>
          <w:marBottom w:val="0"/>
          <w:divBdr>
            <w:top w:val="none" w:sz="0" w:space="0" w:color="auto"/>
            <w:left w:val="none" w:sz="0" w:space="0" w:color="auto"/>
            <w:bottom w:val="none" w:sz="0" w:space="0" w:color="auto"/>
            <w:right w:val="none" w:sz="0" w:space="0" w:color="auto"/>
          </w:divBdr>
        </w:div>
        <w:div w:id="942999161">
          <w:marLeft w:val="640"/>
          <w:marRight w:val="0"/>
          <w:marTop w:val="0"/>
          <w:marBottom w:val="0"/>
          <w:divBdr>
            <w:top w:val="none" w:sz="0" w:space="0" w:color="auto"/>
            <w:left w:val="none" w:sz="0" w:space="0" w:color="auto"/>
            <w:bottom w:val="none" w:sz="0" w:space="0" w:color="auto"/>
            <w:right w:val="none" w:sz="0" w:space="0" w:color="auto"/>
          </w:divBdr>
        </w:div>
        <w:div w:id="1430393419">
          <w:marLeft w:val="640"/>
          <w:marRight w:val="0"/>
          <w:marTop w:val="0"/>
          <w:marBottom w:val="0"/>
          <w:divBdr>
            <w:top w:val="none" w:sz="0" w:space="0" w:color="auto"/>
            <w:left w:val="none" w:sz="0" w:space="0" w:color="auto"/>
            <w:bottom w:val="none" w:sz="0" w:space="0" w:color="auto"/>
            <w:right w:val="none" w:sz="0" w:space="0" w:color="auto"/>
          </w:divBdr>
        </w:div>
        <w:div w:id="1210385770">
          <w:marLeft w:val="640"/>
          <w:marRight w:val="0"/>
          <w:marTop w:val="0"/>
          <w:marBottom w:val="0"/>
          <w:divBdr>
            <w:top w:val="none" w:sz="0" w:space="0" w:color="auto"/>
            <w:left w:val="none" w:sz="0" w:space="0" w:color="auto"/>
            <w:bottom w:val="none" w:sz="0" w:space="0" w:color="auto"/>
            <w:right w:val="none" w:sz="0" w:space="0" w:color="auto"/>
          </w:divBdr>
        </w:div>
        <w:div w:id="710157175">
          <w:marLeft w:val="640"/>
          <w:marRight w:val="0"/>
          <w:marTop w:val="0"/>
          <w:marBottom w:val="0"/>
          <w:divBdr>
            <w:top w:val="none" w:sz="0" w:space="0" w:color="auto"/>
            <w:left w:val="none" w:sz="0" w:space="0" w:color="auto"/>
            <w:bottom w:val="none" w:sz="0" w:space="0" w:color="auto"/>
            <w:right w:val="none" w:sz="0" w:space="0" w:color="auto"/>
          </w:divBdr>
        </w:div>
        <w:div w:id="780950154">
          <w:marLeft w:val="640"/>
          <w:marRight w:val="0"/>
          <w:marTop w:val="0"/>
          <w:marBottom w:val="0"/>
          <w:divBdr>
            <w:top w:val="none" w:sz="0" w:space="0" w:color="auto"/>
            <w:left w:val="none" w:sz="0" w:space="0" w:color="auto"/>
            <w:bottom w:val="none" w:sz="0" w:space="0" w:color="auto"/>
            <w:right w:val="none" w:sz="0" w:space="0" w:color="auto"/>
          </w:divBdr>
        </w:div>
        <w:div w:id="227039569">
          <w:marLeft w:val="640"/>
          <w:marRight w:val="0"/>
          <w:marTop w:val="0"/>
          <w:marBottom w:val="0"/>
          <w:divBdr>
            <w:top w:val="none" w:sz="0" w:space="0" w:color="auto"/>
            <w:left w:val="none" w:sz="0" w:space="0" w:color="auto"/>
            <w:bottom w:val="none" w:sz="0" w:space="0" w:color="auto"/>
            <w:right w:val="none" w:sz="0" w:space="0" w:color="auto"/>
          </w:divBdr>
        </w:div>
        <w:div w:id="728649440">
          <w:marLeft w:val="640"/>
          <w:marRight w:val="0"/>
          <w:marTop w:val="0"/>
          <w:marBottom w:val="0"/>
          <w:divBdr>
            <w:top w:val="none" w:sz="0" w:space="0" w:color="auto"/>
            <w:left w:val="none" w:sz="0" w:space="0" w:color="auto"/>
            <w:bottom w:val="none" w:sz="0" w:space="0" w:color="auto"/>
            <w:right w:val="none" w:sz="0" w:space="0" w:color="auto"/>
          </w:divBdr>
        </w:div>
        <w:div w:id="83183499">
          <w:marLeft w:val="640"/>
          <w:marRight w:val="0"/>
          <w:marTop w:val="0"/>
          <w:marBottom w:val="0"/>
          <w:divBdr>
            <w:top w:val="none" w:sz="0" w:space="0" w:color="auto"/>
            <w:left w:val="none" w:sz="0" w:space="0" w:color="auto"/>
            <w:bottom w:val="none" w:sz="0" w:space="0" w:color="auto"/>
            <w:right w:val="none" w:sz="0" w:space="0" w:color="auto"/>
          </w:divBdr>
        </w:div>
        <w:div w:id="1127623423">
          <w:marLeft w:val="640"/>
          <w:marRight w:val="0"/>
          <w:marTop w:val="0"/>
          <w:marBottom w:val="0"/>
          <w:divBdr>
            <w:top w:val="none" w:sz="0" w:space="0" w:color="auto"/>
            <w:left w:val="none" w:sz="0" w:space="0" w:color="auto"/>
            <w:bottom w:val="none" w:sz="0" w:space="0" w:color="auto"/>
            <w:right w:val="none" w:sz="0" w:space="0" w:color="auto"/>
          </w:divBdr>
        </w:div>
        <w:div w:id="157043568">
          <w:marLeft w:val="640"/>
          <w:marRight w:val="0"/>
          <w:marTop w:val="0"/>
          <w:marBottom w:val="0"/>
          <w:divBdr>
            <w:top w:val="none" w:sz="0" w:space="0" w:color="auto"/>
            <w:left w:val="none" w:sz="0" w:space="0" w:color="auto"/>
            <w:bottom w:val="none" w:sz="0" w:space="0" w:color="auto"/>
            <w:right w:val="none" w:sz="0" w:space="0" w:color="auto"/>
          </w:divBdr>
        </w:div>
        <w:div w:id="738132144">
          <w:marLeft w:val="640"/>
          <w:marRight w:val="0"/>
          <w:marTop w:val="0"/>
          <w:marBottom w:val="0"/>
          <w:divBdr>
            <w:top w:val="none" w:sz="0" w:space="0" w:color="auto"/>
            <w:left w:val="none" w:sz="0" w:space="0" w:color="auto"/>
            <w:bottom w:val="none" w:sz="0" w:space="0" w:color="auto"/>
            <w:right w:val="none" w:sz="0" w:space="0" w:color="auto"/>
          </w:divBdr>
        </w:div>
        <w:div w:id="1844004350">
          <w:marLeft w:val="640"/>
          <w:marRight w:val="0"/>
          <w:marTop w:val="0"/>
          <w:marBottom w:val="0"/>
          <w:divBdr>
            <w:top w:val="none" w:sz="0" w:space="0" w:color="auto"/>
            <w:left w:val="none" w:sz="0" w:space="0" w:color="auto"/>
            <w:bottom w:val="none" w:sz="0" w:space="0" w:color="auto"/>
            <w:right w:val="none" w:sz="0" w:space="0" w:color="auto"/>
          </w:divBdr>
        </w:div>
        <w:div w:id="756024158">
          <w:marLeft w:val="640"/>
          <w:marRight w:val="0"/>
          <w:marTop w:val="0"/>
          <w:marBottom w:val="0"/>
          <w:divBdr>
            <w:top w:val="none" w:sz="0" w:space="0" w:color="auto"/>
            <w:left w:val="none" w:sz="0" w:space="0" w:color="auto"/>
            <w:bottom w:val="none" w:sz="0" w:space="0" w:color="auto"/>
            <w:right w:val="none" w:sz="0" w:space="0" w:color="auto"/>
          </w:divBdr>
        </w:div>
        <w:div w:id="1024206106">
          <w:marLeft w:val="640"/>
          <w:marRight w:val="0"/>
          <w:marTop w:val="0"/>
          <w:marBottom w:val="0"/>
          <w:divBdr>
            <w:top w:val="none" w:sz="0" w:space="0" w:color="auto"/>
            <w:left w:val="none" w:sz="0" w:space="0" w:color="auto"/>
            <w:bottom w:val="none" w:sz="0" w:space="0" w:color="auto"/>
            <w:right w:val="none" w:sz="0" w:space="0" w:color="auto"/>
          </w:divBdr>
        </w:div>
        <w:div w:id="1677925267">
          <w:marLeft w:val="640"/>
          <w:marRight w:val="0"/>
          <w:marTop w:val="0"/>
          <w:marBottom w:val="0"/>
          <w:divBdr>
            <w:top w:val="none" w:sz="0" w:space="0" w:color="auto"/>
            <w:left w:val="none" w:sz="0" w:space="0" w:color="auto"/>
            <w:bottom w:val="none" w:sz="0" w:space="0" w:color="auto"/>
            <w:right w:val="none" w:sz="0" w:space="0" w:color="auto"/>
          </w:divBdr>
        </w:div>
        <w:div w:id="2009363543">
          <w:marLeft w:val="640"/>
          <w:marRight w:val="0"/>
          <w:marTop w:val="0"/>
          <w:marBottom w:val="0"/>
          <w:divBdr>
            <w:top w:val="none" w:sz="0" w:space="0" w:color="auto"/>
            <w:left w:val="none" w:sz="0" w:space="0" w:color="auto"/>
            <w:bottom w:val="none" w:sz="0" w:space="0" w:color="auto"/>
            <w:right w:val="none" w:sz="0" w:space="0" w:color="auto"/>
          </w:divBdr>
        </w:div>
        <w:div w:id="1422339946">
          <w:marLeft w:val="640"/>
          <w:marRight w:val="0"/>
          <w:marTop w:val="0"/>
          <w:marBottom w:val="0"/>
          <w:divBdr>
            <w:top w:val="none" w:sz="0" w:space="0" w:color="auto"/>
            <w:left w:val="none" w:sz="0" w:space="0" w:color="auto"/>
            <w:bottom w:val="none" w:sz="0" w:space="0" w:color="auto"/>
            <w:right w:val="none" w:sz="0" w:space="0" w:color="auto"/>
          </w:divBdr>
        </w:div>
        <w:div w:id="2140220171">
          <w:marLeft w:val="640"/>
          <w:marRight w:val="0"/>
          <w:marTop w:val="0"/>
          <w:marBottom w:val="0"/>
          <w:divBdr>
            <w:top w:val="none" w:sz="0" w:space="0" w:color="auto"/>
            <w:left w:val="none" w:sz="0" w:space="0" w:color="auto"/>
            <w:bottom w:val="none" w:sz="0" w:space="0" w:color="auto"/>
            <w:right w:val="none" w:sz="0" w:space="0" w:color="auto"/>
          </w:divBdr>
        </w:div>
        <w:div w:id="1645894826">
          <w:marLeft w:val="640"/>
          <w:marRight w:val="0"/>
          <w:marTop w:val="0"/>
          <w:marBottom w:val="0"/>
          <w:divBdr>
            <w:top w:val="none" w:sz="0" w:space="0" w:color="auto"/>
            <w:left w:val="none" w:sz="0" w:space="0" w:color="auto"/>
            <w:bottom w:val="none" w:sz="0" w:space="0" w:color="auto"/>
            <w:right w:val="none" w:sz="0" w:space="0" w:color="auto"/>
          </w:divBdr>
        </w:div>
        <w:div w:id="21520926">
          <w:marLeft w:val="640"/>
          <w:marRight w:val="0"/>
          <w:marTop w:val="0"/>
          <w:marBottom w:val="0"/>
          <w:divBdr>
            <w:top w:val="none" w:sz="0" w:space="0" w:color="auto"/>
            <w:left w:val="none" w:sz="0" w:space="0" w:color="auto"/>
            <w:bottom w:val="none" w:sz="0" w:space="0" w:color="auto"/>
            <w:right w:val="none" w:sz="0" w:space="0" w:color="auto"/>
          </w:divBdr>
        </w:div>
        <w:div w:id="1085032516">
          <w:marLeft w:val="640"/>
          <w:marRight w:val="0"/>
          <w:marTop w:val="0"/>
          <w:marBottom w:val="0"/>
          <w:divBdr>
            <w:top w:val="none" w:sz="0" w:space="0" w:color="auto"/>
            <w:left w:val="none" w:sz="0" w:space="0" w:color="auto"/>
            <w:bottom w:val="none" w:sz="0" w:space="0" w:color="auto"/>
            <w:right w:val="none" w:sz="0" w:space="0" w:color="auto"/>
          </w:divBdr>
        </w:div>
        <w:div w:id="2005279319">
          <w:marLeft w:val="640"/>
          <w:marRight w:val="0"/>
          <w:marTop w:val="0"/>
          <w:marBottom w:val="0"/>
          <w:divBdr>
            <w:top w:val="none" w:sz="0" w:space="0" w:color="auto"/>
            <w:left w:val="none" w:sz="0" w:space="0" w:color="auto"/>
            <w:bottom w:val="none" w:sz="0" w:space="0" w:color="auto"/>
            <w:right w:val="none" w:sz="0" w:space="0" w:color="auto"/>
          </w:divBdr>
        </w:div>
        <w:div w:id="1739089910">
          <w:marLeft w:val="640"/>
          <w:marRight w:val="0"/>
          <w:marTop w:val="0"/>
          <w:marBottom w:val="0"/>
          <w:divBdr>
            <w:top w:val="none" w:sz="0" w:space="0" w:color="auto"/>
            <w:left w:val="none" w:sz="0" w:space="0" w:color="auto"/>
            <w:bottom w:val="none" w:sz="0" w:space="0" w:color="auto"/>
            <w:right w:val="none" w:sz="0" w:space="0" w:color="auto"/>
          </w:divBdr>
        </w:div>
        <w:div w:id="1921596702">
          <w:marLeft w:val="640"/>
          <w:marRight w:val="0"/>
          <w:marTop w:val="0"/>
          <w:marBottom w:val="0"/>
          <w:divBdr>
            <w:top w:val="none" w:sz="0" w:space="0" w:color="auto"/>
            <w:left w:val="none" w:sz="0" w:space="0" w:color="auto"/>
            <w:bottom w:val="none" w:sz="0" w:space="0" w:color="auto"/>
            <w:right w:val="none" w:sz="0" w:space="0" w:color="auto"/>
          </w:divBdr>
        </w:div>
        <w:div w:id="1179853964">
          <w:marLeft w:val="640"/>
          <w:marRight w:val="0"/>
          <w:marTop w:val="0"/>
          <w:marBottom w:val="0"/>
          <w:divBdr>
            <w:top w:val="none" w:sz="0" w:space="0" w:color="auto"/>
            <w:left w:val="none" w:sz="0" w:space="0" w:color="auto"/>
            <w:bottom w:val="none" w:sz="0" w:space="0" w:color="auto"/>
            <w:right w:val="none" w:sz="0" w:space="0" w:color="auto"/>
          </w:divBdr>
        </w:div>
        <w:div w:id="318849118">
          <w:marLeft w:val="640"/>
          <w:marRight w:val="0"/>
          <w:marTop w:val="0"/>
          <w:marBottom w:val="0"/>
          <w:divBdr>
            <w:top w:val="none" w:sz="0" w:space="0" w:color="auto"/>
            <w:left w:val="none" w:sz="0" w:space="0" w:color="auto"/>
            <w:bottom w:val="none" w:sz="0" w:space="0" w:color="auto"/>
            <w:right w:val="none" w:sz="0" w:space="0" w:color="auto"/>
          </w:divBdr>
        </w:div>
        <w:div w:id="1591350014">
          <w:marLeft w:val="640"/>
          <w:marRight w:val="0"/>
          <w:marTop w:val="0"/>
          <w:marBottom w:val="0"/>
          <w:divBdr>
            <w:top w:val="none" w:sz="0" w:space="0" w:color="auto"/>
            <w:left w:val="none" w:sz="0" w:space="0" w:color="auto"/>
            <w:bottom w:val="none" w:sz="0" w:space="0" w:color="auto"/>
            <w:right w:val="none" w:sz="0" w:space="0" w:color="auto"/>
          </w:divBdr>
        </w:div>
        <w:div w:id="488982914">
          <w:marLeft w:val="640"/>
          <w:marRight w:val="0"/>
          <w:marTop w:val="0"/>
          <w:marBottom w:val="0"/>
          <w:divBdr>
            <w:top w:val="none" w:sz="0" w:space="0" w:color="auto"/>
            <w:left w:val="none" w:sz="0" w:space="0" w:color="auto"/>
            <w:bottom w:val="none" w:sz="0" w:space="0" w:color="auto"/>
            <w:right w:val="none" w:sz="0" w:space="0" w:color="auto"/>
          </w:divBdr>
        </w:div>
        <w:div w:id="202376421">
          <w:marLeft w:val="640"/>
          <w:marRight w:val="0"/>
          <w:marTop w:val="0"/>
          <w:marBottom w:val="0"/>
          <w:divBdr>
            <w:top w:val="none" w:sz="0" w:space="0" w:color="auto"/>
            <w:left w:val="none" w:sz="0" w:space="0" w:color="auto"/>
            <w:bottom w:val="none" w:sz="0" w:space="0" w:color="auto"/>
            <w:right w:val="none" w:sz="0" w:space="0" w:color="auto"/>
          </w:divBdr>
        </w:div>
        <w:div w:id="1333797521">
          <w:marLeft w:val="640"/>
          <w:marRight w:val="0"/>
          <w:marTop w:val="0"/>
          <w:marBottom w:val="0"/>
          <w:divBdr>
            <w:top w:val="none" w:sz="0" w:space="0" w:color="auto"/>
            <w:left w:val="none" w:sz="0" w:space="0" w:color="auto"/>
            <w:bottom w:val="none" w:sz="0" w:space="0" w:color="auto"/>
            <w:right w:val="none" w:sz="0" w:space="0" w:color="auto"/>
          </w:divBdr>
        </w:div>
        <w:div w:id="973412488">
          <w:marLeft w:val="640"/>
          <w:marRight w:val="0"/>
          <w:marTop w:val="0"/>
          <w:marBottom w:val="0"/>
          <w:divBdr>
            <w:top w:val="none" w:sz="0" w:space="0" w:color="auto"/>
            <w:left w:val="none" w:sz="0" w:space="0" w:color="auto"/>
            <w:bottom w:val="none" w:sz="0" w:space="0" w:color="auto"/>
            <w:right w:val="none" w:sz="0" w:space="0" w:color="auto"/>
          </w:divBdr>
        </w:div>
        <w:div w:id="977034445">
          <w:marLeft w:val="640"/>
          <w:marRight w:val="0"/>
          <w:marTop w:val="0"/>
          <w:marBottom w:val="0"/>
          <w:divBdr>
            <w:top w:val="none" w:sz="0" w:space="0" w:color="auto"/>
            <w:left w:val="none" w:sz="0" w:space="0" w:color="auto"/>
            <w:bottom w:val="none" w:sz="0" w:space="0" w:color="auto"/>
            <w:right w:val="none" w:sz="0" w:space="0" w:color="auto"/>
          </w:divBdr>
        </w:div>
        <w:div w:id="981035356">
          <w:marLeft w:val="640"/>
          <w:marRight w:val="0"/>
          <w:marTop w:val="0"/>
          <w:marBottom w:val="0"/>
          <w:divBdr>
            <w:top w:val="none" w:sz="0" w:space="0" w:color="auto"/>
            <w:left w:val="none" w:sz="0" w:space="0" w:color="auto"/>
            <w:bottom w:val="none" w:sz="0" w:space="0" w:color="auto"/>
            <w:right w:val="none" w:sz="0" w:space="0" w:color="auto"/>
          </w:divBdr>
        </w:div>
        <w:div w:id="248540475">
          <w:marLeft w:val="640"/>
          <w:marRight w:val="0"/>
          <w:marTop w:val="0"/>
          <w:marBottom w:val="0"/>
          <w:divBdr>
            <w:top w:val="none" w:sz="0" w:space="0" w:color="auto"/>
            <w:left w:val="none" w:sz="0" w:space="0" w:color="auto"/>
            <w:bottom w:val="none" w:sz="0" w:space="0" w:color="auto"/>
            <w:right w:val="none" w:sz="0" w:space="0" w:color="auto"/>
          </w:divBdr>
        </w:div>
        <w:div w:id="308286258">
          <w:marLeft w:val="640"/>
          <w:marRight w:val="0"/>
          <w:marTop w:val="0"/>
          <w:marBottom w:val="0"/>
          <w:divBdr>
            <w:top w:val="none" w:sz="0" w:space="0" w:color="auto"/>
            <w:left w:val="none" w:sz="0" w:space="0" w:color="auto"/>
            <w:bottom w:val="none" w:sz="0" w:space="0" w:color="auto"/>
            <w:right w:val="none" w:sz="0" w:space="0" w:color="auto"/>
          </w:divBdr>
        </w:div>
        <w:div w:id="2119132636">
          <w:marLeft w:val="640"/>
          <w:marRight w:val="0"/>
          <w:marTop w:val="0"/>
          <w:marBottom w:val="0"/>
          <w:divBdr>
            <w:top w:val="none" w:sz="0" w:space="0" w:color="auto"/>
            <w:left w:val="none" w:sz="0" w:space="0" w:color="auto"/>
            <w:bottom w:val="none" w:sz="0" w:space="0" w:color="auto"/>
            <w:right w:val="none" w:sz="0" w:space="0" w:color="auto"/>
          </w:divBdr>
        </w:div>
        <w:div w:id="1429347906">
          <w:marLeft w:val="640"/>
          <w:marRight w:val="0"/>
          <w:marTop w:val="0"/>
          <w:marBottom w:val="0"/>
          <w:divBdr>
            <w:top w:val="none" w:sz="0" w:space="0" w:color="auto"/>
            <w:left w:val="none" w:sz="0" w:space="0" w:color="auto"/>
            <w:bottom w:val="none" w:sz="0" w:space="0" w:color="auto"/>
            <w:right w:val="none" w:sz="0" w:space="0" w:color="auto"/>
          </w:divBdr>
        </w:div>
        <w:div w:id="1262447881">
          <w:marLeft w:val="640"/>
          <w:marRight w:val="0"/>
          <w:marTop w:val="0"/>
          <w:marBottom w:val="0"/>
          <w:divBdr>
            <w:top w:val="none" w:sz="0" w:space="0" w:color="auto"/>
            <w:left w:val="none" w:sz="0" w:space="0" w:color="auto"/>
            <w:bottom w:val="none" w:sz="0" w:space="0" w:color="auto"/>
            <w:right w:val="none" w:sz="0" w:space="0" w:color="auto"/>
          </w:divBdr>
        </w:div>
        <w:div w:id="640384372">
          <w:marLeft w:val="640"/>
          <w:marRight w:val="0"/>
          <w:marTop w:val="0"/>
          <w:marBottom w:val="0"/>
          <w:divBdr>
            <w:top w:val="none" w:sz="0" w:space="0" w:color="auto"/>
            <w:left w:val="none" w:sz="0" w:space="0" w:color="auto"/>
            <w:bottom w:val="none" w:sz="0" w:space="0" w:color="auto"/>
            <w:right w:val="none" w:sz="0" w:space="0" w:color="auto"/>
          </w:divBdr>
        </w:div>
        <w:div w:id="44568155">
          <w:marLeft w:val="640"/>
          <w:marRight w:val="0"/>
          <w:marTop w:val="0"/>
          <w:marBottom w:val="0"/>
          <w:divBdr>
            <w:top w:val="none" w:sz="0" w:space="0" w:color="auto"/>
            <w:left w:val="none" w:sz="0" w:space="0" w:color="auto"/>
            <w:bottom w:val="none" w:sz="0" w:space="0" w:color="auto"/>
            <w:right w:val="none" w:sz="0" w:space="0" w:color="auto"/>
          </w:divBdr>
        </w:div>
        <w:div w:id="1158692960">
          <w:marLeft w:val="640"/>
          <w:marRight w:val="0"/>
          <w:marTop w:val="0"/>
          <w:marBottom w:val="0"/>
          <w:divBdr>
            <w:top w:val="none" w:sz="0" w:space="0" w:color="auto"/>
            <w:left w:val="none" w:sz="0" w:space="0" w:color="auto"/>
            <w:bottom w:val="none" w:sz="0" w:space="0" w:color="auto"/>
            <w:right w:val="none" w:sz="0" w:space="0" w:color="auto"/>
          </w:divBdr>
        </w:div>
        <w:div w:id="890309903">
          <w:marLeft w:val="640"/>
          <w:marRight w:val="0"/>
          <w:marTop w:val="0"/>
          <w:marBottom w:val="0"/>
          <w:divBdr>
            <w:top w:val="none" w:sz="0" w:space="0" w:color="auto"/>
            <w:left w:val="none" w:sz="0" w:space="0" w:color="auto"/>
            <w:bottom w:val="none" w:sz="0" w:space="0" w:color="auto"/>
            <w:right w:val="none" w:sz="0" w:space="0" w:color="auto"/>
          </w:divBdr>
        </w:div>
        <w:div w:id="335614241">
          <w:marLeft w:val="640"/>
          <w:marRight w:val="0"/>
          <w:marTop w:val="0"/>
          <w:marBottom w:val="0"/>
          <w:divBdr>
            <w:top w:val="none" w:sz="0" w:space="0" w:color="auto"/>
            <w:left w:val="none" w:sz="0" w:space="0" w:color="auto"/>
            <w:bottom w:val="none" w:sz="0" w:space="0" w:color="auto"/>
            <w:right w:val="none" w:sz="0" w:space="0" w:color="auto"/>
          </w:divBdr>
        </w:div>
        <w:div w:id="769352544">
          <w:marLeft w:val="640"/>
          <w:marRight w:val="0"/>
          <w:marTop w:val="0"/>
          <w:marBottom w:val="0"/>
          <w:divBdr>
            <w:top w:val="none" w:sz="0" w:space="0" w:color="auto"/>
            <w:left w:val="none" w:sz="0" w:space="0" w:color="auto"/>
            <w:bottom w:val="none" w:sz="0" w:space="0" w:color="auto"/>
            <w:right w:val="none" w:sz="0" w:space="0" w:color="auto"/>
          </w:divBdr>
        </w:div>
        <w:div w:id="234441699">
          <w:marLeft w:val="640"/>
          <w:marRight w:val="0"/>
          <w:marTop w:val="0"/>
          <w:marBottom w:val="0"/>
          <w:divBdr>
            <w:top w:val="none" w:sz="0" w:space="0" w:color="auto"/>
            <w:left w:val="none" w:sz="0" w:space="0" w:color="auto"/>
            <w:bottom w:val="none" w:sz="0" w:space="0" w:color="auto"/>
            <w:right w:val="none" w:sz="0" w:space="0" w:color="auto"/>
          </w:divBdr>
        </w:div>
        <w:div w:id="1913347801">
          <w:marLeft w:val="640"/>
          <w:marRight w:val="0"/>
          <w:marTop w:val="0"/>
          <w:marBottom w:val="0"/>
          <w:divBdr>
            <w:top w:val="none" w:sz="0" w:space="0" w:color="auto"/>
            <w:left w:val="none" w:sz="0" w:space="0" w:color="auto"/>
            <w:bottom w:val="none" w:sz="0" w:space="0" w:color="auto"/>
            <w:right w:val="none" w:sz="0" w:space="0" w:color="auto"/>
          </w:divBdr>
        </w:div>
        <w:div w:id="1514536979">
          <w:marLeft w:val="640"/>
          <w:marRight w:val="0"/>
          <w:marTop w:val="0"/>
          <w:marBottom w:val="0"/>
          <w:divBdr>
            <w:top w:val="none" w:sz="0" w:space="0" w:color="auto"/>
            <w:left w:val="none" w:sz="0" w:space="0" w:color="auto"/>
            <w:bottom w:val="none" w:sz="0" w:space="0" w:color="auto"/>
            <w:right w:val="none" w:sz="0" w:space="0" w:color="auto"/>
          </w:divBdr>
        </w:div>
        <w:div w:id="1627469170">
          <w:marLeft w:val="640"/>
          <w:marRight w:val="0"/>
          <w:marTop w:val="0"/>
          <w:marBottom w:val="0"/>
          <w:divBdr>
            <w:top w:val="none" w:sz="0" w:space="0" w:color="auto"/>
            <w:left w:val="none" w:sz="0" w:space="0" w:color="auto"/>
            <w:bottom w:val="none" w:sz="0" w:space="0" w:color="auto"/>
            <w:right w:val="none" w:sz="0" w:space="0" w:color="auto"/>
          </w:divBdr>
        </w:div>
        <w:div w:id="1704213784">
          <w:marLeft w:val="640"/>
          <w:marRight w:val="0"/>
          <w:marTop w:val="0"/>
          <w:marBottom w:val="0"/>
          <w:divBdr>
            <w:top w:val="none" w:sz="0" w:space="0" w:color="auto"/>
            <w:left w:val="none" w:sz="0" w:space="0" w:color="auto"/>
            <w:bottom w:val="none" w:sz="0" w:space="0" w:color="auto"/>
            <w:right w:val="none" w:sz="0" w:space="0" w:color="auto"/>
          </w:divBdr>
        </w:div>
        <w:div w:id="1260214169">
          <w:marLeft w:val="640"/>
          <w:marRight w:val="0"/>
          <w:marTop w:val="0"/>
          <w:marBottom w:val="0"/>
          <w:divBdr>
            <w:top w:val="none" w:sz="0" w:space="0" w:color="auto"/>
            <w:left w:val="none" w:sz="0" w:space="0" w:color="auto"/>
            <w:bottom w:val="none" w:sz="0" w:space="0" w:color="auto"/>
            <w:right w:val="none" w:sz="0" w:space="0" w:color="auto"/>
          </w:divBdr>
        </w:div>
        <w:div w:id="563375391">
          <w:marLeft w:val="640"/>
          <w:marRight w:val="0"/>
          <w:marTop w:val="0"/>
          <w:marBottom w:val="0"/>
          <w:divBdr>
            <w:top w:val="none" w:sz="0" w:space="0" w:color="auto"/>
            <w:left w:val="none" w:sz="0" w:space="0" w:color="auto"/>
            <w:bottom w:val="none" w:sz="0" w:space="0" w:color="auto"/>
            <w:right w:val="none" w:sz="0" w:space="0" w:color="auto"/>
          </w:divBdr>
        </w:div>
      </w:divsChild>
    </w:div>
    <w:div w:id="1480265694">
      <w:bodyDiv w:val="1"/>
      <w:marLeft w:val="0"/>
      <w:marRight w:val="0"/>
      <w:marTop w:val="0"/>
      <w:marBottom w:val="0"/>
      <w:divBdr>
        <w:top w:val="none" w:sz="0" w:space="0" w:color="auto"/>
        <w:left w:val="none" w:sz="0" w:space="0" w:color="auto"/>
        <w:bottom w:val="none" w:sz="0" w:space="0" w:color="auto"/>
        <w:right w:val="none" w:sz="0" w:space="0" w:color="auto"/>
      </w:divBdr>
    </w:div>
    <w:div w:id="1537739764">
      <w:bodyDiv w:val="1"/>
      <w:marLeft w:val="0"/>
      <w:marRight w:val="0"/>
      <w:marTop w:val="0"/>
      <w:marBottom w:val="0"/>
      <w:divBdr>
        <w:top w:val="none" w:sz="0" w:space="0" w:color="auto"/>
        <w:left w:val="none" w:sz="0" w:space="0" w:color="auto"/>
        <w:bottom w:val="none" w:sz="0" w:space="0" w:color="auto"/>
        <w:right w:val="none" w:sz="0" w:space="0" w:color="auto"/>
      </w:divBdr>
      <w:divsChild>
        <w:div w:id="201358691">
          <w:marLeft w:val="640"/>
          <w:marRight w:val="0"/>
          <w:marTop w:val="0"/>
          <w:marBottom w:val="0"/>
          <w:divBdr>
            <w:top w:val="none" w:sz="0" w:space="0" w:color="auto"/>
            <w:left w:val="none" w:sz="0" w:space="0" w:color="auto"/>
            <w:bottom w:val="none" w:sz="0" w:space="0" w:color="auto"/>
            <w:right w:val="none" w:sz="0" w:space="0" w:color="auto"/>
          </w:divBdr>
        </w:div>
        <w:div w:id="1685129090">
          <w:marLeft w:val="640"/>
          <w:marRight w:val="0"/>
          <w:marTop w:val="0"/>
          <w:marBottom w:val="0"/>
          <w:divBdr>
            <w:top w:val="none" w:sz="0" w:space="0" w:color="auto"/>
            <w:left w:val="none" w:sz="0" w:space="0" w:color="auto"/>
            <w:bottom w:val="none" w:sz="0" w:space="0" w:color="auto"/>
            <w:right w:val="none" w:sz="0" w:space="0" w:color="auto"/>
          </w:divBdr>
        </w:div>
        <w:div w:id="39671354">
          <w:marLeft w:val="640"/>
          <w:marRight w:val="0"/>
          <w:marTop w:val="0"/>
          <w:marBottom w:val="0"/>
          <w:divBdr>
            <w:top w:val="none" w:sz="0" w:space="0" w:color="auto"/>
            <w:left w:val="none" w:sz="0" w:space="0" w:color="auto"/>
            <w:bottom w:val="none" w:sz="0" w:space="0" w:color="auto"/>
            <w:right w:val="none" w:sz="0" w:space="0" w:color="auto"/>
          </w:divBdr>
        </w:div>
        <w:div w:id="158498693">
          <w:marLeft w:val="640"/>
          <w:marRight w:val="0"/>
          <w:marTop w:val="0"/>
          <w:marBottom w:val="0"/>
          <w:divBdr>
            <w:top w:val="none" w:sz="0" w:space="0" w:color="auto"/>
            <w:left w:val="none" w:sz="0" w:space="0" w:color="auto"/>
            <w:bottom w:val="none" w:sz="0" w:space="0" w:color="auto"/>
            <w:right w:val="none" w:sz="0" w:space="0" w:color="auto"/>
          </w:divBdr>
        </w:div>
        <w:div w:id="887567768">
          <w:marLeft w:val="640"/>
          <w:marRight w:val="0"/>
          <w:marTop w:val="0"/>
          <w:marBottom w:val="0"/>
          <w:divBdr>
            <w:top w:val="none" w:sz="0" w:space="0" w:color="auto"/>
            <w:left w:val="none" w:sz="0" w:space="0" w:color="auto"/>
            <w:bottom w:val="none" w:sz="0" w:space="0" w:color="auto"/>
            <w:right w:val="none" w:sz="0" w:space="0" w:color="auto"/>
          </w:divBdr>
        </w:div>
        <w:div w:id="241334462">
          <w:marLeft w:val="640"/>
          <w:marRight w:val="0"/>
          <w:marTop w:val="0"/>
          <w:marBottom w:val="0"/>
          <w:divBdr>
            <w:top w:val="none" w:sz="0" w:space="0" w:color="auto"/>
            <w:left w:val="none" w:sz="0" w:space="0" w:color="auto"/>
            <w:bottom w:val="none" w:sz="0" w:space="0" w:color="auto"/>
            <w:right w:val="none" w:sz="0" w:space="0" w:color="auto"/>
          </w:divBdr>
        </w:div>
        <w:div w:id="1254826755">
          <w:marLeft w:val="640"/>
          <w:marRight w:val="0"/>
          <w:marTop w:val="0"/>
          <w:marBottom w:val="0"/>
          <w:divBdr>
            <w:top w:val="none" w:sz="0" w:space="0" w:color="auto"/>
            <w:left w:val="none" w:sz="0" w:space="0" w:color="auto"/>
            <w:bottom w:val="none" w:sz="0" w:space="0" w:color="auto"/>
            <w:right w:val="none" w:sz="0" w:space="0" w:color="auto"/>
          </w:divBdr>
        </w:div>
        <w:div w:id="1090546065">
          <w:marLeft w:val="640"/>
          <w:marRight w:val="0"/>
          <w:marTop w:val="0"/>
          <w:marBottom w:val="0"/>
          <w:divBdr>
            <w:top w:val="none" w:sz="0" w:space="0" w:color="auto"/>
            <w:left w:val="none" w:sz="0" w:space="0" w:color="auto"/>
            <w:bottom w:val="none" w:sz="0" w:space="0" w:color="auto"/>
            <w:right w:val="none" w:sz="0" w:space="0" w:color="auto"/>
          </w:divBdr>
        </w:div>
        <w:div w:id="275215413">
          <w:marLeft w:val="640"/>
          <w:marRight w:val="0"/>
          <w:marTop w:val="0"/>
          <w:marBottom w:val="0"/>
          <w:divBdr>
            <w:top w:val="none" w:sz="0" w:space="0" w:color="auto"/>
            <w:left w:val="none" w:sz="0" w:space="0" w:color="auto"/>
            <w:bottom w:val="none" w:sz="0" w:space="0" w:color="auto"/>
            <w:right w:val="none" w:sz="0" w:space="0" w:color="auto"/>
          </w:divBdr>
        </w:div>
        <w:div w:id="991759005">
          <w:marLeft w:val="640"/>
          <w:marRight w:val="0"/>
          <w:marTop w:val="0"/>
          <w:marBottom w:val="0"/>
          <w:divBdr>
            <w:top w:val="none" w:sz="0" w:space="0" w:color="auto"/>
            <w:left w:val="none" w:sz="0" w:space="0" w:color="auto"/>
            <w:bottom w:val="none" w:sz="0" w:space="0" w:color="auto"/>
            <w:right w:val="none" w:sz="0" w:space="0" w:color="auto"/>
          </w:divBdr>
        </w:div>
        <w:div w:id="568616072">
          <w:marLeft w:val="640"/>
          <w:marRight w:val="0"/>
          <w:marTop w:val="0"/>
          <w:marBottom w:val="0"/>
          <w:divBdr>
            <w:top w:val="none" w:sz="0" w:space="0" w:color="auto"/>
            <w:left w:val="none" w:sz="0" w:space="0" w:color="auto"/>
            <w:bottom w:val="none" w:sz="0" w:space="0" w:color="auto"/>
            <w:right w:val="none" w:sz="0" w:space="0" w:color="auto"/>
          </w:divBdr>
        </w:div>
        <w:div w:id="1405714011">
          <w:marLeft w:val="640"/>
          <w:marRight w:val="0"/>
          <w:marTop w:val="0"/>
          <w:marBottom w:val="0"/>
          <w:divBdr>
            <w:top w:val="none" w:sz="0" w:space="0" w:color="auto"/>
            <w:left w:val="none" w:sz="0" w:space="0" w:color="auto"/>
            <w:bottom w:val="none" w:sz="0" w:space="0" w:color="auto"/>
            <w:right w:val="none" w:sz="0" w:space="0" w:color="auto"/>
          </w:divBdr>
        </w:div>
        <w:div w:id="147668975">
          <w:marLeft w:val="640"/>
          <w:marRight w:val="0"/>
          <w:marTop w:val="0"/>
          <w:marBottom w:val="0"/>
          <w:divBdr>
            <w:top w:val="none" w:sz="0" w:space="0" w:color="auto"/>
            <w:left w:val="none" w:sz="0" w:space="0" w:color="auto"/>
            <w:bottom w:val="none" w:sz="0" w:space="0" w:color="auto"/>
            <w:right w:val="none" w:sz="0" w:space="0" w:color="auto"/>
          </w:divBdr>
        </w:div>
        <w:div w:id="1078551391">
          <w:marLeft w:val="640"/>
          <w:marRight w:val="0"/>
          <w:marTop w:val="0"/>
          <w:marBottom w:val="0"/>
          <w:divBdr>
            <w:top w:val="none" w:sz="0" w:space="0" w:color="auto"/>
            <w:left w:val="none" w:sz="0" w:space="0" w:color="auto"/>
            <w:bottom w:val="none" w:sz="0" w:space="0" w:color="auto"/>
            <w:right w:val="none" w:sz="0" w:space="0" w:color="auto"/>
          </w:divBdr>
        </w:div>
        <w:div w:id="1806777421">
          <w:marLeft w:val="640"/>
          <w:marRight w:val="0"/>
          <w:marTop w:val="0"/>
          <w:marBottom w:val="0"/>
          <w:divBdr>
            <w:top w:val="none" w:sz="0" w:space="0" w:color="auto"/>
            <w:left w:val="none" w:sz="0" w:space="0" w:color="auto"/>
            <w:bottom w:val="none" w:sz="0" w:space="0" w:color="auto"/>
            <w:right w:val="none" w:sz="0" w:space="0" w:color="auto"/>
          </w:divBdr>
        </w:div>
        <w:div w:id="1602489935">
          <w:marLeft w:val="640"/>
          <w:marRight w:val="0"/>
          <w:marTop w:val="0"/>
          <w:marBottom w:val="0"/>
          <w:divBdr>
            <w:top w:val="none" w:sz="0" w:space="0" w:color="auto"/>
            <w:left w:val="none" w:sz="0" w:space="0" w:color="auto"/>
            <w:bottom w:val="none" w:sz="0" w:space="0" w:color="auto"/>
            <w:right w:val="none" w:sz="0" w:space="0" w:color="auto"/>
          </w:divBdr>
        </w:div>
        <w:div w:id="2091123763">
          <w:marLeft w:val="640"/>
          <w:marRight w:val="0"/>
          <w:marTop w:val="0"/>
          <w:marBottom w:val="0"/>
          <w:divBdr>
            <w:top w:val="none" w:sz="0" w:space="0" w:color="auto"/>
            <w:left w:val="none" w:sz="0" w:space="0" w:color="auto"/>
            <w:bottom w:val="none" w:sz="0" w:space="0" w:color="auto"/>
            <w:right w:val="none" w:sz="0" w:space="0" w:color="auto"/>
          </w:divBdr>
        </w:div>
        <w:div w:id="726031494">
          <w:marLeft w:val="640"/>
          <w:marRight w:val="0"/>
          <w:marTop w:val="0"/>
          <w:marBottom w:val="0"/>
          <w:divBdr>
            <w:top w:val="none" w:sz="0" w:space="0" w:color="auto"/>
            <w:left w:val="none" w:sz="0" w:space="0" w:color="auto"/>
            <w:bottom w:val="none" w:sz="0" w:space="0" w:color="auto"/>
            <w:right w:val="none" w:sz="0" w:space="0" w:color="auto"/>
          </w:divBdr>
        </w:div>
        <w:div w:id="408843205">
          <w:marLeft w:val="640"/>
          <w:marRight w:val="0"/>
          <w:marTop w:val="0"/>
          <w:marBottom w:val="0"/>
          <w:divBdr>
            <w:top w:val="none" w:sz="0" w:space="0" w:color="auto"/>
            <w:left w:val="none" w:sz="0" w:space="0" w:color="auto"/>
            <w:bottom w:val="none" w:sz="0" w:space="0" w:color="auto"/>
            <w:right w:val="none" w:sz="0" w:space="0" w:color="auto"/>
          </w:divBdr>
        </w:div>
        <w:div w:id="2040349342">
          <w:marLeft w:val="640"/>
          <w:marRight w:val="0"/>
          <w:marTop w:val="0"/>
          <w:marBottom w:val="0"/>
          <w:divBdr>
            <w:top w:val="none" w:sz="0" w:space="0" w:color="auto"/>
            <w:left w:val="none" w:sz="0" w:space="0" w:color="auto"/>
            <w:bottom w:val="none" w:sz="0" w:space="0" w:color="auto"/>
            <w:right w:val="none" w:sz="0" w:space="0" w:color="auto"/>
          </w:divBdr>
        </w:div>
        <w:div w:id="1111121495">
          <w:marLeft w:val="640"/>
          <w:marRight w:val="0"/>
          <w:marTop w:val="0"/>
          <w:marBottom w:val="0"/>
          <w:divBdr>
            <w:top w:val="none" w:sz="0" w:space="0" w:color="auto"/>
            <w:left w:val="none" w:sz="0" w:space="0" w:color="auto"/>
            <w:bottom w:val="none" w:sz="0" w:space="0" w:color="auto"/>
            <w:right w:val="none" w:sz="0" w:space="0" w:color="auto"/>
          </w:divBdr>
        </w:div>
        <w:div w:id="1191338495">
          <w:marLeft w:val="640"/>
          <w:marRight w:val="0"/>
          <w:marTop w:val="0"/>
          <w:marBottom w:val="0"/>
          <w:divBdr>
            <w:top w:val="none" w:sz="0" w:space="0" w:color="auto"/>
            <w:left w:val="none" w:sz="0" w:space="0" w:color="auto"/>
            <w:bottom w:val="none" w:sz="0" w:space="0" w:color="auto"/>
            <w:right w:val="none" w:sz="0" w:space="0" w:color="auto"/>
          </w:divBdr>
        </w:div>
        <w:div w:id="451094739">
          <w:marLeft w:val="640"/>
          <w:marRight w:val="0"/>
          <w:marTop w:val="0"/>
          <w:marBottom w:val="0"/>
          <w:divBdr>
            <w:top w:val="none" w:sz="0" w:space="0" w:color="auto"/>
            <w:left w:val="none" w:sz="0" w:space="0" w:color="auto"/>
            <w:bottom w:val="none" w:sz="0" w:space="0" w:color="auto"/>
            <w:right w:val="none" w:sz="0" w:space="0" w:color="auto"/>
          </w:divBdr>
        </w:div>
        <w:div w:id="961230739">
          <w:marLeft w:val="640"/>
          <w:marRight w:val="0"/>
          <w:marTop w:val="0"/>
          <w:marBottom w:val="0"/>
          <w:divBdr>
            <w:top w:val="none" w:sz="0" w:space="0" w:color="auto"/>
            <w:left w:val="none" w:sz="0" w:space="0" w:color="auto"/>
            <w:bottom w:val="none" w:sz="0" w:space="0" w:color="auto"/>
            <w:right w:val="none" w:sz="0" w:space="0" w:color="auto"/>
          </w:divBdr>
        </w:div>
        <w:div w:id="512575563">
          <w:marLeft w:val="640"/>
          <w:marRight w:val="0"/>
          <w:marTop w:val="0"/>
          <w:marBottom w:val="0"/>
          <w:divBdr>
            <w:top w:val="none" w:sz="0" w:space="0" w:color="auto"/>
            <w:left w:val="none" w:sz="0" w:space="0" w:color="auto"/>
            <w:bottom w:val="none" w:sz="0" w:space="0" w:color="auto"/>
            <w:right w:val="none" w:sz="0" w:space="0" w:color="auto"/>
          </w:divBdr>
        </w:div>
        <w:div w:id="2086563622">
          <w:marLeft w:val="640"/>
          <w:marRight w:val="0"/>
          <w:marTop w:val="0"/>
          <w:marBottom w:val="0"/>
          <w:divBdr>
            <w:top w:val="none" w:sz="0" w:space="0" w:color="auto"/>
            <w:left w:val="none" w:sz="0" w:space="0" w:color="auto"/>
            <w:bottom w:val="none" w:sz="0" w:space="0" w:color="auto"/>
            <w:right w:val="none" w:sz="0" w:space="0" w:color="auto"/>
          </w:divBdr>
        </w:div>
        <w:div w:id="834880167">
          <w:marLeft w:val="640"/>
          <w:marRight w:val="0"/>
          <w:marTop w:val="0"/>
          <w:marBottom w:val="0"/>
          <w:divBdr>
            <w:top w:val="none" w:sz="0" w:space="0" w:color="auto"/>
            <w:left w:val="none" w:sz="0" w:space="0" w:color="auto"/>
            <w:bottom w:val="none" w:sz="0" w:space="0" w:color="auto"/>
            <w:right w:val="none" w:sz="0" w:space="0" w:color="auto"/>
          </w:divBdr>
        </w:div>
        <w:div w:id="228001530">
          <w:marLeft w:val="640"/>
          <w:marRight w:val="0"/>
          <w:marTop w:val="0"/>
          <w:marBottom w:val="0"/>
          <w:divBdr>
            <w:top w:val="none" w:sz="0" w:space="0" w:color="auto"/>
            <w:left w:val="none" w:sz="0" w:space="0" w:color="auto"/>
            <w:bottom w:val="none" w:sz="0" w:space="0" w:color="auto"/>
            <w:right w:val="none" w:sz="0" w:space="0" w:color="auto"/>
          </w:divBdr>
        </w:div>
        <w:div w:id="653222247">
          <w:marLeft w:val="640"/>
          <w:marRight w:val="0"/>
          <w:marTop w:val="0"/>
          <w:marBottom w:val="0"/>
          <w:divBdr>
            <w:top w:val="none" w:sz="0" w:space="0" w:color="auto"/>
            <w:left w:val="none" w:sz="0" w:space="0" w:color="auto"/>
            <w:bottom w:val="none" w:sz="0" w:space="0" w:color="auto"/>
            <w:right w:val="none" w:sz="0" w:space="0" w:color="auto"/>
          </w:divBdr>
        </w:div>
        <w:div w:id="1175608165">
          <w:marLeft w:val="640"/>
          <w:marRight w:val="0"/>
          <w:marTop w:val="0"/>
          <w:marBottom w:val="0"/>
          <w:divBdr>
            <w:top w:val="none" w:sz="0" w:space="0" w:color="auto"/>
            <w:left w:val="none" w:sz="0" w:space="0" w:color="auto"/>
            <w:bottom w:val="none" w:sz="0" w:space="0" w:color="auto"/>
            <w:right w:val="none" w:sz="0" w:space="0" w:color="auto"/>
          </w:divBdr>
        </w:div>
        <w:div w:id="1424690612">
          <w:marLeft w:val="640"/>
          <w:marRight w:val="0"/>
          <w:marTop w:val="0"/>
          <w:marBottom w:val="0"/>
          <w:divBdr>
            <w:top w:val="none" w:sz="0" w:space="0" w:color="auto"/>
            <w:left w:val="none" w:sz="0" w:space="0" w:color="auto"/>
            <w:bottom w:val="none" w:sz="0" w:space="0" w:color="auto"/>
            <w:right w:val="none" w:sz="0" w:space="0" w:color="auto"/>
          </w:divBdr>
        </w:div>
        <w:div w:id="972639911">
          <w:marLeft w:val="640"/>
          <w:marRight w:val="0"/>
          <w:marTop w:val="0"/>
          <w:marBottom w:val="0"/>
          <w:divBdr>
            <w:top w:val="none" w:sz="0" w:space="0" w:color="auto"/>
            <w:left w:val="none" w:sz="0" w:space="0" w:color="auto"/>
            <w:bottom w:val="none" w:sz="0" w:space="0" w:color="auto"/>
            <w:right w:val="none" w:sz="0" w:space="0" w:color="auto"/>
          </w:divBdr>
        </w:div>
        <w:div w:id="197277495">
          <w:marLeft w:val="640"/>
          <w:marRight w:val="0"/>
          <w:marTop w:val="0"/>
          <w:marBottom w:val="0"/>
          <w:divBdr>
            <w:top w:val="none" w:sz="0" w:space="0" w:color="auto"/>
            <w:left w:val="none" w:sz="0" w:space="0" w:color="auto"/>
            <w:bottom w:val="none" w:sz="0" w:space="0" w:color="auto"/>
            <w:right w:val="none" w:sz="0" w:space="0" w:color="auto"/>
          </w:divBdr>
        </w:div>
        <w:div w:id="1506943743">
          <w:marLeft w:val="640"/>
          <w:marRight w:val="0"/>
          <w:marTop w:val="0"/>
          <w:marBottom w:val="0"/>
          <w:divBdr>
            <w:top w:val="none" w:sz="0" w:space="0" w:color="auto"/>
            <w:left w:val="none" w:sz="0" w:space="0" w:color="auto"/>
            <w:bottom w:val="none" w:sz="0" w:space="0" w:color="auto"/>
            <w:right w:val="none" w:sz="0" w:space="0" w:color="auto"/>
          </w:divBdr>
        </w:div>
        <w:div w:id="844785861">
          <w:marLeft w:val="640"/>
          <w:marRight w:val="0"/>
          <w:marTop w:val="0"/>
          <w:marBottom w:val="0"/>
          <w:divBdr>
            <w:top w:val="none" w:sz="0" w:space="0" w:color="auto"/>
            <w:left w:val="none" w:sz="0" w:space="0" w:color="auto"/>
            <w:bottom w:val="none" w:sz="0" w:space="0" w:color="auto"/>
            <w:right w:val="none" w:sz="0" w:space="0" w:color="auto"/>
          </w:divBdr>
        </w:div>
        <w:div w:id="1873614938">
          <w:marLeft w:val="640"/>
          <w:marRight w:val="0"/>
          <w:marTop w:val="0"/>
          <w:marBottom w:val="0"/>
          <w:divBdr>
            <w:top w:val="none" w:sz="0" w:space="0" w:color="auto"/>
            <w:left w:val="none" w:sz="0" w:space="0" w:color="auto"/>
            <w:bottom w:val="none" w:sz="0" w:space="0" w:color="auto"/>
            <w:right w:val="none" w:sz="0" w:space="0" w:color="auto"/>
          </w:divBdr>
        </w:div>
        <w:div w:id="1080173914">
          <w:marLeft w:val="640"/>
          <w:marRight w:val="0"/>
          <w:marTop w:val="0"/>
          <w:marBottom w:val="0"/>
          <w:divBdr>
            <w:top w:val="none" w:sz="0" w:space="0" w:color="auto"/>
            <w:left w:val="none" w:sz="0" w:space="0" w:color="auto"/>
            <w:bottom w:val="none" w:sz="0" w:space="0" w:color="auto"/>
            <w:right w:val="none" w:sz="0" w:space="0" w:color="auto"/>
          </w:divBdr>
        </w:div>
        <w:div w:id="147552922">
          <w:marLeft w:val="640"/>
          <w:marRight w:val="0"/>
          <w:marTop w:val="0"/>
          <w:marBottom w:val="0"/>
          <w:divBdr>
            <w:top w:val="none" w:sz="0" w:space="0" w:color="auto"/>
            <w:left w:val="none" w:sz="0" w:space="0" w:color="auto"/>
            <w:bottom w:val="none" w:sz="0" w:space="0" w:color="auto"/>
            <w:right w:val="none" w:sz="0" w:space="0" w:color="auto"/>
          </w:divBdr>
        </w:div>
        <w:div w:id="254675811">
          <w:marLeft w:val="640"/>
          <w:marRight w:val="0"/>
          <w:marTop w:val="0"/>
          <w:marBottom w:val="0"/>
          <w:divBdr>
            <w:top w:val="none" w:sz="0" w:space="0" w:color="auto"/>
            <w:left w:val="none" w:sz="0" w:space="0" w:color="auto"/>
            <w:bottom w:val="none" w:sz="0" w:space="0" w:color="auto"/>
            <w:right w:val="none" w:sz="0" w:space="0" w:color="auto"/>
          </w:divBdr>
        </w:div>
        <w:div w:id="1342774369">
          <w:marLeft w:val="640"/>
          <w:marRight w:val="0"/>
          <w:marTop w:val="0"/>
          <w:marBottom w:val="0"/>
          <w:divBdr>
            <w:top w:val="none" w:sz="0" w:space="0" w:color="auto"/>
            <w:left w:val="none" w:sz="0" w:space="0" w:color="auto"/>
            <w:bottom w:val="none" w:sz="0" w:space="0" w:color="auto"/>
            <w:right w:val="none" w:sz="0" w:space="0" w:color="auto"/>
          </w:divBdr>
        </w:div>
        <w:div w:id="1430078975">
          <w:marLeft w:val="640"/>
          <w:marRight w:val="0"/>
          <w:marTop w:val="0"/>
          <w:marBottom w:val="0"/>
          <w:divBdr>
            <w:top w:val="none" w:sz="0" w:space="0" w:color="auto"/>
            <w:left w:val="none" w:sz="0" w:space="0" w:color="auto"/>
            <w:bottom w:val="none" w:sz="0" w:space="0" w:color="auto"/>
            <w:right w:val="none" w:sz="0" w:space="0" w:color="auto"/>
          </w:divBdr>
        </w:div>
        <w:div w:id="1463769538">
          <w:marLeft w:val="640"/>
          <w:marRight w:val="0"/>
          <w:marTop w:val="0"/>
          <w:marBottom w:val="0"/>
          <w:divBdr>
            <w:top w:val="none" w:sz="0" w:space="0" w:color="auto"/>
            <w:left w:val="none" w:sz="0" w:space="0" w:color="auto"/>
            <w:bottom w:val="none" w:sz="0" w:space="0" w:color="auto"/>
            <w:right w:val="none" w:sz="0" w:space="0" w:color="auto"/>
          </w:divBdr>
        </w:div>
        <w:div w:id="133569816">
          <w:marLeft w:val="640"/>
          <w:marRight w:val="0"/>
          <w:marTop w:val="0"/>
          <w:marBottom w:val="0"/>
          <w:divBdr>
            <w:top w:val="none" w:sz="0" w:space="0" w:color="auto"/>
            <w:left w:val="none" w:sz="0" w:space="0" w:color="auto"/>
            <w:bottom w:val="none" w:sz="0" w:space="0" w:color="auto"/>
            <w:right w:val="none" w:sz="0" w:space="0" w:color="auto"/>
          </w:divBdr>
        </w:div>
        <w:div w:id="841362314">
          <w:marLeft w:val="640"/>
          <w:marRight w:val="0"/>
          <w:marTop w:val="0"/>
          <w:marBottom w:val="0"/>
          <w:divBdr>
            <w:top w:val="none" w:sz="0" w:space="0" w:color="auto"/>
            <w:left w:val="none" w:sz="0" w:space="0" w:color="auto"/>
            <w:bottom w:val="none" w:sz="0" w:space="0" w:color="auto"/>
            <w:right w:val="none" w:sz="0" w:space="0" w:color="auto"/>
          </w:divBdr>
        </w:div>
        <w:div w:id="1811508915">
          <w:marLeft w:val="640"/>
          <w:marRight w:val="0"/>
          <w:marTop w:val="0"/>
          <w:marBottom w:val="0"/>
          <w:divBdr>
            <w:top w:val="none" w:sz="0" w:space="0" w:color="auto"/>
            <w:left w:val="none" w:sz="0" w:space="0" w:color="auto"/>
            <w:bottom w:val="none" w:sz="0" w:space="0" w:color="auto"/>
            <w:right w:val="none" w:sz="0" w:space="0" w:color="auto"/>
          </w:divBdr>
        </w:div>
        <w:div w:id="1932619038">
          <w:marLeft w:val="640"/>
          <w:marRight w:val="0"/>
          <w:marTop w:val="0"/>
          <w:marBottom w:val="0"/>
          <w:divBdr>
            <w:top w:val="none" w:sz="0" w:space="0" w:color="auto"/>
            <w:left w:val="none" w:sz="0" w:space="0" w:color="auto"/>
            <w:bottom w:val="none" w:sz="0" w:space="0" w:color="auto"/>
            <w:right w:val="none" w:sz="0" w:space="0" w:color="auto"/>
          </w:divBdr>
        </w:div>
        <w:div w:id="1292829319">
          <w:marLeft w:val="640"/>
          <w:marRight w:val="0"/>
          <w:marTop w:val="0"/>
          <w:marBottom w:val="0"/>
          <w:divBdr>
            <w:top w:val="none" w:sz="0" w:space="0" w:color="auto"/>
            <w:left w:val="none" w:sz="0" w:space="0" w:color="auto"/>
            <w:bottom w:val="none" w:sz="0" w:space="0" w:color="auto"/>
            <w:right w:val="none" w:sz="0" w:space="0" w:color="auto"/>
          </w:divBdr>
        </w:div>
        <w:div w:id="1899169263">
          <w:marLeft w:val="640"/>
          <w:marRight w:val="0"/>
          <w:marTop w:val="0"/>
          <w:marBottom w:val="0"/>
          <w:divBdr>
            <w:top w:val="none" w:sz="0" w:space="0" w:color="auto"/>
            <w:left w:val="none" w:sz="0" w:space="0" w:color="auto"/>
            <w:bottom w:val="none" w:sz="0" w:space="0" w:color="auto"/>
            <w:right w:val="none" w:sz="0" w:space="0" w:color="auto"/>
          </w:divBdr>
        </w:div>
        <w:div w:id="573662311">
          <w:marLeft w:val="640"/>
          <w:marRight w:val="0"/>
          <w:marTop w:val="0"/>
          <w:marBottom w:val="0"/>
          <w:divBdr>
            <w:top w:val="none" w:sz="0" w:space="0" w:color="auto"/>
            <w:left w:val="none" w:sz="0" w:space="0" w:color="auto"/>
            <w:bottom w:val="none" w:sz="0" w:space="0" w:color="auto"/>
            <w:right w:val="none" w:sz="0" w:space="0" w:color="auto"/>
          </w:divBdr>
        </w:div>
        <w:div w:id="1956398278">
          <w:marLeft w:val="640"/>
          <w:marRight w:val="0"/>
          <w:marTop w:val="0"/>
          <w:marBottom w:val="0"/>
          <w:divBdr>
            <w:top w:val="none" w:sz="0" w:space="0" w:color="auto"/>
            <w:left w:val="none" w:sz="0" w:space="0" w:color="auto"/>
            <w:bottom w:val="none" w:sz="0" w:space="0" w:color="auto"/>
            <w:right w:val="none" w:sz="0" w:space="0" w:color="auto"/>
          </w:divBdr>
        </w:div>
        <w:div w:id="240412248">
          <w:marLeft w:val="640"/>
          <w:marRight w:val="0"/>
          <w:marTop w:val="0"/>
          <w:marBottom w:val="0"/>
          <w:divBdr>
            <w:top w:val="none" w:sz="0" w:space="0" w:color="auto"/>
            <w:left w:val="none" w:sz="0" w:space="0" w:color="auto"/>
            <w:bottom w:val="none" w:sz="0" w:space="0" w:color="auto"/>
            <w:right w:val="none" w:sz="0" w:space="0" w:color="auto"/>
          </w:divBdr>
        </w:div>
        <w:div w:id="1733698031">
          <w:marLeft w:val="640"/>
          <w:marRight w:val="0"/>
          <w:marTop w:val="0"/>
          <w:marBottom w:val="0"/>
          <w:divBdr>
            <w:top w:val="none" w:sz="0" w:space="0" w:color="auto"/>
            <w:left w:val="none" w:sz="0" w:space="0" w:color="auto"/>
            <w:bottom w:val="none" w:sz="0" w:space="0" w:color="auto"/>
            <w:right w:val="none" w:sz="0" w:space="0" w:color="auto"/>
          </w:divBdr>
        </w:div>
        <w:div w:id="1786340543">
          <w:marLeft w:val="640"/>
          <w:marRight w:val="0"/>
          <w:marTop w:val="0"/>
          <w:marBottom w:val="0"/>
          <w:divBdr>
            <w:top w:val="none" w:sz="0" w:space="0" w:color="auto"/>
            <w:left w:val="none" w:sz="0" w:space="0" w:color="auto"/>
            <w:bottom w:val="none" w:sz="0" w:space="0" w:color="auto"/>
            <w:right w:val="none" w:sz="0" w:space="0" w:color="auto"/>
          </w:divBdr>
        </w:div>
        <w:div w:id="552934109">
          <w:marLeft w:val="640"/>
          <w:marRight w:val="0"/>
          <w:marTop w:val="0"/>
          <w:marBottom w:val="0"/>
          <w:divBdr>
            <w:top w:val="none" w:sz="0" w:space="0" w:color="auto"/>
            <w:left w:val="none" w:sz="0" w:space="0" w:color="auto"/>
            <w:bottom w:val="none" w:sz="0" w:space="0" w:color="auto"/>
            <w:right w:val="none" w:sz="0" w:space="0" w:color="auto"/>
          </w:divBdr>
        </w:div>
        <w:div w:id="780493004">
          <w:marLeft w:val="640"/>
          <w:marRight w:val="0"/>
          <w:marTop w:val="0"/>
          <w:marBottom w:val="0"/>
          <w:divBdr>
            <w:top w:val="none" w:sz="0" w:space="0" w:color="auto"/>
            <w:left w:val="none" w:sz="0" w:space="0" w:color="auto"/>
            <w:bottom w:val="none" w:sz="0" w:space="0" w:color="auto"/>
            <w:right w:val="none" w:sz="0" w:space="0" w:color="auto"/>
          </w:divBdr>
        </w:div>
        <w:div w:id="492794230">
          <w:marLeft w:val="640"/>
          <w:marRight w:val="0"/>
          <w:marTop w:val="0"/>
          <w:marBottom w:val="0"/>
          <w:divBdr>
            <w:top w:val="none" w:sz="0" w:space="0" w:color="auto"/>
            <w:left w:val="none" w:sz="0" w:space="0" w:color="auto"/>
            <w:bottom w:val="none" w:sz="0" w:space="0" w:color="auto"/>
            <w:right w:val="none" w:sz="0" w:space="0" w:color="auto"/>
          </w:divBdr>
        </w:div>
        <w:div w:id="1922830180">
          <w:marLeft w:val="640"/>
          <w:marRight w:val="0"/>
          <w:marTop w:val="0"/>
          <w:marBottom w:val="0"/>
          <w:divBdr>
            <w:top w:val="none" w:sz="0" w:space="0" w:color="auto"/>
            <w:left w:val="none" w:sz="0" w:space="0" w:color="auto"/>
            <w:bottom w:val="none" w:sz="0" w:space="0" w:color="auto"/>
            <w:right w:val="none" w:sz="0" w:space="0" w:color="auto"/>
          </w:divBdr>
        </w:div>
        <w:div w:id="2101287873">
          <w:marLeft w:val="640"/>
          <w:marRight w:val="0"/>
          <w:marTop w:val="0"/>
          <w:marBottom w:val="0"/>
          <w:divBdr>
            <w:top w:val="none" w:sz="0" w:space="0" w:color="auto"/>
            <w:left w:val="none" w:sz="0" w:space="0" w:color="auto"/>
            <w:bottom w:val="none" w:sz="0" w:space="0" w:color="auto"/>
            <w:right w:val="none" w:sz="0" w:space="0" w:color="auto"/>
          </w:divBdr>
        </w:div>
        <w:div w:id="1550263839">
          <w:marLeft w:val="640"/>
          <w:marRight w:val="0"/>
          <w:marTop w:val="0"/>
          <w:marBottom w:val="0"/>
          <w:divBdr>
            <w:top w:val="none" w:sz="0" w:space="0" w:color="auto"/>
            <w:left w:val="none" w:sz="0" w:space="0" w:color="auto"/>
            <w:bottom w:val="none" w:sz="0" w:space="0" w:color="auto"/>
            <w:right w:val="none" w:sz="0" w:space="0" w:color="auto"/>
          </w:divBdr>
        </w:div>
        <w:div w:id="275140607">
          <w:marLeft w:val="640"/>
          <w:marRight w:val="0"/>
          <w:marTop w:val="0"/>
          <w:marBottom w:val="0"/>
          <w:divBdr>
            <w:top w:val="none" w:sz="0" w:space="0" w:color="auto"/>
            <w:left w:val="none" w:sz="0" w:space="0" w:color="auto"/>
            <w:bottom w:val="none" w:sz="0" w:space="0" w:color="auto"/>
            <w:right w:val="none" w:sz="0" w:space="0" w:color="auto"/>
          </w:divBdr>
        </w:div>
        <w:div w:id="353116458">
          <w:marLeft w:val="640"/>
          <w:marRight w:val="0"/>
          <w:marTop w:val="0"/>
          <w:marBottom w:val="0"/>
          <w:divBdr>
            <w:top w:val="none" w:sz="0" w:space="0" w:color="auto"/>
            <w:left w:val="none" w:sz="0" w:space="0" w:color="auto"/>
            <w:bottom w:val="none" w:sz="0" w:space="0" w:color="auto"/>
            <w:right w:val="none" w:sz="0" w:space="0" w:color="auto"/>
          </w:divBdr>
        </w:div>
        <w:div w:id="1364132317">
          <w:marLeft w:val="640"/>
          <w:marRight w:val="0"/>
          <w:marTop w:val="0"/>
          <w:marBottom w:val="0"/>
          <w:divBdr>
            <w:top w:val="none" w:sz="0" w:space="0" w:color="auto"/>
            <w:left w:val="none" w:sz="0" w:space="0" w:color="auto"/>
            <w:bottom w:val="none" w:sz="0" w:space="0" w:color="auto"/>
            <w:right w:val="none" w:sz="0" w:space="0" w:color="auto"/>
          </w:divBdr>
        </w:div>
        <w:div w:id="162084545">
          <w:marLeft w:val="640"/>
          <w:marRight w:val="0"/>
          <w:marTop w:val="0"/>
          <w:marBottom w:val="0"/>
          <w:divBdr>
            <w:top w:val="none" w:sz="0" w:space="0" w:color="auto"/>
            <w:left w:val="none" w:sz="0" w:space="0" w:color="auto"/>
            <w:bottom w:val="none" w:sz="0" w:space="0" w:color="auto"/>
            <w:right w:val="none" w:sz="0" w:space="0" w:color="auto"/>
          </w:divBdr>
        </w:div>
        <w:div w:id="828638554">
          <w:marLeft w:val="640"/>
          <w:marRight w:val="0"/>
          <w:marTop w:val="0"/>
          <w:marBottom w:val="0"/>
          <w:divBdr>
            <w:top w:val="none" w:sz="0" w:space="0" w:color="auto"/>
            <w:left w:val="none" w:sz="0" w:space="0" w:color="auto"/>
            <w:bottom w:val="none" w:sz="0" w:space="0" w:color="auto"/>
            <w:right w:val="none" w:sz="0" w:space="0" w:color="auto"/>
          </w:divBdr>
        </w:div>
        <w:div w:id="1615475504">
          <w:marLeft w:val="640"/>
          <w:marRight w:val="0"/>
          <w:marTop w:val="0"/>
          <w:marBottom w:val="0"/>
          <w:divBdr>
            <w:top w:val="none" w:sz="0" w:space="0" w:color="auto"/>
            <w:left w:val="none" w:sz="0" w:space="0" w:color="auto"/>
            <w:bottom w:val="none" w:sz="0" w:space="0" w:color="auto"/>
            <w:right w:val="none" w:sz="0" w:space="0" w:color="auto"/>
          </w:divBdr>
        </w:div>
        <w:div w:id="1092818198">
          <w:marLeft w:val="640"/>
          <w:marRight w:val="0"/>
          <w:marTop w:val="0"/>
          <w:marBottom w:val="0"/>
          <w:divBdr>
            <w:top w:val="none" w:sz="0" w:space="0" w:color="auto"/>
            <w:left w:val="none" w:sz="0" w:space="0" w:color="auto"/>
            <w:bottom w:val="none" w:sz="0" w:space="0" w:color="auto"/>
            <w:right w:val="none" w:sz="0" w:space="0" w:color="auto"/>
          </w:divBdr>
        </w:div>
        <w:div w:id="1863931334">
          <w:marLeft w:val="640"/>
          <w:marRight w:val="0"/>
          <w:marTop w:val="0"/>
          <w:marBottom w:val="0"/>
          <w:divBdr>
            <w:top w:val="none" w:sz="0" w:space="0" w:color="auto"/>
            <w:left w:val="none" w:sz="0" w:space="0" w:color="auto"/>
            <w:bottom w:val="none" w:sz="0" w:space="0" w:color="auto"/>
            <w:right w:val="none" w:sz="0" w:space="0" w:color="auto"/>
          </w:divBdr>
        </w:div>
        <w:div w:id="745104094">
          <w:marLeft w:val="640"/>
          <w:marRight w:val="0"/>
          <w:marTop w:val="0"/>
          <w:marBottom w:val="0"/>
          <w:divBdr>
            <w:top w:val="none" w:sz="0" w:space="0" w:color="auto"/>
            <w:left w:val="none" w:sz="0" w:space="0" w:color="auto"/>
            <w:bottom w:val="none" w:sz="0" w:space="0" w:color="auto"/>
            <w:right w:val="none" w:sz="0" w:space="0" w:color="auto"/>
          </w:divBdr>
        </w:div>
        <w:div w:id="138231752">
          <w:marLeft w:val="640"/>
          <w:marRight w:val="0"/>
          <w:marTop w:val="0"/>
          <w:marBottom w:val="0"/>
          <w:divBdr>
            <w:top w:val="none" w:sz="0" w:space="0" w:color="auto"/>
            <w:left w:val="none" w:sz="0" w:space="0" w:color="auto"/>
            <w:bottom w:val="none" w:sz="0" w:space="0" w:color="auto"/>
            <w:right w:val="none" w:sz="0" w:space="0" w:color="auto"/>
          </w:divBdr>
        </w:div>
        <w:div w:id="1896816723">
          <w:marLeft w:val="640"/>
          <w:marRight w:val="0"/>
          <w:marTop w:val="0"/>
          <w:marBottom w:val="0"/>
          <w:divBdr>
            <w:top w:val="none" w:sz="0" w:space="0" w:color="auto"/>
            <w:left w:val="none" w:sz="0" w:space="0" w:color="auto"/>
            <w:bottom w:val="none" w:sz="0" w:space="0" w:color="auto"/>
            <w:right w:val="none" w:sz="0" w:space="0" w:color="auto"/>
          </w:divBdr>
        </w:div>
        <w:div w:id="786243590">
          <w:marLeft w:val="640"/>
          <w:marRight w:val="0"/>
          <w:marTop w:val="0"/>
          <w:marBottom w:val="0"/>
          <w:divBdr>
            <w:top w:val="none" w:sz="0" w:space="0" w:color="auto"/>
            <w:left w:val="none" w:sz="0" w:space="0" w:color="auto"/>
            <w:bottom w:val="none" w:sz="0" w:space="0" w:color="auto"/>
            <w:right w:val="none" w:sz="0" w:space="0" w:color="auto"/>
          </w:divBdr>
        </w:div>
        <w:div w:id="663514354">
          <w:marLeft w:val="640"/>
          <w:marRight w:val="0"/>
          <w:marTop w:val="0"/>
          <w:marBottom w:val="0"/>
          <w:divBdr>
            <w:top w:val="none" w:sz="0" w:space="0" w:color="auto"/>
            <w:left w:val="none" w:sz="0" w:space="0" w:color="auto"/>
            <w:bottom w:val="none" w:sz="0" w:space="0" w:color="auto"/>
            <w:right w:val="none" w:sz="0" w:space="0" w:color="auto"/>
          </w:divBdr>
        </w:div>
        <w:div w:id="740179719">
          <w:marLeft w:val="640"/>
          <w:marRight w:val="0"/>
          <w:marTop w:val="0"/>
          <w:marBottom w:val="0"/>
          <w:divBdr>
            <w:top w:val="none" w:sz="0" w:space="0" w:color="auto"/>
            <w:left w:val="none" w:sz="0" w:space="0" w:color="auto"/>
            <w:bottom w:val="none" w:sz="0" w:space="0" w:color="auto"/>
            <w:right w:val="none" w:sz="0" w:space="0" w:color="auto"/>
          </w:divBdr>
        </w:div>
        <w:div w:id="447773015">
          <w:marLeft w:val="640"/>
          <w:marRight w:val="0"/>
          <w:marTop w:val="0"/>
          <w:marBottom w:val="0"/>
          <w:divBdr>
            <w:top w:val="none" w:sz="0" w:space="0" w:color="auto"/>
            <w:left w:val="none" w:sz="0" w:space="0" w:color="auto"/>
            <w:bottom w:val="none" w:sz="0" w:space="0" w:color="auto"/>
            <w:right w:val="none" w:sz="0" w:space="0" w:color="auto"/>
          </w:divBdr>
        </w:div>
        <w:div w:id="804586060">
          <w:marLeft w:val="640"/>
          <w:marRight w:val="0"/>
          <w:marTop w:val="0"/>
          <w:marBottom w:val="0"/>
          <w:divBdr>
            <w:top w:val="none" w:sz="0" w:space="0" w:color="auto"/>
            <w:left w:val="none" w:sz="0" w:space="0" w:color="auto"/>
            <w:bottom w:val="none" w:sz="0" w:space="0" w:color="auto"/>
            <w:right w:val="none" w:sz="0" w:space="0" w:color="auto"/>
          </w:divBdr>
        </w:div>
        <w:div w:id="928008131">
          <w:marLeft w:val="640"/>
          <w:marRight w:val="0"/>
          <w:marTop w:val="0"/>
          <w:marBottom w:val="0"/>
          <w:divBdr>
            <w:top w:val="none" w:sz="0" w:space="0" w:color="auto"/>
            <w:left w:val="none" w:sz="0" w:space="0" w:color="auto"/>
            <w:bottom w:val="none" w:sz="0" w:space="0" w:color="auto"/>
            <w:right w:val="none" w:sz="0" w:space="0" w:color="auto"/>
          </w:divBdr>
        </w:div>
        <w:div w:id="413741244">
          <w:marLeft w:val="640"/>
          <w:marRight w:val="0"/>
          <w:marTop w:val="0"/>
          <w:marBottom w:val="0"/>
          <w:divBdr>
            <w:top w:val="none" w:sz="0" w:space="0" w:color="auto"/>
            <w:left w:val="none" w:sz="0" w:space="0" w:color="auto"/>
            <w:bottom w:val="none" w:sz="0" w:space="0" w:color="auto"/>
            <w:right w:val="none" w:sz="0" w:space="0" w:color="auto"/>
          </w:divBdr>
        </w:div>
        <w:div w:id="679165254">
          <w:marLeft w:val="640"/>
          <w:marRight w:val="0"/>
          <w:marTop w:val="0"/>
          <w:marBottom w:val="0"/>
          <w:divBdr>
            <w:top w:val="none" w:sz="0" w:space="0" w:color="auto"/>
            <w:left w:val="none" w:sz="0" w:space="0" w:color="auto"/>
            <w:bottom w:val="none" w:sz="0" w:space="0" w:color="auto"/>
            <w:right w:val="none" w:sz="0" w:space="0" w:color="auto"/>
          </w:divBdr>
        </w:div>
        <w:div w:id="1125663542">
          <w:marLeft w:val="640"/>
          <w:marRight w:val="0"/>
          <w:marTop w:val="0"/>
          <w:marBottom w:val="0"/>
          <w:divBdr>
            <w:top w:val="none" w:sz="0" w:space="0" w:color="auto"/>
            <w:left w:val="none" w:sz="0" w:space="0" w:color="auto"/>
            <w:bottom w:val="none" w:sz="0" w:space="0" w:color="auto"/>
            <w:right w:val="none" w:sz="0" w:space="0" w:color="auto"/>
          </w:divBdr>
        </w:div>
        <w:div w:id="314995799">
          <w:marLeft w:val="640"/>
          <w:marRight w:val="0"/>
          <w:marTop w:val="0"/>
          <w:marBottom w:val="0"/>
          <w:divBdr>
            <w:top w:val="none" w:sz="0" w:space="0" w:color="auto"/>
            <w:left w:val="none" w:sz="0" w:space="0" w:color="auto"/>
            <w:bottom w:val="none" w:sz="0" w:space="0" w:color="auto"/>
            <w:right w:val="none" w:sz="0" w:space="0" w:color="auto"/>
          </w:divBdr>
        </w:div>
        <w:div w:id="1525827786">
          <w:marLeft w:val="640"/>
          <w:marRight w:val="0"/>
          <w:marTop w:val="0"/>
          <w:marBottom w:val="0"/>
          <w:divBdr>
            <w:top w:val="none" w:sz="0" w:space="0" w:color="auto"/>
            <w:left w:val="none" w:sz="0" w:space="0" w:color="auto"/>
            <w:bottom w:val="none" w:sz="0" w:space="0" w:color="auto"/>
            <w:right w:val="none" w:sz="0" w:space="0" w:color="auto"/>
          </w:divBdr>
        </w:div>
        <w:div w:id="457797700">
          <w:marLeft w:val="640"/>
          <w:marRight w:val="0"/>
          <w:marTop w:val="0"/>
          <w:marBottom w:val="0"/>
          <w:divBdr>
            <w:top w:val="none" w:sz="0" w:space="0" w:color="auto"/>
            <w:left w:val="none" w:sz="0" w:space="0" w:color="auto"/>
            <w:bottom w:val="none" w:sz="0" w:space="0" w:color="auto"/>
            <w:right w:val="none" w:sz="0" w:space="0" w:color="auto"/>
          </w:divBdr>
        </w:div>
        <w:div w:id="320240021">
          <w:marLeft w:val="640"/>
          <w:marRight w:val="0"/>
          <w:marTop w:val="0"/>
          <w:marBottom w:val="0"/>
          <w:divBdr>
            <w:top w:val="none" w:sz="0" w:space="0" w:color="auto"/>
            <w:left w:val="none" w:sz="0" w:space="0" w:color="auto"/>
            <w:bottom w:val="none" w:sz="0" w:space="0" w:color="auto"/>
            <w:right w:val="none" w:sz="0" w:space="0" w:color="auto"/>
          </w:divBdr>
        </w:div>
        <w:div w:id="2104757703">
          <w:marLeft w:val="640"/>
          <w:marRight w:val="0"/>
          <w:marTop w:val="0"/>
          <w:marBottom w:val="0"/>
          <w:divBdr>
            <w:top w:val="none" w:sz="0" w:space="0" w:color="auto"/>
            <w:left w:val="none" w:sz="0" w:space="0" w:color="auto"/>
            <w:bottom w:val="none" w:sz="0" w:space="0" w:color="auto"/>
            <w:right w:val="none" w:sz="0" w:space="0" w:color="auto"/>
          </w:divBdr>
        </w:div>
        <w:div w:id="493839410">
          <w:marLeft w:val="640"/>
          <w:marRight w:val="0"/>
          <w:marTop w:val="0"/>
          <w:marBottom w:val="0"/>
          <w:divBdr>
            <w:top w:val="none" w:sz="0" w:space="0" w:color="auto"/>
            <w:left w:val="none" w:sz="0" w:space="0" w:color="auto"/>
            <w:bottom w:val="none" w:sz="0" w:space="0" w:color="auto"/>
            <w:right w:val="none" w:sz="0" w:space="0" w:color="auto"/>
          </w:divBdr>
        </w:div>
        <w:div w:id="178155737">
          <w:marLeft w:val="640"/>
          <w:marRight w:val="0"/>
          <w:marTop w:val="0"/>
          <w:marBottom w:val="0"/>
          <w:divBdr>
            <w:top w:val="none" w:sz="0" w:space="0" w:color="auto"/>
            <w:left w:val="none" w:sz="0" w:space="0" w:color="auto"/>
            <w:bottom w:val="none" w:sz="0" w:space="0" w:color="auto"/>
            <w:right w:val="none" w:sz="0" w:space="0" w:color="auto"/>
          </w:divBdr>
        </w:div>
        <w:div w:id="1345477332">
          <w:marLeft w:val="640"/>
          <w:marRight w:val="0"/>
          <w:marTop w:val="0"/>
          <w:marBottom w:val="0"/>
          <w:divBdr>
            <w:top w:val="none" w:sz="0" w:space="0" w:color="auto"/>
            <w:left w:val="none" w:sz="0" w:space="0" w:color="auto"/>
            <w:bottom w:val="none" w:sz="0" w:space="0" w:color="auto"/>
            <w:right w:val="none" w:sz="0" w:space="0" w:color="auto"/>
          </w:divBdr>
        </w:div>
        <w:div w:id="497039881">
          <w:marLeft w:val="640"/>
          <w:marRight w:val="0"/>
          <w:marTop w:val="0"/>
          <w:marBottom w:val="0"/>
          <w:divBdr>
            <w:top w:val="none" w:sz="0" w:space="0" w:color="auto"/>
            <w:left w:val="none" w:sz="0" w:space="0" w:color="auto"/>
            <w:bottom w:val="none" w:sz="0" w:space="0" w:color="auto"/>
            <w:right w:val="none" w:sz="0" w:space="0" w:color="auto"/>
          </w:divBdr>
        </w:div>
        <w:div w:id="276105955">
          <w:marLeft w:val="640"/>
          <w:marRight w:val="0"/>
          <w:marTop w:val="0"/>
          <w:marBottom w:val="0"/>
          <w:divBdr>
            <w:top w:val="none" w:sz="0" w:space="0" w:color="auto"/>
            <w:left w:val="none" w:sz="0" w:space="0" w:color="auto"/>
            <w:bottom w:val="none" w:sz="0" w:space="0" w:color="auto"/>
            <w:right w:val="none" w:sz="0" w:space="0" w:color="auto"/>
          </w:divBdr>
        </w:div>
        <w:div w:id="764693898">
          <w:marLeft w:val="640"/>
          <w:marRight w:val="0"/>
          <w:marTop w:val="0"/>
          <w:marBottom w:val="0"/>
          <w:divBdr>
            <w:top w:val="none" w:sz="0" w:space="0" w:color="auto"/>
            <w:left w:val="none" w:sz="0" w:space="0" w:color="auto"/>
            <w:bottom w:val="none" w:sz="0" w:space="0" w:color="auto"/>
            <w:right w:val="none" w:sz="0" w:space="0" w:color="auto"/>
          </w:divBdr>
        </w:div>
        <w:div w:id="950012180">
          <w:marLeft w:val="640"/>
          <w:marRight w:val="0"/>
          <w:marTop w:val="0"/>
          <w:marBottom w:val="0"/>
          <w:divBdr>
            <w:top w:val="none" w:sz="0" w:space="0" w:color="auto"/>
            <w:left w:val="none" w:sz="0" w:space="0" w:color="auto"/>
            <w:bottom w:val="none" w:sz="0" w:space="0" w:color="auto"/>
            <w:right w:val="none" w:sz="0" w:space="0" w:color="auto"/>
          </w:divBdr>
        </w:div>
        <w:div w:id="1112045453">
          <w:marLeft w:val="640"/>
          <w:marRight w:val="0"/>
          <w:marTop w:val="0"/>
          <w:marBottom w:val="0"/>
          <w:divBdr>
            <w:top w:val="none" w:sz="0" w:space="0" w:color="auto"/>
            <w:left w:val="none" w:sz="0" w:space="0" w:color="auto"/>
            <w:bottom w:val="none" w:sz="0" w:space="0" w:color="auto"/>
            <w:right w:val="none" w:sz="0" w:space="0" w:color="auto"/>
          </w:divBdr>
        </w:div>
        <w:div w:id="1978994005">
          <w:marLeft w:val="640"/>
          <w:marRight w:val="0"/>
          <w:marTop w:val="0"/>
          <w:marBottom w:val="0"/>
          <w:divBdr>
            <w:top w:val="none" w:sz="0" w:space="0" w:color="auto"/>
            <w:left w:val="none" w:sz="0" w:space="0" w:color="auto"/>
            <w:bottom w:val="none" w:sz="0" w:space="0" w:color="auto"/>
            <w:right w:val="none" w:sz="0" w:space="0" w:color="auto"/>
          </w:divBdr>
        </w:div>
        <w:div w:id="2126652837">
          <w:marLeft w:val="640"/>
          <w:marRight w:val="0"/>
          <w:marTop w:val="0"/>
          <w:marBottom w:val="0"/>
          <w:divBdr>
            <w:top w:val="none" w:sz="0" w:space="0" w:color="auto"/>
            <w:left w:val="none" w:sz="0" w:space="0" w:color="auto"/>
            <w:bottom w:val="none" w:sz="0" w:space="0" w:color="auto"/>
            <w:right w:val="none" w:sz="0" w:space="0" w:color="auto"/>
          </w:divBdr>
        </w:div>
        <w:div w:id="1295404531">
          <w:marLeft w:val="640"/>
          <w:marRight w:val="0"/>
          <w:marTop w:val="0"/>
          <w:marBottom w:val="0"/>
          <w:divBdr>
            <w:top w:val="none" w:sz="0" w:space="0" w:color="auto"/>
            <w:left w:val="none" w:sz="0" w:space="0" w:color="auto"/>
            <w:bottom w:val="none" w:sz="0" w:space="0" w:color="auto"/>
            <w:right w:val="none" w:sz="0" w:space="0" w:color="auto"/>
          </w:divBdr>
        </w:div>
        <w:div w:id="249461707">
          <w:marLeft w:val="640"/>
          <w:marRight w:val="0"/>
          <w:marTop w:val="0"/>
          <w:marBottom w:val="0"/>
          <w:divBdr>
            <w:top w:val="none" w:sz="0" w:space="0" w:color="auto"/>
            <w:left w:val="none" w:sz="0" w:space="0" w:color="auto"/>
            <w:bottom w:val="none" w:sz="0" w:space="0" w:color="auto"/>
            <w:right w:val="none" w:sz="0" w:space="0" w:color="auto"/>
          </w:divBdr>
        </w:div>
        <w:div w:id="1047027462">
          <w:marLeft w:val="640"/>
          <w:marRight w:val="0"/>
          <w:marTop w:val="0"/>
          <w:marBottom w:val="0"/>
          <w:divBdr>
            <w:top w:val="none" w:sz="0" w:space="0" w:color="auto"/>
            <w:left w:val="none" w:sz="0" w:space="0" w:color="auto"/>
            <w:bottom w:val="none" w:sz="0" w:space="0" w:color="auto"/>
            <w:right w:val="none" w:sz="0" w:space="0" w:color="auto"/>
          </w:divBdr>
        </w:div>
        <w:div w:id="206915185">
          <w:marLeft w:val="640"/>
          <w:marRight w:val="0"/>
          <w:marTop w:val="0"/>
          <w:marBottom w:val="0"/>
          <w:divBdr>
            <w:top w:val="none" w:sz="0" w:space="0" w:color="auto"/>
            <w:left w:val="none" w:sz="0" w:space="0" w:color="auto"/>
            <w:bottom w:val="none" w:sz="0" w:space="0" w:color="auto"/>
            <w:right w:val="none" w:sz="0" w:space="0" w:color="auto"/>
          </w:divBdr>
        </w:div>
        <w:div w:id="1815874238">
          <w:marLeft w:val="640"/>
          <w:marRight w:val="0"/>
          <w:marTop w:val="0"/>
          <w:marBottom w:val="0"/>
          <w:divBdr>
            <w:top w:val="none" w:sz="0" w:space="0" w:color="auto"/>
            <w:left w:val="none" w:sz="0" w:space="0" w:color="auto"/>
            <w:bottom w:val="none" w:sz="0" w:space="0" w:color="auto"/>
            <w:right w:val="none" w:sz="0" w:space="0" w:color="auto"/>
          </w:divBdr>
        </w:div>
        <w:div w:id="351734498">
          <w:marLeft w:val="640"/>
          <w:marRight w:val="0"/>
          <w:marTop w:val="0"/>
          <w:marBottom w:val="0"/>
          <w:divBdr>
            <w:top w:val="none" w:sz="0" w:space="0" w:color="auto"/>
            <w:left w:val="none" w:sz="0" w:space="0" w:color="auto"/>
            <w:bottom w:val="none" w:sz="0" w:space="0" w:color="auto"/>
            <w:right w:val="none" w:sz="0" w:space="0" w:color="auto"/>
          </w:divBdr>
        </w:div>
        <w:div w:id="34041117">
          <w:marLeft w:val="640"/>
          <w:marRight w:val="0"/>
          <w:marTop w:val="0"/>
          <w:marBottom w:val="0"/>
          <w:divBdr>
            <w:top w:val="none" w:sz="0" w:space="0" w:color="auto"/>
            <w:left w:val="none" w:sz="0" w:space="0" w:color="auto"/>
            <w:bottom w:val="none" w:sz="0" w:space="0" w:color="auto"/>
            <w:right w:val="none" w:sz="0" w:space="0" w:color="auto"/>
          </w:divBdr>
        </w:div>
        <w:div w:id="498496521">
          <w:marLeft w:val="640"/>
          <w:marRight w:val="0"/>
          <w:marTop w:val="0"/>
          <w:marBottom w:val="0"/>
          <w:divBdr>
            <w:top w:val="none" w:sz="0" w:space="0" w:color="auto"/>
            <w:left w:val="none" w:sz="0" w:space="0" w:color="auto"/>
            <w:bottom w:val="none" w:sz="0" w:space="0" w:color="auto"/>
            <w:right w:val="none" w:sz="0" w:space="0" w:color="auto"/>
          </w:divBdr>
        </w:div>
        <w:div w:id="405031825">
          <w:marLeft w:val="640"/>
          <w:marRight w:val="0"/>
          <w:marTop w:val="0"/>
          <w:marBottom w:val="0"/>
          <w:divBdr>
            <w:top w:val="none" w:sz="0" w:space="0" w:color="auto"/>
            <w:left w:val="none" w:sz="0" w:space="0" w:color="auto"/>
            <w:bottom w:val="none" w:sz="0" w:space="0" w:color="auto"/>
            <w:right w:val="none" w:sz="0" w:space="0" w:color="auto"/>
          </w:divBdr>
        </w:div>
        <w:div w:id="675379919">
          <w:marLeft w:val="640"/>
          <w:marRight w:val="0"/>
          <w:marTop w:val="0"/>
          <w:marBottom w:val="0"/>
          <w:divBdr>
            <w:top w:val="none" w:sz="0" w:space="0" w:color="auto"/>
            <w:left w:val="none" w:sz="0" w:space="0" w:color="auto"/>
            <w:bottom w:val="none" w:sz="0" w:space="0" w:color="auto"/>
            <w:right w:val="none" w:sz="0" w:space="0" w:color="auto"/>
          </w:divBdr>
        </w:div>
        <w:div w:id="2116898547">
          <w:marLeft w:val="640"/>
          <w:marRight w:val="0"/>
          <w:marTop w:val="0"/>
          <w:marBottom w:val="0"/>
          <w:divBdr>
            <w:top w:val="none" w:sz="0" w:space="0" w:color="auto"/>
            <w:left w:val="none" w:sz="0" w:space="0" w:color="auto"/>
            <w:bottom w:val="none" w:sz="0" w:space="0" w:color="auto"/>
            <w:right w:val="none" w:sz="0" w:space="0" w:color="auto"/>
          </w:divBdr>
        </w:div>
        <w:div w:id="1458064919">
          <w:marLeft w:val="640"/>
          <w:marRight w:val="0"/>
          <w:marTop w:val="0"/>
          <w:marBottom w:val="0"/>
          <w:divBdr>
            <w:top w:val="none" w:sz="0" w:space="0" w:color="auto"/>
            <w:left w:val="none" w:sz="0" w:space="0" w:color="auto"/>
            <w:bottom w:val="none" w:sz="0" w:space="0" w:color="auto"/>
            <w:right w:val="none" w:sz="0" w:space="0" w:color="auto"/>
          </w:divBdr>
        </w:div>
        <w:div w:id="1504202512">
          <w:marLeft w:val="640"/>
          <w:marRight w:val="0"/>
          <w:marTop w:val="0"/>
          <w:marBottom w:val="0"/>
          <w:divBdr>
            <w:top w:val="none" w:sz="0" w:space="0" w:color="auto"/>
            <w:left w:val="none" w:sz="0" w:space="0" w:color="auto"/>
            <w:bottom w:val="none" w:sz="0" w:space="0" w:color="auto"/>
            <w:right w:val="none" w:sz="0" w:space="0" w:color="auto"/>
          </w:divBdr>
        </w:div>
        <w:div w:id="676079901">
          <w:marLeft w:val="640"/>
          <w:marRight w:val="0"/>
          <w:marTop w:val="0"/>
          <w:marBottom w:val="0"/>
          <w:divBdr>
            <w:top w:val="none" w:sz="0" w:space="0" w:color="auto"/>
            <w:left w:val="none" w:sz="0" w:space="0" w:color="auto"/>
            <w:bottom w:val="none" w:sz="0" w:space="0" w:color="auto"/>
            <w:right w:val="none" w:sz="0" w:space="0" w:color="auto"/>
          </w:divBdr>
        </w:div>
        <w:div w:id="1315572200">
          <w:marLeft w:val="640"/>
          <w:marRight w:val="0"/>
          <w:marTop w:val="0"/>
          <w:marBottom w:val="0"/>
          <w:divBdr>
            <w:top w:val="none" w:sz="0" w:space="0" w:color="auto"/>
            <w:left w:val="none" w:sz="0" w:space="0" w:color="auto"/>
            <w:bottom w:val="none" w:sz="0" w:space="0" w:color="auto"/>
            <w:right w:val="none" w:sz="0" w:space="0" w:color="auto"/>
          </w:divBdr>
        </w:div>
        <w:div w:id="229578394">
          <w:marLeft w:val="640"/>
          <w:marRight w:val="0"/>
          <w:marTop w:val="0"/>
          <w:marBottom w:val="0"/>
          <w:divBdr>
            <w:top w:val="none" w:sz="0" w:space="0" w:color="auto"/>
            <w:left w:val="none" w:sz="0" w:space="0" w:color="auto"/>
            <w:bottom w:val="none" w:sz="0" w:space="0" w:color="auto"/>
            <w:right w:val="none" w:sz="0" w:space="0" w:color="auto"/>
          </w:divBdr>
        </w:div>
        <w:div w:id="774062982">
          <w:marLeft w:val="640"/>
          <w:marRight w:val="0"/>
          <w:marTop w:val="0"/>
          <w:marBottom w:val="0"/>
          <w:divBdr>
            <w:top w:val="none" w:sz="0" w:space="0" w:color="auto"/>
            <w:left w:val="none" w:sz="0" w:space="0" w:color="auto"/>
            <w:bottom w:val="none" w:sz="0" w:space="0" w:color="auto"/>
            <w:right w:val="none" w:sz="0" w:space="0" w:color="auto"/>
          </w:divBdr>
        </w:div>
        <w:div w:id="1966622435">
          <w:marLeft w:val="640"/>
          <w:marRight w:val="0"/>
          <w:marTop w:val="0"/>
          <w:marBottom w:val="0"/>
          <w:divBdr>
            <w:top w:val="none" w:sz="0" w:space="0" w:color="auto"/>
            <w:left w:val="none" w:sz="0" w:space="0" w:color="auto"/>
            <w:bottom w:val="none" w:sz="0" w:space="0" w:color="auto"/>
            <w:right w:val="none" w:sz="0" w:space="0" w:color="auto"/>
          </w:divBdr>
        </w:div>
        <w:div w:id="277182397">
          <w:marLeft w:val="640"/>
          <w:marRight w:val="0"/>
          <w:marTop w:val="0"/>
          <w:marBottom w:val="0"/>
          <w:divBdr>
            <w:top w:val="none" w:sz="0" w:space="0" w:color="auto"/>
            <w:left w:val="none" w:sz="0" w:space="0" w:color="auto"/>
            <w:bottom w:val="none" w:sz="0" w:space="0" w:color="auto"/>
            <w:right w:val="none" w:sz="0" w:space="0" w:color="auto"/>
          </w:divBdr>
        </w:div>
        <w:div w:id="976422114">
          <w:marLeft w:val="640"/>
          <w:marRight w:val="0"/>
          <w:marTop w:val="0"/>
          <w:marBottom w:val="0"/>
          <w:divBdr>
            <w:top w:val="none" w:sz="0" w:space="0" w:color="auto"/>
            <w:left w:val="none" w:sz="0" w:space="0" w:color="auto"/>
            <w:bottom w:val="none" w:sz="0" w:space="0" w:color="auto"/>
            <w:right w:val="none" w:sz="0" w:space="0" w:color="auto"/>
          </w:divBdr>
        </w:div>
        <w:div w:id="1363943710">
          <w:marLeft w:val="640"/>
          <w:marRight w:val="0"/>
          <w:marTop w:val="0"/>
          <w:marBottom w:val="0"/>
          <w:divBdr>
            <w:top w:val="none" w:sz="0" w:space="0" w:color="auto"/>
            <w:left w:val="none" w:sz="0" w:space="0" w:color="auto"/>
            <w:bottom w:val="none" w:sz="0" w:space="0" w:color="auto"/>
            <w:right w:val="none" w:sz="0" w:space="0" w:color="auto"/>
          </w:divBdr>
        </w:div>
        <w:div w:id="163280817">
          <w:marLeft w:val="640"/>
          <w:marRight w:val="0"/>
          <w:marTop w:val="0"/>
          <w:marBottom w:val="0"/>
          <w:divBdr>
            <w:top w:val="none" w:sz="0" w:space="0" w:color="auto"/>
            <w:left w:val="none" w:sz="0" w:space="0" w:color="auto"/>
            <w:bottom w:val="none" w:sz="0" w:space="0" w:color="auto"/>
            <w:right w:val="none" w:sz="0" w:space="0" w:color="auto"/>
          </w:divBdr>
        </w:div>
        <w:div w:id="2005819117">
          <w:marLeft w:val="640"/>
          <w:marRight w:val="0"/>
          <w:marTop w:val="0"/>
          <w:marBottom w:val="0"/>
          <w:divBdr>
            <w:top w:val="none" w:sz="0" w:space="0" w:color="auto"/>
            <w:left w:val="none" w:sz="0" w:space="0" w:color="auto"/>
            <w:bottom w:val="none" w:sz="0" w:space="0" w:color="auto"/>
            <w:right w:val="none" w:sz="0" w:space="0" w:color="auto"/>
          </w:divBdr>
        </w:div>
        <w:div w:id="1622803534">
          <w:marLeft w:val="640"/>
          <w:marRight w:val="0"/>
          <w:marTop w:val="0"/>
          <w:marBottom w:val="0"/>
          <w:divBdr>
            <w:top w:val="none" w:sz="0" w:space="0" w:color="auto"/>
            <w:left w:val="none" w:sz="0" w:space="0" w:color="auto"/>
            <w:bottom w:val="none" w:sz="0" w:space="0" w:color="auto"/>
            <w:right w:val="none" w:sz="0" w:space="0" w:color="auto"/>
          </w:divBdr>
        </w:div>
        <w:div w:id="877163773">
          <w:marLeft w:val="640"/>
          <w:marRight w:val="0"/>
          <w:marTop w:val="0"/>
          <w:marBottom w:val="0"/>
          <w:divBdr>
            <w:top w:val="none" w:sz="0" w:space="0" w:color="auto"/>
            <w:left w:val="none" w:sz="0" w:space="0" w:color="auto"/>
            <w:bottom w:val="none" w:sz="0" w:space="0" w:color="auto"/>
            <w:right w:val="none" w:sz="0" w:space="0" w:color="auto"/>
          </w:divBdr>
        </w:div>
        <w:div w:id="1264919156">
          <w:marLeft w:val="640"/>
          <w:marRight w:val="0"/>
          <w:marTop w:val="0"/>
          <w:marBottom w:val="0"/>
          <w:divBdr>
            <w:top w:val="none" w:sz="0" w:space="0" w:color="auto"/>
            <w:left w:val="none" w:sz="0" w:space="0" w:color="auto"/>
            <w:bottom w:val="none" w:sz="0" w:space="0" w:color="auto"/>
            <w:right w:val="none" w:sz="0" w:space="0" w:color="auto"/>
          </w:divBdr>
        </w:div>
        <w:div w:id="1635133731">
          <w:marLeft w:val="640"/>
          <w:marRight w:val="0"/>
          <w:marTop w:val="0"/>
          <w:marBottom w:val="0"/>
          <w:divBdr>
            <w:top w:val="none" w:sz="0" w:space="0" w:color="auto"/>
            <w:left w:val="none" w:sz="0" w:space="0" w:color="auto"/>
            <w:bottom w:val="none" w:sz="0" w:space="0" w:color="auto"/>
            <w:right w:val="none" w:sz="0" w:space="0" w:color="auto"/>
          </w:divBdr>
        </w:div>
        <w:div w:id="767699302">
          <w:marLeft w:val="640"/>
          <w:marRight w:val="0"/>
          <w:marTop w:val="0"/>
          <w:marBottom w:val="0"/>
          <w:divBdr>
            <w:top w:val="none" w:sz="0" w:space="0" w:color="auto"/>
            <w:left w:val="none" w:sz="0" w:space="0" w:color="auto"/>
            <w:bottom w:val="none" w:sz="0" w:space="0" w:color="auto"/>
            <w:right w:val="none" w:sz="0" w:space="0" w:color="auto"/>
          </w:divBdr>
        </w:div>
        <w:div w:id="1163813295">
          <w:marLeft w:val="640"/>
          <w:marRight w:val="0"/>
          <w:marTop w:val="0"/>
          <w:marBottom w:val="0"/>
          <w:divBdr>
            <w:top w:val="none" w:sz="0" w:space="0" w:color="auto"/>
            <w:left w:val="none" w:sz="0" w:space="0" w:color="auto"/>
            <w:bottom w:val="none" w:sz="0" w:space="0" w:color="auto"/>
            <w:right w:val="none" w:sz="0" w:space="0" w:color="auto"/>
          </w:divBdr>
        </w:div>
        <w:div w:id="681052476">
          <w:marLeft w:val="640"/>
          <w:marRight w:val="0"/>
          <w:marTop w:val="0"/>
          <w:marBottom w:val="0"/>
          <w:divBdr>
            <w:top w:val="none" w:sz="0" w:space="0" w:color="auto"/>
            <w:left w:val="none" w:sz="0" w:space="0" w:color="auto"/>
            <w:bottom w:val="none" w:sz="0" w:space="0" w:color="auto"/>
            <w:right w:val="none" w:sz="0" w:space="0" w:color="auto"/>
          </w:divBdr>
        </w:div>
        <w:div w:id="1408579112">
          <w:marLeft w:val="640"/>
          <w:marRight w:val="0"/>
          <w:marTop w:val="0"/>
          <w:marBottom w:val="0"/>
          <w:divBdr>
            <w:top w:val="none" w:sz="0" w:space="0" w:color="auto"/>
            <w:left w:val="none" w:sz="0" w:space="0" w:color="auto"/>
            <w:bottom w:val="none" w:sz="0" w:space="0" w:color="auto"/>
            <w:right w:val="none" w:sz="0" w:space="0" w:color="auto"/>
          </w:divBdr>
        </w:div>
        <w:div w:id="1066958381">
          <w:marLeft w:val="640"/>
          <w:marRight w:val="0"/>
          <w:marTop w:val="0"/>
          <w:marBottom w:val="0"/>
          <w:divBdr>
            <w:top w:val="none" w:sz="0" w:space="0" w:color="auto"/>
            <w:left w:val="none" w:sz="0" w:space="0" w:color="auto"/>
            <w:bottom w:val="none" w:sz="0" w:space="0" w:color="auto"/>
            <w:right w:val="none" w:sz="0" w:space="0" w:color="auto"/>
          </w:divBdr>
        </w:div>
        <w:div w:id="1113130956">
          <w:marLeft w:val="640"/>
          <w:marRight w:val="0"/>
          <w:marTop w:val="0"/>
          <w:marBottom w:val="0"/>
          <w:divBdr>
            <w:top w:val="none" w:sz="0" w:space="0" w:color="auto"/>
            <w:left w:val="none" w:sz="0" w:space="0" w:color="auto"/>
            <w:bottom w:val="none" w:sz="0" w:space="0" w:color="auto"/>
            <w:right w:val="none" w:sz="0" w:space="0" w:color="auto"/>
          </w:divBdr>
        </w:div>
        <w:div w:id="607547813">
          <w:marLeft w:val="640"/>
          <w:marRight w:val="0"/>
          <w:marTop w:val="0"/>
          <w:marBottom w:val="0"/>
          <w:divBdr>
            <w:top w:val="none" w:sz="0" w:space="0" w:color="auto"/>
            <w:left w:val="none" w:sz="0" w:space="0" w:color="auto"/>
            <w:bottom w:val="none" w:sz="0" w:space="0" w:color="auto"/>
            <w:right w:val="none" w:sz="0" w:space="0" w:color="auto"/>
          </w:divBdr>
        </w:div>
        <w:div w:id="1941527324">
          <w:marLeft w:val="640"/>
          <w:marRight w:val="0"/>
          <w:marTop w:val="0"/>
          <w:marBottom w:val="0"/>
          <w:divBdr>
            <w:top w:val="none" w:sz="0" w:space="0" w:color="auto"/>
            <w:left w:val="none" w:sz="0" w:space="0" w:color="auto"/>
            <w:bottom w:val="none" w:sz="0" w:space="0" w:color="auto"/>
            <w:right w:val="none" w:sz="0" w:space="0" w:color="auto"/>
          </w:divBdr>
        </w:div>
        <w:div w:id="1754661249">
          <w:marLeft w:val="640"/>
          <w:marRight w:val="0"/>
          <w:marTop w:val="0"/>
          <w:marBottom w:val="0"/>
          <w:divBdr>
            <w:top w:val="none" w:sz="0" w:space="0" w:color="auto"/>
            <w:left w:val="none" w:sz="0" w:space="0" w:color="auto"/>
            <w:bottom w:val="none" w:sz="0" w:space="0" w:color="auto"/>
            <w:right w:val="none" w:sz="0" w:space="0" w:color="auto"/>
          </w:divBdr>
        </w:div>
        <w:div w:id="1110080381">
          <w:marLeft w:val="640"/>
          <w:marRight w:val="0"/>
          <w:marTop w:val="0"/>
          <w:marBottom w:val="0"/>
          <w:divBdr>
            <w:top w:val="none" w:sz="0" w:space="0" w:color="auto"/>
            <w:left w:val="none" w:sz="0" w:space="0" w:color="auto"/>
            <w:bottom w:val="none" w:sz="0" w:space="0" w:color="auto"/>
            <w:right w:val="none" w:sz="0" w:space="0" w:color="auto"/>
          </w:divBdr>
        </w:div>
        <w:div w:id="464279837">
          <w:marLeft w:val="640"/>
          <w:marRight w:val="0"/>
          <w:marTop w:val="0"/>
          <w:marBottom w:val="0"/>
          <w:divBdr>
            <w:top w:val="none" w:sz="0" w:space="0" w:color="auto"/>
            <w:left w:val="none" w:sz="0" w:space="0" w:color="auto"/>
            <w:bottom w:val="none" w:sz="0" w:space="0" w:color="auto"/>
            <w:right w:val="none" w:sz="0" w:space="0" w:color="auto"/>
          </w:divBdr>
        </w:div>
        <w:div w:id="1637905066">
          <w:marLeft w:val="640"/>
          <w:marRight w:val="0"/>
          <w:marTop w:val="0"/>
          <w:marBottom w:val="0"/>
          <w:divBdr>
            <w:top w:val="none" w:sz="0" w:space="0" w:color="auto"/>
            <w:left w:val="none" w:sz="0" w:space="0" w:color="auto"/>
            <w:bottom w:val="none" w:sz="0" w:space="0" w:color="auto"/>
            <w:right w:val="none" w:sz="0" w:space="0" w:color="auto"/>
          </w:divBdr>
        </w:div>
        <w:div w:id="74061878">
          <w:marLeft w:val="640"/>
          <w:marRight w:val="0"/>
          <w:marTop w:val="0"/>
          <w:marBottom w:val="0"/>
          <w:divBdr>
            <w:top w:val="none" w:sz="0" w:space="0" w:color="auto"/>
            <w:left w:val="none" w:sz="0" w:space="0" w:color="auto"/>
            <w:bottom w:val="none" w:sz="0" w:space="0" w:color="auto"/>
            <w:right w:val="none" w:sz="0" w:space="0" w:color="auto"/>
          </w:divBdr>
        </w:div>
        <w:div w:id="1432778941">
          <w:marLeft w:val="640"/>
          <w:marRight w:val="0"/>
          <w:marTop w:val="0"/>
          <w:marBottom w:val="0"/>
          <w:divBdr>
            <w:top w:val="none" w:sz="0" w:space="0" w:color="auto"/>
            <w:left w:val="none" w:sz="0" w:space="0" w:color="auto"/>
            <w:bottom w:val="none" w:sz="0" w:space="0" w:color="auto"/>
            <w:right w:val="none" w:sz="0" w:space="0" w:color="auto"/>
          </w:divBdr>
        </w:div>
        <w:div w:id="391392695">
          <w:marLeft w:val="640"/>
          <w:marRight w:val="0"/>
          <w:marTop w:val="0"/>
          <w:marBottom w:val="0"/>
          <w:divBdr>
            <w:top w:val="none" w:sz="0" w:space="0" w:color="auto"/>
            <w:left w:val="none" w:sz="0" w:space="0" w:color="auto"/>
            <w:bottom w:val="none" w:sz="0" w:space="0" w:color="auto"/>
            <w:right w:val="none" w:sz="0" w:space="0" w:color="auto"/>
          </w:divBdr>
        </w:div>
        <w:div w:id="1463499996">
          <w:marLeft w:val="640"/>
          <w:marRight w:val="0"/>
          <w:marTop w:val="0"/>
          <w:marBottom w:val="0"/>
          <w:divBdr>
            <w:top w:val="none" w:sz="0" w:space="0" w:color="auto"/>
            <w:left w:val="none" w:sz="0" w:space="0" w:color="auto"/>
            <w:bottom w:val="none" w:sz="0" w:space="0" w:color="auto"/>
            <w:right w:val="none" w:sz="0" w:space="0" w:color="auto"/>
          </w:divBdr>
        </w:div>
        <w:div w:id="1401096776">
          <w:marLeft w:val="640"/>
          <w:marRight w:val="0"/>
          <w:marTop w:val="0"/>
          <w:marBottom w:val="0"/>
          <w:divBdr>
            <w:top w:val="none" w:sz="0" w:space="0" w:color="auto"/>
            <w:left w:val="none" w:sz="0" w:space="0" w:color="auto"/>
            <w:bottom w:val="none" w:sz="0" w:space="0" w:color="auto"/>
            <w:right w:val="none" w:sz="0" w:space="0" w:color="auto"/>
          </w:divBdr>
        </w:div>
        <w:div w:id="1830486697">
          <w:marLeft w:val="640"/>
          <w:marRight w:val="0"/>
          <w:marTop w:val="0"/>
          <w:marBottom w:val="0"/>
          <w:divBdr>
            <w:top w:val="none" w:sz="0" w:space="0" w:color="auto"/>
            <w:left w:val="none" w:sz="0" w:space="0" w:color="auto"/>
            <w:bottom w:val="none" w:sz="0" w:space="0" w:color="auto"/>
            <w:right w:val="none" w:sz="0" w:space="0" w:color="auto"/>
          </w:divBdr>
        </w:div>
        <w:div w:id="571162054">
          <w:marLeft w:val="640"/>
          <w:marRight w:val="0"/>
          <w:marTop w:val="0"/>
          <w:marBottom w:val="0"/>
          <w:divBdr>
            <w:top w:val="none" w:sz="0" w:space="0" w:color="auto"/>
            <w:left w:val="none" w:sz="0" w:space="0" w:color="auto"/>
            <w:bottom w:val="none" w:sz="0" w:space="0" w:color="auto"/>
            <w:right w:val="none" w:sz="0" w:space="0" w:color="auto"/>
          </w:divBdr>
        </w:div>
        <w:div w:id="1689988599">
          <w:marLeft w:val="640"/>
          <w:marRight w:val="0"/>
          <w:marTop w:val="0"/>
          <w:marBottom w:val="0"/>
          <w:divBdr>
            <w:top w:val="none" w:sz="0" w:space="0" w:color="auto"/>
            <w:left w:val="none" w:sz="0" w:space="0" w:color="auto"/>
            <w:bottom w:val="none" w:sz="0" w:space="0" w:color="auto"/>
            <w:right w:val="none" w:sz="0" w:space="0" w:color="auto"/>
          </w:divBdr>
        </w:div>
        <w:div w:id="2035768020">
          <w:marLeft w:val="640"/>
          <w:marRight w:val="0"/>
          <w:marTop w:val="0"/>
          <w:marBottom w:val="0"/>
          <w:divBdr>
            <w:top w:val="none" w:sz="0" w:space="0" w:color="auto"/>
            <w:left w:val="none" w:sz="0" w:space="0" w:color="auto"/>
            <w:bottom w:val="none" w:sz="0" w:space="0" w:color="auto"/>
            <w:right w:val="none" w:sz="0" w:space="0" w:color="auto"/>
          </w:divBdr>
        </w:div>
        <w:div w:id="228226001">
          <w:marLeft w:val="640"/>
          <w:marRight w:val="0"/>
          <w:marTop w:val="0"/>
          <w:marBottom w:val="0"/>
          <w:divBdr>
            <w:top w:val="none" w:sz="0" w:space="0" w:color="auto"/>
            <w:left w:val="none" w:sz="0" w:space="0" w:color="auto"/>
            <w:bottom w:val="none" w:sz="0" w:space="0" w:color="auto"/>
            <w:right w:val="none" w:sz="0" w:space="0" w:color="auto"/>
          </w:divBdr>
        </w:div>
        <w:div w:id="1125349595">
          <w:marLeft w:val="640"/>
          <w:marRight w:val="0"/>
          <w:marTop w:val="0"/>
          <w:marBottom w:val="0"/>
          <w:divBdr>
            <w:top w:val="none" w:sz="0" w:space="0" w:color="auto"/>
            <w:left w:val="none" w:sz="0" w:space="0" w:color="auto"/>
            <w:bottom w:val="none" w:sz="0" w:space="0" w:color="auto"/>
            <w:right w:val="none" w:sz="0" w:space="0" w:color="auto"/>
          </w:divBdr>
        </w:div>
        <w:div w:id="608897459">
          <w:marLeft w:val="640"/>
          <w:marRight w:val="0"/>
          <w:marTop w:val="0"/>
          <w:marBottom w:val="0"/>
          <w:divBdr>
            <w:top w:val="none" w:sz="0" w:space="0" w:color="auto"/>
            <w:left w:val="none" w:sz="0" w:space="0" w:color="auto"/>
            <w:bottom w:val="none" w:sz="0" w:space="0" w:color="auto"/>
            <w:right w:val="none" w:sz="0" w:space="0" w:color="auto"/>
          </w:divBdr>
        </w:div>
        <w:div w:id="288711257">
          <w:marLeft w:val="640"/>
          <w:marRight w:val="0"/>
          <w:marTop w:val="0"/>
          <w:marBottom w:val="0"/>
          <w:divBdr>
            <w:top w:val="none" w:sz="0" w:space="0" w:color="auto"/>
            <w:left w:val="none" w:sz="0" w:space="0" w:color="auto"/>
            <w:bottom w:val="none" w:sz="0" w:space="0" w:color="auto"/>
            <w:right w:val="none" w:sz="0" w:space="0" w:color="auto"/>
          </w:divBdr>
        </w:div>
        <w:div w:id="188839866">
          <w:marLeft w:val="640"/>
          <w:marRight w:val="0"/>
          <w:marTop w:val="0"/>
          <w:marBottom w:val="0"/>
          <w:divBdr>
            <w:top w:val="none" w:sz="0" w:space="0" w:color="auto"/>
            <w:left w:val="none" w:sz="0" w:space="0" w:color="auto"/>
            <w:bottom w:val="none" w:sz="0" w:space="0" w:color="auto"/>
            <w:right w:val="none" w:sz="0" w:space="0" w:color="auto"/>
          </w:divBdr>
        </w:div>
        <w:div w:id="901672330">
          <w:marLeft w:val="640"/>
          <w:marRight w:val="0"/>
          <w:marTop w:val="0"/>
          <w:marBottom w:val="0"/>
          <w:divBdr>
            <w:top w:val="none" w:sz="0" w:space="0" w:color="auto"/>
            <w:left w:val="none" w:sz="0" w:space="0" w:color="auto"/>
            <w:bottom w:val="none" w:sz="0" w:space="0" w:color="auto"/>
            <w:right w:val="none" w:sz="0" w:space="0" w:color="auto"/>
          </w:divBdr>
        </w:div>
        <w:div w:id="2053841062">
          <w:marLeft w:val="640"/>
          <w:marRight w:val="0"/>
          <w:marTop w:val="0"/>
          <w:marBottom w:val="0"/>
          <w:divBdr>
            <w:top w:val="none" w:sz="0" w:space="0" w:color="auto"/>
            <w:left w:val="none" w:sz="0" w:space="0" w:color="auto"/>
            <w:bottom w:val="none" w:sz="0" w:space="0" w:color="auto"/>
            <w:right w:val="none" w:sz="0" w:space="0" w:color="auto"/>
          </w:divBdr>
        </w:div>
        <w:div w:id="292374715">
          <w:marLeft w:val="640"/>
          <w:marRight w:val="0"/>
          <w:marTop w:val="0"/>
          <w:marBottom w:val="0"/>
          <w:divBdr>
            <w:top w:val="none" w:sz="0" w:space="0" w:color="auto"/>
            <w:left w:val="none" w:sz="0" w:space="0" w:color="auto"/>
            <w:bottom w:val="none" w:sz="0" w:space="0" w:color="auto"/>
            <w:right w:val="none" w:sz="0" w:space="0" w:color="auto"/>
          </w:divBdr>
        </w:div>
        <w:div w:id="1002203501">
          <w:marLeft w:val="640"/>
          <w:marRight w:val="0"/>
          <w:marTop w:val="0"/>
          <w:marBottom w:val="0"/>
          <w:divBdr>
            <w:top w:val="none" w:sz="0" w:space="0" w:color="auto"/>
            <w:left w:val="none" w:sz="0" w:space="0" w:color="auto"/>
            <w:bottom w:val="none" w:sz="0" w:space="0" w:color="auto"/>
            <w:right w:val="none" w:sz="0" w:space="0" w:color="auto"/>
          </w:divBdr>
        </w:div>
        <w:div w:id="453838879">
          <w:marLeft w:val="640"/>
          <w:marRight w:val="0"/>
          <w:marTop w:val="0"/>
          <w:marBottom w:val="0"/>
          <w:divBdr>
            <w:top w:val="none" w:sz="0" w:space="0" w:color="auto"/>
            <w:left w:val="none" w:sz="0" w:space="0" w:color="auto"/>
            <w:bottom w:val="none" w:sz="0" w:space="0" w:color="auto"/>
            <w:right w:val="none" w:sz="0" w:space="0" w:color="auto"/>
          </w:divBdr>
        </w:div>
        <w:div w:id="426076011">
          <w:marLeft w:val="640"/>
          <w:marRight w:val="0"/>
          <w:marTop w:val="0"/>
          <w:marBottom w:val="0"/>
          <w:divBdr>
            <w:top w:val="none" w:sz="0" w:space="0" w:color="auto"/>
            <w:left w:val="none" w:sz="0" w:space="0" w:color="auto"/>
            <w:bottom w:val="none" w:sz="0" w:space="0" w:color="auto"/>
            <w:right w:val="none" w:sz="0" w:space="0" w:color="auto"/>
          </w:divBdr>
        </w:div>
        <w:div w:id="256015552">
          <w:marLeft w:val="640"/>
          <w:marRight w:val="0"/>
          <w:marTop w:val="0"/>
          <w:marBottom w:val="0"/>
          <w:divBdr>
            <w:top w:val="none" w:sz="0" w:space="0" w:color="auto"/>
            <w:left w:val="none" w:sz="0" w:space="0" w:color="auto"/>
            <w:bottom w:val="none" w:sz="0" w:space="0" w:color="auto"/>
            <w:right w:val="none" w:sz="0" w:space="0" w:color="auto"/>
          </w:divBdr>
        </w:div>
        <w:div w:id="1950699870">
          <w:marLeft w:val="640"/>
          <w:marRight w:val="0"/>
          <w:marTop w:val="0"/>
          <w:marBottom w:val="0"/>
          <w:divBdr>
            <w:top w:val="none" w:sz="0" w:space="0" w:color="auto"/>
            <w:left w:val="none" w:sz="0" w:space="0" w:color="auto"/>
            <w:bottom w:val="none" w:sz="0" w:space="0" w:color="auto"/>
            <w:right w:val="none" w:sz="0" w:space="0" w:color="auto"/>
          </w:divBdr>
        </w:div>
        <w:div w:id="567417850">
          <w:marLeft w:val="640"/>
          <w:marRight w:val="0"/>
          <w:marTop w:val="0"/>
          <w:marBottom w:val="0"/>
          <w:divBdr>
            <w:top w:val="none" w:sz="0" w:space="0" w:color="auto"/>
            <w:left w:val="none" w:sz="0" w:space="0" w:color="auto"/>
            <w:bottom w:val="none" w:sz="0" w:space="0" w:color="auto"/>
            <w:right w:val="none" w:sz="0" w:space="0" w:color="auto"/>
          </w:divBdr>
        </w:div>
        <w:div w:id="1201550684">
          <w:marLeft w:val="640"/>
          <w:marRight w:val="0"/>
          <w:marTop w:val="0"/>
          <w:marBottom w:val="0"/>
          <w:divBdr>
            <w:top w:val="none" w:sz="0" w:space="0" w:color="auto"/>
            <w:left w:val="none" w:sz="0" w:space="0" w:color="auto"/>
            <w:bottom w:val="none" w:sz="0" w:space="0" w:color="auto"/>
            <w:right w:val="none" w:sz="0" w:space="0" w:color="auto"/>
          </w:divBdr>
        </w:div>
        <w:div w:id="401486591">
          <w:marLeft w:val="640"/>
          <w:marRight w:val="0"/>
          <w:marTop w:val="0"/>
          <w:marBottom w:val="0"/>
          <w:divBdr>
            <w:top w:val="none" w:sz="0" w:space="0" w:color="auto"/>
            <w:left w:val="none" w:sz="0" w:space="0" w:color="auto"/>
            <w:bottom w:val="none" w:sz="0" w:space="0" w:color="auto"/>
            <w:right w:val="none" w:sz="0" w:space="0" w:color="auto"/>
          </w:divBdr>
        </w:div>
        <w:div w:id="1790007002">
          <w:marLeft w:val="640"/>
          <w:marRight w:val="0"/>
          <w:marTop w:val="0"/>
          <w:marBottom w:val="0"/>
          <w:divBdr>
            <w:top w:val="none" w:sz="0" w:space="0" w:color="auto"/>
            <w:left w:val="none" w:sz="0" w:space="0" w:color="auto"/>
            <w:bottom w:val="none" w:sz="0" w:space="0" w:color="auto"/>
            <w:right w:val="none" w:sz="0" w:space="0" w:color="auto"/>
          </w:divBdr>
        </w:div>
        <w:div w:id="458232907">
          <w:marLeft w:val="640"/>
          <w:marRight w:val="0"/>
          <w:marTop w:val="0"/>
          <w:marBottom w:val="0"/>
          <w:divBdr>
            <w:top w:val="none" w:sz="0" w:space="0" w:color="auto"/>
            <w:left w:val="none" w:sz="0" w:space="0" w:color="auto"/>
            <w:bottom w:val="none" w:sz="0" w:space="0" w:color="auto"/>
            <w:right w:val="none" w:sz="0" w:space="0" w:color="auto"/>
          </w:divBdr>
        </w:div>
        <w:div w:id="363947459">
          <w:marLeft w:val="640"/>
          <w:marRight w:val="0"/>
          <w:marTop w:val="0"/>
          <w:marBottom w:val="0"/>
          <w:divBdr>
            <w:top w:val="none" w:sz="0" w:space="0" w:color="auto"/>
            <w:left w:val="none" w:sz="0" w:space="0" w:color="auto"/>
            <w:bottom w:val="none" w:sz="0" w:space="0" w:color="auto"/>
            <w:right w:val="none" w:sz="0" w:space="0" w:color="auto"/>
          </w:divBdr>
        </w:div>
        <w:div w:id="518203605">
          <w:marLeft w:val="640"/>
          <w:marRight w:val="0"/>
          <w:marTop w:val="0"/>
          <w:marBottom w:val="0"/>
          <w:divBdr>
            <w:top w:val="none" w:sz="0" w:space="0" w:color="auto"/>
            <w:left w:val="none" w:sz="0" w:space="0" w:color="auto"/>
            <w:bottom w:val="none" w:sz="0" w:space="0" w:color="auto"/>
            <w:right w:val="none" w:sz="0" w:space="0" w:color="auto"/>
          </w:divBdr>
        </w:div>
        <w:div w:id="419106437">
          <w:marLeft w:val="640"/>
          <w:marRight w:val="0"/>
          <w:marTop w:val="0"/>
          <w:marBottom w:val="0"/>
          <w:divBdr>
            <w:top w:val="none" w:sz="0" w:space="0" w:color="auto"/>
            <w:left w:val="none" w:sz="0" w:space="0" w:color="auto"/>
            <w:bottom w:val="none" w:sz="0" w:space="0" w:color="auto"/>
            <w:right w:val="none" w:sz="0" w:space="0" w:color="auto"/>
          </w:divBdr>
        </w:div>
        <w:div w:id="421336850">
          <w:marLeft w:val="640"/>
          <w:marRight w:val="0"/>
          <w:marTop w:val="0"/>
          <w:marBottom w:val="0"/>
          <w:divBdr>
            <w:top w:val="none" w:sz="0" w:space="0" w:color="auto"/>
            <w:left w:val="none" w:sz="0" w:space="0" w:color="auto"/>
            <w:bottom w:val="none" w:sz="0" w:space="0" w:color="auto"/>
            <w:right w:val="none" w:sz="0" w:space="0" w:color="auto"/>
          </w:divBdr>
        </w:div>
        <w:div w:id="378357279">
          <w:marLeft w:val="640"/>
          <w:marRight w:val="0"/>
          <w:marTop w:val="0"/>
          <w:marBottom w:val="0"/>
          <w:divBdr>
            <w:top w:val="none" w:sz="0" w:space="0" w:color="auto"/>
            <w:left w:val="none" w:sz="0" w:space="0" w:color="auto"/>
            <w:bottom w:val="none" w:sz="0" w:space="0" w:color="auto"/>
            <w:right w:val="none" w:sz="0" w:space="0" w:color="auto"/>
          </w:divBdr>
        </w:div>
        <w:div w:id="600798376">
          <w:marLeft w:val="640"/>
          <w:marRight w:val="0"/>
          <w:marTop w:val="0"/>
          <w:marBottom w:val="0"/>
          <w:divBdr>
            <w:top w:val="none" w:sz="0" w:space="0" w:color="auto"/>
            <w:left w:val="none" w:sz="0" w:space="0" w:color="auto"/>
            <w:bottom w:val="none" w:sz="0" w:space="0" w:color="auto"/>
            <w:right w:val="none" w:sz="0" w:space="0" w:color="auto"/>
          </w:divBdr>
        </w:div>
        <w:div w:id="1968507389">
          <w:marLeft w:val="640"/>
          <w:marRight w:val="0"/>
          <w:marTop w:val="0"/>
          <w:marBottom w:val="0"/>
          <w:divBdr>
            <w:top w:val="none" w:sz="0" w:space="0" w:color="auto"/>
            <w:left w:val="none" w:sz="0" w:space="0" w:color="auto"/>
            <w:bottom w:val="none" w:sz="0" w:space="0" w:color="auto"/>
            <w:right w:val="none" w:sz="0" w:space="0" w:color="auto"/>
          </w:divBdr>
        </w:div>
        <w:div w:id="1079330992">
          <w:marLeft w:val="640"/>
          <w:marRight w:val="0"/>
          <w:marTop w:val="0"/>
          <w:marBottom w:val="0"/>
          <w:divBdr>
            <w:top w:val="none" w:sz="0" w:space="0" w:color="auto"/>
            <w:left w:val="none" w:sz="0" w:space="0" w:color="auto"/>
            <w:bottom w:val="none" w:sz="0" w:space="0" w:color="auto"/>
            <w:right w:val="none" w:sz="0" w:space="0" w:color="auto"/>
          </w:divBdr>
        </w:div>
        <w:div w:id="907229319">
          <w:marLeft w:val="640"/>
          <w:marRight w:val="0"/>
          <w:marTop w:val="0"/>
          <w:marBottom w:val="0"/>
          <w:divBdr>
            <w:top w:val="none" w:sz="0" w:space="0" w:color="auto"/>
            <w:left w:val="none" w:sz="0" w:space="0" w:color="auto"/>
            <w:bottom w:val="none" w:sz="0" w:space="0" w:color="auto"/>
            <w:right w:val="none" w:sz="0" w:space="0" w:color="auto"/>
          </w:divBdr>
        </w:div>
        <w:div w:id="718163062">
          <w:marLeft w:val="640"/>
          <w:marRight w:val="0"/>
          <w:marTop w:val="0"/>
          <w:marBottom w:val="0"/>
          <w:divBdr>
            <w:top w:val="none" w:sz="0" w:space="0" w:color="auto"/>
            <w:left w:val="none" w:sz="0" w:space="0" w:color="auto"/>
            <w:bottom w:val="none" w:sz="0" w:space="0" w:color="auto"/>
            <w:right w:val="none" w:sz="0" w:space="0" w:color="auto"/>
          </w:divBdr>
        </w:div>
        <w:div w:id="1809742591">
          <w:marLeft w:val="640"/>
          <w:marRight w:val="0"/>
          <w:marTop w:val="0"/>
          <w:marBottom w:val="0"/>
          <w:divBdr>
            <w:top w:val="none" w:sz="0" w:space="0" w:color="auto"/>
            <w:left w:val="none" w:sz="0" w:space="0" w:color="auto"/>
            <w:bottom w:val="none" w:sz="0" w:space="0" w:color="auto"/>
            <w:right w:val="none" w:sz="0" w:space="0" w:color="auto"/>
          </w:divBdr>
        </w:div>
        <w:div w:id="1215966388">
          <w:marLeft w:val="640"/>
          <w:marRight w:val="0"/>
          <w:marTop w:val="0"/>
          <w:marBottom w:val="0"/>
          <w:divBdr>
            <w:top w:val="none" w:sz="0" w:space="0" w:color="auto"/>
            <w:left w:val="none" w:sz="0" w:space="0" w:color="auto"/>
            <w:bottom w:val="none" w:sz="0" w:space="0" w:color="auto"/>
            <w:right w:val="none" w:sz="0" w:space="0" w:color="auto"/>
          </w:divBdr>
        </w:div>
        <w:div w:id="397897889">
          <w:marLeft w:val="640"/>
          <w:marRight w:val="0"/>
          <w:marTop w:val="0"/>
          <w:marBottom w:val="0"/>
          <w:divBdr>
            <w:top w:val="none" w:sz="0" w:space="0" w:color="auto"/>
            <w:left w:val="none" w:sz="0" w:space="0" w:color="auto"/>
            <w:bottom w:val="none" w:sz="0" w:space="0" w:color="auto"/>
            <w:right w:val="none" w:sz="0" w:space="0" w:color="auto"/>
          </w:divBdr>
        </w:div>
        <w:div w:id="171727876">
          <w:marLeft w:val="640"/>
          <w:marRight w:val="0"/>
          <w:marTop w:val="0"/>
          <w:marBottom w:val="0"/>
          <w:divBdr>
            <w:top w:val="none" w:sz="0" w:space="0" w:color="auto"/>
            <w:left w:val="none" w:sz="0" w:space="0" w:color="auto"/>
            <w:bottom w:val="none" w:sz="0" w:space="0" w:color="auto"/>
            <w:right w:val="none" w:sz="0" w:space="0" w:color="auto"/>
          </w:divBdr>
        </w:div>
        <w:div w:id="947154062">
          <w:marLeft w:val="640"/>
          <w:marRight w:val="0"/>
          <w:marTop w:val="0"/>
          <w:marBottom w:val="0"/>
          <w:divBdr>
            <w:top w:val="none" w:sz="0" w:space="0" w:color="auto"/>
            <w:left w:val="none" w:sz="0" w:space="0" w:color="auto"/>
            <w:bottom w:val="none" w:sz="0" w:space="0" w:color="auto"/>
            <w:right w:val="none" w:sz="0" w:space="0" w:color="auto"/>
          </w:divBdr>
        </w:div>
        <w:div w:id="906183790">
          <w:marLeft w:val="640"/>
          <w:marRight w:val="0"/>
          <w:marTop w:val="0"/>
          <w:marBottom w:val="0"/>
          <w:divBdr>
            <w:top w:val="none" w:sz="0" w:space="0" w:color="auto"/>
            <w:left w:val="none" w:sz="0" w:space="0" w:color="auto"/>
            <w:bottom w:val="none" w:sz="0" w:space="0" w:color="auto"/>
            <w:right w:val="none" w:sz="0" w:space="0" w:color="auto"/>
          </w:divBdr>
        </w:div>
        <w:div w:id="1283613798">
          <w:marLeft w:val="640"/>
          <w:marRight w:val="0"/>
          <w:marTop w:val="0"/>
          <w:marBottom w:val="0"/>
          <w:divBdr>
            <w:top w:val="none" w:sz="0" w:space="0" w:color="auto"/>
            <w:left w:val="none" w:sz="0" w:space="0" w:color="auto"/>
            <w:bottom w:val="none" w:sz="0" w:space="0" w:color="auto"/>
            <w:right w:val="none" w:sz="0" w:space="0" w:color="auto"/>
          </w:divBdr>
        </w:div>
        <w:div w:id="894050980">
          <w:marLeft w:val="640"/>
          <w:marRight w:val="0"/>
          <w:marTop w:val="0"/>
          <w:marBottom w:val="0"/>
          <w:divBdr>
            <w:top w:val="none" w:sz="0" w:space="0" w:color="auto"/>
            <w:left w:val="none" w:sz="0" w:space="0" w:color="auto"/>
            <w:bottom w:val="none" w:sz="0" w:space="0" w:color="auto"/>
            <w:right w:val="none" w:sz="0" w:space="0" w:color="auto"/>
          </w:divBdr>
        </w:div>
        <w:div w:id="1831486237">
          <w:marLeft w:val="640"/>
          <w:marRight w:val="0"/>
          <w:marTop w:val="0"/>
          <w:marBottom w:val="0"/>
          <w:divBdr>
            <w:top w:val="none" w:sz="0" w:space="0" w:color="auto"/>
            <w:left w:val="none" w:sz="0" w:space="0" w:color="auto"/>
            <w:bottom w:val="none" w:sz="0" w:space="0" w:color="auto"/>
            <w:right w:val="none" w:sz="0" w:space="0" w:color="auto"/>
          </w:divBdr>
        </w:div>
        <w:div w:id="1354527870">
          <w:marLeft w:val="640"/>
          <w:marRight w:val="0"/>
          <w:marTop w:val="0"/>
          <w:marBottom w:val="0"/>
          <w:divBdr>
            <w:top w:val="none" w:sz="0" w:space="0" w:color="auto"/>
            <w:left w:val="none" w:sz="0" w:space="0" w:color="auto"/>
            <w:bottom w:val="none" w:sz="0" w:space="0" w:color="auto"/>
            <w:right w:val="none" w:sz="0" w:space="0" w:color="auto"/>
          </w:divBdr>
        </w:div>
        <w:div w:id="766269348">
          <w:marLeft w:val="640"/>
          <w:marRight w:val="0"/>
          <w:marTop w:val="0"/>
          <w:marBottom w:val="0"/>
          <w:divBdr>
            <w:top w:val="none" w:sz="0" w:space="0" w:color="auto"/>
            <w:left w:val="none" w:sz="0" w:space="0" w:color="auto"/>
            <w:bottom w:val="none" w:sz="0" w:space="0" w:color="auto"/>
            <w:right w:val="none" w:sz="0" w:space="0" w:color="auto"/>
          </w:divBdr>
        </w:div>
        <w:div w:id="1238517472">
          <w:marLeft w:val="640"/>
          <w:marRight w:val="0"/>
          <w:marTop w:val="0"/>
          <w:marBottom w:val="0"/>
          <w:divBdr>
            <w:top w:val="none" w:sz="0" w:space="0" w:color="auto"/>
            <w:left w:val="none" w:sz="0" w:space="0" w:color="auto"/>
            <w:bottom w:val="none" w:sz="0" w:space="0" w:color="auto"/>
            <w:right w:val="none" w:sz="0" w:space="0" w:color="auto"/>
          </w:divBdr>
        </w:div>
        <w:div w:id="166942382">
          <w:marLeft w:val="640"/>
          <w:marRight w:val="0"/>
          <w:marTop w:val="0"/>
          <w:marBottom w:val="0"/>
          <w:divBdr>
            <w:top w:val="none" w:sz="0" w:space="0" w:color="auto"/>
            <w:left w:val="none" w:sz="0" w:space="0" w:color="auto"/>
            <w:bottom w:val="none" w:sz="0" w:space="0" w:color="auto"/>
            <w:right w:val="none" w:sz="0" w:space="0" w:color="auto"/>
          </w:divBdr>
        </w:div>
        <w:div w:id="1610621950">
          <w:marLeft w:val="640"/>
          <w:marRight w:val="0"/>
          <w:marTop w:val="0"/>
          <w:marBottom w:val="0"/>
          <w:divBdr>
            <w:top w:val="none" w:sz="0" w:space="0" w:color="auto"/>
            <w:left w:val="none" w:sz="0" w:space="0" w:color="auto"/>
            <w:bottom w:val="none" w:sz="0" w:space="0" w:color="auto"/>
            <w:right w:val="none" w:sz="0" w:space="0" w:color="auto"/>
          </w:divBdr>
        </w:div>
        <w:div w:id="1517767404">
          <w:marLeft w:val="640"/>
          <w:marRight w:val="0"/>
          <w:marTop w:val="0"/>
          <w:marBottom w:val="0"/>
          <w:divBdr>
            <w:top w:val="none" w:sz="0" w:space="0" w:color="auto"/>
            <w:left w:val="none" w:sz="0" w:space="0" w:color="auto"/>
            <w:bottom w:val="none" w:sz="0" w:space="0" w:color="auto"/>
            <w:right w:val="none" w:sz="0" w:space="0" w:color="auto"/>
          </w:divBdr>
        </w:div>
        <w:div w:id="1755979594">
          <w:marLeft w:val="640"/>
          <w:marRight w:val="0"/>
          <w:marTop w:val="0"/>
          <w:marBottom w:val="0"/>
          <w:divBdr>
            <w:top w:val="none" w:sz="0" w:space="0" w:color="auto"/>
            <w:left w:val="none" w:sz="0" w:space="0" w:color="auto"/>
            <w:bottom w:val="none" w:sz="0" w:space="0" w:color="auto"/>
            <w:right w:val="none" w:sz="0" w:space="0" w:color="auto"/>
          </w:divBdr>
        </w:div>
        <w:div w:id="1823766405">
          <w:marLeft w:val="640"/>
          <w:marRight w:val="0"/>
          <w:marTop w:val="0"/>
          <w:marBottom w:val="0"/>
          <w:divBdr>
            <w:top w:val="none" w:sz="0" w:space="0" w:color="auto"/>
            <w:left w:val="none" w:sz="0" w:space="0" w:color="auto"/>
            <w:bottom w:val="none" w:sz="0" w:space="0" w:color="auto"/>
            <w:right w:val="none" w:sz="0" w:space="0" w:color="auto"/>
          </w:divBdr>
        </w:div>
        <w:div w:id="1727298277">
          <w:marLeft w:val="640"/>
          <w:marRight w:val="0"/>
          <w:marTop w:val="0"/>
          <w:marBottom w:val="0"/>
          <w:divBdr>
            <w:top w:val="none" w:sz="0" w:space="0" w:color="auto"/>
            <w:left w:val="none" w:sz="0" w:space="0" w:color="auto"/>
            <w:bottom w:val="none" w:sz="0" w:space="0" w:color="auto"/>
            <w:right w:val="none" w:sz="0" w:space="0" w:color="auto"/>
          </w:divBdr>
        </w:div>
        <w:div w:id="1505633531">
          <w:marLeft w:val="640"/>
          <w:marRight w:val="0"/>
          <w:marTop w:val="0"/>
          <w:marBottom w:val="0"/>
          <w:divBdr>
            <w:top w:val="none" w:sz="0" w:space="0" w:color="auto"/>
            <w:left w:val="none" w:sz="0" w:space="0" w:color="auto"/>
            <w:bottom w:val="none" w:sz="0" w:space="0" w:color="auto"/>
            <w:right w:val="none" w:sz="0" w:space="0" w:color="auto"/>
          </w:divBdr>
        </w:div>
        <w:div w:id="1302266404">
          <w:marLeft w:val="640"/>
          <w:marRight w:val="0"/>
          <w:marTop w:val="0"/>
          <w:marBottom w:val="0"/>
          <w:divBdr>
            <w:top w:val="none" w:sz="0" w:space="0" w:color="auto"/>
            <w:left w:val="none" w:sz="0" w:space="0" w:color="auto"/>
            <w:bottom w:val="none" w:sz="0" w:space="0" w:color="auto"/>
            <w:right w:val="none" w:sz="0" w:space="0" w:color="auto"/>
          </w:divBdr>
        </w:div>
        <w:div w:id="540896117">
          <w:marLeft w:val="640"/>
          <w:marRight w:val="0"/>
          <w:marTop w:val="0"/>
          <w:marBottom w:val="0"/>
          <w:divBdr>
            <w:top w:val="none" w:sz="0" w:space="0" w:color="auto"/>
            <w:left w:val="none" w:sz="0" w:space="0" w:color="auto"/>
            <w:bottom w:val="none" w:sz="0" w:space="0" w:color="auto"/>
            <w:right w:val="none" w:sz="0" w:space="0" w:color="auto"/>
          </w:divBdr>
        </w:div>
        <w:div w:id="257716144">
          <w:marLeft w:val="640"/>
          <w:marRight w:val="0"/>
          <w:marTop w:val="0"/>
          <w:marBottom w:val="0"/>
          <w:divBdr>
            <w:top w:val="none" w:sz="0" w:space="0" w:color="auto"/>
            <w:left w:val="none" w:sz="0" w:space="0" w:color="auto"/>
            <w:bottom w:val="none" w:sz="0" w:space="0" w:color="auto"/>
            <w:right w:val="none" w:sz="0" w:space="0" w:color="auto"/>
          </w:divBdr>
        </w:div>
        <w:div w:id="1605074023">
          <w:marLeft w:val="640"/>
          <w:marRight w:val="0"/>
          <w:marTop w:val="0"/>
          <w:marBottom w:val="0"/>
          <w:divBdr>
            <w:top w:val="none" w:sz="0" w:space="0" w:color="auto"/>
            <w:left w:val="none" w:sz="0" w:space="0" w:color="auto"/>
            <w:bottom w:val="none" w:sz="0" w:space="0" w:color="auto"/>
            <w:right w:val="none" w:sz="0" w:space="0" w:color="auto"/>
          </w:divBdr>
        </w:div>
        <w:div w:id="913130033">
          <w:marLeft w:val="640"/>
          <w:marRight w:val="0"/>
          <w:marTop w:val="0"/>
          <w:marBottom w:val="0"/>
          <w:divBdr>
            <w:top w:val="none" w:sz="0" w:space="0" w:color="auto"/>
            <w:left w:val="none" w:sz="0" w:space="0" w:color="auto"/>
            <w:bottom w:val="none" w:sz="0" w:space="0" w:color="auto"/>
            <w:right w:val="none" w:sz="0" w:space="0" w:color="auto"/>
          </w:divBdr>
        </w:div>
      </w:divsChild>
    </w:div>
    <w:div w:id="1540050889">
      <w:bodyDiv w:val="1"/>
      <w:marLeft w:val="0"/>
      <w:marRight w:val="0"/>
      <w:marTop w:val="0"/>
      <w:marBottom w:val="0"/>
      <w:divBdr>
        <w:top w:val="none" w:sz="0" w:space="0" w:color="auto"/>
        <w:left w:val="none" w:sz="0" w:space="0" w:color="auto"/>
        <w:bottom w:val="none" w:sz="0" w:space="0" w:color="auto"/>
        <w:right w:val="none" w:sz="0" w:space="0" w:color="auto"/>
      </w:divBdr>
    </w:div>
    <w:div w:id="1555312670">
      <w:bodyDiv w:val="1"/>
      <w:marLeft w:val="0"/>
      <w:marRight w:val="0"/>
      <w:marTop w:val="0"/>
      <w:marBottom w:val="0"/>
      <w:divBdr>
        <w:top w:val="none" w:sz="0" w:space="0" w:color="auto"/>
        <w:left w:val="none" w:sz="0" w:space="0" w:color="auto"/>
        <w:bottom w:val="none" w:sz="0" w:space="0" w:color="auto"/>
        <w:right w:val="none" w:sz="0" w:space="0" w:color="auto"/>
      </w:divBdr>
      <w:divsChild>
        <w:div w:id="771821364">
          <w:marLeft w:val="640"/>
          <w:marRight w:val="0"/>
          <w:marTop w:val="0"/>
          <w:marBottom w:val="0"/>
          <w:divBdr>
            <w:top w:val="none" w:sz="0" w:space="0" w:color="auto"/>
            <w:left w:val="none" w:sz="0" w:space="0" w:color="auto"/>
            <w:bottom w:val="none" w:sz="0" w:space="0" w:color="auto"/>
            <w:right w:val="none" w:sz="0" w:space="0" w:color="auto"/>
          </w:divBdr>
        </w:div>
        <w:div w:id="947080219">
          <w:marLeft w:val="640"/>
          <w:marRight w:val="0"/>
          <w:marTop w:val="0"/>
          <w:marBottom w:val="0"/>
          <w:divBdr>
            <w:top w:val="none" w:sz="0" w:space="0" w:color="auto"/>
            <w:left w:val="none" w:sz="0" w:space="0" w:color="auto"/>
            <w:bottom w:val="none" w:sz="0" w:space="0" w:color="auto"/>
            <w:right w:val="none" w:sz="0" w:space="0" w:color="auto"/>
          </w:divBdr>
        </w:div>
        <w:div w:id="960644524">
          <w:marLeft w:val="640"/>
          <w:marRight w:val="0"/>
          <w:marTop w:val="0"/>
          <w:marBottom w:val="0"/>
          <w:divBdr>
            <w:top w:val="none" w:sz="0" w:space="0" w:color="auto"/>
            <w:left w:val="none" w:sz="0" w:space="0" w:color="auto"/>
            <w:bottom w:val="none" w:sz="0" w:space="0" w:color="auto"/>
            <w:right w:val="none" w:sz="0" w:space="0" w:color="auto"/>
          </w:divBdr>
        </w:div>
        <w:div w:id="1722363730">
          <w:marLeft w:val="640"/>
          <w:marRight w:val="0"/>
          <w:marTop w:val="0"/>
          <w:marBottom w:val="0"/>
          <w:divBdr>
            <w:top w:val="none" w:sz="0" w:space="0" w:color="auto"/>
            <w:left w:val="none" w:sz="0" w:space="0" w:color="auto"/>
            <w:bottom w:val="none" w:sz="0" w:space="0" w:color="auto"/>
            <w:right w:val="none" w:sz="0" w:space="0" w:color="auto"/>
          </w:divBdr>
        </w:div>
        <w:div w:id="1672488945">
          <w:marLeft w:val="640"/>
          <w:marRight w:val="0"/>
          <w:marTop w:val="0"/>
          <w:marBottom w:val="0"/>
          <w:divBdr>
            <w:top w:val="none" w:sz="0" w:space="0" w:color="auto"/>
            <w:left w:val="none" w:sz="0" w:space="0" w:color="auto"/>
            <w:bottom w:val="none" w:sz="0" w:space="0" w:color="auto"/>
            <w:right w:val="none" w:sz="0" w:space="0" w:color="auto"/>
          </w:divBdr>
        </w:div>
        <w:div w:id="1330135456">
          <w:marLeft w:val="640"/>
          <w:marRight w:val="0"/>
          <w:marTop w:val="0"/>
          <w:marBottom w:val="0"/>
          <w:divBdr>
            <w:top w:val="none" w:sz="0" w:space="0" w:color="auto"/>
            <w:left w:val="none" w:sz="0" w:space="0" w:color="auto"/>
            <w:bottom w:val="none" w:sz="0" w:space="0" w:color="auto"/>
            <w:right w:val="none" w:sz="0" w:space="0" w:color="auto"/>
          </w:divBdr>
        </w:div>
        <w:div w:id="843127519">
          <w:marLeft w:val="640"/>
          <w:marRight w:val="0"/>
          <w:marTop w:val="0"/>
          <w:marBottom w:val="0"/>
          <w:divBdr>
            <w:top w:val="none" w:sz="0" w:space="0" w:color="auto"/>
            <w:left w:val="none" w:sz="0" w:space="0" w:color="auto"/>
            <w:bottom w:val="none" w:sz="0" w:space="0" w:color="auto"/>
            <w:right w:val="none" w:sz="0" w:space="0" w:color="auto"/>
          </w:divBdr>
        </w:div>
        <w:div w:id="1614554769">
          <w:marLeft w:val="640"/>
          <w:marRight w:val="0"/>
          <w:marTop w:val="0"/>
          <w:marBottom w:val="0"/>
          <w:divBdr>
            <w:top w:val="none" w:sz="0" w:space="0" w:color="auto"/>
            <w:left w:val="none" w:sz="0" w:space="0" w:color="auto"/>
            <w:bottom w:val="none" w:sz="0" w:space="0" w:color="auto"/>
            <w:right w:val="none" w:sz="0" w:space="0" w:color="auto"/>
          </w:divBdr>
        </w:div>
        <w:div w:id="761796695">
          <w:marLeft w:val="640"/>
          <w:marRight w:val="0"/>
          <w:marTop w:val="0"/>
          <w:marBottom w:val="0"/>
          <w:divBdr>
            <w:top w:val="none" w:sz="0" w:space="0" w:color="auto"/>
            <w:left w:val="none" w:sz="0" w:space="0" w:color="auto"/>
            <w:bottom w:val="none" w:sz="0" w:space="0" w:color="auto"/>
            <w:right w:val="none" w:sz="0" w:space="0" w:color="auto"/>
          </w:divBdr>
        </w:div>
        <w:div w:id="1437797288">
          <w:marLeft w:val="640"/>
          <w:marRight w:val="0"/>
          <w:marTop w:val="0"/>
          <w:marBottom w:val="0"/>
          <w:divBdr>
            <w:top w:val="none" w:sz="0" w:space="0" w:color="auto"/>
            <w:left w:val="none" w:sz="0" w:space="0" w:color="auto"/>
            <w:bottom w:val="none" w:sz="0" w:space="0" w:color="auto"/>
            <w:right w:val="none" w:sz="0" w:space="0" w:color="auto"/>
          </w:divBdr>
        </w:div>
        <w:div w:id="877275156">
          <w:marLeft w:val="640"/>
          <w:marRight w:val="0"/>
          <w:marTop w:val="0"/>
          <w:marBottom w:val="0"/>
          <w:divBdr>
            <w:top w:val="none" w:sz="0" w:space="0" w:color="auto"/>
            <w:left w:val="none" w:sz="0" w:space="0" w:color="auto"/>
            <w:bottom w:val="none" w:sz="0" w:space="0" w:color="auto"/>
            <w:right w:val="none" w:sz="0" w:space="0" w:color="auto"/>
          </w:divBdr>
        </w:div>
        <w:div w:id="533887951">
          <w:marLeft w:val="640"/>
          <w:marRight w:val="0"/>
          <w:marTop w:val="0"/>
          <w:marBottom w:val="0"/>
          <w:divBdr>
            <w:top w:val="none" w:sz="0" w:space="0" w:color="auto"/>
            <w:left w:val="none" w:sz="0" w:space="0" w:color="auto"/>
            <w:bottom w:val="none" w:sz="0" w:space="0" w:color="auto"/>
            <w:right w:val="none" w:sz="0" w:space="0" w:color="auto"/>
          </w:divBdr>
        </w:div>
        <w:div w:id="1949313090">
          <w:marLeft w:val="640"/>
          <w:marRight w:val="0"/>
          <w:marTop w:val="0"/>
          <w:marBottom w:val="0"/>
          <w:divBdr>
            <w:top w:val="none" w:sz="0" w:space="0" w:color="auto"/>
            <w:left w:val="none" w:sz="0" w:space="0" w:color="auto"/>
            <w:bottom w:val="none" w:sz="0" w:space="0" w:color="auto"/>
            <w:right w:val="none" w:sz="0" w:space="0" w:color="auto"/>
          </w:divBdr>
        </w:div>
        <w:div w:id="96681279">
          <w:marLeft w:val="640"/>
          <w:marRight w:val="0"/>
          <w:marTop w:val="0"/>
          <w:marBottom w:val="0"/>
          <w:divBdr>
            <w:top w:val="none" w:sz="0" w:space="0" w:color="auto"/>
            <w:left w:val="none" w:sz="0" w:space="0" w:color="auto"/>
            <w:bottom w:val="none" w:sz="0" w:space="0" w:color="auto"/>
            <w:right w:val="none" w:sz="0" w:space="0" w:color="auto"/>
          </w:divBdr>
        </w:div>
        <w:div w:id="1042286900">
          <w:marLeft w:val="640"/>
          <w:marRight w:val="0"/>
          <w:marTop w:val="0"/>
          <w:marBottom w:val="0"/>
          <w:divBdr>
            <w:top w:val="none" w:sz="0" w:space="0" w:color="auto"/>
            <w:left w:val="none" w:sz="0" w:space="0" w:color="auto"/>
            <w:bottom w:val="none" w:sz="0" w:space="0" w:color="auto"/>
            <w:right w:val="none" w:sz="0" w:space="0" w:color="auto"/>
          </w:divBdr>
        </w:div>
        <w:div w:id="745147363">
          <w:marLeft w:val="640"/>
          <w:marRight w:val="0"/>
          <w:marTop w:val="0"/>
          <w:marBottom w:val="0"/>
          <w:divBdr>
            <w:top w:val="none" w:sz="0" w:space="0" w:color="auto"/>
            <w:left w:val="none" w:sz="0" w:space="0" w:color="auto"/>
            <w:bottom w:val="none" w:sz="0" w:space="0" w:color="auto"/>
            <w:right w:val="none" w:sz="0" w:space="0" w:color="auto"/>
          </w:divBdr>
        </w:div>
        <w:div w:id="568614488">
          <w:marLeft w:val="640"/>
          <w:marRight w:val="0"/>
          <w:marTop w:val="0"/>
          <w:marBottom w:val="0"/>
          <w:divBdr>
            <w:top w:val="none" w:sz="0" w:space="0" w:color="auto"/>
            <w:left w:val="none" w:sz="0" w:space="0" w:color="auto"/>
            <w:bottom w:val="none" w:sz="0" w:space="0" w:color="auto"/>
            <w:right w:val="none" w:sz="0" w:space="0" w:color="auto"/>
          </w:divBdr>
        </w:div>
        <w:div w:id="1810635440">
          <w:marLeft w:val="640"/>
          <w:marRight w:val="0"/>
          <w:marTop w:val="0"/>
          <w:marBottom w:val="0"/>
          <w:divBdr>
            <w:top w:val="none" w:sz="0" w:space="0" w:color="auto"/>
            <w:left w:val="none" w:sz="0" w:space="0" w:color="auto"/>
            <w:bottom w:val="none" w:sz="0" w:space="0" w:color="auto"/>
            <w:right w:val="none" w:sz="0" w:space="0" w:color="auto"/>
          </w:divBdr>
        </w:div>
        <w:div w:id="1523937130">
          <w:marLeft w:val="640"/>
          <w:marRight w:val="0"/>
          <w:marTop w:val="0"/>
          <w:marBottom w:val="0"/>
          <w:divBdr>
            <w:top w:val="none" w:sz="0" w:space="0" w:color="auto"/>
            <w:left w:val="none" w:sz="0" w:space="0" w:color="auto"/>
            <w:bottom w:val="none" w:sz="0" w:space="0" w:color="auto"/>
            <w:right w:val="none" w:sz="0" w:space="0" w:color="auto"/>
          </w:divBdr>
        </w:div>
        <w:div w:id="1715304810">
          <w:marLeft w:val="640"/>
          <w:marRight w:val="0"/>
          <w:marTop w:val="0"/>
          <w:marBottom w:val="0"/>
          <w:divBdr>
            <w:top w:val="none" w:sz="0" w:space="0" w:color="auto"/>
            <w:left w:val="none" w:sz="0" w:space="0" w:color="auto"/>
            <w:bottom w:val="none" w:sz="0" w:space="0" w:color="auto"/>
            <w:right w:val="none" w:sz="0" w:space="0" w:color="auto"/>
          </w:divBdr>
        </w:div>
        <w:div w:id="1986544057">
          <w:marLeft w:val="640"/>
          <w:marRight w:val="0"/>
          <w:marTop w:val="0"/>
          <w:marBottom w:val="0"/>
          <w:divBdr>
            <w:top w:val="none" w:sz="0" w:space="0" w:color="auto"/>
            <w:left w:val="none" w:sz="0" w:space="0" w:color="auto"/>
            <w:bottom w:val="none" w:sz="0" w:space="0" w:color="auto"/>
            <w:right w:val="none" w:sz="0" w:space="0" w:color="auto"/>
          </w:divBdr>
        </w:div>
        <w:div w:id="1959870073">
          <w:marLeft w:val="640"/>
          <w:marRight w:val="0"/>
          <w:marTop w:val="0"/>
          <w:marBottom w:val="0"/>
          <w:divBdr>
            <w:top w:val="none" w:sz="0" w:space="0" w:color="auto"/>
            <w:left w:val="none" w:sz="0" w:space="0" w:color="auto"/>
            <w:bottom w:val="none" w:sz="0" w:space="0" w:color="auto"/>
            <w:right w:val="none" w:sz="0" w:space="0" w:color="auto"/>
          </w:divBdr>
        </w:div>
        <w:div w:id="920986079">
          <w:marLeft w:val="640"/>
          <w:marRight w:val="0"/>
          <w:marTop w:val="0"/>
          <w:marBottom w:val="0"/>
          <w:divBdr>
            <w:top w:val="none" w:sz="0" w:space="0" w:color="auto"/>
            <w:left w:val="none" w:sz="0" w:space="0" w:color="auto"/>
            <w:bottom w:val="none" w:sz="0" w:space="0" w:color="auto"/>
            <w:right w:val="none" w:sz="0" w:space="0" w:color="auto"/>
          </w:divBdr>
        </w:div>
        <w:div w:id="2109504115">
          <w:marLeft w:val="640"/>
          <w:marRight w:val="0"/>
          <w:marTop w:val="0"/>
          <w:marBottom w:val="0"/>
          <w:divBdr>
            <w:top w:val="none" w:sz="0" w:space="0" w:color="auto"/>
            <w:left w:val="none" w:sz="0" w:space="0" w:color="auto"/>
            <w:bottom w:val="none" w:sz="0" w:space="0" w:color="auto"/>
            <w:right w:val="none" w:sz="0" w:space="0" w:color="auto"/>
          </w:divBdr>
        </w:div>
        <w:div w:id="869345340">
          <w:marLeft w:val="640"/>
          <w:marRight w:val="0"/>
          <w:marTop w:val="0"/>
          <w:marBottom w:val="0"/>
          <w:divBdr>
            <w:top w:val="none" w:sz="0" w:space="0" w:color="auto"/>
            <w:left w:val="none" w:sz="0" w:space="0" w:color="auto"/>
            <w:bottom w:val="none" w:sz="0" w:space="0" w:color="auto"/>
            <w:right w:val="none" w:sz="0" w:space="0" w:color="auto"/>
          </w:divBdr>
        </w:div>
        <w:div w:id="253251303">
          <w:marLeft w:val="640"/>
          <w:marRight w:val="0"/>
          <w:marTop w:val="0"/>
          <w:marBottom w:val="0"/>
          <w:divBdr>
            <w:top w:val="none" w:sz="0" w:space="0" w:color="auto"/>
            <w:left w:val="none" w:sz="0" w:space="0" w:color="auto"/>
            <w:bottom w:val="none" w:sz="0" w:space="0" w:color="auto"/>
            <w:right w:val="none" w:sz="0" w:space="0" w:color="auto"/>
          </w:divBdr>
        </w:div>
        <w:div w:id="303237959">
          <w:marLeft w:val="640"/>
          <w:marRight w:val="0"/>
          <w:marTop w:val="0"/>
          <w:marBottom w:val="0"/>
          <w:divBdr>
            <w:top w:val="none" w:sz="0" w:space="0" w:color="auto"/>
            <w:left w:val="none" w:sz="0" w:space="0" w:color="auto"/>
            <w:bottom w:val="none" w:sz="0" w:space="0" w:color="auto"/>
            <w:right w:val="none" w:sz="0" w:space="0" w:color="auto"/>
          </w:divBdr>
        </w:div>
        <w:div w:id="536939276">
          <w:marLeft w:val="640"/>
          <w:marRight w:val="0"/>
          <w:marTop w:val="0"/>
          <w:marBottom w:val="0"/>
          <w:divBdr>
            <w:top w:val="none" w:sz="0" w:space="0" w:color="auto"/>
            <w:left w:val="none" w:sz="0" w:space="0" w:color="auto"/>
            <w:bottom w:val="none" w:sz="0" w:space="0" w:color="auto"/>
            <w:right w:val="none" w:sz="0" w:space="0" w:color="auto"/>
          </w:divBdr>
        </w:div>
        <w:div w:id="1552695589">
          <w:marLeft w:val="640"/>
          <w:marRight w:val="0"/>
          <w:marTop w:val="0"/>
          <w:marBottom w:val="0"/>
          <w:divBdr>
            <w:top w:val="none" w:sz="0" w:space="0" w:color="auto"/>
            <w:left w:val="none" w:sz="0" w:space="0" w:color="auto"/>
            <w:bottom w:val="none" w:sz="0" w:space="0" w:color="auto"/>
            <w:right w:val="none" w:sz="0" w:space="0" w:color="auto"/>
          </w:divBdr>
        </w:div>
        <w:div w:id="991443190">
          <w:marLeft w:val="640"/>
          <w:marRight w:val="0"/>
          <w:marTop w:val="0"/>
          <w:marBottom w:val="0"/>
          <w:divBdr>
            <w:top w:val="none" w:sz="0" w:space="0" w:color="auto"/>
            <w:left w:val="none" w:sz="0" w:space="0" w:color="auto"/>
            <w:bottom w:val="none" w:sz="0" w:space="0" w:color="auto"/>
            <w:right w:val="none" w:sz="0" w:space="0" w:color="auto"/>
          </w:divBdr>
        </w:div>
        <w:div w:id="1432429172">
          <w:marLeft w:val="640"/>
          <w:marRight w:val="0"/>
          <w:marTop w:val="0"/>
          <w:marBottom w:val="0"/>
          <w:divBdr>
            <w:top w:val="none" w:sz="0" w:space="0" w:color="auto"/>
            <w:left w:val="none" w:sz="0" w:space="0" w:color="auto"/>
            <w:bottom w:val="none" w:sz="0" w:space="0" w:color="auto"/>
            <w:right w:val="none" w:sz="0" w:space="0" w:color="auto"/>
          </w:divBdr>
        </w:div>
        <w:div w:id="1245072122">
          <w:marLeft w:val="640"/>
          <w:marRight w:val="0"/>
          <w:marTop w:val="0"/>
          <w:marBottom w:val="0"/>
          <w:divBdr>
            <w:top w:val="none" w:sz="0" w:space="0" w:color="auto"/>
            <w:left w:val="none" w:sz="0" w:space="0" w:color="auto"/>
            <w:bottom w:val="none" w:sz="0" w:space="0" w:color="auto"/>
            <w:right w:val="none" w:sz="0" w:space="0" w:color="auto"/>
          </w:divBdr>
        </w:div>
        <w:div w:id="1800344399">
          <w:marLeft w:val="640"/>
          <w:marRight w:val="0"/>
          <w:marTop w:val="0"/>
          <w:marBottom w:val="0"/>
          <w:divBdr>
            <w:top w:val="none" w:sz="0" w:space="0" w:color="auto"/>
            <w:left w:val="none" w:sz="0" w:space="0" w:color="auto"/>
            <w:bottom w:val="none" w:sz="0" w:space="0" w:color="auto"/>
            <w:right w:val="none" w:sz="0" w:space="0" w:color="auto"/>
          </w:divBdr>
        </w:div>
        <w:div w:id="1408503773">
          <w:marLeft w:val="640"/>
          <w:marRight w:val="0"/>
          <w:marTop w:val="0"/>
          <w:marBottom w:val="0"/>
          <w:divBdr>
            <w:top w:val="none" w:sz="0" w:space="0" w:color="auto"/>
            <w:left w:val="none" w:sz="0" w:space="0" w:color="auto"/>
            <w:bottom w:val="none" w:sz="0" w:space="0" w:color="auto"/>
            <w:right w:val="none" w:sz="0" w:space="0" w:color="auto"/>
          </w:divBdr>
        </w:div>
        <w:div w:id="668484928">
          <w:marLeft w:val="640"/>
          <w:marRight w:val="0"/>
          <w:marTop w:val="0"/>
          <w:marBottom w:val="0"/>
          <w:divBdr>
            <w:top w:val="none" w:sz="0" w:space="0" w:color="auto"/>
            <w:left w:val="none" w:sz="0" w:space="0" w:color="auto"/>
            <w:bottom w:val="none" w:sz="0" w:space="0" w:color="auto"/>
            <w:right w:val="none" w:sz="0" w:space="0" w:color="auto"/>
          </w:divBdr>
        </w:div>
        <w:div w:id="1312441327">
          <w:marLeft w:val="640"/>
          <w:marRight w:val="0"/>
          <w:marTop w:val="0"/>
          <w:marBottom w:val="0"/>
          <w:divBdr>
            <w:top w:val="none" w:sz="0" w:space="0" w:color="auto"/>
            <w:left w:val="none" w:sz="0" w:space="0" w:color="auto"/>
            <w:bottom w:val="none" w:sz="0" w:space="0" w:color="auto"/>
            <w:right w:val="none" w:sz="0" w:space="0" w:color="auto"/>
          </w:divBdr>
        </w:div>
        <w:div w:id="1432584100">
          <w:marLeft w:val="640"/>
          <w:marRight w:val="0"/>
          <w:marTop w:val="0"/>
          <w:marBottom w:val="0"/>
          <w:divBdr>
            <w:top w:val="none" w:sz="0" w:space="0" w:color="auto"/>
            <w:left w:val="none" w:sz="0" w:space="0" w:color="auto"/>
            <w:bottom w:val="none" w:sz="0" w:space="0" w:color="auto"/>
            <w:right w:val="none" w:sz="0" w:space="0" w:color="auto"/>
          </w:divBdr>
        </w:div>
        <w:div w:id="1896113654">
          <w:marLeft w:val="640"/>
          <w:marRight w:val="0"/>
          <w:marTop w:val="0"/>
          <w:marBottom w:val="0"/>
          <w:divBdr>
            <w:top w:val="none" w:sz="0" w:space="0" w:color="auto"/>
            <w:left w:val="none" w:sz="0" w:space="0" w:color="auto"/>
            <w:bottom w:val="none" w:sz="0" w:space="0" w:color="auto"/>
            <w:right w:val="none" w:sz="0" w:space="0" w:color="auto"/>
          </w:divBdr>
        </w:div>
        <w:div w:id="759565647">
          <w:marLeft w:val="640"/>
          <w:marRight w:val="0"/>
          <w:marTop w:val="0"/>
          <w:marBottom w:val="0"/>
          <w:divBdr>
            <w:top w:val="none" w:sz="0" w:space="0" w:color="auto"/>
            <w:left w:val="none" w:sz="0" w:space="0" w:color="auto"/>
            <w:bottom w:val="none" w:sz="0" w:space="0" w:color="auto"/>
            <w:right w:val="none" w:sz="0" w:space="0" w:color="auto"/>
          </w:divBdr>
        </w:div>
        <w:div w:id="268976735">
          <w:marLeft w:val="640"/>
          <w:marRight w:val="0"/>
          <w:marTop w:val="0"/>
          <w:marBottom w:val="0"/>
          <w:divBdr>
            <w:top w:val="none" w:sz="0" w:space="0" w:color="auto"/>
            <w:left w:val="none" w:sz="0" w:space="0" w:color="auto"/>
            <w:bottom w:val="none" w:sz="0" w:space="0" w:color="auto"/>
            <w:right w:val="none" w:sz="0" w:space="0" w:color="auto"/>
          </w:divBdr>
        </w:div>
        <w:div w:id="1389299004">
          <w:marLeft w:val="640"/>
          <w:marRight w:val="0"/>
          <w:marTop w:val="0"/>
          <w:marBottom w:val="0"/>
          <w:divBdr>
            <w:top w:val="none" w:sz="0" w:space="0" w:color="auto"/>
            <w:left w:val="none" w:sz="0" w:space="0" w:color="auto"/>
            <w:bottom w:val="none" w:sz="0" w:space="0" w:color="auto"/>
            <w:right w:val="none" w:sz="0" w:space="0" w:color="auto"/>
          </w:divBdr>
        </w:div>
        <w:div w:id="1651133729">
          <w:marLeft w:val="640"/>
          <w:marRight w:val="0"/>
          <w:marTop w:val="0"/>
          <w:marBottom w:val="0"/>
          <w:divBdr>
            <w:top w:val="none" w:sz="0" w:space="0" w:color="auto"/>
            <w:left w:val="none" w:sz="0" w:space="0" w:color="auto"/>
            <w:bottom w:val="none" w:sz="0" w:space="0" w:color="auto"/>
            <w:right w:val="none" w:sz="0" w:space="0" w:color="auto"/>
          </w:divBdr>
        </w:div>
        <w:div w:id="437067262">
          <w:marLeft w:val="640"/>
          <w:marRight w:val="0"/>
          <w:marTop w:val="0"/>
          <w:marBottom w:val="0"/>
          <w:divBdr>
            <w:top w:val="none" w:sz="0" w:space="0" w:color="auto"/>
            <w:left w:val="none" w:sz="0" w:space="0" w:color="auto"/>
            <w:bottom w:val="none" w:sz="0" w:space="0" w:color="auto"/>
            <w:right w:val="none" w:sz="0" w:space="0" w:color="auto"/>
          </w:divBdr>
        </w:div>
        <w:div w:id="542786729">
          <w:marLeft w:val="640"/>
          <w:marRight w:val="0"/>
          <w:marTop w:val="0"/>
          <w:marBottom w:val="0"/>
          <w:divBdr>
            <w:top w:val="none" w:sz="0" w:space="0" w:color="auto"/>
            <w:left w:val="none" w:sz="0" w:space="0" w:color="auto"/>
            <w:bottom w:val="none" w:sz="0" w:space="0" w:color="auto"/>
            <w:right w:val="none" w:sz="0" w:space="0" w:color="auto"/>
          </w:divBdr>
        </w:div>
        <w:div w:id="768311269">
          <w:marLeft w:val="640"/>
          <w:marRight w:val="0"/>
          <w:marTop w:val="0"/>
          <w:marBottom w:val="0"/>
          <w:divBdr>
            <w:top w:val="none" w:sz="0" w:space="0" w:color="auto"/>
            <w:left w:val="none" w:sz="0" w:space="0" w:color="auto"/>
            <w:bottom w:val="none" w:sz="0" w:space="0" w:color="auto"/>
            <w:right w:val="none" w:sz="0" w:space="0" w:color="auto"/>
          </w:divBdr>
        </w:div>
        <w:div w:id="353770017">
          <w:marLeft w:val="640"/>
          <w:marRight w:val="0"/>
          <w:marTop w:val="0"/>
          <w:marBottom w:val="0"/>
          <w:divBdr>
            <w:top w:val="none" w:sz="0" w:space="0" w:color="auto"/>
            <w:left w:val="none" w:sz="0" w:space="0" w:color="auto"/>
            <w:bottom w:val="none" w:sz="0" w:space="0" w:color="auto"/>
            <w:right w:val="none" w:sz="0" w:space="0" w:color="auto"/>
          </w:divBdr>
        </w:div>
        <w:div w:id="1784110523">
          <w:marLeft w:val="640"/>
          <w:marRight w:val="0"/>
          <w:marTop w:val="0"/>
          <w:marBottom w:val="0"/>
          <w:divBdr>
            <w:top w:val="none" w:sz="0" w:space="0" w:color="auto"/>
            <w:left w:val="none" w:sz="0" w:space="0" w:color="auto"/>
            <w:bottom w:val="none" w:sz="0" w:space="0" w:color="auto"/>
            <w:right w:val="none" w:sz="0" w:space="0" w:color="auto"/>
          </w:divBdr>
        </w:div>
        <w:div w:id="1816145823">
          <w:marLeft w:val="640"/>
          <w:marRight w:val="0"/>
          <w:marTop w:val="0"/>
          <w:marBottom w:val="0"/>
          <w:divBdr>
            <w:top w:val="none" w:sz="0" w:space="0" w:color="auto"/>
            <w:left w:val="none" w:sz="0" w:space="0" w:color="auto"/>
            <w:bottom w:val="none" w:sz="0" w:space="0" w:color="auto"/>
            <w:right w:val="none" w:sz="0" w:space="0" w:color="auto"/>
          </w:divBdr>
        </w:div>
        <w:div w:id="173081215">
          <w:marLeft w:val="640"/>
          <w:marRight w:val="0"/>
          <w:marTop w:val="0"/>
          <w:marBottom w:val="0"/>
          <w:divBdr>
            <w:top w:val="none" w:sz="0" w:space="0" w:color="auto"/>
            <w:left w:val="none" w:sz="0" w:space="0" w:color="auto"/>
            <w:bottom w:val="none" w:sz="0" w:space="0" w:color="auto"/>
            <w:right w:val="none" w:sz="0" w:space="0" w:color="auto"/>
          </w:divBdr>
        </w:div>
        <w:div w:id="1460759365">
          <w:marLeft w:val="640"/>
          <w:marRight w:val="0"/>
          <w:marTop w:val="0"/>
          <w:marBottom w:val="0"/>
          <w:divBdr>
            <w:top w:val="none" w:sz="0" w:space="0" w:color="auto"/>
            <w:left w:val="none" w:sz="0" w:space="0" w:color="auto"/>
            <w:bottom w:val="none" w:sz="0" w:space="0" w:color="auto"/>
            <w:right w:val="none" w:sz="0" w:space="0" w:color="auto"/>
          </w:divBdr>
        </w:div>
        <w:div w:id="1618877010">
          <w:marLeft w:val="640"/>
          <w:marRight w:val="0"/>
          <w:marTop w:val="0"/>
          <w:marBottom w:val="0"/>
          <w:divBdr>
            <w:top w:val="none" w:sz="0" w:space="0" w:color="auto"/>
            <w:left w:val="none" w:sz="0" w:space="0" w:color="auto"/>
            <w:bottom w:val="none" w:sz="0" w:space="0" w:color="auto"/>
            <w:right w:val="none" w:sz="0" w:space="0" w:color="auto"/>
          </w:divBdr>
        </w:div>
        <w:div w:id="1266114660">
          <w:marLeft w:val="640"/>
          <w:marRight w:val="0"/>
          <w:marTop w:val="0"/>
          <w:marBottom w:val="0"/>
          <w:divBdr>
            <w:top w:val="none" w:sz="0" w:space="0" w:color="auto"/>
            <w:left w:val="none" w:sz="0" w:space="0" w:color="auto"/>
            <w:bottom w:val="none" w:sz="0" w:space="0" w:color="auto"/>
            <w:right w:val="none" w:sz="0" w:space="0" w:color="auto"/>
          </w:divBdr>
        </w:div>
        <w:div w:id="258682040">
          <w:marLeft w:val="640"/>
          <w:marRight w:val="0"/>
          <w:marTop w:val="0"/>
          <w:marBottom w:val="0"/>
          <w:divBdr>
            <w:top w:val="none" w:sz="0" w:space="0" w:color="auto"/>
            <w:left w:val="none" w:sz="0" w:space="0" w:color="auto"/>
            <w:bottom w:val="none" w:sz="0" w:space="0" w:color="auto"/>
            <w:right w:val="none" w:sz="0" w:space="0" w:color="auto"/>
          </w:divBdr>
        </w:div>
        <w:div w:id="530385990">
          <w:marLeft w:val="640"/>
          <w:marRight w:val="0"/>
          <w:marTop w:val="0"/>
          <w:marBottom w:val="0"/>
          <w:divBdr>
            <w:top w:val="none" w:sz="0" w:space="0" w:color="auto"/>
            <w:left w:val="none" w:sz="0" w:space="0" w:color="auto"/>
            <w:bottom w:val="none" w:sz="0" w:space="0" w:color="auto"/>
            <w:right w:val="none" w:sz="0" w:space="0" w:color="auto"/>
          </w:divBdr>
        </w:div>
        <w:div w:id="1500121111">
          <w:marLeft w:val="640"/>
          <w:marRight w:val="0"/>
          <w:marTop w:val="0"/>
          <w:marBottom w:val="0"/>
          <w:divBdr>
            <w:top w:val="none" w:sz="0" w:space="0" w:color="auto"/>
            <w:left w:val="none" w:sz="0" w:space="0" w:color="auto"/>
            <w:bottom w:val="none" w:sz="0" w:space="0" w:color="auto"/>
            <w:right w:val="none" w:sz="0" w:space="0" w:color="auto"/>
          </w:divBdr>
        </w:div>
        <w:div w:id="1970353203">
          <w:marLeft w:val="640"/>
          <w:marRight w:val="0"/>
          <w:marTop w:val="0"/>
          <w:marBottom w:val="0"/>
          <w:divBdr>
            <w:top w:val="none" w:sz="0" w:space="0" w:color="auto"/>
            <w:left w:val="none" w:sz="0" w:space="0" w:color="auto"/>
            <w:bottom w:val="none" w:sz="0" w:space="0" w:color="auto"/>
            <w:right w:val="none" w:sz="0" w:space="0" w:color="auto"/>
          </w:divBdr>
        </w:div>
        <w:div w:id="825246188">
          <w:marLeft w:val="640"/>
          <w:marRight w:val="0"/>
          <w:marTop w:val="0"/>
          <w:marBottom w:val="0"/>
          <w:divBdr>
            <w:top w:val="none" w:sz="0" w:space="0" w:color="auto"/>
            <w:left w:val="none" w:sz="0" w:space="0" w:color="auto"/>
            <w:bottom w:val="none" w:sz="0" w:space="0" w:color="auto"/>
            <w:right w:val="none" w:sz="0" w:space="0" w:color="auto"/>
          </w:divBdr>
        </w:div>
        <w:div w:id="478769561">
          <w:marLeft w:val="640"/>
          <w:marRight w:val="0"/>
          <w:marTop w:val="0"/>
          <w:marBottom w:val="0"/>
          <w:divBdr>
            <w:top w:val="none" w:sz="0" w:space="0" w:color="auto"/>
            <w:left w:val="none" w:sz="0" w:space="0" w:color="auto"/>
            <w:bottom w:val="none" w:sz="0" w:space="0" w:color="auto"/>
            <w:right w:val="none" w:sz="0" w:space="0" w:color="auto"/>
          </w:divBdr>
        </w:div>
        <w:div w:id="381104577">
          <w:marLeft w:val="640"/>
          <w:marRight w:val="0"/>
          <w:marTop w:val="0"/>
          <w:marBottom w:val="0"/>
          <w:divBdr>
            <w:top w:val="none" w:sz="0" w:space="0" w:color="auto"/>
            <w:left w:val="none" w:sz="0" w:space="0" w:color="auto"/>
            <w:bottom w:val="none" w:sz="0" w:space="0" w:color="auto"/>
            <w:right w:val="none" w:sz="0" w:space="0" w:color="auto"/>
          </w:divBdr>
        </w:div>
        <w:div w:id="1265840910">
          <w:marLeft w:val="640"/>
          <w:marRight w:val="0"/>
          <w:marTop w:val="0"/>
          <w:marBottom w:val="0"/>
          <w:divBdr>
            <w:top w:val="none" w:sz="0" w:space="0" w:color="auto"/>
            <w:left w:val="none" w:sz="0" w:space="0" w:color="auto"/>
            <w:bottom w:val="none" w:sz="0" w:space="0" w:color="auto"/>
            <w:right w:val="none" w:sz="0" w:space="0" w:color="auto"/>
          </w:divBdr>
        </w:div>
        <w:div w:id="1229262174">
          <w:marLeft w:val="640"/>
          <w:marRight w:val="0"/>
          <w:marTop w:val="0"/>
          <w:marBottom w:val="0"/>
          <w:divBdr>
            <w:top w:val="none" w:sz="0" w:space="0" w:color="auto"/>
            <w:left w:val="none" w:sz="0" w:space="0" w:color="auto"/>
            <w:bottom w:val="none" w:sz="0" w:space="0" w:color="auto"/>
            <w:right w:val="none" w:sz="0" w:space="0" w:color="auto"/>
          </w:divBdr>
        </w:div>
        <w:div w:id="1836843150">
          <w:marLeft w:val="640"/>
          <w:marRight w:val="0"/>
          <w:marTop w:val="0"/>
          <w:marBottom w:val="0"/>
          <w:divBdr>
            <w:top w:val="none" w:sz="0" w:space="0" w:color="auto"/>
            <w:left w:val="none" w:sz="0" w:space="0" w:color="auto"/>
            <w:bottom w:val="none" w:sz="0" w:space="0" w:color="auto"/>
            <w:right w:val="none" w:sz="0" w:space="0" w:color="auto"/>
          </w:divBdr>
        </w:div>
        <w:div w:id="1288505364">
          <w:marLeft w:val="640"/>
          <w:marRight w:val="0"/>
          <w:marTop w:val="0"/>
          <w:marBottom w:val="0"/>
          <w:divBdr>
            <w:top w:val="none" w:sz="0" w:space="0" w:color="auto"/>
            <w:left w:val="none" w:sz="0" w:space="0" w:color="auto"/>
            <w:bottom w:val="none" w:sz="0" w:space="0" w:color="auto"/>
            <w:right w:val="none" w:sz="0" w:space="0" w:color="auto"/>
          </w:divBdr>
        </w:div>
        <w:div w:id="1749960456">
          <w:marLeft w:val="640"/>
          <w:marRight w:val="0"/>
          <w:marTop w:val="0"/>
          <w:marBottom w:val="0"/>
          <w:divBdr>
            <w:top w:val="none" w:sz="0" w:space="0" w:color="auto"/>
            <w:left w:val="none" w:sz="0" w:space="0" w:color="auto"/>
            <w:bottom w:val="none" w:sz="0" w:space="0" w:color="auto"/>
            <w:right w:val="none" w:sz="0" w:space="0" w:color="auto"/>
          </w:divBdr>
        </w:div>
        <w:div w:id="301007891">
          <w:marLeft w:val="640"/>
          <w:marRight w:val="0"/>
          <w:marTop w:val="0"/>
          <w:marBottom w:val="0"/>
          <w:divBdr>
            <w:top w:val="none" w:sz="0" w:space="0" w:color="auto"/>
            <w:left w:val="none" w:sz="0" w:space="0" w:color="auto"/>
            <w:bottom w:val="none" w:sz="0" w:space="0" w:color="auto"/>
            <w:right w:val="none" w:sz="0" w:space="0" w:color="auto"/>
          </w:divBdr>
        </w:div>
        <w:div w:id="1746875165">
          <w:marLeft w:val="640"/>
          <w:marRight w:val="0"/>
          <w:marTop w:val="0"/>
          <w:marBottom w:val="0"/>
          <w:divBdr>
            <w:top w:val="none" w:sz="0" w:space="0" w:color="auto"/>
            <w:left w:val="none" w:sz="0" w:space="0" w:color="auto"/>
            <w:bottom w:val="none" w:sz="0" w:space="0" w:color="auto"/>
            <w:right w:val="none" w:sz="0" w:space="0" w:color="auto"/>
          </w:divBdr>
        </w:div>
        <w:div w:id="2117362766">
          <w:marLeft w:val="640"/>
          <w:marRight w:val="0"/>
          <w:marTop w:val="0"/>
          <w:marBottom w:val="0"/>
          <w:divBdr>
            <w:top w:val="none" w:sz="0" w:space="0" w:color="auto"/>
            <w:left w:val="none" w:sz="0" w:space="0" w:color="auto"/>
            <w:bottom w:val="none" w:sz="0" w:space="0" w:color="auto"/>
            <w:right w:val="none" w:sz="0" w:space="0" w:color="auto"/>
          </w:divBdr>
        </w:div>
        <w:div w:id="642656595">
          <w:marLeft w:val="640"/>
          <w:marRight w:val="0"/>
          <w:marTop w:val="0"/>
          <w:marBottom w:val="0"/>
          <w:divBdr>
            <w:top w:val="none" w:sz="0" w:space="0" w:color="auto"/>
            <w:left w:val="none" w:sz="0" w:space="0" w:color="auto"/>
            <w:bottom w:val="none" w:sz="0" w:space="0" w:color="auto"/>
            <w:right w:val="none" w:sz="0" w:space="0" w:color="auto"/>
          </w:divBdr>
        </w:div>
        <w:div w:id="1984121968">
          <w:marLeft w:val="640"/>
          <w:marRight w:val="0"/>
          <w:marTop w:val="0"/>
          <w:marBottom w:val="0"/>
          <w:divBdr>
            <w:top w:val="none" w:sz="0" w:space="0" w:color="auto"/>
            <w:left w:val="none" w:sz="0" w:space="0" w:color="auto"/>
            <w:bottom w:val="none" w:sz="0" w:space="0" w:color="auto"/>
            <w:right w:val="none" w:sz="0" w:space="0" w:color="auto"/>
          </w:divBdr>
        </w:div>
        <w:div w:id="32702488">
          <w:marLeft w:val="640"/>
          <w:marRight w:val="0"/>
          <w:marTop w:val="0"/>
          <w:marBottom w:val="0"/>
          <w:divBdr>
            <w:top w:val="none" w:sz="0" w:space="0" w:color="auto"/>
            <w:left w:val="none" w:sz="0" w:space="0" w:color="auto"/>
            <w:bottom w:val="none" w:sz="0" w:space="0" w:color="auto"/>
            <w:right w:val="none" w:sz="0" w:space="0" w:color="auto"/>
          </w:divBdr>
        </w:div>
        <w:div w:id="778645380">
          <w:marLeft w:val="640"/>
          <w:marRight w:val="0"/>
          <w:marTop w:val="0"/>
          <w:marBottom w:val="0"/>
          <w:divBdr>
            <w:top w:val="none" w:sz="0" w:space="0" w:color="auto"/>
            <w:left w:val="none" w:sz="0" w:space="0" w:color="auto"/>
            <w:bottom w:val="none" w:sz="0" w:space="0" w:color="auto"/>
            <w:right w:val="none" w:sz="0" w:space="0" w:color="auto"/>
          </w:divBdr>
        </w:div>
        <w:div w:id="1641378257">
          <w:marLeft w:val="640"/>
          <w:marRight w:val="0"/>
          <w:marTop w:val="0"/>
          <w:marBottom w:val="0"/>
          <w:divBdr>
            <w:top w:val="none" w:sz="0" w:space="0" w:color="auto"/>
            <w:left w:val="none" w:sz="0" w:space="0" w:color="auto"/>
            <w:bottom w:val="none" w:sz="0" w:space="0" w:color="auto"/>
            <w:right w:val="none" w:sz="0" w:space="0" w:color="auto"/>
          </w:divBdr>
        </w:div>
        <w:div w:id="222758339">
          <w:marLeft w:val="640"/>
          <w:marRight w:val="0"/>
          <w:marTop w:val="0"/>
          <w:marBottom w:val="0"/>
          <w:divBdr>
            <w:top w:val="none" w:sz="0" w:space="0" w:color="auto"/>
            <w:left w:val="none" w:sz="0" w:space="0" w:color="auto"/>
            <w:bottom w:val="none" w:sz="0" w:space="0" w:color="auto"/>
            <w:right w:val="none" w:sz="0" w:space="0" w:color="auto"/>
          </w:divBdr>
        </w:div>
        <w:div w:id="277488888">
          <w:marLeft w:val="640"/>
          <w:marRight w:val="0"/>
          <w:marTop w:val="0"/>
          <w:marBottom w:val="0"/>
          <w:divBdr>
            <w:top w:val="none" w:sz="0" w:space="0" w:color="auto"/>
            <w:left w:val="none" w:sz="0" w:space="0" w:color="auto"/>
            <w:bottom w:val="none" w:sz="0" w:space="0" w:color="auto"/>
            <w:right w:val="none" w:sz="0" w:space="0" w:color="auto"/>
          </w:divBdr>
        </w:div>
        <w:div w:id="1265962675">
          <w:marLeft w:val="640"/>
          <w:marRight w:val="0"/>
          <w:marTop w:val="0"/>
          <w:marBottom w:val="0"/>
          <w:divBdr>
            <w:top w:val="none" w:sz="0" w:space="0" w:color="auto"/>
            <w:left w:val="none" w:sz="0" w:space="0" w:color="auto"/>
            <w:bottom w:val="none" w:sz="0" w:space="0" w:color="auto"/>
            <w:right w:val="none" w:sz="0" w:space="0" w:color="auto"/>
          </w:divBdr>
        </w:div>
        <w:div w:id="1822886786">
          <w:marLeft w:val="640"/>
          <w:marRight w:val="0"/>
          <w:marTop w:val="0"/>
          <w:marBottom w:val="0"/>
          <w:divBdr>
            <w:top w:val="none" w:sz="0" w:space="0" w:color="auto"/>
            <w:left w:val="none" w:sz="0" w:space="0" w:color="auto"/>
            <w:bottom w:val="none" w:sz="0" w:space="0" w:color="auto"/>
            <w:right w:val="none" w:sz="0" w:space="0" w:color="auto"/>
          </w:divBdr>
        </w:div>
        <w:div w:id="338772522">
          <w:marLeft w:val="640"/>
          <w:marRight w:val="0"/>
          <w:marTop w:val="0"/>
          <w:marBottom w:val="0"/>
          <w:divBdr>
            <w:top w:val="none" w:sz="0" w:space="0" w:color="auto"/>
            <w:left w:val="none" w:sz="0" w:space="0" w:color="auto"/>
            <w:bottom w:val="none" w:sz="0" w:space="0" w:color="auto"/>
            <w:right w:val="none" w:sz="0" w:space="0" w:color="auto"/>
          </w:divBdr>
        </w:div>
        <w:div w:id="1731927670">
          <w:marLeft w:val="640"/>
          <w:marRight w:val="0"/>
          <w:marTop w:val="0"/>
          <w:marBottom w:val="0"/>
          <w:divBdr>
            <w:top w:val="none" w:sz="0" w:space="0" w:color="auto"/>
            <w:left w:val="none" w:sz="0" w:space="0" w:color="auto"/>
            <w:bottom w:val="none" w:sz="0" w:space="0" w:color="auto"/>
            <w:right w:val="none" w:sz="0" w:space="0" w:color="auto"/>
          </w:divBdr>
        </w:div>
        <w:div w:id="949238131">
          <w:marLeft w:val="640"/>
          <w:marRight w:val="0"/>
          <w:marTop w:val="0"/>
          <w:marBottom w:val="0"/>
          <w:divBdr>
            <w:top w:val="none" w:sz="0" w:space="0" w:color="auto"/>
            <w:left w:val="none" w:sz="0" w:space="0" w:color="auto"/>
            <w:bottom w:val="none" w:sz="0" w:space="0" w:color="auto"/>
            <w:right w:val="none" w:sz="0" w:space="0" w:color="auto"/>
          </w:divBdr>
        </w:div>
        <w:div w:id="20205558">
          <w:marLeft w:val="640"/>
          <w:marRight w:val="0"/>
          <w:marTop w:val="0"/>
          <w:marBottom w:val="0"/>
          <w:divBdr>
            <w:top w:val="none" w:sz="0" w:space="0" w:color="auto"/>
            <w:left w:val="none" w:sz="0" w:space="0" w:color="auto"/>
            <w:bottom w:val="none" w:sz="0" w:space="0" w:color="auto"/>
            <w:right w:val="none" w:sz="0" w:space="0" w:color="auto"/>
          </w:divBdr>
        </w:div>
        <w:div w:id="879242114">
          <w:marLeft w:val="640"/>
          <w:marRight w:val="0"/>
          <w:marTop w:val="0"/>
          <w:marBottom w:val="0"/>
          <w:divBdr>
            <w:top w:val="none" w:sz="0" w:space="0" w:color="auto"/>
            <w:left w:val="none" w:sz="0" w:space="0" w:color="auto"/>
            <w:bottom w:val="none" w:sz="0" w:space="0" w:color="auto"/>
            <w:right w:val="none" w:sz="0" w:space="0" w:color="auto"/>
          </w:divBdr>
        </w:div>
        <w:div w:id="489835070">
          <w:marLeft w:val="640"/>
          <w:marRight w:val="0"/>
          <w:marTop w:val="0"/>
          <w:marBottom w:val="0"/>
          <w:divBdr>
            <w:top w:val="none" w:sz="0" w:space="0" w:color="auto"/>
            <w:left w:val="none" w:sz="0" w:space="0" w:color="auto"/>
            <w:bottom w:val="none" w:sz="0" w:space="0" w:color="auto"/>
            <w:right w:val="none" w:sz="0" w:space="0" w:color="auto"/>
          </w:divBdr>
        </w:div>
        <w:div w:id="1167401932">
          <w:marLeft w:val="640"/>
          <w:marRight w:val="0"/>
          <w:marTop w:val="0"/>
          <w:marBottom w:val="0"/>
          <w:divBdr>
            <w:top w:val="none" w:sz="0" w:space="0" w:color="auto"/>
            <w:left w:val="none" w:sz="0" w:space="0" w:color="auto"/>
            <w:bottom w:val="none" w:sz="0" w:space="0" w:color="auto"/>
            <w:right w:val="none" w:sz="0" w:space="0" w:color="auto"/>
          </w:divBdr>
        </w:div>
        <w:div w:id="1289779640">
          <w:marLeft w:val="640"/>
          <w:marRight w:val="0"/>
          <w:marTop w:val="0"/>
          <w:marBottom w:val="0"/>
          <w:divBdr>
            <w:top w:val="none" w:sz="0" w:space="0" w:color="auto"/>
            <w:left w:val="none" w:sz="0" w:space="0" w:color="auto"/>
            <w:bottom w:val="none" w:sz="0" w:space="0" w:color="auto"/>
            <w:right w:val="none" w:sz="0" w:space="0" w:color="auto"/>
          </w:divBdr>
        </w:div>
        <w:div w:id="1182739233">
          <w:marLeft w:val="640"/>
          <w:marRight w:val="0"/>
          <w:marTop w:val="0"/>
          <w:marBottom w:val="0"/>
          <w:divBdr>
            <w:top w:val="none" w:sz="0" w:space="0" w:color="auto"/>
            <w:left w:val="none" w:sz="0" w:space="0" w:color="auto"/>
            <w:bottom w:val="none" w:sz="0" w:space="0" w:color="auto"/>
            <w:right w:val="none" w:sz="0" w:space="0" w:color="auto"/>
          </w:divBdr>
        </w:div>
        <w:div w:id="320548959">
          <w:marLeft w:val="640"/>
          <w:marRight w:val="0"/>
          <w:marTop w:val="0"/>
          <w:marBottom w:val="0"/>
          <w:divBdr>
            <w:top w:val="none" w:sz="0" w:space="0" w:color="auto"/>
            <w:left w:val="none" w:sz="0" w:space="0" w:color="auto"/>
            <w:bottom w:val="none" w:sz="0" w:space="0" w:color="auto"/>
            <w:right w:val="none" w:sz="0" w:space="0" w:color="auto"/>
          </w:divBdr>
        </w:div>
        <w:div w:id="1337807767">
          <w:marLeft w:val="640"/>
          <w:marRight w:val="0"/>
          <w:marTop w:val="0"/>
          <w:marBottom w:val="0"/>
          <w:divBdr>
            <w:top w:val="none" w:sz="0" w:space="0" w:color="auto"/>
            <w:left w:val="none" w:sz="0" w:space="0" w:color="auto"/>
            <w:bottom w:val="none" w:sz="0" w:space="0" w:color="auto"/>
            <w:right w:val="none" w:sz="0" w:space="0" w:color="auto"/>
          </w:divBdr>
        </w:div>
        <w:div w:id="1460221927">
          <w:marLeft w:val="640"/>
          <w:marRight w:val="0"/>
          <w:marTop w:val="0"/>
          <w:marBottom w:val="0"/>
          <w:divBdr>
            <w:top w:val="none" w:sz="0" w:space="0" w:color="auto"/>
            <w:left w:val="none" w:sz="0" w:space="0" w:color="auto"/>
            <w:bottom w:val="none" w:sz="0" w:space="0" w:color="auto"/>
            <w:right w:val="none" w:sz="0" w:space="0" w:color="auto"/>
          </w:divBdr>
        </w:div>
        <w:div w:id="686442251">
          <w:marLeft w:val="640"/>
          <w:marRight w:val="0"/>
          <w:marTop w:val="0"/>
          <w:marBottom w:val="0"/>
          <w:divBdr>
            <w:top w:val="none" w:sz="0" w:space="0" w:color="auto"/>
            <w:left w:val="none" w:sz="0" w:space="0" w:color="auto"/>
            <w:bottom w:val="none" w:sz="0" w:space="0" w:color="auto"/>
            <w:right w:val="none" w:sz="0" w:space="0" w:color="auto"/>
          </w:divBdr>
        </w:div>
        <w:div w:id="9376825">
          <w:marLeft w:val="640"/>
          <w:marRight w:val="0"/>
          <w:marTop w:val="0"/>
          <w:marBottom w:val="0"/>
          <w:divBdr>
            <w:top w:val="none" w:sz="0" w:space="0" w:color="auto"/>
            <w:left w:val="none" w:sz="0" w:space="0" w:color="auto"/>
            <w:bottom w:val="none" w:sz="0" w:space="0" w:color="auto"/>
            <w:right w:val="none" w:sz="0" w:space="0" w:color="auto"/>
          </w:divBdr>
        </w:div>
        <w:div w:id="1378625726">
          <w:marLeft w:val="640"/>
          <w:marRight w:val="0"/>
          <w:marTop w:val="0"/>
          <w:marBottom w:val="0"/>
          <w:divBdr>
            <w:top w:val="none" w:sz="0" w:space="0" w:color="auto"/>
            <w:left w:val="none" w:sz="0" w:space="0" w:color="auto"/>
            <w:bottom w:val="none" w:sz="0" w:space="0" w:color="auto"/>
            <w:right w:val="none" w:sz="0" w:space="0" w:color="auto"/>
          </w:divBdr>
        </w:div>
        <w:div w:id="552155815">
          <w:marLeft w:val="640"/>
          <w:marRight w:val="0"/>
          <w:marTop w:val="0"/>
          <w:marBottom w:val="0"/>
          <w:divBdr>
            <w:top w:val="none" w:sz="0" w:space="0" w:color="auto"/>
            <w:left w:val="none" w:sz="0" w:space="0" w:color="auto"/>
            <w:bottom w:val="none" w:sz="0" w:space="0" w:color="auto"/>
            <w:right w:val="none" w:sz="0" w:space="0" w:color="auto"/>
          </w:divBdr>
        </w:div>
        <w:div w:id="875893225">
          <w:marLeft w:val="640"/>
          <w:marRight w:val="0"/>
          <w:marTop w:val="0"/>
          <w:marBottom w:val="0"/>
          <w:divBdr>
            <w:top w:val="none" w:sz="0" w:space="0" w:color="auto"/>
            <w:left w:val="none" w:sz="0" w:space="0" w:color="auto"/>
            <w:bottom w:val="none" w:sz="0" w:space="0" w:color="auto"/>
            <w:right w:val="none" w:sz="0" w:space="0" w:color="auto"/>
          </w:divBdr>
        </w:div>
        <w:div w:id="352800934">
          <w:marLeft w:val="640"/>
          <w:marRight w:val="0"/>
          <w:marTop w:val="0"/>
          <w:marBottom w:val="0"/>
          <w:divBdr>
            <w:top w:val="none" w:sz="0" w:space="0" w:color="auto"/>
            <w:left w:val="none" w:sz="0" w:space="0" w:color="auto"/>
            <w:bottom w:val="none" w:sz="0" w:space="0" w:color="auto"/>
            <w:right w:val="none" w:sz="0" w:space="0" w:color="auto"/>
          </w:divBdr>
        </w:div>
        <w:div w:id="68161352">
          <w:marLeft w:val="640"/>
          <w:marRight w:val="0"/>
          <w:marTop w:val="0"/>
          <w:marBottom w:val="0"/>
          <w:divBdr>
            <w:top w:val="none" w:sz="0" w:space="0" w:color="auto"/>
            <w:left w:val="none" w:sz="0" w:space="0" w:color="auto"/>
            <w:bottom w:val="none" w:sz="0" w:space="0" w:color="auto"/>
            <w:right w:val="none" w:sz="0" w:space="0" w:color="auto"/>
          </w:divBdr>
        </w:div>
        <w:div w:id="986007292">
          <w:marLeft w:val="640"/>
          <w:marRight w:val="0"/>
          <w:marTop w:val="0"/>
          <w:marBottom w:val="0"/>
          <w:divBdr>
            <w:top w:val="none" w:sz="0" w:space="0" w:color="auto"/>
            <w:left w:val="none" w:sz="0" w:space="0" w:color="auto"/>
            <w:bottom w:val="none" w:sz="0" w:space="0" w:color="auto"/>
            <w:right w:val="none" w:sz="0" w:space="0" w:color="auto"/>
          </w:divBdr>
        </w:div>
        <w:div w:id="1235042383">
          <w:marLeft w:val="640"/>
          <w:marRight w:val="0"/>
          <w:marTop w:val="0"/>
          <w:marBottom w:val="0"/>
          <w:divBdr>
            <w:top w:val="none" w:sz="0" w:space="0" w:color="auto"/>
            <w:left w:val="none" w:sz="0" w:space="0" w:color="auto"/>
            <w:bottom w:val="none" w:sz="0" w:space="0" w:color="auto"/>
            <w:right w:val="none" w:sz="0" w:space="0" w:color="auto"/>
          </w:divBdr>
        </w:div>
        <w:div w:id="843322853">
          <w:marLeft w:val="640"/>
          <w:marRight w:val="0"/>
          <w:marTop w:val="0"/>
          <w:marBottom w:val="0"/>
          <w:divBdr>
            <w:top w:val="none" w:sz="0" w:space="0" w:color="auto"/>
            <w:left w:val="none" w:sz="0" w:space="0" w:color="auto"/>
            <w:bottom w:val="none" w:sz="0" w:space="0" w:color="auto"/>
            <w:right w:val="none" w:sz="0" w:space="0" w:color="auto"/>
          </w:divBdr>
        </w:div>
        <w:div w:id="196704097">
          <w:marLeft w:val="640"/>
          <w:marRight w:val="0"/>
          <w:marTop w:val="0"/>
          <w:marBottom w:val="0"/>
          <w:divBdr>
            <w:top w:val="none" w:sz="0" w:space="0" w:color="auto"/>
            <w:left w:val="none" w:sz="0" w:space="0" w:color="auto"/>
            <w:bottom w:val="none" w:sz="0" w:space="0" w:color="auto"/>
            <w:right w:val="none" w:sz="0" w:space="0" w:color="auto"/>
          </w:divBdr>
        </w:div>
        <w:div w:id="2097285684">
          <w:marLeft w:val="640"/>
          <w:marRight w:val="0"/>
          <w:marTop w:val="0"/>
          <w:marBottom w:val="0"/>
          <w:divBdr>
            <w:top w:val="none" w:sz="0" w:space="0" w:color="auto"/>
            <w:left w:val="none" w:sz="0" w:space="0" w:color="auto"/>
            <w:bottom w:val="none" w:sz="0" w:space="0" w:color="auto"/>
            <w:right w:val="none" w:sz="0" w:space="0" w:color="auto"/>
          </w:divBdr>
        </w:div>
        <w:div w:id="2140680365">
          <w:marLeft w:val="640"/>
          <w:marRight w:val="0"/>
          <w:marTop w:val="0"/>
          <w:marBottom w:val="0"/>
          <w:divBdr>
            <w:top w:val="none" w:sz="0" w:space="0" w:color="auto"/>
            <w:left w:val="none" w:sz="0" w:space="0" w:color="auto"/>
            <w:bottom w:val="none" w:sz="0" w:space="0" w:color="auto"/>
            <w:right w:val="none" w:sz="0" w:space="0" w:color="auto"/>
          </w:divBdr>
        </w:div>
        <w:div w:id="1761828655">
          <w:marLeft w:val="640"/>
          <w:marRight w:val="0"/>
          <w:marTop w:val="0"/>
          <w:marBottom w:val="0"/>
          <w:divBdr>
            <w:top w:val="none" w:sz="0" w:space="0" w:color="auto"/>
            <w:left w:val="none" w:sz="0" w:space="0" w:color="auto"/>
            <w:bottom w:val="none" w:sz="0" w:space="0" w:color="auto"/>
            <w:right w:val="none" w:sz="0" w:space="0" w:color="auto"/>
          </w:divBdr>
        </w:div>
        <w:div w:id="947006710">
          <w:marLeft w:val="640"/>
          <w:marRight w:val="0"/>
          <w:marTop w:val="0"/>
          <w:marBottom w:val="0"/>
          <w:divBdr>
            <w:top w:val="none" w:sz="0" w:space="0" w:color="auto"/>
            <w:left w:val="none" w:sz="0" w:space="0" w:color="auto"/>
            <w:bottom w:val="none" w:sz="0" w:space="0" w:color="auto"/>
            <w:right w:val="none" w:sz="0" w:space="0" w:color="auto"/>
          </w:divBdr>
        </w:div>
        <w:div w:id="1545944296">
          <w:marLeft w:val="640"/>
          <w:marRight w:val="0"/>
          <w:marTop w:val="0"/>
          <w:marBottom w:val="0"/>
          <w:divBdr>
            <w:top w:val="none" w:sz="0" w:space="0" w:color="auto"/>
            <w:left w:val="none" w:sz="0" w:space="0" w:color="auto"/>
            <w:bottom w:val="none" w:sz="0" w:space="0" w:color="auto"/>
            <w:right w:val="none" w:sz="0" w:space="0" w:color="auto"/>
          </w:divBdr>
        </w:div>
        <w:div w:id="430664212">
          <w:marLeft w:val="640"/>
          <w:marRight w:val="0"/>
          <w:marTop w:val="0"/>
          <w:marBottom w:val="0"/>
          <w:divBdr>
            <w:top w:val="none" w:sz="0" w:space="0" w:color="auto"/>
            <w:left w:val="none" w:sz="0" w:space="0" w:color="auto"/>
            <w:bottom w:val="none" w:sz="0" w:space="0" w:color="auto"/>
            <w:right w:val="none" w:sz="0" w:space="0" w:color="auto"/>
          </w:divBdr>
        </w:div>
        <w:div w:id="892153909">
          <w:marLeft w:val="640"/>
          <w:marRight w:val="0"/>
          <w:marTop w:val="0"/>
          <w:marBottom w:val="0"/>
          <w:divBdr>
            <w:top w:val="none" w:sz="0" w:space="0" w:color="auto"/>
            <w:left w:val="none" w:sz="0" w:space="0" w:color="auto"/>
            <w:bottom w:val="none" w:sz="0" w:space="0" w:color="auto"/>
            <w:right w:val="none" w:sz="0" w:space="0" w:color="auto"/>
          </w:divBdr>
        </w:div>
        <w:div w:id="1697729528">
          <w:marLeft w:val="640"/>
          <w:marRight w:val="0"/>
          <w:marTop w:val="0"/>
          <w:marBottom w:val="0"/>
          <w:divBdr>
            <w:top w:val="none" w:sz="0" w:space="0" w:color="auto"/>
            <w:left w:val="none" w:sz="0" w:space="0" w:color="auto"/>
            <w:bottom w:val="none" w:sz="0" w:space="0" w:color="auto"/>
            <w:right w:val="none" w:sz="0" w:space="0" w:color="auto"/>
          </w:divBdr>
        </w:div>
        <w:div w:id="244727935">
          <w:marLeft w:val="640"/>
          <w:marRight w:val="0"/>
          <w:marTop w:val="0"/>
          <w:marBottom w:val="0"/>
          <w:divBdr>
            <w:top w:val="none" w:sz="0" w:space="0" w:color="auto"/>
            <w:left w:val="none" w:sz="0" w:space="0" w:color="auto"/>
            <w:bottom w:val="none" w:sz="0" w:space="0" w:color="auto"/>
            <w:right w:val="none" w:sz="0" w:space="0" w:color="auto"/>
          </w:divBdr>
        </w:div>
        <w:div w:id="1396780621">
          <w:marLeft w:val="640"/>
          <w:marRight w:val="0"/>
          <w:marTop w:val="0"/>
          <w:marBottom w:val="0"/>
          <w:divBdr>
            <w:top w:val="none" w:sz="0" w:space="0" w:color="auto"/>
            <w:left w:val="none" w:sz="0" w:space="0" w:color="auto"/>
            <w:bottom w:val="none" w:sz="0" w:space="0" w:color="auto"/>
            <w:right w:val="none" w:sz="0" w:space="0" w:color="auto"/>
          </w:divBdr>
        </w:div>
        <w:div w:id="1591087719">
          <w:marLeft w:val="640"/>
          <w:marRight w:val="0"/>
          <w:marTop w:val="0"/>
          <w:marBottom w:val="0"/>
          <w:divBdr>
            <w:top w:val="none" w:sz="0" w:space="0" w:color="auto"/>
            <w:left w:val="none" w:sz="0" w:space="0" w:color="auto"/>
            <w:bottom w:val="none" w:sz="0" w:space="0" w:color="auto"/>
            <w:right w:val="none" w:sz="0" w:space="0" w:color="auto"/>
          </w:divBdr>
        </w:div>
        <w:div w:id="1962881278">
          <w:marLeft w:val="640"/>
          <w:marRight w:val="0"/>
          <w:marTop w:val="0"/>
          <w:marBottom w:val="0"/>
          <w:divBdr>
            <w:top w:val="none" w:sz="0" w:space="0" w:color="auto"/>
            <w:left w:val="none" w:sz="0" w:space="0" w:color="auto"/>
            <w:bottom w:val="none" w:sz="0" w:space="0" w:color="auto"/>
            <w:right w:val="none" w:sz="0" w:space="0" w:color="auto"/>
          </w:divBdr>
        </w:div>
        <w:div w:id="483473909">
          <w:marLeft w:val="640"/>
          <w:marRight w:val="0"/>
          <w:marTop w:val="0"/>
          <w:marBottom w:val="0"/>
          <w:divBdr>
            <w:top w:val="none" w:sz="0" w:space="0" w:color="auto"/>
            <w:left w:val="none" w:sz="0" w:space="0" w:color="auto"/>
            <w:bottom w:val="none" w:sz="0" w:space="0" w:color="auto"/>
            <w:right w:val="none" w:sz="0" w:space="0" w:color="auto"/>
          </w:divBdr>
        </w:div>
        <w:div w:id="310642099">
          <w:marLeft w:val="640"/>
          <w:marRight w:val="0"/>
          <w:marTop w:val="0"/>
          <w:marBottom w:val="0"/>
          <w:divBdr>
            <w:top w:val="none" w:sz="0" w:space="0" w:color="auto"/>
            <w:left w:val="none" w:sz="0" w:space="0" w:color="auto"/>
            <w:bottom w:val="none" w:sz="0" w:space="0" w:color="auto"/>
            <w:right w:val="none" w:sz="0" w:space="0" w:color="auto"/>
          </w:divBdr>
        </w:div>
        <w:div w:id="853307047">
          <w:marLeft w:val="640"/>
          <w:marRight w:val="0"/>
          <w:marTop w:val="0"/>
          <w:marBottom w:val="0"/>
          <w:divBdr>
            <w:top w:val="none" w:sz="0" w:space="0" w:color="auto"/>
            <w:left w:val="none" w:sz="0" w:space="0" w:color="auto"/>
            <w:bottom w:val="none" w:sz="0" w:space="0" w:color="auto"/>
            <w:right w:val="none" w:sz="0" w:space="0" w:color="auto"/>
          </w:divBdr>
        </w:div>
        <w:div w:id="585262943">
          <w:marLeft w:val="640"/>
          <w:marRight w:val="0"/>
          <w:marTop w:val="0"/>
          <w:marBottom w:val="0"/>
          <w:divBdr>
            <w:top w:val="none" w:sz="0" w:space="0" w:color="auto"/>
            <w:left w:val="none" w:sz="0" w:space="0" w:color="auto"/>
            <w:bottom w:val="none" w:sz="0" w:space="0" w:color="auto"/>
            <w:right w:val="none" w:sz="0" w:space="0" w:color="auto"/>
          </w:divBdr>
        </w:div>
        <w:div w:id="1476335789">
          <w:marLeft w:val="640"/>
          <w:marRight w:val="0"/>
          <w:marTop w:val="0"/>
          <w:marBottom w:val="0"/>
          <w:divBdr>
            <w:top w:val="none" w:sz="0" w:space="0" w:color="auto"/>
            <w:left w:val="none" w:sz="0" w:space="0" w:color="auto"/>
            <w:bottom w:val="none" w:sz="0" w:space="0" w:color="auto"/>
            <w:right w:val="none" w:sz="0" w:space="0" w:color="auto"/>
          </w:divBdr>
        </w:div>
        <w:div w:id="1054279739">
          <w:marLeft w:val="640"/>
          <w:marRight w:val="0"/>
          <w:marTop w:val="0"/>
          <w:marBottom w:val="0"/>
          <w:divBdr>
            <w:top w:val="none" w:sz="0" w:space="0" w:color="auto"/>
            <w:left w:val="none" w:sz="0" w:space="0" w:color="auto"/>
            <w:bottom w:val="none" w:sz="0" w:space="0" w:color="auto"/>
            <w:right w:val="none" w:sz="0" w:space="0" w:color="auto"/>
          </w:divBdr>
        </w:div>
        <w:div w:id="1430933848">
          <w:marLeft w:val="640"/>
          <w:marRight w:val="0"/>
          <w:marTop w:val="0"/>
          <w:marBottom w:val="0"/>
          <w:divBdr>
            <w:top w:val="none" w:sz="0" w:space="0" w:color="auto"/>
            <w:left w:val="none" w:sz="0" w:space="0" w:color="auto"/>
            <w:bottom w:val="none" w:sz="0" w:space="0" w:color="auto"/>
            <w:right w:val="none" w:sz="0" w:space="0" w:color="auto"/>
          </w:divBdr>
        </w:div>
        <w:div w:id="781345886">
          <w:marLeft w:val="640"/>
          <w:marRight w:val="0"/>
          <w:marTop w:val="0"/>
          <w:marBottom w:val="0"/>
          <w:divBdr>
            <w:top w:val="none" w:sz="0" w:space="0" w:color="auto"/>
            <w:left w:val="none" w:sz="0" w:space="0" w:color="auto"/>
            <w:bottom w:val="none" w:sz="0" w:space="0" w:color="auto"/>
            <w:right w:val="none" w:sz="0" w:space="0" w:color="auto"/>
          </w:divBdr>
        </w:div>
        <w:div w:id="510990967">
          <w:marLeft w:val="640"/>
          <w:marRight w:val="0"/>
          <w:marTop w:val="0"/>
          <w:marBottom w:val="0"/>
          <w:divBdr>
            <w:top w:val="none" w:sz="0" w:space="0" w:color="auto"/>
            <w:left w:val="none" w:sz="0" w:space="0" w:color="auto"/>
            <w:bottom w:val="none" w:sz="0" w:space="0" w:color="auto"/>
            <w:right w:val="none" w:sz="0" w:space="0" w:color="auto"/>
          </w:divBdr>
        </w:div>
        <w:div w:id="1289387713">
          <w:marLeft w:val="640"/>
          <w:marRight w:val="0"/>
          <w:marTop w:val="0"/>
          <w:marBottom w:val="0"/>
          <w:divBdr>
            <w:top w:val="none" w:sz="0" w:space="0" w:color="auto"/>
            <w:left w:val="none" w:sz="0" w:space="0" w:color="auto"/>
            <w:bottom w:val="none" w:sz="0" w:space="0" w:color="auto"/>
            <w:right w:val="none" w:sz="0" w:space="0" w:color="auto"/>
          </w:divBdr>
        </w:div>
        <w:div w:id="1787196420">
          <w:marLeft w:val="640"/>
          <w:marRight w:val="0"/>
          <w:marTop w:val="0"/>
          <w:marBottom w:val="0"/>
          <w:divBdr>
            <w:top w:val="none" w:sz="0" w:space="0" w:color="auto"/>
            <w:left w:val="none" w:sz="0" w:space="0" w:color="auto"/>
            <w:bottom w:val="none" w:sz="0" w:space="0" w:color="auto"/>
            <w:right w:val="none" w:sz="0" w:space="0" w:color="auto"/>
          </w:divBdr>
        </w:div>
        <w:div w:id="1758206512">
          <w:marLeft w:val="640"/>
          <w:marRight w:val="0"/>
          <w:marTop w:val="0"/>
          <w:marBottom w:val="0"/>
          <w:divBdr>
            <w:top w:val="none" w:sz="0" w:space="0" w:color="auto"/>
            <w:left w:val="none" w:sz="0" w:space="0" w:color="auto"/>
            <w:bottom w:val="none" w:sz="0" w:space="0" w:color="auto"/>
            <w:right w:val="none" w:sz="0" w:space="0" w:color="auto"/>
          </w:divBdr>
        </w:div>
        <w:div w:id="1013650981">
          <w:marLeft w:val="640"/>
          <w:marRight w:val="0"/>
          <w:marTop w:val="0"/>
          <w:marBottom w:val="0"/>
          <w:divBdr>
            <w:top w:val="none" w:sz="0" w:space="0" w:color="auto"/>
            <w:left w:val="none" w:sz="0" w:space="0" w:color="auto"/>
            <w:bottom w:val="none" w:sz="0" w:space="0" w:color="auto"/>
            <w:right w:val="none" w:sz="0" w:space="0" w:color="auto"/>
          </w:divBdr>
        </w:div>
        <w:div w:id="159007684">
          <w:marLeft w:val="640"/>
          <w:marRight w:val="0"/>
          <w:marTop w:val="0"/>
          <w:marBottom w:val="0"/>
          <w:divBdr>
            <w:top w:val="none" w:sz="0" w:space="0" w:color="auto"/>
            <w:left w:val="none" w:sz="0" w:space="0" w:color="auto"/>
            <w:bottom w:val="none" w:sz="0" w:space="0" w:color="auto"/>
            <w:right w:val="none" w:sz="0" w:space="0" w:color="auto"/>
          </w:divBdr>
        </w:div>
        <w:div w:id="1195194020">
          <w:marLeft w:val="640"/>
          <w:marRight w:val="0"/>
          <w:marTop w:val="0"/>
          <w:marBottom w:val="0"/>
          <w:divBdr>
            <w:top w:val="none" w:sz="0" w:space="0" w:color="auto"/>
            <w:left w:val="none" w:sz="0" w:space="0" w:color="auto"/>
            <w:bottom w:val="none" w:sz="0" w:space="0" w:color="auto"/>
            <w:right w:val="none" w:sz="0" w:space="0" w:color="auto"/>
          </w:divBdr>
        </w:div>
        <w:div w:id="1408455960">
          <w:marLeft w:val="640"/>
          <w:marRight w:val="0"/>
          <w:marTop w:val="0"/>
          <w:marBottom w:val="0"/>
          <w:divBdr>
            <w:top w:val="none" w:sz="0" w:space="0" w:color="auto"/>
            <w:left w:val="none" w:sz="0" w:space="0" w:color="auto"/>
            <w:bottom w:val="none" w:sz="0" w:space="0" w:color="auto"/>
            <w:right w:val="none" w:sz="0" w:space="0" w:color="auto"/>
          </w:divBdr>
        </w:div>
        <w:div w:id="437605553">
          <w:marLeft w:val="640"/>
          <w:marRight w:val="0"/>
          <w:marTop w:val="0"/>
          <w:marBottom w:val="0"/>
          <w:divBdr>
            <w:top w:val="none" w:sz="0" w:space="0" w:color="auto"/>
            <w:left w:val="none" w:sz="0" w:space="0" w:color="auto"/>
            <w:bottom w:val="none" w:sz="0" w:space="0" w:color="auto"/>
            <w:right w:val="none" w:sz="0" w:space="0" w:color="auto"/>
          </w:divBdr>
        </w:div>
        <w:div w:id="854459163">
          <w:marLeft w:val="640"/>
          <w:marRight w:val="0"/>
          <w:marTop w:val="0"/>
          <w:marBottom w:val="0"/>
          <w:divBdr>
            <w:top w:val="none" w:sz="0" w:space="0" w:color="auto"/>
            <w:left w:val="none" w:sz="0" w:space="0" w:color="auto"/>
            <w:bottom w:val="none" w:sz="0" w:space="0" w:color="auto"/>
            <w:right w:val="none" w:sz="0" w:space="0" w:color="auto"/>
          </w:divBdr>
        </w:div>
        <w:div w:id="746004035">
          <w:marLeft w:val="640"/>
          <w:marRight w:val="0"/>
          <w:marTop w:val="0"/>
          <w:marBottom w:val="0"/>
          <w:divBdr>
            <w:top w:val="none" w:sz="0" w:space="0" w:color="auto"/>
            <w:left w:val="none" w:sz="0" w:space="0" w:color="auto"/>
            <w:bottom w:val="none" w:sz="0" w:space="0" w:color="auto"/>
            <w:right w:val="none" w:sz="0" w:space="0" w:color="auto"/>
          </w:divBdr>
        </w:div>
        <w:div w:id="1917930934">
          <w:marLeft w:val="640"/>
          <w:marRight w:val="0"/>
          <w:marTop w:val="0"/>
          <w:marBottom w:val="0"/>
          <w:divBdr>
            <w:top w:val="none" w:sz="0" w:space="0" w:color="auto"/>
            <w:left w:val="none" w:sz="0" w:space="0" w:color="auto"/>
            <w:bottom w:val="none" w:sz="0" w:space="0" w:color="auto"/>
            <w:right w:val="none" w:sz="0" w:space="0" w:color="auto"/>
          </w:divBdr>
        </w:div>
        <w:div w:id="1899824705">
          <w:marLeft w:val="640"/>
          <w:marRight w:val="0"/>
          <w:marTop w:val="0"/>
          <w:marBottom w:val="0"/>
          <w:divBdr>
            <w:top w:val="none" w:sz="0" w:space="0" w:color="auto"/>
            <w:left w:val="none" w:sz="0" w:space="0" w:color="auto"/>
            <w:bottom w:val="none" w:sz="0" w:space="0" w:color="auto"/>
            <w:right w:val="none" w:sz="0" w:space="0" w:color="auto"/>
          </w:divBdr>
        </w:div>
        <w:div w:id="1791506771">
          <w:marLeft w:val="640"/>
          <w:marRight w:val="0"/>
          <w:marTop w:val="0"/>
          <w:marBottom w:val="0"/>
          <w:divBdr>
            <w:top w:val="none" w:sz="0" w:space="0" w:color="auto"/>
            <w:left w:val="none" w:sz="0" w:space="0" w:color="auto"/>
            <w:bottom w:val="none" w:sz="0" w:space="0" w:color="auto"/>
            <w:right w:val="none" w:sz="0" w:space="0" w:color="auto"/>
          </w:divBdr>
        </w:div>
        <w:div w:id="861550916">
          <w:marLeft w:val="640"/>
          <w:marRight w:val="0"/>
          <w:marTop w:val="0"/>
          <w:marBottom w:val="0"/>
          <w:divBdr>
            <w:top w:val="none" w:sz="0" w:space="0" w:color="auto"/>
            <w:left w:val="none" w:sz="0" w:space="0" w:color="auto"/>
            <w:bottom w:val="none" w:sz="0" w:space="0" w:color="auto"/>
            <w:right w:val="none" w:sz="0" w:space="0" w:color="auto"/>
          </w:divBdr>
        </w:div>
        <w:div w:id="2124227486">
          <w:marLeft w:val="640"/>
          <w:marRight w:val="0"/>
          <w:marTop w:val="0"/>
          <w:marBottom w:val="0"/>
          <w:divBdr>
            <w:top w:val="none" w:sz="0" w:space="0" w:color="auto"/>
            <w:left w:val="none" w:sz="0" w:space="0" w:color="auto"/>
            <w:bottom w:val="none" w:sz="0" w:space="0" w:color="auto"/>
            <w:right w:val="none" w:sz="0" w:space="0" w:color="auto"/>
          </w:divBdr>
        </w:div>
        <w:div w:id="1835685147">
          <w:marLeft w:val="640"/>
          <w:marRight w:val="0"/>
          <w:marTop w:val="0"/>
          <w:marBottom w:val="0"/>
          <w:divBdr>
            <w:top w:val="none" w:sz="0" w:space="0" w:color="auto"/>
            <w:left w:val="none" w:sz="0" w:space="0" w:color="auto"/>
            <w:bottom w:val="none" w:sz="0" w:space="0" w:color="auto"/>
            <w:right w:val="none" w:sz="0" w:space="0" w:color="auto"/>
          </w:divBdr>
        </w:div>
        <w:div w:id="272906111">
          <w:marLeft w:val="640"/>
          <w:marRight w:val="0"/>
          <w:marTop w:val="0"/>
          <w:marBottom w:val="0"/>
          <w:divBdr>
            <w:top w:val="none" w:sz="0" w:space="0" w:color="auto"/>
            <w:left w:val="none" w:sz="0" w:space="0" w:color="auto"/>
            <w:bottom w:val="none" w:sz="0" w:space="0" w:color="auto"/>
            <w:right w:val="none" w:sz="0" w:space="0" w:color="auto"/>
          </w:divBdr>
        </w:div>
        <w:div w:id="521095874">
          <w:marLeft w:val="640"/>
          <w:marRight w:val="0"/>
          <w:marTop w:val="0"/>
          <w:marBottom w:val="0"/>
          <w:divBdr>
            <w:top w:val="none" w:sz="0" w:space="0" w:color="auto"/>
            <w:left w:val="none" w:sz="0" w:space="0" w:color="auto"/>
            <w:bottom w:val="none" w:sz="0" w:space="0" w:color="auto"/>
            <w:right w:val="none" w:sz="0" w:space="0" w:color="auto"/>
          </w:divBdr>
        </w:div>
        <w:div w:id="537012466">
          <w:marLeft w:val="640"/>
          <w:marRight w:val="0"/>
          <w:marTop w:val="0"/>
          <w:marBottom w:val="0"/>
          <w:divBdr>
            <w:top w:val="none" w:sz="0" w:space="0" w:color="auto"/>
            <w:left w:val="none" w:sz="0" w:space="0" w:color="auto"/>
            <w:bottom w:val="none" w:sz="0" w:space="0" w:color="auto"/>
            <w:right w:val="none" w:sz="0" w:space="0" w:color="auto"/>
          </w:divBdr>
        </w:div>
        <w:div w:id="1499880568">
          <w:marLeft w:val="640"/>
          <w:marRight w:val="0"/>
          <w:marTop w:val="0"/>
          <w:marBottom w:val="0"/>
          <w:divBdr>
            <w:top w:val="none" w:sz="0" w:space="0" w:color="auto"/>
            <w:left w:val="none" w:sz="0" w:space="0" w:color="auto"/>
            <w:bottom w:val="none" w:sz="0" w:space="0" w:color="auto"/>
            <w:right w:val="none" w:sz="0" w:space="0" w:color="auto"/>
          </w:divBdr>
        </w:div>
        <w:div w:id="464933793">
          <w:marLeft w:val="640"/>
          <w:marRight w:val="0"/>
          <w:marTop w:val="0"/>
          <w:marBottom w:val="0"/>
          <w:divBdr>
            <w:top w:val="none" w:sz="0" w:space="0" w:color="auto"/>
            <w:left w:val="none" w:sz="0" w:space="0" w:color="auto"/>
            <w:bottom w:val="none" w:sz="0" w:space="0" w:color="auto"/>
            <w:right w:val="none" w:sz="0" w:space="0" w:color="auto"/>
          </w:divBdr>
        </w:div>
        <w:div w:id="1849784788">
          <w:marLeft w:val="640"/>
          <w:marRight w:val="0"/>
          <w:marTop w:val="0"/>
          <w:marBottom w:val="0"/>
          <w:divBdr>
            <w:top w:val="none" w:sz="0" w:space="0" w:color="auto"/>
            <w:left w:val="none" w:sz="0" w:space="0" w:color="auto"/>
            <w:bottom w:val="none" w:sz="0" w:space="0" w:color="auto"/>
            <w:right w:val="none" w:sz="0" w:space="0" w:color="auto"/>
          </w:divBdr>
        </w:div>
        <w:div w:id="1530683374">
          <w:marLeft w:val="640"/>
          <w:marRight w:val="0"/>
          <w:marTop w:val="0"/>
          <w:marBottom w:val="0"/>
          <w:divBdr>
            <w:top w:val="none" w:sz="0" w:space="0" w:color="auto"/>
            <w:left w:val="none" w:sz="0" w:space="0" w:color="auto"/>
            <w:bottom w:val="none" w:sz="0" w:space="0" w:color="auto"/>
            <w:right w:val="none" w:sz="0" w:space="0" w:color="auto"/>
          </w:divBdr>
        </w:div>
        <w:div w:id="1373114337">
          <w:marLeft w:val="640"/>
          <w:marRight w:val="0"/>
          <w:marTop w:val="0"/>
          <w:marBottom w:val="0"/>
          <w:divBdr>
            <w:top w:val="none" w:sz="0" w:space="0" w:color="auto"/>
            <w:left w:val="none" w:sz="0" w:space="0" w:color="auto"/>
            <w:bottom w:val="none" w:sz="0" w:space="0" w:color="auto"/>
            <w:right w:val="none" w:sz="0" w:space="0" w:color="auto"/>
          </w:divBdr>
        </w:div>
        <w:div w:id="1154293081">
          <w:marLeft w:val="640"/>
          <w:marRight w:val="0"/>
          <w:marTop w:val="0"/>
          <w:marBottom w:val="0"/>
          <w:divBdr>
            <w:top w:val="none" w:sz="0" w:space="0" w:color="auto"/>
            <w:left w:val="none" w:sz="0" w:space="0" w:color="auto"/>
            <w:bottom w:val="none" w:sz="0" w:space="0" w:color="auto"/>
            <w:right w:val="none" w:sz="0" w:space="0" w:color="auto"/>
          </w:divBdr>
        </w:div>
        <w:div w:id="1849058086">
          <w:marLeft w:val="640"/>
          <w:marRight w:val="0"/>
          <w:marTop w:val="0"/>
          <w:marBottom w:val="0"/>
          <w:divBdr>
            <w:top w:val="none" w:sz="0" w:space="0" w:color="auto"/>
            <w:left w:val="none" w:sz="0" w:space="0" w:color="auto"/>
            <w:bottom w:val="none" w:sz="0" w:space="0" w:color="auto"/>
            <w:right w:val="none" w:sz="0" w:space="0" w:color="auto"/>
          </w:divBdr>
        </w:div>
        <w:div w:id="1336691807">
          <w:marLeft w:val="640"/>
          <w:marRight w:val="0"/>
          <w:marTop w:val="0"/>
          <w:marBottom w:val="0"/>
          <w:divBdr>
            <w:top w:val="none" w:sz="0" w:space="0" w:color="auto"/>
            <w:left w:val="none" w:sz="0" w:space="0" w:color="auto"/>
            <w:bottom w:val="none" w:sz="0" w:space="0" w:color="auto"/>
            <w:right w:val="none" w:sz="0" w:space="0" w:color="auto"/>
          </w:divBdr>
        </w:div>
        <w:div w:id="1755318139">
          <w:marLeft w:val="640"/>
          <w:marRight w:val="0"/>
          <w:marTop w:val="0"/>
          <w:marBottom w:val="0"/>
          <w:divBdr>
            <w:top w:val="none" w:sz="0" w:space="0" w:color="auto"/>
            <w:left w:val="none" w:sz="0" w:space="0" w:color="auto"/>
            <w:bottom w:val="none" w:sz="0" w:space="0" w:color="auto"/>
            <w:right w:val="none" w:sz="0" w:space="0" w:color="auto"/>
          </w:divBdr>
        </w:div>
        <w:div w:id="345593055">
          <w:marLeft w:val="640"/>
          <w:marRight w:val="0"/>
          <w:marTop w:val="0"/>
          <w:marBottom w:val="0"/>
          <w:divBdr>
            <w:top w:val="none" w:sz="0" w:space="0" w:color="auto"/>
            <w:left w:val="none" w:sz="0" w:space="0" w:color="auto"/>
            <w:bottom w:val="none" w:sz="0" w:space="0" w:color="auto"/>
            <w:right w:val="none" w:sz="0" w:space="0" w:color="auto"/>
          </w:divBdr>
        </w:div>
        <w:div w:id="105778643">
          <w:marLeft w:val="640"/>
          <w:marRight w:val="0"/>
          <w:marTop w:val="0"/>
          <w:marBottom w:val="0"/>
          <w:divBdr>
            <w:top w:val="none" w:sz="0" w:space="0" w:color="auto"/>
            <w:left w:val="none" w:sz="0" w:space="0" w:color="auto"/>
            <w:bottom w:val="none" w:sz="0" w:space="0" w:color="auto"/>
            <w:right w:val="none" w:sz="0" w:space="0" w:color="auto"/>
          </w:divBdr>
        </w:div>
        <w:div w:id="1989243716">
          <w:marLeft w:val="640"/>
          <w:marRight w:val="0"/>
          <w:marTop w:val="0"/>
          <w:marBottom w:val="0"/>
          <w:divBdr>
            <w:top w:val="none" w:sz="0" w:space="0" w:color="auto"/>
            <w:left w:val="none" w:sz="0" w:space="0" w:color="auto"/>
            <w:bottom w:val="none" w:sz="0" w:space="0" w:color="auto"/>
            <w:right w:val="none" w:sz="0" w:space="0" w:color="auto"/>
          </w:divBdr>
        </w:div>
        <w:div w:id="633027573">
          <w:marLeft w:val="640"/>
          <w:marRight w:val="0"/>
          <w:marTop w:val="0"/>
          <w:marBottom w:val="0"/>
          <w:divBdr>
            <w:top w:val="none" w:sz="0" w:space="0" w:color="auto"/>
            <w:left w:val="none" w:sz="0" w:space="0" w:color="auto"/>
            <w:bottom w:val="none" w:sz="0" w:space="0" w:color="auto"/>
            <w:right w:val="none" w:sz="0" w:space="0" w:color="auto"/>
          </w:divBdr>
        </w:div>
        <w:div w:id="1309898820">
          <w:marLeft w:val="640"/>
          <w:marRight w:val="0"/>
          <w:marTop w:val="0"/>
          <w:marBottom w:val="0"/>
          <w:divBdr>
            <w:top w:val="none" w:sz="0" w:space="0" w:color="auto"/>
            <w:left w:val="none" w:sz="0" w:space="0" w:color="auto"/>
            <w:bottom w:val="none" w:sz="0" w:space="0" w:color="auto"/>
            <w:right w:val="none" w:sz="0" w:space="0" w:color="auto"/>
          </w:divBdr>
        </w:div>
        <w:div w:id="1938558190">
          <w:marLeft w:val="640"/>
          <w:marRight w:val="0"/>
          <w:marTop w:val="0"/>
          <w:marBottom w:val="0"/>
          <w:divBdr>
            <w:top w:val="none" w:sz="0" w:space="0" w:color="auto"/>
            <w:left w:val="none" w:sz="0" w:space="0" w:color="auto"/>
            <w:bottom w:val="none" w:sz="0" w:space="0" w:color="auto"/>
            <w:right w:val="none" w:sz="0" w:space="0" w:color="auto"/>
          </w:divBdr>
        </w:div>
        <w:div w:id="323053986">
          <w:marLeft w:val="640"/>
          <w:marRight w:val="0"/>
          <w:marTop w:val="0"/>
          <w:marBottom w:val="0"/>
          <w:divBdr>
            <w:top w:val="none" w:sz="0" w:space="0" w:color="auto"/>
            <w:left w:val="none" w:sz="0" w:space="0" w:color="auto"/>
            <w:bottom w:val="none" w:sz="0" w:space="0" w:color="auto"/>
            <w:right w:val="none" w:sz="0" w:space="0" w:color="auto"/>
          </w:divBdr>
        </w:div>
        <w:div w:id="506754553">
          <w:marLeft w:val="640"/>
          <w:marRight w:val="0"/>
          <w:marTop w:val="0"/>
          <w:marBottom w:val="0"/>
          <w:divBdr>
            <w:top w:val="none" w:sz="0" w:space="0" w:color="auto"/>
            <w:left w:val="none" w:sz="0" w:space="0" w:color="auto"/>
            <w:bottom w:val="none" w:sz="0" w:space="0" w:color="auto"/>
            <w:right w:val="none" w:sz="0" w:space="0" w:color="auto"/>
          </w:divBdr>
        </w:div>
        <w:div w:id="258414756">
          <w:marLeft w:val="640"/>
          <w:marRight w:val="0"/>
          <w:marTop w:val="0"/>
          <w:marBottom w:val="0"/>
          <w:divBdr>
            <w:top w:val="none" w:sz="0" w:space="0" w:color="auto"/>
            <w:left w:val="none" w:sz="0" w:space="0" w:color="auto"/>
            <w:bottom w:val="none" w:sz="0" w:space="0" w:color="auto"/>
            <w:right w:val="none" w:sz="0" w:space="0" w:color="auto"/>
          </w:divBdr>
        </w:div>
        <w:div w:id="1447967787">
          <w:marLeft w:val="640"/>
          <w:marRight w:val="0"/>
          <w:marTop w:val="0"/>
          <w:marBottom w:val="0"/>
          <w:divBdr>
            <w:top w:val="none" w:sz="0" w:space="0" w:color="auto"/>
            <w:left w:val="none" w:sz="0" w:space="0" w:color="auto"/>
            <w:bottom w:val="none" w:sz="0" w:space="0" w:color="auto"/>
            <w:right w:val="none" w:sz="0" w:space="0" w:color="auto"/>
          </w:divBdr>
        </w:div>
        <w:div w:id="1415249964">
          <w:marLeft w:val="640"/>
          <w:marRight w:val="0"/>
          <w:marTop w:val="0"/>
          <w:marBottom w:val="0"/>
          <w:divBdr>
            <w:top w:val="none" w:sz="0" w:space="0" w:color="auto"/>
            <w:left w:val="none" w:sz="0" w:space="0" w:color="auto"/>
            <w:bottom w:val="none" w:sz="0" w:space="0" w:color="auto"/>
            <w:right w:val="none" w:sz="0" w:space="0" w:color="auto"/>
          </w:divBdr>
        </w:div>
        <w:div w:id="483277068">
          <w:marLeft w:val="640"/>
          <w:marRight w:val="0"/>
          <w:marTop w:val="0"/>
          <w:marBottom w:val="0"/>
          <w:divBdr>
            <w:top w:val="none" w:sz="0" w:space="0" w:color="auto"/>
            <w:left w:val="none" w:sz="0" w:space="0" w:color="auto"/>
            <w:bottom w:val="none" w:sz="0" w:space="0" w:color="auto"/>
            <w:right w:val="none" w:sz="0" w:space="0" w:color="auto"/>
          </w:divBdr>
        </w:div>
        <w:div w:id="164636758">
          <w:marLeft w:val="640"/>
          <w:marRight w:val="0"/>
          <w:marTop w:val="0"/>
          <w:marBottom w:val="0"/>
          <w:divBdr>
            <w:top w:val="none" w:sz="0" w:space="0" w:color="auto"/>
            <w:left w:val="none" w:sz="0" w:space="0" w:color="auto"/>
            <w:bottom w:val="none" w:sz="0" w:space="0" w:color="auto"/>
            <w:right w:val="none" w:sz="0" w:space="0" w:color="auto"/>
          </w:divBdr>
        </w:div>
        <w:div w:id="2033794939">
          <w:marLeft w:val="640"/>
          <w:marRight w:val="0"/>
          <w:marTop w:val="0"/>
          <w:marBottom w:val="0"/>
          <w:divBdr>
            <w:top w:val="none" w:sz="0" w:space="0" w:color="auto"/>
            <w:left w:val="none" w:sz="0" w:space="0" w:color="auto"/>
            <w:bottom w:val="none" w:sz="0" w:space="0" w:color="auto"/>
            <w:right w:val="none" w:sz="0" w:space="0" w:color="auto"/>
          </w:divBdr>
        </w:div>
        <w:div w:id="1673608910">
          <w:marLeft w:val="640"/>
          <w:marRight w:val="0"/>
          <w:marTop w:val="0"/>
          <w:marBottom w:val="0"/>
          <w:divBdr>
            <w:top w:val="none" w:sz="0" w:space="0" w:color="auto"/>
            <w:left w:val="none" w:sz="0" w:space="0" w:color="auto"/>
            <w:bottom w:val="none" w:sz="0" w:space="0" w:color="auto"/>
            <w:right w:val="none" w:sz="0" w:space="0" w:color="auto"/>
          </w:divBdr>
        </w:div>
        <w:div w:id="9573998">
          <w:marLeft w:val="640"/>
          <w:marRight w:val="0"/>
          <w:marTop w:val="0"/>
          <w:marBottom w:val="0"/>
          <w:divBdr>
            <w:top w:val="none" w:sz="0" w:space="0" w:color="auto"/>
            <w:left w:val="none" w:sz="0" w:space="0" w:color="auto"/>
            <w:bottom w:val="none" w:sz="0" w:space="0" w:color="auto"/>
            <w:right w:val="none" w:sz="0" w:space="0" w:color="auto"/>
          </w:divBdr>
        </w:div>
        <w:div w:id="2100061654">
          <w:marLeft w:val="640"/>
          <w:marRight w:val="0"/>
          <w:marTop w:val="0"/>
          <w:marBottom w:val="0"/>
          <w:divBdr>
            <w:top w:val="none" w:sz="0" w:space="0" w:color="auto"/>
            <w:left w:val="none" w:sz="0" w:space="0" w:color="auto"/>
            <w:bottom w:val="none" w:sz="0" w:space="0" w:color="auto"/>
            <w:right w:val="none" w:sz="0" w:space="0" w:color="auto"/>
          </w:divBdr>
        </w:div>
        <w:div w:id="1468549976">
          <w:marLeft w:val="640"/>
          <w:marRight w:val="0"/>
          <w:marTop w:val="0"/>
          <w:marBottom w:val="0"/>
          <w:divBdr>
            <w:top w:val="none" w:sz="0" w:space="0" w:color="auto"/>
            <w:left w:val="none" w:sz="0" w:space="0" w:color="auto"/>
            <w:bottom w:val="none" w:sz="0" w:space="0" w:color="auto"/>
            <w:right w:val="none" w:sz="0" w:space="0" w:color="auto"/>
          </w:divBdr>
        </w:div>
        <w:div w:id="199559247">
          <w:marLeft w:val="640"/>
          <w:marRight w:val="0"/>
          <w:marTop w:val="0"/>
          <w:marBottom w:val="0"/>
          <w:divBdr>
            <w:top w:val="none" w:sz="0" w:space="0" w:color="auto"/>
            <w:left w:val="none" w:sz="0" w:space="0" w:color="auto"/>
            <w:bottom w:val="none" w:sz="0" w:space="0" w:color="auto"/>
            <w:right w:val="none" w:sz="0" w:space="0" w:color="auto"/>
          </w:divBdr>
        </w:div>
        <w:div w:id="1233806506">
          <w:marLeft w:val="640"/>
          <w:marRight w:val="0"/>
          <w:marTop w:val="0"/>
          <w:marBottom w:val="0"/>
          <w:divBdr>
            <w:top w:val="none" w:sz="0" w:space="0" w:color="auto"/>
            <w:left w:val="none" w:sz="0" w:space="0" w:color="auto"/>
            <w:bottom w:val="none" w:sz="0" w:space="0" w:color="auto"/>
            <w:right w:val="none" w:sz="0" w:space="0" w:color="auto"/>
          </w:divBdr>
        </w:div>
        <w:div w:id="1746762622">
          <w:marLeft w:val="640"/>
          <w:marRight w:val="0"/>
          <w:marTop w:val="0"/>
          <w:marBottom w:val="0"/>
          <w:divBdr>
            <w:top w:val="none" w:sz="0" w:space="0" w:color="auto"/>
            <w:left w:val="none" w:sz="0" w:space="0" w:color="auto"/>
            <w:bottom w:val="none" w:sz="0" w:space="0" w:color="auto"/>
            <w:right w:val="none" w:sz="0" w:space="0" w:color="auto"/>
          </w:divBdr>
        </w:div>
        <w:div w:id="873465050">
          <w:marLeft w:val="640"/>
          <w:marRight w:val="0"/>
          <w:marTop w:val="0"/>
          <w:marBottom w:val="0"/>
          <w:divBdr>
            <w:top w:val="none" w:sz="0" w:space="0" w:color="auto"/>
            <w:left w:val="none" w:sz="0" w:space="0" w:color="auto"/>
            <w:bottom w:val="none" w:sz="0" w:space="0" w:color="auto"/>
            <w:right w:val="none" w:sz="0" w:space="0" w:color="auto"/>
          </w:divBdr>
        </w:div>
        <w:div w:id="365759144">
          <w:marLeft w:val="640"/>
          <w:marRight w:val="0"/>
          <w:marTop w:val="0"/>
          <w:marBottom w:val="0"/>
          <w:divBdr>
            <w:top w:val="none" w:sz="0" w:space="0" w:color="auto"/>
            <w:left w:val="none" w:sz="0" w:space="0" w:color="auto"/>
            <w:bottom w:val="none" w:sz="0" w:space="0" w:color="auto"/>
            <w:right w:val="none" w:sz="0" w:space="0" w:color="auto"/>
          </w:divBdr>
        </w:div>
        <w:div w:id="1315403827">
          <w:marLeft w:val="640"/>
          <w:marRight w:val="0"/>
          <w:marTop w:val="0"/>
          <w:marBottom w:val="0"/>
          <w:divBdr>
            <w:top w:val="none" w:sz="0" w:space="0" w:color="auto"/>
            <w:left w:val="none" w:sz="0" w:space="0" w:color="auto"/>
            <w:bottom w:val="none" w:sz="0" w:space="0" w:color="auto"/>
            <w:right w:val="none" w:sz="0" w:space="0" w:color="auto"/>
          </w:divBdr>
        </w:div>
        <w:div w:id="1998880530">
          <w:marLeft w:val="640"/>
          <w:marRight w:val="0"/>
          <w:marTop w:val="0"/>
          <w:marBottom w:val="0"/>
          <w:divBdr>
            <w:top w:val="none" w:sz="0" w:space="0" w:color="auto"/>
            <w:left w:val="none" w:sz="0" w:space="0" w:color="auto"/>
            <w:bottom w:val="none" w:sz="0" w:space="0" w:color="auto"/>
            <w:right w:val="none" w:sz="0" w:space="0" w:color="auto"/>
          </w:divBdr>
        </w:div>
        <w:div w:id="1978683902">
          <w:marLeft w:val="640"/>
          <w:marRight w:val="0"/>
          <w:marTop w:val="0"/>
          <w:marBottom w:val="0"/>
          <w:divBdr>
            <w:top w:val="none" w:sz="0" w:space="0" w:color="auto"/>
            <w:left w:val="none" w:sz="0" w:space="0" w:color="auto"/>
            <w:bottom w:val="none" w:sz="0" w:space="0" w:color="auto"/>
            <w:right w:val="none" w:sz="0" w:space="0" w:color="auto"/>
          </w:divBdr>
        </w:div>
        <w:div w:id="345205981">
          <w:marLeft w:val="640"/>
          <w:marRight w:val="0"/>
          <w:marTop w:val="0"/>
          <w:marBottom w:val="0"/>
          <w:divBdr>
            <w:top w:val="none" w:sz="0" w:space="0" w:color="auto"/>
            <w:left w:val="none" w:sz="0" w:space="0" w:color="auto"/>
            <w:bottom w:val="none" w:sz="0" w:space="0" w:color="auto"/>
            <w:right w:val="none" w:sz="0" w:space="0" w:color="auto"/>
          </w:divBdr>
        </w:div>
        <w:div w:id="1245993">
          <w:marLeft w:val="640"/>
          <w:marRight w:val="0"/>
          <w:marTop w:val="0"/>
          <w:marBottom w:val="0"/>
          <w:divBdr>
            <w:top w:val="none" w:sz="0" w:space="0" w:color="auto"/>
            <w:left w:val="none" w:sz="0" w:space="0" w:color="auto"/>
            <w:bottom w:val="none" w:sz="0" w:space="0" w:color="auto"/>
            <w:right w:val="none" w:sz="0" w:space="0" w:color="auto"/>
          </w:divBdr>
        </w:div>
        <w:div w:id="1405831382">
          <w:marLeft w:val="640"/>
          <w:marRight w:val="0"/>
          <w:marTop w:val="0"/>
          <w:marBottom w:val="0"/>
          <w:divBdr>
            <w:top w:val="none" w:sz="0" w:space="0" w:color="auto"/>
            <w:left w:val="none" w:sz="0" w:space="0" w:color="auto"/>
            <w:bottom w:val="none" w:sz="0" w:space="0" w:color="auto"/>
            <w:right w:val="none" w:sz="0" w:space="0" w:color="auto"/>
          </w:divBdr>
        </w:div>
        <w:div w:id="1553150122">
          <w:marLeft w:val="640"/>
          <w:marRight w:val="0"/>
          <w:marTop w:val="0"/>
          <w:marBottom w:val="0"/>
          <w:divBdr>
            <w:top w:val="none" w:sz="0" w:space="0" w:color="auto"/>
            <w:left w:val="none" w:sz="0" w:space="0" w:color="auto"/>
            <w:bottom w:val="none" w:sz="0" w:space="0" w:color="auto"/>
            <w:right w:val="none" w:sz="0" w:space="0" w:color="auto"/>
          </w:divBdr>
        </w:div>
        <w:div w:id="10568099">
          <w:marLeft w:val="640"/>
          <w:marRight w:val="0"/>
          <w:marTop w:val="0"/>
          <w:marBottom w:val="0"/>
          <w:divBdr>
            <w:top w:val="none" w:sz="0" w:space="0" w:color="auto"/>
            <w:left w:val="none" w:sz="0" w:space="0" w:color="auto"/>
            <w:bottom w:val="none" w:sz="0" w:space="0" w:color="auto"/>
            <w:right w:val="none" w:sz="0" w:space="0" w:color="auto"/>
          </w:divBdr>
        </w:div>
        <w:div w:id="563105269">
          <w:marLeft w:val="640"/>
          <w:marRight w:val="0"/>
          <w:marTop w:val="0"/>
          <w:marBottom w:val="0"/>
          <w:divBdr>
            <w:top w:val="none" w:sz="0" w:space="0" w:color="auto"/>
            <w:left w:val="none" w:sz="0" w:space="0" w:color="auto"/>
            <w:bottom w:val="none" w:sz="0" w:space="0" w:color="auto"/>
            <w:right w:val="none" w:sz="0" w:space="0" w:color="auto"/>
          </w:divBdr>
        </w:div>
        <w:div w:id="1188255590">
          <w:marLeft w:val="640"/>
          <w:marRight w:val="0"/>
          <w:marTop w:val="0"/>
          <w:marBottom w:val="0"/>
          <w:divBdr>
            <w:top w:val="none" w:sz="0" w:space="0" w:color="auto"/>
            <w:left w:val="none" w:sz="0" w:space="0" w:color="auto"/>
            <w:bottom w:val="none" w:sz="0" w:space="0" w:color="auto"/>
            <w:right w:val="none" w:sz="0" w:space="0" w:color="auto"/>
          </w:divBdr>
        </w:div>
        <w:div w:id="206989385">
          <w:marLeft w:val="640"/>
          <w:marRight w:val="0"/>
          <w:marTop w:val="0"/>
          <w:marBottom w:val="0"/>
          <w:divBdr>
            <w:top w:val="none" w:sz="0" w:space="0" w:color="auto"/>
            <w:left w:val="none" w:sz="0" w:space="0" w:color="auto"/>
            <w:bottom w:val="none" w:sz="0" w:space="0" w:color="auto"/>
            <w:right w:val="none" w:sz="0" w:space="0" w:color="auto"/>
          </w:divBdr>
        </w:div>
        <w:div w:id="1667317066">
          <w:marLeft w:val="640"/>
          <w:marRight w:val="0"/>
          <w:marTop w:val="0"/>
          <w:marBottom w:val="0"/>
          <w:divBdr>
            <w:top w:val="none" w:sz="0" w:space="0" w:color="auto"/>
            <w:left w:val="none" w:sz="0" w:space="0" w:color="auto"/>
            <w:bottom w:val="none" w:sz="0" w:space="0" w:color="auto"/>
            <w:right w:val="none" w:sz="0" w:space="0" w:color="auto"/>
          </w:divBdr>
        </w:div>
        <w:div w:id="1593203839">
          <w:marLeft w:val="640"/>
          <w:marRight w:val="0"/>
          <w:marTop w:val="0"/>
          <w:marBottom w:val="0"/>
          <w:divBdr>
            <w:top w:val="none" w:sz="0" w:space="0" w:color="auto"/>
            <w:left w:val="none" w:sz="0" w:space="0" w:color="auto"/>
            <w:bottom w:val="none" w:sz="0" w:space="0" w:color="auto"/>
            <w:right w:val="none" w:sz="0" w:space="0" w:color="auto"/>
          </w:divBdr>
        </w:div>
        <w:div w:id="379478948">
          <w:marLeft w:val="640"/>
          <w:marRight w:val="0"/>
          <w:marTop w:val="0"/>
          <w:marBottom w:val="0"/>
          <w:divBdr>
            <w:top w:val="none" w:sz="0" w:space="0" w:color="auto"/>
            <w:left w:val="none" w:sz="0" w:space="0" w:color="auto"/>
            <w:bottom w:val="none" w:sz="0" w:space="0" w:color="auto"/>
            <w:right w:val="none" w:sz="0" w:space="0" w:color="auto"/>
          </w:divBdr>
        </w:div>
        <w:div w:id="683674053">
          <w:marLeft w:val="640"/>
          <w:marRight w:val="0"/>
          <w:marTop w:val="0"/>
          <w:marBottom w:val="0"/>
          <w:divBdr>
            <w:top w:val="none" w:sz="0" w:space="0" w:color="auto"/>
            <w:left w:val="none" w:sz="0" w:space="0" w:color="auto"/>
            <w:bottom w:val="none" w:sz="0" w:space="0" w:color="auto"/>
            <w:right w:val="none" w:sz="0" w:space="0" w:color="auto"/>
          </w:divBdr>
        </w:div>
        <w:div w:id="1340809175">
          <w:marLeft w:val="640"/>
          <w:marRight w:val="0"/>
          <w:marTop w:val="0"/>
          <w:marBottom w:val="0"/>
          <w:divBdr>
            <w:top w:val="none" w:sz="0" w:space="0" w:color="auto"/>
            <w:left w:val="none" w:sz="0" w:space="0" w:color="auto"/>
            <w:bottom w:val="none" w:sz="0" w:space="0" w:color="auto"/>
            <w:right w:val="none" w:sz="0" w:space="0" w:color="auto"/>
          </w:divBdr>
        </w:div>
        <w:div w:id="19867047">
          <w:marLeft w:val="640"/>
          <w:marRight w:val="0"/>
          <w:marTop w:val="0"/>
          <w:marBottom w:val="0"/>
          <w:divBdr>
            <w:top w:val="none" w:sz="0" w:space="0" w:color="auto"/>
            <w:left w:val="none" w:sz="0" w:space="0" w:color="auto"/>
            <w:bottom w:val="none" w:sz="0" w:space="0" w:color="auto"/>
            <w:right w:val="none" w:sz="0" w:space="0" w:color="auto"/>
          </w:divBdr>
        </w:div>
        <w:div w:id="187454408">
          <w:marLeft w:val="640"/>
          <w:marRight w:val="0"/>
          <w:marTop w:val="0"/>
          <w:marBottom w:val="0"/>
          <w:divBdr>
            <w:top w:val="none" w:sz="0" w:space="0" w:color="auto"/>
            <w:left w:val="none" w:sz="0" w:space="0" w:color="auto"/>
            <w:bottom w:val="none" w:sz="0" w:space="0" w:color="auto"/>
            <w:right w:val="none" w:sz="0" w:space="0" w:color="auto"/>
          </w:divBdr>
        </w:div>
        <w:div w:id="1234241075">
          <w:marLeft w:val="640"/>
          <w:marRight w:val="0"/>
          <w:marTop w:val="0"/>
          <w:marBottom w:val="0"/>
          <w:divBdr>
            <w:top w:val="none" w:sz="0" w:space="0" w:color="auto"/>
            <w:left w:val="none" w:sz="0" w:space="0" w:color="auto"/>
            <w:bottom w:val="none" w:sz="0" w:space="0" w:color="auto"/>
            <w:right w:val="none" w:sz="0" w:space="0" w:color="auto"/>
          </w:divBdr>
        </w:div>
        <w:div w:id="1457524028">
          <w:marLeft w:val="640"/>
          <w:marRight w:val="0"/>
          <w:marTop w:val="0"/>
          <w:marBottom w:val="0"/>
          <w:divBdr>
            <w:top w:val="none" w:sz="0" w:space="0" w:color="auto"/>
            <w:left w:val="none" w:sz="0" w:space="0" w:color="auto"/>
            <w:bottom w:val="none" w:sz="0" w:space="0" w:color="auto"/>
            <w:right w:val="none" w:sz="0" w:space="0" w:color="auto"/>
          </w:divBdr>
        </w:div>
        <w:div w:id="1071730872">
          <w:marLeft w:val="640"/>
          <w:marRight w:val="0"/>
          <w:marTop w:val="0"/>
          <w:marBottom w:val="0"/>
          <w:divBdr>
            <w:top w:val="none" w:sz="0" w:space="0" w:color="auto"/>
            <w:left w:val="none" w:sz="0" w:space="0" w:color="auto"/>
            <w:bottom w:val="none" w:sz="0" w:space="0" w:color="auto"/>
            <w:right w:val="none" w:sz="0" w:space="0" w:color="auto"/>
          </w:divBdr>
        </w:div>
        <w:div w:id="864513554">
          <w:marLeft w:val="640"/>
          <w:marRight w:val="0"/>
          <w:marTop w:val="0"/>
          <w:marBottom w:val="0"/>
          <w:divBdr>
            <w:top w:val="none" w:sz="0" w:space="0" w:color="auto"/>
            <w:left w:val="none" w:sz="0" w:space="0" w:color="auto"/>
            <w:bottom w:val="none" w:sz="0" w:space="0" w:color="auto"/>
            <w:right w:val="none" w:sz="0" w:space="0" w:color="auto"/>
          </w:divBdr>
        </w:div>
        <w:div w:id="1224413915">
          <w:marLeft w:val="640"/>
          <w:marRight w:val="0"/>
          <w:marTop w:val="0"/>
          <w:marBottom w:val="0"/>
          <w:divBdr>
            <w:top w:val="none" w:sz="0" w:space="0" w:color="auto"/>
            <w:left w:val="none" w:sz="0" w:space="0" w:color="auto"/>
            <w:bottom w:val="none" w:sz="0" w:space="0" w:color="auto"/>
            <w:right w:val="none" w:sz="0" w:space="0" w:color="auto"/>
          </w:divBdr>
        </w:div>
        <w:div w:id="1804619534">
          <w:marLeft w:val="640"/>
          <w:marRight w:val="0"/>
          <w:marTop w:val="0"/>
          <w:marBottom w:val="0"/>
          <w:divBdr>
            <w:top w:val="none" w:sz="0" w:space="0" w:color="auto"/>
            <w:left w:val="none" w:sz="0" w:space="0" w:color="auto"/>
            <w:bottom w:val="none" w:sz="0" w:space="0" w:color="auto"/>
            <w:right w:val="none" w:sz="0" w:space="0" w:color="auto"/>
          </w:divBdr>
        </w:div>
        <w:div w:id="1853914087">
          <w:marLeft w:val="640"/>
          <w:marRight w:val="0"/>
          <w:marTop w:val="0"/>
          <w:marBottom w:val="0"/>
          <w:divBdr>
            <w:top w:val="none" w:sz="0" w:space="0" w:color="auto"/>
            <w:left w:val="none" w:sz="0" w:space="0" w:color="auto"/>
            <w:bottom w:val="none" w:sz="0" w:space="0" w:color="auto"/>
            <w:right w:val="none" w:sz="0" w:space="0" w:color="auto"/>
          </w:divBdr>
        </w:div>
        <w:div w:id="1999311254">
          <w:marLeft w:val="640"/>
          <w:marRight w:val="0"/>
          <w:marTop w:val="0"/>
          <w:marBottom w:val="0"/>
          <w:divBdr>
            <w:top w:val="none" w:sz="0" w:space="0" w:color="auto"/>
            <w:left w:val="none" w:sz="0" w:space="0" w:color="auto"/>
            <w:bottom w:val="none" w:sz="0" w:space="0" w:color="auto"/>
            <w:right w:val="none" w:sz="0" w:space="0" w:color="auto"/>
          </w:divBdr>
        </w:div>
        <w:div w:id="1077678039">
          <w:marLeft w:val="640"/>
          <w:marRight w:val="0"/>
          <w:marTop w:val="0"/>
          <w:marBottom w:val="0"/>
          <w:divBdr>
            <w:top w:val="none" w:sz="0" w:space="0" w:color="auto"/>
            <w:left w:val="none" w:sz="0" w:space="0" w:color="auto"/>
            <w:bottom w:val="none" w:sz="0" w:space="0" w:color="auto"/>
            <w:right w:val="none" w:sz="0" w:space="0" w:color="auto"/>
          </w:divBdr>
        </w:div>
        <w:div w:id="985202876">
          <w:marLeft w:val="640"/>
          <w:marRight w:val="0"/>
          <w:marTop w:val="0"/>
          <w:marBottom w:val="0"/>
          <w:divBdr>
            <w:top w:val="none" w:sz="0" w:space="0" w:color="auto"/>
            <w:left w:val="none" w:sz="0" w:space="0" w:color="auto"/>
            <w:bottom w:val="none" w:sz="0" w:space="0" w:color="auto"/>
            <w:right w:val="none" w:sz="0" w:space="0" w:color="auto"/>
          </w:divBdr>
        </w:div>
        <w:div w:id="978151441">
          <w:marLeft w:val="640"/>
          <w:marRight w:val="0"/>
          <w:marTop w:val="0"/>
          <w:marBottom w:val="0"/>
          <w:divBdr>
            <w:top w:val="none" w:sz="0" w:space="0" w:color="auto"/>
            <w:left w:val="none" w:sz="0" w:space="0" w:color="auto"/>
            <w:bottom w:val="none" w:sz="0" w:space="0" w:color="auto"/>
            <w:right w:val="none" w:sz="0" w:space="0" w:color="auto"/>
          </w:divBdr>
        </w:div>
        <w:div w:id="2014524115">
          <w:marLeft w:val="640"/>
          <w:marRight w:val="0"/>
          <w:marTop w:val="0"/>
          <w:marBottom w:val="0"/>
          <w:divBdr>
            <w:top w:val="none" w:sz="0" w:space="0" w:color="auto"/>
            <w:left w:val="none" w:sz="0" w:space="0" w:color="auto"/>
            <w:bottom w:val="none" w:sz="0" w:space="0" w:color="auto"/>
            <w:right w:val="none" w:sz="0" w:space="0" w:color="auto"/>
          </w:divBdr>
        </w:div>
        <w:div w:id="1743218896">
          <w:marLeft w:val="640"/>
          <w:marRight w:val="0"/>
          <w:marTop w:val="0"/>
          <w:marBottom w:val="0"/>
          <w:divBdr>
            <w:top w:val="none" w:sz="0" w:space="0" w:color="auto"/>
            <w:left w:val="none" w:sz="0" w:space="0" w:color="auto"/>
            <w:bottom w:val="none" w:sz="0" w:space="0" w:color="auto"/>
            <w:right w:val="none" w:sz="0" w:space="0" w:color="auto"/>
          </w:divBdr>
        </w:div>
        <w:div w:id="451442543">
          <w:marLeft w:val="640"/>
          <w:marRight w:val="0"/>
          <w:marTop w:val="0"/>
          <w:marBottom w:val="0"/>
          <w:divBdr>
            <w:top w:val="none" w:sz="0" w:space="0" w:color="auto"/>
            <w:left w:val="none" w:sz="0" w:space="0" w:color="auto"/>
            <w:bottom w:val="none" w:sz="0" w:space="0" w:color="auto"/>
            <w:right w:val="none" w:sz="0" w:space="0" w:color="auto"/>
          </w:divBdr>
        </w:div>
        <w:div w:id="2142650266">
          <w:marLeft w:val="640"/>
          <w:marRight w:val="0"/>
          <w:marTop w:val="0"/>
          <w:marBottom w:val="0"/>
          <w:divBdr>
            <w:top w:val="none" w:sz="0" w:space="0" w:color="auto"/>
            <w:left w:val="none" w:sz="0" w:space="0" w:color="auto"/>
            <w:bottom w:val="none" w:sz="0" w:space="0" w:color="auto"/>
            <w:right w:val="none" w:sz="0" w:space="0" w:color="auto"/>
          </w:divBdr>
        </w:div>
        <w:div w:id="475681348">
          <w:marLeft w:val="640"/>
          <w:marRight w:val="0"/>
          <w:marTop w:val="0"/>
          <w:marBottom w:val="0"/>
          <w:divBdr>
            <w:top w:val="none" w:sz="0" w:space="0" w:color="auto"/>
            <w:left w:val="none" w:sz="0" w:space="0" w:color="auto"/>
            <w:bottom w:val="none" w:sz="0" w:space="0" w:color="auto"/>
            <w:right w:val="none" w:sz="0" w:space="0" w:color="auto"/>
          </w:divBdr>
        </w:div>
        <w:div w:id="426771495">
          <w:marLeft w:val="640"/>
          <w:marRight w:val="0"/>
          <w:marTop w:val="0"/>
          <w:marBottom w:val="0"/>
          <w:divBdr>
            <w:top w:val="none" w:sz="0" w:space="0" w:color="auto"/>
            <w:left w:val="none" w:sz="0" w:space="0" w:color="auto"/>
            <w:bottom w:val="none" w:sz="0" w:space="0" w:color="auto"/>
            <w:right w:val="none" w:sz="0" w:space="0" w:color="auto"/>
          </w:divBdr>
        </w:div>
        <w:div w:id="1722515209">
          <w:marLeft w:val="640"/>
          <w:marRight w:val="0"/>
          <w:marTop w:val="0"/>
          <w:marBottom w:val="0"/>
          <w:divBdr>
            <w:top w:val="none" w:sz="0" w:space="0" w:color="auto"/>
            <w:left w:val="none" w:sz="0" w:space="0" w:color="auto"/>
            <w:bottom w:val="none" w:sz="0" w:space="0" w:color="auto"/>
            <w:right w:val="none" w:sz="0" w:space="0" w:color="auto"/>
          </w:divBdr>
        </w:div>
        <w:div w:id="909123139">
          <w:marLeft w:val="640"/>
          <w:marRight w:val="0"/>
          <w:marTop w:val="0"/>
          <w:marBottom w:val="0"/>
          <w:divBdr>
            <w:top w:val="none" w:sz="0" w:space="0" w:color="auto"/>
            <w:left w:val="none" w:sz="0" w:space="0" w:color="auto"/>
            <w:bottom w:val="none" w:sz="0" w:space="0" w:color="auto"/>
            <w:right w:val="none" w:sz="0" w:space="0" w:color="auto"/>
          </w:divBdr>
        </w:div>
        <w:div w:id="1996687842">
          <w:marLeft w:val="640"/>
          <w:marRight w:val="0"/>
          <w:marTop w:val="0"/>
          <w:marBottom w:val="0"/>
          <w:divBdr>
            <w:top w:val="none" w:sz="0" w:space="0" w:color="auto"/>
            <w:left w:val="none" w:sz="0" w:space="0" w:color="auto"/>
            <w:bottom w:val="none" w:sz="0" w:space="0" w:color="auto"/>
            <w:right w:val="none" w:sz="0" w:space="0" w:color="auto"/>
          </w:divBdr>
        </w:div>
        <w:div w:id="619721654">
          <w:marLeft w:val="640"/>
          <w:marRight w:val="0"/>
          <w:marTop w:val="0"/>
          <w:marBottom w:val="0"/>
          <w:divBdr>
            <w:top w:val="none" w:sz="0" w:space="0" w:color="auto"/>
            <w:left w:val="none" w:sz="0" w:space="0" w:color="auto"/>
            <w:bottom w:val="none" w:sz="0" w:space="0" w:color="auto"/>
            <w:right w:val="none" w:sz="0" w:space="0" w:color="auto"/>
          </w:divBdr>
        </w:div>
        <w:div w:id="1783987636">
          <w:marLeft w:val="640"/>
          <w:marRight w:val="0"/>
          <w:marTop w:val="0"/>
          <w:marBottom w:val="0"/>
          <w:divBdr>
            <w:top w:val="none" w:sz="0" w:space="0" w:color="auto"/>
            <w:left w:val="none" w:sz="0" w:space="0" w:color="auto"/>
            <w:bottom w:val="none" w:sz="0" w:space="0" w:color="auto"/>
            <w:right w:val="none" w:sz="0" w:space="0" w:color="auto"/>
          </w:divBdr>
        </w:div>
        <w:div w:id="151411556">
          <w:marLeft w:val="640"/>
          <w:marRight w:val="0"/>
          <w:marTop w:val="0"/>
          <w:marBottom w:val="0"/>
          <w:divBdr>
            <w:top w:val="none" w:sz="0" w:space="0" w:color="auto"/>
            <w:left w:val="none" w:sz="0" w:space="0" w:color="auto"/>
            <w:bottom w:val="none" w:sz="0" w:space="0" w:color="auto"/>
            <w:right w:val="none" w:sz="0" w:space="0" w:color="auto"/>
          </w:divBdr>
        </w:div>
        <w:div w:id="859470872">
          <w:marLeft w:val="640"/>
          <w:marRight w:val="0"/>
          <w:marTop w:val="0"/>
          <w:marBottom w:val="0"/>
          <w:divBdr>
            <w:top w:val="none" w:sz="0" w:space="0" w:color="auto"/>
            <w:left w:val="none" w:sz="0" w:space="0" w:color="auto"/>
            <w:bottom w:val="none" w:sz="0" w:space="0" w:color="auto"/>
            <w:right w:val="none" w:sz="0" w:space="0" w:color="auto"/>
          </w:divBdr>
        </w:div>
        <w:div w:id="1292370551">
          <w:marLeft w:val="640"/>
          <w:marRight w:val="0"/>
          <w:marTop w:val="0"/>
          <w:marBottom w:val="0"/>
          <w:divBdr>
            <w:top w:val="none" w:sz="0" w:space="0" w:color="auto"/>
            <w:left w:val="none" w:sz="0" w:space="0" w:color="auto"/>
            <w:bottom w:val="none" w:sz="0" w:space="0" w:color="auto"/>
            <w:right w:val="none" w:sz="0" w:space="0" w:color="auto"/>
          </w:divBdr>
        </w:div>
        <w:div w:id="263391050">
          <w:marLeft w:val="640"/>
          <w:marRight w:val="0"/>
          <w:marTop w:val="0"/>
          <w:marBottom w:val="0"/>
          <w:divBdr>
            <w:top w:val="none" w:sz="0" w:space="0" w:color="auto"/>
            <w:left w:val="none" w:sz="0" w:space="0" w:color="auto"/>
            <w:bottom w:val="none" w:sz="0" w:space="0" w:color="auto"/>
            <w:right w:val="none" w:sz="0" w:space="0" w:color="auto"/>
          </w:divBdr>
        </w:div>
        <w:div w:id="968780796">
          <w:marLeft w:val="640"/>
          <w:marRight w:val="0"/>
          <w:marTop w:val="0"/>
          <w:marBottom w:val="0"/>
          <w:divBdr>
            <w:top w:val="none" w:sz="0" w:space="0" w:color="auto"/>
            <w:left w:val="none" w:sz="0" w:space="0" w:color="auto"/>
            <w:bottom w:val="none" w:sz="0" w:space="0" w:color="auto"/>
            <w:right w:val="none" w:sz="0" w:space="0" w:color="auto"/>
          </w:divBdr>
        </w:div>
        <w:div w:id="1149514267">
          <w:marLeft w:val="640"/>
          <w:marRight w:val="0"/>
          <w:marTop w:val="0"/>
          <w:marBottom w:val="0"/>
          <w:divBdr>
            <w:top w:val="none" w:sz="0" w:space="0" w:color="auto"/>
            <w:left w:val="none" w:sz="0" w:space="0" w:color="auto"/>
            <w:bottom w:val="none" w:sz="0" w:space="0" w:color="auto"/>
            <w:right w:val="none" w:sz="0" w:space="0" w:color="auto"/>
          </w:divBdr>
        </w:div>
        <w:div w:id="974409748">
          <w:marLeft w:val="640"/>
          <w:marRight w:val="0"/>
          <w:marTop w:val="0"/>
          <w:marBottom w:val="0"/>
          <w:divBdr>
            <w:top w:val="none" w:sz="0" w:space="0" w:color="auto"/>
            <w:left w:val="none" w:sz="0" w:space="0" w:color="auto"/>
            <w:bottom w:val="none" w:sz="0" w:space="0" w:color="auto"/>
            <w:right w:val="none" w:sz="0" w:space="0" w:color="auto"/>
          </w:divBdr>
        </w:div>
        <w:div w:id="635061190">
          <w:marLeft w:val="640"/>
          <w:marRight w:val="0"/>
          <w:marTop w:val="0"/>
          <w:marBottom w:val="0"/>
          <w:divBdr>
            <w:top w:val="none" w:sz="0" w:space="0" w:color="auto"/>
            <w:left w:val="none" w:sz="0" w:space="0" w:color="auto"/>
            <w:bottom w:val="none" w:sz="0" w:space="0" w:color="auto"/>
            <w:right w:val="none" w:sz="0" w:space="0" w:color="auto"/>
          </w:divBdr>
        </w:div>
        <w:div w:id="816267748">
          <w:marLeft w:val="640"/>
          <w:marRight w:val="0"/>
          <w:marTop w:val="0"/>
          <w:marBottom w:val="0"/>
          <w:divBdr>
            <w:top w:val="none" w:sz="0" w:space="0" w:color="auto"/>
            <w:left w:val="none" w:sz="0" w:space="0" w:color="auto"/>
            <w:bottom w:val="none" w:sz="0" w:space="0" w:color="auto"/>
            <w:right w:val="none" w:sz="0" w:space="0" w:color="auto"/>
          </w:divBdr>
        </w:div>
        <w:div w:id="1377656790">
          <w:marLeft w:val="640"/>
          <w:marRight w:val="0"/>
          <w:marTop w:val="0"/>
          <w:marBottom w:val="0"/>
          <w:divBdr>
            <w:top w:val="none" w:sz="0" w:space="0" w:color="auto"/>
            <w:left w:val="none" w:sz="0" w:space="0" w:color="auto"/>
            <w:bottom w:val="none" w:sz="0" w:space="0" w:color="auto"/>
            <w:right w:val="none" w:sz="0" w:space="0" w:color="auto"/>
          </w:divBdr>
        </w:div>
        <w:div w:id="910430676">
          <w:marLeft w:val="640"/>
          <w:marRight w:val="0"/>
          <w:marTop w:val="0"/>
          <w:marBottom w:val="0"/>
          <w:divBdr>
            <w:top w:val="none" w:sz="0" w:space="0" w:color="auto"/>
            <w:left w:val="none" w:sz="0" w:space="0" w:color="auto"/>
            <w:bottom w:val="none" w:sz="0" w:space="0" w:color="auto"/>
            <w:right w:val="none" w:sz="0" w:space="0" w:color="auto"/>
          </w:divBdr>
        </w:div>
        <w:div w:id="33040125">
          <w:marLeft w:val="640"/>
          <w:marRight w:val="0"/>
          <w:marTop w:val="0"/>
          <w:marBottom w:val="0"/>
          <w:divBdr>
            <w:top w:val="none" w:sz="0" w:space="0" w:color="auto"/>
            <w:left w:val="none" w:sz="0" w:space="0" w:color="auto"/>
            <w:bottom w:val="none" w:sz="0" w:space="0" w:color="auto"/>
            <w:right w:val="none" w:sz="0" w:space="0" w:color="auto"/>
          </w:divBdr>
        </w:div>
        <w:div w:id="1116827892">
          <w:marLeft w:val="640"/>
          <w:marRight w:val="0"/>
          <w:marTop w:val="0"/>
          <w:marBottom w:val="0"/>
          <w:divBdr>
            <w:top w:val="none" w:sz="0" w:space="0" w:color="auto"/>
            <w:left w:val="none" w:sz="0" w:space="0" w:color="auto"/>
            <w:bottom w:val="none" w:sz="0" w:space="0" w:color="auto"/>
            <w:right w:val="none" w:sz="0" w:space="0" w:color="auto"/>
          </w:divBdr>
        </w:div>
        <w:div w:id="1914852240">
          <w:marLeft w:val="640"/>
          <w:marRight w:val="0"/>
          <w:marTop w:val="0"/>
          <w:marBottom w:val="0"/>
          <w:divBdr>
            <w:top w:val="none" w:sz="0" w:space="0" w:color="auto"/>
            <w:left w:val="none" w:sz="0" w:space="0" w:color="auto"/>
            <w:bottom w:val="none" w:sz="0" w:space="0" w:color="auto"/>
            <w:right w:val="none" w:sz="0" w:space="0" w:color="auto"/>
          </w:divBdr>
        </w:div>
        <w:div w:id="1824275011">
          <w:marLeft w:val="640"/>
          <w:marRight w:val="0"/>
          <w:marTop w:val="0"/>
          <w:marBottom w:val="0"/>
          <w:divBdr>
            <w:top w:val="none" w:sz="0" w:space="0" w:color="auto"/>
            <w:left w:val="none" w:sz="0" w:space="0" w:color="auto"/>
            <w:bottom w:val="none" w:sz="0" w:space="0" w:color="auto"/>
            <w:right w:val="none" w:sz="0" w:space="0" w:color="auto"/>
          </w:divBdr>
        </w:div>
        <w:div w:id="682827911">
          <w:marLeft w:val="640"/>
          <w:marRight w:val="0"/>
          <w:marTop w:val="0"/>
          <w:marBottom w:val="0"/>
          <w:divBdr>
            <w:top w:val="none" w:sz="0" w:space="0" w:color="auto"/>
            <w:left w:val="none" w:sz="0" w:space="0" w:color="auto"/>
            <w:bottom w:val="none" w:sz="0" w:space="0" w:color="auto"/>
            <w:right w:val="none" w:sz="0" w:space="0" w:color="auto"/>
          </w:divBdr>
        </w:div>
        <w:div w:id="2091539534">
          <w:marLeft w:val="640"/>
          <w:marRight w:val="0"/>
          <w:marTop w:val="0"/>
          <w:marBottom w:val="0"/>
          <w:divBdr>
            <w:top w:val="none" w:sz="0" w:space="0" w:color="auto"/>
            <w:left w:val="none" w:sz="0" w:space="0" w:color="auto"/>
            <w:bottom w:val="none" w:sz="0" w:space="0" w:color="auto"/>
            <w:right w:val="none" w:sz="0" w:space="0" w:color="auto"/>
          </w:divBdr>
        </w:div>
        <w:div w:id="1290822479">
          <w:marLeft w:val="640"/>
          <w:marRight w:val="0"/>
          <w:marTop w:val="0"/>
          <w:marBottom w:val="0"/>
          <w:divBdr>
            <w:top w:val="none" w:sz="0" w:space="0" w:color="auto"/>
            <w:left w:val="none" w:sz="0" w:space="0" w:color="auto"/>
            <w:bottom w:val="none" w:sz="0" w:space="0" w:color="auto"/>
            <w:right w:val="none" w:sz="0" w:space="0" w:color="auto"/>
          </w:divBdr>
        </w:div>
        <w:div w:id="2020545803">
          <w:marLeft w:val="640"/>
          <w:marRight w:val="0"/>
          <w:marTop w:val="0"/>
          <w:marBottom w:val="0"/>
          <w:divBdr>
            <w:top w:val="none" w:sz="0" w:space="0" w:color="auto"/>
            <w:left w:val="none" w:sz="0" w:space="0" w:color="auto"/>
            <w:bottom w:val="none" w:sz="0" w:space="0" w:color="auto"/>
            <w:right w:val="none" w:sz="0" w:space="0" w:color="auto"/>
          </w:divBdr>
        </w:div>
        <w:div w:id="1726756744">
          <w:marLeft w:val="640"/>
          <w:marRight w:val="0"/>
          <w:marTop w:val="0"/>
          <w:marBottom w:val="0"/>
          <w:divBdr>
            <w:top w:val="none" w:sz="0" w:space="0" w:color="auto"/>
            <w:left w:val="none" w:sz="0" w:space="0" w:color="auto"/>
            <w:bottom w:val="none" w:sz="0" w:space="0" w:color="auto"/>
            <w:right w:val="none" w:sz="0" w:space="0" w:color="auto"/>
          </w:divBdr>
        </w:div>
        <w:div w:id="99616105">
          <w:marLeft w:val="640"/>
          <w:marRight w:val="0"/>
          <w:marTop w:val="0"/>
          <w:marBottom w:val="0"/>
          <w:divBdr>
            <w:top w:val="none" w:sz="0" w:space="0" w:color="auto"/>
            <w:left w:val="none" w:sz="0" w:space="0" w:color="auto"/>
            <w:bottom w:val="none" w:sz="0" w:space="0" w:color="auto"/>
            <w:right w:val="none" w:sz="0" w:space="0" w:color="auto"/>
          </w:divBdr>
        </w:div>
        <w:div w:id="391735481">
          <w:marLeft w:val="640"/>
          <w:marRight w:val="0"/>
          <w:marTop w:val="0"/>
          <w:marBottom w:val="0"/>
          <w:divBdr>
            <w:top w:val="none" w:sz="0" w:space="0" w:color="auto"/>
            <w:left w:val="none" w:sz="0" w:space="0" w:color="auto"/>
            <w:bottom w:val="none" w:sz="0" w:space="0" w:color="auto"/>
            <w:right w:val="none" w:sz="0" w:space="0" w:color="auto"/>
          </w:divBdr>
        </w:div>
        <w:div w:id="509874770">
          <w:marLeft w:val="640"/>
          <w:marRight w:val="0"/>
          <w:marTop w:val="0"/>
          <w:marBottom w:val="0"/>
          <w:divBdr>
            <w:top w:val="none" w:sz="0" w:space="0" w:color="auto"/>
            <w:left w:val="none" w:sz="0" w:space="0" w:color="auto"/>
            <w:bottom w:val="none" w:sz="0" w:space="0" w:color="auto"/>
            <w:right w:val="none" w:sz="0" w:space="0" w:color="auto"/>
          </w:divBdr>
        </w:div>
      </w:divsChild>
    </w:div>
    <w:div w:id="1558778805">
      <w:bodyDiv w:val="1"/>
      <w:marLeft w:val="0"/>
      <w:marRight w:val="0"/>
      <w:marTop w:val="0"/>
      <w:marBottom w:val="0"/>
      <w:divBdr>
        <w:top w:val="none" w:sz="0" w:space="0" w:color="auto"/>
        <w:left w:val="none" w:sz="0" w:space="0" w:color="auto"/>
        <w:bottom w:val="none" w:sz="0" w:space="0" w:color="auto"/>
        <w:right w:val="none" w:sz="0" w:space="0" w:color="auto"/>
      </w:divBdr>
      <w:divsChild>
        <w:div w:id="510607482">
          <w:marLeft w:val="640"/>
          <w:marRight w:val="0"/>
          <w:marTop w:val="0"/>
          <w:marBottom w:val="0"/>
          <w:divBdr>
            <w:top w:val="none" w:sz="0" w:space="0" w:color="auto"/>
            <w:left w:val="none" w:sz="0" w:space="0" w:color="auto"/>
            <w:bottom w:val="none" w:sz="0" w:space="0" w:color="auto"/>
            <w:right w:val="none" w:sz="0" w:space="0" w:color="auto"/>
          </w:divBdr>
        </w:div>
        <w:div w:id="851140204">
          <w:marLeft w:val="640"/>
          <w:marRight w:val="0"/>
          <w:marTop w:val="0"/>
          <w:marBottom w:val="0"/>
          <w:divBdr>
            <w:top w:val="none" w:sz="0" w:space="0" w:color="auto"/>
            <w:left w:val="none" w:sz="0" w:space="0" w:color="auto"/>
            <w:bottom w:val="none" w:sz="0" w:space="0" w:color="auto"/>
            <w:right w:val="none" w:sz="0" w:space="0" w:color="auto"/>
          </w:divBdr>
        </w:div>
        <w:div w:id="1883664682">
          <w:marLeft w:val="640"/>
          <w:marRight w:val="0"/>
          <w:marTop w:val="0"/>
          <w:marBottom w:val="0"/>
          <w:divBdr>
            <w:top w:val="none" w:sz="0" w:space="0" w:color="auto"/>
            <w:left w:val="none" w:sz="0" w:space="0" w:color="auto"/>
            <w:bottom w:val="none" w:sz="0" w:space="0" w:color="auto"/>
            <w:right w:val="none" w:sz="0" w:space="0" w:color="auto"/>
          </w:divBdr>
        </w:div>
        <w:div w:id="163857289">
          <w:marLeft w:val="640"/>
          <w:marRight w:val="0"/>
          <w:marTop w:val="0"/>
          <w:marBottom w:val="0"/>
          <w:divBdr>
            <w:top w:val="none" w:sz="0" w:space="0" w:color="auto"/>
            <w:left w:val="none" w:sz="0" w:space="0" w:color="auto"/>
            <w:bottom w:val="none" w:sz="0" w:space="0" w:color="auto"/>
            <w:right w:val="none" w:sz="0" w:space="0" w:color="auto"/>
          </w:divBdr>
        </w:div>
        <w:div w:id="1994487295">
          <w:marLeft w:val="640"/>
          <w:marRight w:val="0"/>
          <w:marTop w:val="0"/>
          <w:marBottom w:val="0"/>
          <w:divBdr>
            <w:top w:val="none" w:sz="0" w:space="0" w:color="auto"/>
            <w:left w:val="none" w:sz="0" w:space="0" w:color="auto"/>
            <w:bottom w:val="none" w:sz="0" w:space="0" w:color="auto"/>
            <w:right w:val="none" w:sz="0" w:space="0" w:color="auto"/>
          </w:divBdr>
        </w:div>
        <w:div w:id="1740252959">
          <w:marLeft w:val="640"/>
          <w:marRight w:val="0"/>
          <w:marTop w:val="0"/>
          <w:marBottom w:val="0"/>
          <w:divBdr>
            <w:top w:val="none" w:sz="0" w:space="0" w:color="auto"/>
            <w:left w:val="none" w:sz="0" w:space="0" w:color="auto"/>
            <w:bottom w:val="none" w:sz="0" w:space="0" w:color="auto"/>
            <w:right w:val="none" w:sz="0" w:space="0" w:color="auto"/>
          </w:divBdr>
        </w:div>
        <w:div w:id="1449935936">
          <w:marLeft w:val="640"/>
          <w:marRight w:val="0"/>
          <w:marTop w:val="0"/>
          <w:marBottom w:val="0"/>
          <w:divBdr>
            <w:top w:val="none" w:sz="0" w:space="0" w:color="auto"/>
            <w:left w:val="none" w:sz="0" w:space="0" w:color="auto"/>
            <w:bottom w:val="none" w:sz="0" w:space="0" w:color="auto"/>
            <w:right w:val="none" w:sz="0" w:space="0" w:color="auto"/>
          </w:divBdr>
        </w:div>
        <w:div w:id="1499350796">
          <w:marLeft w:val="640"/>
          <w:marRight w:val="0"/>
          <w:marTop w:val="0"/>
          <w:marBottom w:val="0"/>
          <w:divBdr>
            <w:top w:val="none" w:sz="0" w:space="0" w:color="auto"/>
            <w:left w:val="none" w:sz="0" w:space="0" w:color="auto"/>
            <w:bottom w:val="none" w:sz="0" w:space="0" w:color="auto"/>
            <w:right w:val="none" w:sz="0" w:space="0" w:color="auto"/>
          </w:divBdr>
        </w:div>
        <w:div w:id="1065028230">
          <w:marLeft w:val="640"/>
          <w:marRight w:val="0"/>
          <w:marTop w:val="0"/>
          <w:marBottom w:val="0"/>
          <w:divBdr>
            <w:top w:val="none" w:sz="0" w:space="0" w:color="auto"/>
            <w:left w:val="none" w:sz="0" w:space="0" w:color="auto"/>
            <w:bottom w:val="none" w:sz="0" w:space="0" w:color="auto"/>
            <w:right w:val="none" w:sz="0" w:space="0" w:color="auto"/>
          </w:divBdr>
        </w:div>
        <w:div w:id="1189223747">
          <w:marLeft w:val="640"/>
          <w:marRight w:val="0"/>
          <w:marTop w:val="0"/>
          <w:marBottom w:val="0"/>
          <w:divBdr>
            <w:top w:val="none" w:sz="0" w:space="0" w:color="auto"/>
            <w:left w:val="none" w:sz="0" w:space="0" w:color="auto"/>
            <w:bottom w:val="none" w:sz="0" w:space="0" w:color="auto"/>
            <w:right w:val="none" w:sz="0" w:space="0" w:color="auto"/>
          </w:divBdr>
        </w:div>
        <w:div w:id="548155702">
          <w:marLeft w:val="640"/>
          <w:marRight w:val="0"/>
          <w:marTop w:val="0"/>
          <w:marBottom w:val="0"/>
          <w:divBdr>
            <w:top w:val="none" w:sz="0" w:space="0" w:color="auto"/>
            <w:left w:val="none" w:sz="0" w:space="0" w:color="auto"/>
            <w:bottom w:val="none" w:sz="0" w:space="0" w:color="auto"/>
            <w:right w:val="none" w:sz="0" w:space="0" w:color="auto"/>
          </w:divBdr>
        </w:div>
        <w:div w:id="180050356">
          <w:marLeft w:val="640"/>
          <w:marRight w:val="0"/>
          <w:marTop w:val="0"/>
          <w:marBottom w:val="0"/>
          <w:divBdr>
            <w:top w:val="none" w:sz="0" w:space="0" w:color="auto"/>
            <w:left w:val="none" w:sz="0" w:space="0" w:color="auto"/>
            <w:bottom w:val="none" w:sz="0" w:space="0" w:color="auto"/>
            <w:right w:val="none" w:sz="0" w:space="0" w:color="auto"/>
          </w:divBdr>
        </w:div>
        <w:div w:id="2056616169">
          <w:marLeft w:val="640"/>
          <w:marRight w:val="0"/>
          <w:marTop w:val="0"/>
          <w:marBottom w:val="0"/>
          <w:divBdr>
            <w:top w:val="none" w:sz="0" w:space="0" w:color="auto"/>
            <w:left w:val="none" w:sz="0" w:space="0" w:color="auto"/>
            <w:bottom w:val="none" w:sz="0" w:space="0" w:color="auto"/>
            <w:right w:val="none" w:sz="0" w:space="0" w:color="auto"/>
          </w:divBdr>
        </w:div>
        <w:div w:id="538781176">
          <w:marLeft w:val="640"/>
          <w:marRight w:val="0"/>
          <w:marTop w:val="0"/>
          <w:marBottom w:val="0"/>
          <w:divBdr>
            <w:top w:val="none" w:sz="0" w:space="0" w:color="auto"/>
            <w:left w:val="none" w:sz="0" w:space="0" w:color="auto"/>
            <w:bottom w:val="none" w:sz="0" w:space="0" w:color="auto"/>
            <w:right w:val="none" w:sz="0" w:space="0" w:color="auto"/>
          </w:divBdr>
        </w:div>
        <w:div w:id="679964424">
          <w:marLeft w:val="640"/>
          <w:marRight w:val="0"/>
          <w:marTop w:val="0"/>
          <w:marBottom w:val="0"/>
          <w:divBdr>
            <w:top w:val="none" w:sz="0" w:space="0" w:color="auto"/>
            <w:left w:val="none" w:sz="0" w:space="0" w:color="auto"/>
            <w:bottom w:val="none" w:sz="0" w:space="0" w:color="auto"/>
            <w:right w:val="none" w:sz="0" w:space="0" w:color="auto"/>
          </w:divBdr>
        </w:div>
        <w:div w:id="582185726">
          <w:marLeft w:val="640"/>
          <w:marRight w:val="0"/>
          <w:marTop w:val="0"/>
          <w:marBottom w:val="0"/>
          <w:divBdr>
            <w:top w:val="none" w:sz="0" w:space="0" w:color="auto"/>
            <w:left w:val="none" w:sz="0" w:space="0" w:color="auto"/>
            <w:bottom w:val="none" w:sz="0" w:space="0" w:color="auto"/>
            <w:right w:val="none" w:sz="0" w:space="0" w:color="auto"/>
          </w:divBdr>
        </w:div>
        <w:div w:id="366609948">
          <w:marLeft w:val="640"/>
          <w:marRight w:val="0"/>
          <w:marTop w:val="0"/>
          <w:marBottom w:val="0"/>
          <w:divBdr>
            <w:top w:val="none" w:sz="0" w:space="0" w:color="auto"/>
            <w:left w:val="none" w:sz="0" w:space="0" w:color="auto"/>
            <w:bottom w:val="none" w:sz="0" w:space="0" w:color="auto"/>
            <w:right w:val="none" w:sz="0" w:space="0" w:color="auto"/>
          </w:divBdr>
        </w:div>
        <w:div w:id="1964651349">
          <w:marLeft w:val="640"/>
          <w:marRight w:val="0"/>
          <w:marTop w:val="0"/>
          <w:marBottom w:val="0"/>
          <w:divBdr>
            <w:top w:val="none" w:sz="0" w:space="0" w:color="auto"/>
            <w:left w:val="none" w:sz="0" w:space="0" w:color="auto"/>
            <w:bottom w:val="none" w:sz="0" w:space="0" w:color="auto"/>
            <w:right w:val="none" w:sz="0" w:space="0" w:color="auto"/>
          </w:divBdr>
        </w:div>
        <w:div w:id="1676495736">
          <w:marLeft w:val="640"/>
          <w:marRight w:val="0"/>
          <w:marTop w:val="0"/>
          <w:marBottom w:val="0"/>
          <w:divBdr>
            <w:top w:val="none" w:sz="0" w:space="0" w:color="auto"/>
            <w:left w:val="none" w:sz="0" w:space="0" w:color="auto"/>
            <w:bottom w:val="none" w:sz="0" w:space="0" w:color="auto"/>
            <w:right w:val="none" w:sz="0" w:space="0" w:color="auto"/>
          </w:divBdr>
        </w:div>
        <w:div w:id="1704479304">
          <w:marLeft w:val="640"/>
          <w:marRight w:val="0"/>
          <w:marTop w:val="0"/>
          <w:marBottom w:val="0"/>
          <w:divBdr>
            <w:top w:val="none" w:sz="0" w:space="0" w:color="auto"/>
            <w:left w:val="none" w:sz="0" w:space="0" w:color="auto"/>
            <w:bottom w:val="none" w:sz="0" w:space="0" w:color="auto"/>
            <w:right w:val="none" w:sz="0" w:space="0" w:color="auto"/>
          </w:divBdr>
        </w:div>
        <w:div w:id="1451390250">
          <w:marLeft w:val="640"/>
          <w:marRight w:val="0"/>
          <w:marTop w:val="0"/>
          <w:marBottom w:val="0"/>
          <w:divBdr>
            <w:top w:val="none" w:sz="0" w:space="0" w:color="auto"/>
            <w:left w:val="none" w:sz="0" w:space="0" w:color="auto"/>
            <w:bottom w:val="none" w:sz="0" w:space="0" w:color="auto"/>
            <w:right w:val="none" w:sz="0" w:space="0" w:color="auto"/>
          </w:divBdr>
        </w:div>
        <w:div w:id="10224436">
          <w:marLeft w:val="640"/>
          <w:marRight w:val="0"/>
          <w:marTop w:val="0"/>
          <w:marBottom w:val="0"/>
          <w:divBdr>
            <w:top w:val="none" w:sz="0" w:space="0" w:color="auto"/>
            <w:left w:val="none" w:sz="0" w:space="0" w:color="auto"/>
            <w:bottom w:val="none" w:sz="0" w:space="0" w:color="auto"/>
            <w:right w:val="none" w:sz="0" w:space="0" w:color="auto"/>
          </w:divBdr>
        </w:div>
        <w:div w:id="2099254688">
          <w:marLeft w:val="640"/>
          <w:marRight w:val="0"/>
          <w:marTop w:val="0"/>
          <w:marBottom w:val="0"/>
          <w:divBdr>
            <w:top w:val="none" w:sz="0" w:space="0" w:color="auto"/>
            <w:left w:val="none" w:sz="0" w:space="0" w:color="auto"/>
            <w:bottom w:val="none" w:sz="0" w:space="0" w:color="auto"/>
            <w:right w:val="none" w:sz="0" w:space="0" w:color="auto"/>
          </w:divBdr>
        </w:div>
        <w:div w:id="596133798">
          <w:marLeft w:val="640"/>
          <w:marRight w:val="0"/>
          <w:marTop w:val="0"/>
          <w:marBottom w:val="0"/>
          <w:divBdr>
            <w:top w:val="none" w:sz="0" w:space="0" w:color="auto"/>
            <w:left w:val="none" w:sz="0" w:space="0" w:color="auto"/>
            <w:bottom w:val="none" w:sz="0" w:space="0" w:color="auto"/>
            <w:right w:val="none" w:sz="0" w:space="0" w:color="auto"/>
          </w:divBdr>
        </w:div>
        <w:div w:id="942301952">
          <w:marLeft w:val="640"/>
          <w:marRight w:val="0"/>
          <w:marTop w:val="0"/>
          <w:marBottom w:val="0"/>
          <w:divBdr>
            <w:top w:val="none" w:sz="0" w:space="0" w:color="auto"/>
            <w:left w:val="none" w:sz="0" w:space="0" w:color="auto"/>
            <w:bottom w:val="none" w:sz="0" w:space="0" w:color="auto"/>
            <w:right w:val="none" w:sz="0" w:space="0" w:color="auto"/>
          </w:divBdr>
        </w:div>
        <w:div w:id="304818243">
          <w:marLeft w:val="640"/>
          <w:marRight w:val="0"/>
          <w:marTop w:val="0"/>
          <w:marBottom w:val="0"/>
          <w:divBdr>
            <w:top w:val="none" w:sz="0" w:space="0" w:color="auto"/>
            <w:left w:val="none" w:sz="0" w:space="0" w:color="auto"/>
            <w:bottom w:val="none" w:sz="0" w:space="0" w:color="auto"/>
            <w:right w:val="none" w:sz="0" w:space="0" w:color="auto"/>
          </w:divBdr>
        </w:div>
        <w:div w:id="949164597">
          <w:marLeft w:val="640"/>
          <w:marRight w:val="0"/>
          <w:marTop w:val="0"/>
          <w:marBottom w:val="0"/>
          <w:divBdr>
            <w:top w:val="none" w:sz="0" w:space="0" w:color="auto"/>
            <w:left w:val="none" w:sz="0" w:space="0" w:color="auto"/>
            <w:bottom w:val="none" w:sz="0" w:space="0" w:color="auto"/>
            <w:right w:val="none" w:sz="0" w:space="0" w:color="auto"/>
          </w:divBdr>
        </w:div>
        <w:div w:id="1899972436">
          <w:marLeft w:val="640"/>
          <w:marRight w:val="0"/>
          <w:marTop w:val="0"/>
          <w:marBottom w:val="0"/>
          <w:divBdr>
            <w:top w:val="none" w:sz="0" w:space="0" w:color="auto"/>
            <w:left w:val="none" w:sz="0" w:space="0" w:color="auto"/>
            <w:bottom w:val="none" w:sz="0" w:space="0" w:color="auto"/>
            <w:right w:val="none" w:sz="0" w:space="0" w:color="auto"/>
          </w:divBdr>
        </w:div>
        <w:div w:id="121312263">
          <w:marLeft w:val="640"/>
          <w:marRight w:val="0"/>
          <w:marTop w:val="0"/>
          <w:marBottom w:val="0"/>
          <w:divBdr>
            <w:top w:val="none" w:sz="0" w:space="0" w:color="auto"/>
            <w:left w:val="none" w:sz="0" w:space="0" w:color="auto"/>
            <w:bottom w:val="none" w:sz="0" w:space="0" w:color="auto"/>
            <w:right w:val="none" w:sz="0" w:space="0" w:color="auto"/>
          </w:divBdr>
        </w:div>
        <w:div w:id="1889611850">
          <w:marLeft w:val="640"/>
          <w:marRight w:val="0"/>
          <w:marTop w:val="0"/>
          <w:marBottom w:val="0"/>
          <w:divBdr>
            <w:top w:val="none" w:sz="0" w:space="0" w:color="auto"/>
            <w:left w:val="none" w:sz="0" w:space="0" w:color="auto"/>
            <w:bottom w:val="none" w:sz="0" w:space="0" w:color="auto"/>
            <w:right w:val="none" w:sz="0" w:space="0" w:color="auto"/>
          </w:divBdr>
        </w:div>
        <w:div w:id="544684041">
          <w:marLeft w:val="640"/>
          <w:marRight w:val="0"/>
          <w:marTop w:val="0"/>
          <w:marBottom w:val="0"/>
          <w:divBdr>
            <w:top w:val="none" w:sz="0" w:space="0" w:color="auto"/>
            <w:left w:val="none" w:sz="0" w:space="0" w:color="auto"/>
            <w:bottom w:val="none" w:sz="0" w:space="0" w:color="auto"/>
            <w:right w:val="none" w:sz="0" w:space="0" w:color="auto"/>
          </w:divBdr>
        </w:div>
        <w:div w:id="1150753613">
          <w:marLeft w:val="640"/>
          <w:marRight w:val="0"/>
          <w:marTop w:val="0"/>
          <w:marBottom w:val="0"/>
          <w:divBdr>
            <w:top w:val="none" w:sz="0" w:space="0" w:color="auto"/>
            <w:left w:val="none" w:sz="0" w:space="0" w:color="auto"/>
            <w:bottom w:val="none" w:sz="0" w:space="0" w:color="auto"/>
            <w:right w:val="none" w:sz="0" w:space="0" w:color="auto"/>
          </w:divBdr>
        </w:div>
        <w:div w:id="2046369625">
          <w:marLeft w:val="640"/>
          <w:marRight w:val="0"/>
          <w:marTop w:val="0"/>
          <w:marBottom w:val="0"/>
          <w:divBdr>
            <w:top w:val="none" w:sz="0" w:space="0" w:color="auto"/>
            <w:left w:val="none" w:sz="0" w:space="0" w:color="auto"/>
            <w:bottom w:val="none" w:sz="0" w:space="0" w:color="auto"/>
            <w:right w:val="none" w:sz="0" w:space="0" w:color="auto"/>
          </w:divBdr>
        </w:div>
        <w:div w:id="618099871">
          <w:marLeft w:val="640"/>
          <w:marRight w:val="0"/>
          <w:marTop w:val="0"/>
          <w:marBottom w:val="0"/>
          <w:divBdr>
            <w:top w:val="none" w:sz="0" w:space="0" w:color="auto"/>
            <w:left w:val="none" w:sz="0" w:space="0" w:color="auto"/>
            <w:bottom w:val="none" w:sz="0" w:space="0" w:color="auto"/>
            <w:right w:val="none" w:sz="0" w:space="0" w:color="auto"/>
          </w:divBdr>
        </w:div>
        <w:div w:id="793400890">
          <w:marLeft w:val="640"/>
          <w:marRight w:val="0"/>
          <w:marTop w:val="0"/>
          <w:marBottom w:val="0"/>
          <w:divBdr>
            <w:top w:val="none" w:sz="0" w:space="0" w:color="auto"/>
            <w:left w:val="none" w:sz="0" w:space="0" w:color="auto"/>
            <w:bottom w:val="none" w:sz="0" w:space="0" w:color="auto"/>
            <w:right w:val="none" w:sz="0" w:space="0" w:color="auto"/>
          </w:divBdr>
        </w:div>
        <w:div w:id="220796293">
          <w:marLeft w:val="640"/>
          <w:marRight w:val="0"/>
          <w:marTop w:val="0"/>
          <w:marBottom w:val="0"/>
          <w:divBdr>
            <w:top w:val="none" w:sz="0" w:space="0" w:color="auto"/>
            <w:left w:val="none" w:sz="0" w:space="0" w:color="auto"/>
            <w:bottom w:val="none" w:sz="0" w:space="0" w:color="auto"/>
            <w:right w:val="none" w:sz="0" w:space="0" w:color="auto"/>
          </w:divBdr>
        </w:div>
        <w:div w:id="310452596">
          <w:marLeft w:val="640"/>
          <w:marRight w:val="0"/>
          <w:marTop w:val="0"/>
          <w:marBottom w:val="0"/>
          <w:divBdr>
            <w:top w:val="none" w:sz="0" w:space="0" w:color="auto"/>
            <w:left w:val="none" w:sz="0" w:space="0" w:color="auto"/>
            <w:bottom w:val="none" w:sz="0" w:space="0" w:color="auto"/>
            <w:right w:val="none" w:sz="0" w:space="0" w:color="auto"/>
          </w:divBdr>
        </w:div>
        <w:div w:id="1769620831">
          <w:marLeft w:val="640"/>
          <w:marRight w:val="0"/>
          <w:marTop w:val="0"/>
          <w:marBottom w:val="0"/>
          <w:divBdr>
            <w:top w:val="none" w:sz="0" w:space="0" w:color="auto"/>
            <w:left w:val="none" w:sz="0" w:space="0" w:color="auto"/>
            <w:bottom w:val="none" w:sz="0" w:space="0" w:color="auto"/>
            <w:right w:val="none" w:sz="0" w:space="0" w:color="auto"/>
          </w:divBdr>
        </w:div>
        <w:div w:id="1610968785">
          <w:marLeft w:val="640"/>
          <w:marRight w:val="0"/>
          <w:marTop w:val="0"/>
          <w:marBottom w:val="0"/>
          <w:divBdr>
            <w:top w:val="none" w:sz="0" w:space="0" w:color="auto"/>
            <w:left w:val="none" w:sz="0" w:space="0" w:color="auto"/>
            <w:bottom w:val="none" w:sz="0" w:space="0" w:color="auto"/>
            <w:right w:val="none" w:sz="0" w:space="0" w:color="auto"/>
          </w:divBdr>
        </w:div>
        <w:div w:id="1758556647">
          <w:marLeft w:val="640"/>
          <w:marRight w:val="0"/>
          <w:marTop w:val="0"/>
          <w:marBottom w:val="0"/>
          <w:divBdr>
            <w:top w:val="none" w:sz="0" w:space="0" w:color="auto"/>
            <w:left w:val="none" w:sz="0" w:space="0" w:color="auto"/>
            <w:bottom w:val="none" w:sz="0" w:space="0" w:color="auto"/>
            <w:right w:val="none" w:sz="0" w:space="0" w:color="auto"/>
          </w:divBdr>
        </w:div>
        <w:div w:id="1420760594">
          <w:marLeft w:val="640"/>
          <w:marRight w:val="0"/>
          <w:marTop w:val="0"/>
          <w:marBottom w:val="0"/>
          <w:divBdr>
            <w:top w:val="none" w:sz="0" w:space="0" w:color="auto"/>
            <w:left w:val="none" w:sz="0" w:space="0" w:color="auto"/>
            <w:bottom w:val="none" w:sz="0" w:space="0" w:color="auto"/>
            <w:right w:val="none" w:sz="0" w:space="0" w:color="auto"/>
          </w:divBdr>
        </w:div>
        <w:div w:id="1042706937">
          <w:marLeft w:val="640"/>
          <w:marRight w:val="0"/>
          <w:marTop w:val="0"/>
          <w:marBottom w:val="0"/>
          <w:divBdr>
            <w:top w:val="none" w:sz="0" w:space="0" w:color="auto"/>
            <w:left w:val="none" w:sz="0" w:space="0" w:color="auto"/>
            <w:bottom w:val="none" w:sz="0" w:space="0" w:color="auto"/>
            <w:right w:val="none" w:sz="0" w:space="0" w:color="auto"/>
          </w:divBdr>
        </w:div>
        <w:div w:id="188183683">
          <w:marLeft w:val="640"/>
          <w:marRight w:val="0"/>
          <w:marTop w:val="0"/>
          <w:marBottom w:val="0"/>
          <w:divBdr>
            <w:top w:val="none" w:sz="0" w:space="0" w:color="auto"/>
            <w:left w:val="none" w:sz="0" w:space="0" w:color="auto"/>
            <w:bottom w:val="none" w:sz="0" w:space="0" w:color="auto"/>
            <w:right w:val="none" w:sz="0" w:space="0" w:color="auto"/>
          </w:divBdr>
        </w:div>
        <w:div w:id="1888300070">
          <w:marLeft w:val="640"/>
          <w:marRight w:val="0"/>
          <w:marTop w:val="0"/>
          <w:marBottom w:val="0"/>
          <w:divBdr>
            <w:top w:val="none" w:sz="0" w:space="0" w:color="auto"/>
            <w:left w:val="none" w:sz="0" w:space="0" w:color="auto"/>
            <w:bottom w:val="none" w:sz="0" w:space="0" w:color="auto"/>
            <w:right w:val="none" w:sz="0" w:space="0" w:color="auto"/>
          </w:divBdr>
        </w:div>
        <w:div w:id="827015185">
          <w:marLeft w:val="640"/>
          <w:marRight w:val="0"/>
          <w:marTop w:val="0"/>
          <w:marBottom w:val="0"/>
          <w:divBdr>
            <w:top w:val="none" w:sz="0" w:space="0" w:color="auto"/>
            <w:left w:val="none" w:sz="0" w:space="0" w:color="auto"/>
            <w:bottom w:val="none" w:sz="0" w:space="0" w:color="auto"/>
            <w:right w:val="none" w:sz="0" w:space="0" w:color="auto"/>
          </w:divBdr>
        </w:div>
        <w:div w:id="1482238236">
          <w:marLeft w:val="640"/>
          <w:marRight w:val="0"/>
          <w:marTop w:val="0"/>
          <w:marBottom w:val="0"/>
          <w:divBdr>
            <w:top w:val="none" w:sz="0" w:space="0" w:color="auto"/>
            <w:left w:val="none" w:sz="0" w:space="0" w:color="auto"/>
            <w:bottom w:val="none" w:sz="0" w:space="0" w:color="auto"/>
            <w:right w:val="none" w:sz="0" w:space="0" w:color="auto"/>
          </w:divBdr>
        </w:div>
        <w:div w:id="721557268">
          <w:marLeft w:val="640"/>
          <w:marRight w:val="0"/>
          <w:marTop w:val="0"/>
          <w:marBottom w:val="0"/>
          <w:divBdr>
            <w:top w:val="none" w:sz="0" w:space="0" w:color="auto"/>
            <w:left w:val="none" w:sz="0" w:space="0" w:color="auto"/>
            <w:bottom w:val="none" w:sz="0" w:space="0" w:color="auto"/>
            <w:right w:val="none" w:sz="0" w:space="0" w:color="auto"/>
          </w:divBdr>
        </w:div>
        <w:div w:id="1513108332">
          <w:marLeft w:val="640"/>
          <w:marRight w:val="0"/>
          <w:marTop w:val="0"/>
          <w:marBottom w:val="0"/>
          <w:divBdr>
            <w:top w:val="none" w:sz="0" w:space="0" w:color="auto"/>
            <w:left w:val="none" w:sz="0" w:space="0" w:color="auto"/>
            <w:bottom w:val="none" w:sz="0" w:space="0" w:color="auto"/>
            <w:right w:val="none" w:sz="0" w:space="0" w:color="auto"/>
          </w:divBdr>
        </w:div>
        <w:div w:id="1054045110">
          <w:marLeft w:val="640"/>
          <w:marRight w:val="0"/>
          <w:marTop w:val="0"/>
          <w:marBottom w:val="0"/>
          <w:divBdr>
            <w:top w:val="none" w:sz="0" w:space="0" w:color="auto"/>
            <w:left w:val="none" w:sz="0" w:space="0" w:color="auto"/>
            <w:bottom w:val="none" w:sz="0" w:space="0" w:color="auto"/>
            <w:right w:val="none" w:sz="0" w:space="0" w:color="auto"/>
          </w:divBdr>
        </w:div>
        <w:div w:id="884217361">
          <w:marLeft w:val="640"/>
          <w:marRight w:val="0"/>
          <w:marTop w:val="0"/>
          <w:marBottom w:val="0"/>
          <w:divBdr>
            <w:top w:val="none" w:sz="0" w:space="0" w:color="auto"/>
            <w:left w:val="none" w:sz="0" w:space="0" w:color="auto"/>
            <w:bottom w:val="none" w:sz="0" w:space="0" w:color="auto"/>
            <w:right w:val="none" w:sz="0" w:space="0" w:color="auto"/>
          </w:divBdr>
        </w:div>
        <w:div w:id="181431438">
          <w:marLeft w:val="640"/>
          <w:marRight w:val="0"/>
          <w:marTop w:val="0"/>
          <w:marBottom w:val="0"/>
          <w:divBdr>
            <w:top w:val="none" w:sz="0" w:space="0" w:color="auto"/>
            <w:left w:val="none" w:sz="0" w:space="0" w:color="auto"/>
            <w:bottom w:val="none" w:sz="0" w:space="0" w:color="auto"/>
            <w:right w:val="none" w:sz="0" w:space="0" w:color="auto"/>
          </w:divBdr>
        </w:div>
        <w:div w:id="829834842">
          <w:marLeft w:val="640"/>
          <w:marRight w:val="0"/>
          <w:marTop w:val="0"/>
          <w:marBottom w:val="0"/>
          <w:divBdr>
            <w:top w:val="none" w:sz="0" w:space="0" w:color="auto"/>
            <w:left w:val="none" w:sz="0" w:space="0" w:color="auto"/>
            <w:bottom w:val="none" w:sz="0" w:space="0" w:color="auto"/>
            <w:right w:val="none" w:sz="0" w:space="0" w:color="auto"/>
          </w:divBdr>
        </w:div>
        <w:div w:id="439373584">
          <w:marLeft w:val="640"/>
          <w:marRight w:val="0"/>
          <w:marTop w:val="0"/>
          <w:marBottom w:val="0"/>
          <w:divBdr>
            <w:top w:val="none" w:sz="0" w:space="0" w:color="auto"/>
            <w:left w:val="none" w:sz="0" w:space="0" w:color="auto"/>
            <w:bottom w:val="none" w:sz="0" w:space="0" w:color="auto"/>
            <w:right w:val="none" w:sz="0" w:space="0" w:color="auto"/>
          </w:divBdr>
        </w:div>
        <w:div w:id="779180873">
          <w:marLeft w:val="640"/>
          <w:marRight w:val="0"/>
          <w:marTop w:val="0"/>
          <w:marBottom w:val="0"/>
          <w:divBdr>
            <w:top w:val="none" w:sz="0" w:space="0" w:color="auto"/>
            <w:left w:val="none" w:sz="0" w:space="0" w:color="auto"/>
            <w:bottom w:val="none" w:sz="0" w:space="0" w:color="auto"/>
            <w:right w:val="none" w:sz="0" w:space="0" w:color="auto"/>
          </w:divBdr>
        </w:div>
        <w:div w:id="411240442">
          <w:marLeft w:val="640"/>
          <w:marRight w:val="0"/>
          <w:marTop w:val="0"/>
          <w:marBottom w:val="0"/>
          <w:divBdr>
            <w:top w:val="none" w:sz="0" w:space="0" w:color="auto"/>
            <w:left w:val="none" w:sz="0" w:space="0" w:color="auto"/>
            <w:bottom w:val="none" w:sz="0" w:space="0" w:color="auto"/>
            <w:right w:val="none" w:sz="0" w:space="0" w:color="auto"/>
          </w:divBdr>
        </w:div>
        <w:div w:id="463428169">
          <w:marLeft w:val="640"/>
          <w:marRight w:val="0"/>
          <w:marTop w:val="0"/>
          <w:marBottom w:val="0"/>
          <w:divBdr>
            <w:top w:val="none" w:sz="0" w:space="0" w:color="auto"/>
            <w:left w:val="none" w:sz="0" w:space="0" w:color="auto"/>
            <w:bottom w:val="none" w:sz="0" w:space="0" w:color="auto"/>
            <w:right w:val="none" w:sz="0" w:space="0" w:color="auto"/>
          </w:divBdr>
        </w:div>
        <w:div w:id="1049231525">
          <w:marLeft w:val="640"/>
          <w:marRight w:val="0"/>
          <w:marTop w:val="0"/>
          <w:marBottom w:val="0"/>
          <w:divBdr>
            <w:top w:val="none" w:sz="0" w:space="0" w:color="auto"/>
            <w:left w:val="none" w:sz="0" w:space="0" w:color="auto"/>
            <w:bottom w:val="none" w:sz="0" w:space="0" w:color="auto"/>
            <w:right w:val="none" w:sz="0" w:space="0" w:color="auto"/>
          </w:divBdr>
        </w:div>
        <w:div w:id="1082069621">
          <w:marLeft w:val="640"/>
          <w:marRight w:val="0"/>
          <w:marTop w:val="0"/>
          <w:marBottom w:val="0"/>
          <w:divBdr>
            <w:top w:val="none" w:sz="0" w:space="0" w:color="auto"/>
            <w:left w:val="none" w:sz="0" w:space="0" w:color="auto"/>
            <w:bottom w:val="none" w:sz="0" w:space="0" w:color="auto"/>
            <w:right w:val="none" w:sz="0" w:space="0" w:color="auto"/>
          </w:divBdr>
        </w:div>
        <w:div w:id="544565517">
          <w:marLeft w:val="640"/>
          <w:marRight w:val="0"/>
          <w:marTop w:val="0"/>
          <w:marBottom w:val="0"/>
          <w:divBdr>
            <w:top w:val="none" w:sz="0" w:space="0" w:color="auto"/>
            <w:left w:val="none" w:sz="0" w:space="0" w:color="auto"/>
            <w:bottom w:val="none" w:sz="0" w:space="0" w:color="auto"/>
            <w:right w:val="none" w:sz="0" w:space="0" w:color="auto"/>
          </w:divBdr>
        </w:div>
        <w:div w:id="1294672215">
          <w:marLeft w:val="640"/>
          <w:marRight w:val="0"/>
          <w:marTop w:val="0"/>
          <w:marBottom w:val="0"/>
          <w:divBdr>
            <w:top w:val="none" w:sz="0" w:space="0" w:color="auto"/>
            <w:left w:val="none" w:sz="0" w:space="0" w:color="auto"/>
            <w:bottom w:val="none" w:sz="0" w:space="0" w:color="auto"/>
            <w:right w:val="none" w:sz="0" w:space="0" w:color="auto"/>
          </w:divBdr>
        </w:div>
        <w:div w:id="608203333">
          <w:marLeft w:val="640"/>
          <w:marRight w:val="0"/>
          <w:marTop w:val="0"/>
          <w:marBottom w:val="0"/>
          <w:divBdr>
            <w:top w:val="none" w:sz="0" w:space="0" w:color="auto"/>
            <w:left w:val="none" w:sz="0" w:space="0" w:color="auto"/>
            <w:bottom w:val="none" w:sz="0" w:space="0" w:color="auto"/>
            <w:right w:val="none" w:sz="0" w:space="0" w:color="auto"/>
          </w:divBdr>
        </w:div>
        <w:div w:id="1914659257">
          <w:marLeft w:val="640"/>
          <w:marRight w:val="0"/>
          <w:marTop w:val="0"/>
          <w:marBottom w:val="0"/>
          <w:divBdr>
            <w:top w:val="none" w:sz="0" w:space="0" w:color="auto"/>
            <w:left w:val="none" w:sz="0" w:space="0" w:color="auto"/>
            <w:bottom w:val="none" w:sz="0" w:space="0" w:color="auto"/>
            <w:right w:val="none" w:sz="0" w:space="0" w:color="auto"/>
          </w:divBdr>
        </w:div>
        <w:div w:id="507409226">
          <w:marLeft w:val="640"/>
          <w:marRight w:val="0"/>
          <w:marTop w:val="0"/>
          <w:marBottom w:val="0"/>
          <w:divBdr>
            <w:top w:val="none" w:sz="0" w:space="0" w:color="auto"/>
            <w:left w:val="none" w:sz="0" w:space="0" w:color="auto"/>
            <w:bottom w:val="none" w:sz="0" w:space="0" w:color="auto"/>
            <w:right w:val="none" w:sz="0" w:space="0" w:color="auto"/>
          </w:divBdr>
        </w:div>
        <w:div w:id="118031724">
          <w:marLeft w:val="640"/>
          <w:marRight w:val="0"/>
          <w:marTop w:val="0"/>
          <w:marBottom w:val="0"/>
          <w:divBdr>
            <w:top w:val="none" w:sz="0" w:space="0" w:color="auto"/>
            <w:left w:val="none" w:sz="0" w:space="0" w:color="auto"/>
            <w:bottom w:val="none" w:sz="0" w:space="0" w:color="auto"/>
            <w:right w:val="none" w:sz="0" w:space="0" w:color="auto"/>
          </w:divBdr>
        </w:div>
        <w:div w:id="454908470">
          <w:marLeft w:val="640"/>
          <w:marRight w:val="0"/>
          <w:marTop w:val="0"/>
          <w:marBottom w:val="0"/>
          <w:divBdr>
            <w:top w:val="none" w:sz="0" w:space="0" w:color="auto"/>
            <w:left w:val="none" w:sz="0" w:space="0" w:color="auto"/>
            <w:bottom w:val="none" w:sz="0" w:space="0" w:color="auto"/>
            <w:right w:val="none" w:sz="0" w:space="0" w:color="auto"/>
          </w:divBdr>
        </w:div>
        <w:div w:id="1765300156">
          <w:marLeft w:val="640"/>
          <w:marRight w:val="0"/>
          <w:marTop w:val="0"/>
          <w:marBottom w:val="0"/>
          <w:divBdr>
            <w:top w:val="none" w:sz="0" w:space="0" w:color="auto"/>
            <w:left w:val="none" w:sz="0" w:space="0" w:color="auto"/>
            <w:bottom w:val="none" w:sz="0" w:space="0" w:color="auto"/>
            <w:right w:val="none" w:sz="0" w:space="0" w:color="auto"/>
          </w:divBdr>
        </w:div>
        <w:div w:id="1581408285">
          <w:marLeft w:val="640"/>
          <w:marRight w:val="0"/>
          <w:marTop w:val="0"/>
          <w:marBottom w:val="0"/>
          <w:divBdr>
            <w:top w:val="none" w:sz="0" w:space="0" w:color="auto"/>
            <w:left w:val="none" w:sz="0" w:space="0" w:color="auto"/>
            <w:bottom w:val="none" w:sz="0" w:space="0" w:color="auto"/>
            <w:right w:val="none" w:sz="0" w:space="0" w:color="auto"/>
          </w:divBdr>
        </w:div>
        <w:div w:id="1528832149">
          <w:marLeft w:val="640"/>
          <w:marRight w:val="0"/>
          <w:marTop w:val="0"/>
          <w:marBottom w:val="0"/>
          <w:divBdr>
            <w:top w:val="none" w:sz="0" w:space="0" w:color="auto"/>
            <w:left w:val="none" w:sz="0" w:space="0" w:color="auto"/>
            <w:bottom w:val="none" w:sz="0" w:space="0" w:color="auto"/>
            <w:right w:val="none" w:sz="0" w:space="0" w:color="auto"/>
          </w:divBdr>
        </w:div>
        <w:div w:id="2007319388">
          <w:marLeft w:val="640"/>
          <w:marRight w:val="0"/>
          <w:marTop w:val="0"/>
          <w:marBottom w:val="0"/>
          <w:divBdr>
            <w:top w:val="none" w:sz="0" w:space="0" w:color="auto"/>
            <w:left w:val="none" w:sz="0" w:space="0" w:color="auto"/>
            <w:bottom w:val="none" w:sz="0" w:space="0" w:color="auto"/>
            <w:right w:val="none" w:sz="0" w:space="0" w:color="auto"/>
          </w:divBdr>
        </w:div>
        <w:div w:id="1028995125">
          <w:marLeft w:val="640"/>
          <w:marRight w:val="0"/>
          <w:marTop w:val="0"/>
          <w:marBottom w:val="0"/>
          <w:divBdr>
            <w:top w:val="none" w:sz="0" w:space="0" w:color="auto"/>
            <w:left w:val="none" w:sz="0" w:space="0" w:color="auto"/>
            <w:bottom w:val="none" w:sz="0" w:space="0" w:color="auto"/>
            <w:right w:val="none" w:sz="0" w:space="0" w:color="auto"/>
          </w:divBdr>
        </w:div>
        <w:div w:id="1555463647">
          <w:marLeft w:val="640"/>
          <w:marRight w:val="0"/>
          <w:marTop w:val="0"/>
          <w:marBottom w:val="0"/>
          <w:divBdr>
            <w:top w:val="none" w:sz="0" w:space="0" w:color="auto"/>
            <w:left w:val="none" w:sz="0" w:space="0" w:color="auto"/>
            <w:bottom w:val="none" w:sz="0" w:space="0" w:color="auto"/>
            <w:right w:val="none" w:sz="0" w:space="0" w:color="auto"/>
          </w:divBdr>
        </w:div>
        <w:div w:id="202712377">
          <w:marLeft w:val="640"/>
          <w:marRight w:val="0"/>
          <w:marTop w:val="0"/>
          <w:marBottom w:val="0"/>
          <w:divBdr>
            <w:top w:val="none" w:sz="0" w:space="0" w:color="auto"/>
            <w:left w:val="none" w:sz="0" w:space="0" w:color="auto"/>
            <w:bottom w:val="none" w:sz="0" w:space="0" w:color="auto"/>
            <w:right w:val="none" w:sz="0" w:space="0" w:color="auto"/>
          </w:divBdr>
        </w:div>
        <w:div w:id="98380737">
          <w:marLeft w:val="640"/>
          <w:marRight w:val="0"/>
          <w:marTop w:val="0"/>
          <w:marBottom w:val="0"/>
          <w:divBdr>
            <w:top w:val="none" w:sz="0" w:space="0" w:color="auto"/>
            <w:left w:val="none" w:sz="0" w:space="0" w:color="auto"/>
            <w:bottom w:val="none" w:sz="0" w:space="0" w:color="auto"/>
            <w:right w:val="none" w:sz="0" w:space="0" w:color="auto"/>
          </w:divBdr>
        </w:div>
        <w:div w:id="584997662">
          <w:marLeft w:val="640"/>
          <w:marRight w:val="0"/>
          <w:marTop w:val="0"/>
          <w:marBottom w:val="0"/>
          <w:divBdr>
            <w:top w:val="none" w:sz="0" w:space="0" w:color="auto"/>
            <w:left w:val="none" w:sz="0" w:space="0" w:color="auto"/>
            <w:bottom w:val="none" w:sz="0" w:space="0" w:color="auto"/>
            <w:right w:val="none" w:sz="0" w:space="0" w:color="auto"/>
          </w:divBdr>
        </w:div>
        <w:div w:id="992292503">
          <w:marLeft w:val="640"/>
          <w:marRight w:val="0"/>
          <w:marTop w:val="0"/>
          <w:marBottom w:val="0"/>
          <w:divBdr>
            <w:top w:val="none" w:sz="0" w:space="0" w:color="auto"/>
            <w:left w:val="none" w:sz="0" w:space="0" w:color="auto"/>
            <w:bottom w:val="none" w:sz="0" w:space="0" w:color="auto"/>
            <w:right w:val="none" w:sz="0" w:space="0" w:color="auto"/>
          </w:divBdr>
        </w:div>
        <w:div w:id="2022003470">
          <w:marLeft w:val="640"/>
          <w:marRight w:val="0"/>
          <w:marTop w:val="0"/>
          <w:marBottom w:val="0"/>
          <w:divBdr>
            <w:top w:val="none" w:sz="0" w:space="0" w:color="auto"/>
            <w:left w:val="none" w:sz="0" w:space="0" w:color="auto"/>
            <w:bottom w:val="none" w:sz="0" w:space="0" w:color="auto"/>
            <w:right w:val="none" w:sz="0" w:space="0" w:color="auto"/>
          </w:divBdr>
        </w:div>
        <w:div w:id="1781414987">
          <w:marLeft w:val="640"/>
          <w:marRight w:val="0"/>
          <w:marTop w:val="0"/>
          <w:marBottom w:val="0"/>
          <w:divBdr>
            <w:top w:val="none" w:sz="0" w:space="0" w:color="auto"/>
            <w:left w:val="none" w:sz="0" w:space="0" w:color="auto"/>
            <w:bottom w:val="none" w:sz="0" w:space="0" w:color="auto"/>
            <w:right w:val="none" w:sz="0" w:space="0" w:color="auto"/>
          </w:divBdr>
        </w:div>
        <w:div w:id="558442400">
          <w:marLeft w:val="640"/>
          <w:marRight w:val="0"/>
          <w:marTop w:val="0"/>
          <w:marBottom w:val="0"/>
          <w:divBdr>
            <w:top w:val="none" w:sz="0" w:space="0" w:color="auto"/>
            <w:left w:val="none" w:sz="0" w:space="0" w:color="auto"/>
            <w:bottom w:val="none" w:sz="0" w:space="0" w:color="auto"/>
            <w:right w:val="none" w:sz="0" w:space="0" w:color="auto"/>
          </w:divBdr>
        </w:div>
        <w:div w:id="727922374">
          <w:marLeft w:val="640"/>
          <w:marRight w:val="0"/>
          <w:marTop w:val="0"/>
          <w:marBottom w:val="0"/>
          <w:divBdr>
            <w:top w:val="none" w:sz="0" w:space="0" w:color="auto"/>
            <w:left w:val="none" w:sz="0" w:space="0" w:color="auto"/>
            <w:bottom w:val="none" w:sz="0" w:space="0" w:color="auto"/>
            <w:right w:val="none" w:sz="0" w:space="0" w:color="auto"/>
          </w:divBdr>
        </w:div>
        <w:div w:id="1608004088">
          <w:marLeft w:val="640"/>
          <w:marRight w:val="0"/>
          <w:marTop w:val="0"/>
          <w:marBottom w:val="0"/>
          <w:divBdr>
            <w:top w:val="none" w:sz="0" w:space="0" w:color="auto"/>
            <w:left w:val="none" w:sz="0" w:space="0" w:color="auto"/>
            <w:bottom w:val="none" w:sz="0" w:space="0" w:color="auto"/>
            <w:right w:val="none" w:sz="0" w:space="0" w:color="auto"/>
          </w:divBdr>
        </w:div>
        <w:div w:id="234899771">
          <w:marLeft w:val="640"/>
          <w:marRight w:val="0"/>
          <w:marTop w:val="0"/>
          <w:marBottom w:val="0"/>
          <w:divBdr>
            <w:top w:val="none" w:sz="0" w:space="0" w:color="auto"/>
            <w:left w:val="none" w:sz="0" w:space="0" w:color="auto"/>
            <w:bottom w:val="none" w:sz="0" w:space="0" w:color="auto"/>
            <w:right w:val="none" w:sz="0" w:space="0" w:color="auto"/>
          </w:divBdr>
        </w:div>
        <w:div w:id="214968093">
          <w:marLeft w:val="640"/>
          <w:marRight w:val="0"/>
          <w:marTop w:val="0"/>
          <w:marBottom w:val="0"/>
          <w:divBdr>
            <w:top w:val="none" w:sz="0" w:space="0" w:color="auto"/>
            <w:left w:val="none" w:sz="0" w:space="0" w:color="auto"/>
            <w:bottom w:val="none" w:sz="0" w:space="0" w:color="auto"/>
            <w:right w:val="none" w:sz="0" w:space="0" w:color="auto"/>
          </w:divBdr>
        </w:div>
        <w:div w:id="497692265">
          <w:marLeft w:val="640"/>
          <w:marRight w:val="0"/>
          <w:marTop w:val="0"/>
          <w:marBottom w:val="0"/>
          <w:divBdr>
            <w:top w:val="none" w:sz="0" w:space="0" w:color="auto"/>
            <w:left w:val="none" w:sz="0" w:space="0" w:color="auto"/>
            <w:bottom w:val="none" w:sz="0" w:space="0" w:color="auto"/>
            <w:right w:val="none" w:sz="0" w:space="0" w:color="auto"/>
          </w:divBdr>
        </w:div>
        <w:div w:id="2015447473">
          <w:marLeft w:val="640"/>
          <w:marRight w:val="0"/>
          <w:marTop w:val="0"/>
          <w:marBottom w:val="0"/>
          <w:divBdr>
            <w:top w:val="none" w:sz="0" w:space="0" w:color="auto"/>
            <w:left w:val="none" w:sz="0" w:space="0" w:color="auto"/>
            <w:bottom w:val="none" w:sz="0" w:space="0" w:color="auto"/>
            <w:right w:val="none" w:sz="0" w:space="0" w:color="auto"/>
          </w:divBdr>
        </w:div>
        <w:div w:id="808517846">
          <w:marLeft w:val="640"/>
          <w:marRight w:val="0"/>
          <w:marTop w:val="0"/>
          <w:marBottom w:val="0"/>
          <w:divBdr>
            <w:top w:val="none" w:sz="0" w:space="0" w:color="auto"/>
            <w:left w:val="none" w:sz="0" w:space="0" w:color="auto"/>
            <w:bottom w:val="none" w:sz="0" w:space="0" w:color="auto"/>
            <w:right w:val="none" w:sz="0" w:space="0" w:color="auto"/>
          </w:divBdr>
        </w:div>
        <w:div w:id="739641994">
          <w:marLeft w:val="640"/>
          <w:marRight w:val="0"/>
          <w:marTop w:val="0"/>
          <w:marBottom w:val="0"/>
          <w:divBdr>
            <w:top w:val="none" w:sz="0" w:space="0" w:color="auto"/>
            <w:left w:val="none" w:sz="0" w:space="0" w:color="auto"/>
            <w:bottom w:val="none" w:sz="0" w:space="0" w:color="auto"/>
            <w:right w:val="none" w:sz="0" w:space="0" w:color="auto"/>
          </w:divBdr>
        </w:div>
        <w:div w:id="1470704362">
          <w:marLeft w:val="640"/>
          <w:marRight w:val="0"/>
          <w:marTop w:val="0"/>
          <w:marBottom w:val="0"/>
          <w:divBdr>
            <w:top w:val="none" w:sz="0" w:space="0" w:color="auto"/>
            <w:left w:val="none" w:sz="0" w:space="0" w:color="auto"/>
            <w:bottom w:val="none" w:sz="0" w:space="0" w:color="auto"/>
            <w:right w:val="none" w:sz="0" w:space="0" w:color="auto"/>
          </w:divBdr>
        </w:div>
        <w:div w:id="1810510863">
          <w:marLeft w:val="640"/>
          <w:marRight w:val="0"/>
          <w:marTop w:val="0"/>
          <w:marBottom w:val="0"/>
          <w:divBdr>
            <w:top w:val="none" w:sz="0" w:space="0" w:color="auto"/>
            <w:left w:val="none" w:sz="0" w:space="0" w:color="auto"/>
            <w:bottom w:val="none" w:sz="0" w:space="0" w:color="auto"/>
            <w:right w:val="none" w:sz="0" w:space="0" w:color="auto"/>
          </w:divBdr>
        </w:div>
        <w:div w:id="704061485">
          <w:marLeft w:val="640"/>
          <w:marRight w:val="0"/>
          <w:marTop w:val="0"/>
          <w:marBottom w:val="0"/>
          <w:divBdr>
            <w:top w:val="none" w:sz="0" w:space="0" w:color="auto"/>
            <w:left w:val="none" w:sz="0" w:space="0" w:color="auto"/>
            <w:bottom w:val="none" w:sz="0" w:space="0" w:color="auto"/>
            <w:right w:val="none" w:sz="0" w:space="0" w:color="auto"/>
          </w:divBdr>
        </w:div>
        <w:div w:id="1806775277">
          <w:marLeft w:val="640"/>
          <w:marRight w:val="0"/>
          <w:marTop w:val="0"/>
          <w:marBottom w:val="0"/>
          <w:divBdr>
            <w:top w:val="none" w:sz="0" w:space="0" w:color="auto"/>
            <w:left w:val="none" w:sz="0" w:space="0" w:color="auto"/>
            <w:bottom w:val="none" w:sz="0" w:space="0" w:color="auto"/>
            <w:right w:val="none" w:sz="0" w:space="0" w:color="auto"/>
          </w:divBdr>
        </w:div>
        <w:div w:id="839542456">
          <w:marLeft w:val="640"/>
          <w:marRight w:val="0"/>
          <w:marTop w:val="0"/>
          <w:marBottom w:val="0"/>
          <w:divBdr>
            <w:top w:val="none" w:sz="0" w:space="0" w:color="auto"/>
            <w:left w:val="none" w:sz="0" w:space="0" w:color="auto"/>
            <w:bottom w:val="none" w:sz="0" w:space="0" w:color="auto"/>
            <w:right w:val="none" w:sz="0" w:space="0" w:color="auto"/>
          </w:divBdr>
        </w:div>
        <w:div w:id="1102535019">
          <w:marLeft w:val="640"/>
          <w:marRight w:val="0"/>
          <w:marTop w:val="0"/>
          <w:marBottom w:val="0"/>
          <w:divBdr>
            <w:top w:val="none" w:sz="0" w:space="0" w:color="auto"/>
            <w:left w:val="none" w:sz="0" w:space="0" w:color="auto"/>
            <w:bottom w:val="none" w:sz="0" w:space="0" w:color="auto"/>
            <w:right w:val="none" w:sz="0" w:space="0" w:color="auto"/>
          </w:divBdr>
        </w:div>
        <w:div w:id="42408909">
          <w:marLeft w:val="640"/>
          <w:marRight w:val="0"/>
          <w:marTop w:val="0"/>
          <w:marBottom w:val="0"/>
          <w:divBdr>
            <w:top w:val="none" w:sz="0" w:space="0" w:color="auto"/>
            <w:left w:val="none" w:sz="0" w:space="0" w:color="auto"/>
            <w:bottom w:val="none" w:sz="0" w:space="0" w:color="auto"/>
            <w:right w:val="none" w:sz="0" w:space="0" w:color="auto"/>
          </w:divBdr>
        </w:div>
        <w:div w:id="169688326">
          <w:marLeft w:val="640"/>
          <w:marRight w:val="0"/>
          <w:marTop w:val="0"/>
          <w:marBottom w:val="0"/>
          <w:divBdr>
            <w:top w:val="none" w:sz="0" w:space="0" w:color="auto"/>
            <w:left w:val="none" w:sz="0" w:space="0" w:color="auto"/>
            <w:bottom w:val="none" w:sz="0" w:space="0" w:color="auto"/>
            <w:right w:val="none" w:sz="0" w:space="0" w:color="auto"/>
          </w:divBdr>
        </w:div>
        <w:div w:id="659040026">
          <w:marLeft w:val="640"/>
          <w:marRight w:val="0"/>
          <w:marTop w:val="0"/>
          <w:marBottom w:val="0"/>
          <w:divBdr>
            <w:top w:val="none" w:sz="0" w:space="0" w:color="auto"/>
            <w:left w:val="none" w:sz="0" w:space="0" w:color="auto"/>
            <w:bottom w:val="none" w:sz="0" w:space="0" w:color="auto"/>
            <w:right w:val="none" w:sz="0" w:space="0" w:color="auto"/>
          </w:divBdr>
        </w:div>
        <w:div w:id="623080599">
          <w:marLeft w:val="640"/>
          <w:marRight w:val="0"/>
          <w:marTop w:val="0"/>
          <w:marBottom w:val="0"/>
          <w:divBdr>
            <w:top w:val="none" w:sz="0" w:space="0" w:color="auto"/>
            <w:left w:val="none" w:sz="0" w:space="0" w:color="auto"/>
            <w:bottom w:val="none" w:sz="0" w:space="0" w:color="auto"/>
            <w:right w:val="none" w:sz="0" w:space="0" w:color="auto"/>
          </w:divBdr>
        </w:div>
        <w:div w:id="1947809438">
          <w:marLeft w:val="640"/>
          <w:marRight w:val="0"/>
          <w:marTop w:val="0"/>
          <w:marBottom w:val="0"/>
          <w:divBdr>
            <w:top w:val="none" w:sz="0" w:space="0" w:color="auto"/>
            <w:left w:val="none" w:sz="0" w:space="0" w:color="auto"/>
            <w:bottom w:val="none" w:sz="0" w:space="0" w:color="auto"/>
            <w:right w:val="none" w:sz="0" w:space="0" w:color="auto"/>
          </w:divBdr>
        </w:div>
        <w:div w:id="1736391478">
          <w:marLeft w:val="640"/>
          <w:marRight w:val="0"/>
          <w:marTop w:val="0"/>
          <w:marBottom w:val="0"/>
          <w:divBdr>
            <w:top w:val="none" w:sz="0" w:space="0" w:color="auto"/>
            <w:left w:val="none" w:sz="0" w:space="0" w:color="auto"/>
            <w:bottom w:val="none" w:sz="0" w:space="0" w:color="auto"/>
            <w:right w:val="none" w:sz="0" w:space="0" w:color="auto"/>
          </w:divBdr>
        </w:div>
        <w:div w:id="578053577">
          <w:marLeft w:val="640"/>
          <w:marRight w:val="0"/>
          <w:marTop w:val="0"/>
          <w:marBottom w:val="0"/>
          <w:divBdr>
            <w:top w:val="none" w:sz="0" w:space="0" w:color="auto"/>
            <w:left w:val="none" w:sz="0" w:space="0" w:color="auto"/>
            <w:bottom w:val="none" w:sz="0" w:space="0" w:color="auto"/>
            <w:right w:val="none" w:sz="0" w:space="0" w:color="auto"/>
          </w:divBdr>
        </w:div>
        <w:div w:id="151602596">
          <w:marLeft w:val="640"/>
          <w:marRight w:val="0"/>
          <w:marTop w:val="0"/>
          <w:marBottom w:val="0"/>
          <w:divBdr>
            <w:top w:val="none" w:sz="0" w:space="0" w:color="auto"/>
            <w:left w:val="none" w:sz="0" w:space="0" w:color="auto"/>
            <w:bottom w:val="none" w:sz="0" w:space="0" w:color="auto"/>
            <w:right w:val="none" w:sz="0" w:space="0" w:color="auto"/>
          </w:divBdr>
        </w:div>
        <w:div w:id="1356078370">
          <w:marLeft w:val="640"/>
          <w:marRight w:val="0"/>
          <w:marTop w:val="0"/>
          <w:marBottom w:val="0"/>
          <w:divBdr>
            <w:top w:val="none" w:sz="0" w:space="0" w:color="auto"/>
            <w:left w:val="none" w:sz="0" w:space="0" w:color="auto"/>
            <w:bottom w:val="none" w:sz="0" w:space="0" w:color="auto"/>
            <w:right w:val="none" w:sz="0" w:space="0" w:color="auto"/>
          </w:divBdr>
        </w:div>
        <w:div w:id="548689911">
          <w:marLeft w:val="640"/>
          <w:marRight w:val="0"/>
          <w:marTop w:val="0"/>
          <w:marBottom w:val="0"/>
          <w:divBdr>
            <w:top w:val="none" w:sz="0" w:space="0" w:color="auto"/>
            <w:left w:val="none" w:sz="0" w:space="0" w:color="auto"/>
            <w:bottom w:val="none" w:sz="0" w:space="0" w:color="auto"/>
            <w:right w:val="none" w:sz="0" w:space="0" w:color="auto"/>
          </w:divBdr>
        </w:div>
        <w:div w:id="999889985">
          <w:marLeft w:val="640"/>
          <w:marRight w:val="0"/>
          <w:marTop w:val="0"/>
          <w:marBottom w:val="0"/>
          <w:divBdr>
            <w:top w:val="none" w:sz="0" w:space="0" w:color="auto"/>
            <w:left w:val="none" w:sz="0" w:space="0" w:color="auto"/>
            <w:bottom w:val="none" w:sz="0" w:space="0" w:color="auto"/>
            <w:right w:val="none" w:sz="0" w:space="0" w:color="auto"/>
          </w:divBdr>
        </w:div>
        <w:div w:id="160241364">
          <w:marLeft w:val="640"/>
          <w:marRight w:val="0"/>
          <w:marTop w:val="0"/>
          <w:marBottom w:val="0"/>
          <w:divBdr>
            <w:top w:val="none" w:sz="0" w:space="0" w:color="auto"/>
            <w:left w:val="none" w:sz="0" w:space="0" w:color="auto"/>
            <w:bottom w:val="none" w:sz="0" w:space="0" w:color="auto"/>
            <w:right w:val="none" w:sz="0" w:space="0" w:color="auto"/>
          </w:divBdr>
        </w:div>
        <w:div w:id="1528593411">
          <w:marLeft w:val="640"/>
          <w:marRight w:val="0"/>
          <w:marTop w:val="0"/>
          <w:marBottom w:val="0"/>
          <w:divBdr>
            <w:top w:val="none" w:sz="0" w:space="0" w:color="auto"/>
            <w:left w:val="none" w:sz="0" w:space="0" w:color="auto"/>
            <w:bottom w:val="none" w:sz="0" w:space="0" w:color="auto"/>
            <w:right w:val="none" w:sz="0" w:space="0" w:color="auto"/>
          </w:divBdr>
        </w:div>
        <w:div w:id="445731829">
          <w:marLeft w:val="640"/>
          <w:marRight w:val="0"/>
          <w:marTop w:val="0"/>
          <w:marBottom w:val="0"/>
          <w:divBdr>
            <w:top w:val="none" w:sz="0" w:space="0" w:color="auto"/>
            <w:left w:val="none" w:sz="0" w:space="0" w:color="auto"/>
            <w:bottom w:val="none" w:sz="0" w:space="0" w:color="auto"/>
            <w:right w:val="none" w:sz="0" w:space="0" w:color="auto"/>
          </w:divBdr>
        </w:div>
        <w:div w:id="1985500385">
          <w:marLeft w:val="640"/>
          <w:marRight w:val="0"/>
          <w:marTop w:val="0"/>
          <w:marBottom w:val="0"/>
          <w:divBdr>
            <w:top w:val="none" w:sz="0" w:space="0" w:color="auto"/>
            <w:left w:val="none" w:sz="0" w:space="0" w:color="auto"/>
            <w:bottom w:val="none" w:sz="0" w:space="0" w:color="auto"/>
            <w:right w:val="none" w:sz="0" w:space="0" w:color="auto"/>
          </w:divBdr>
        </w:div>
        <w:div w:id="1845586672">
          <w:marLeft w:val="640"/>
          <w:marRight w:val="0"/>
          <w:marTop w:val="0"/>
          <w:marBottom w:val="0"/>
          <w:divBdr>
            <w:top w:val="none" w:sz="0" w:space="0" w:color="auto"/>
            <w:left w:val="none" w:sz="0" w:space="0" w:color="auto"/>
            <w:bottom w:val="none" w:sz="0" w:space="0" w:color="auto"/>
            <w:right w:val="none" w:sz="0" w:space="0" w:color="auto"/>
          </w:divBdr>
        </w:div>
        <w:div w:id="632096095">
          <w:marLeft w:val="640"/>
          <w:marRight w:val="0"/>
          <w:marTop w:val="0"/>
          <w:marBottom w:val="0"/>
          <w:divBdr>
            <w:top w:val="none" w:sz="0" w:space="0" w:color="auto"/>
            <w:left w:val="none" w:sz="0" w:space="0" w:color="auto"/>
            <w:bottom w:val="none" w:sz="0" w:space="0" w:color="auto"/>
            <w:right w:val="none" w:sz="0" w:space="0" w:color="auto"/>
          </w:divBdr>
        </w:div>
        <w:div w:id="493186450">
          <w:marLeft w:val="640"/>
          <w:marRight w:val="0"/>
          <w:marTop w:val="0"/>
          <w:marBottom w:val="0"/>
          <w:divBdr>
            <w:top w:val="none" w:sz="0" w:space="0" w:color="auto"/>
            <w:left w:val="none" w:sz="0" w:space="0" w:color="auto"/>
            <w:bottom w:val="none" w:sz="0" w:space="0" w:color="auto"/>
            <w:right w:val="none" w:sz="0" w:space="0" w:color="auto"/>
          </w:divBdr>
        </w:div>
        <w:div w:id="425616384">
          <w:marLeft w:val="640"/>
          <w:marRight w:val="0"/>
          <w:marTop w:val="0"/>
          <w:marBottom w:val="0"/>
          <w:divBdr>
            <w:top w:val="none" w:sz="0" w:space="0" w:color="auto"/>
            <w:left w:val="none" w:sz="0" w:space="0" w:color="auto"/>
            <w:bottom w:val="none" w:sz="0" w:space="0" w:color="auto"/>
            <w:right w:val="none" w:sz="0" w:space="0" w:color="auto"/>
          </w:divBdr>
        </w:div>
        <w:div w:id="154685585">
          <w:marLeft w:val="640"/>
          <w:marRight w:val="0"/>
          <w:marTop w:val="0"/>
          <w:marBottom w:val="0"/>
          <w:divBdr>
            <w:top w:val="none" w:sz="0" w:space="0" w:color="auto"/>
            <w:left w:val="none" w:sz="0" w:space="0" w:color="auto"/>
            <w:bottom w:val="none" w:sz="0" w:space="0" w:color="auto"/>
            <w:right w:val="none" w:sz="0" w:space="0" w:color="auto"/>
          </w:divBdr>
        </w:div>
        <w:div w:id="1544247073">
          <w:marLeft w:val="640"/>
          <w:marRight w:val="0"/>
          <w:marTop w:val="0"/>
          <w:marBottom w:val="0"/>
          <w:divBdr>
            <w:top w:val="none" w:sz="0" w:space="0" w:color="auto"/>
            <w:left w:val="none" w:sz="0" w:space="0" w:color="auto"/>
            <w:bottom w:val="none" w:sz="0" w:space="0" w:color="auto"/>
            <w:right w:val="none" w:sz="0" w:space="0" w:color="auto"/>
          </w:divBdr>
        </w:div>
        <w:div w:id="888569427">
          <w:marLeft w:val="640"/>
          <w:marRight w:val="0"/>
          <w:marTop w:val="0"/>
          <w:marBottom w:val="0"/>
          <w:divBdr>
            <w:top w:val="none" w:sz="0" w:space="0" w:color="auto"/>
            <w:left w:val="none" w:sz="0" w:space="0" w:color="auto"/>
            <w:bottom w:val="none" w:sz="0" w:space="0" w:color="auto"/>
            <w:right w:val="none" w:sz="0" w:space="0" w:color="auto"/>
          </w:divBdr>
        </w:div>
        <w:div w:id="1439451224">
          <w:marLeft w:val="640"/>
          <w:marRight w:val="0"/>
          <w:marTop w:val="0"/>
          <w:marBottom w:val="0"/>
          <w:divBdr>
            <w:top w:val="none" w:sz="0" w:space="0" w:color="auto"/>
            <w:left w:val="none" w:sz="0" w:space="0" w:color="auto"/>
            <w:bottom w:val="none" w:sz="0" w:space="0" w:color="auto"/>
            <w:right w:val="none" w:sz="0" w:space="0" w:color="auto"/>
          </w:divBdr>
        </w:div>
        <w:div w:id="1672024008">
          <w:marLeft w:val="640"/>
          <w:marRight w:val="0"/>
          <w:marTop w:val="0"/>
          <w:marBottom w:val="0"/>
          <w:divBdr>
            <w:top w:val="none" w:sz="0" w:space="0" w:color="auto"/>
            <w:left w:val="none" w:sz="0" w:space="0" w:color="auto"/>
            <w:bottom w:val="none" w:sz="0" w:space="0" w:color="auto"/>
            <w:right w:val="none" w:sz="0" w:space="0" w:color="auto"/>
          </w:divBdr>
        </w:div>
        <w:div w:id="1903906695">
          <w:marLeft w:val="640"/>
          <w:marRight w:val="0"/>
          <w:marTop w:val="0"/>
          <w:marBottom w:val="0"/>
          <w:divBdr>
            <w:top w:val="none" w:sz="0" w:space="0" w:color="auto"/>
            <w:left w:val="none" w:sz="0" w:space="0" w:color="auto"/>
            <w:bottom w:val="none" w:sz="0" w:space="0" w:color="auto"/>
            <w:right w:val="none" w:sz="0" w:space="0" w:color="auto"/>
          </w:divBdr>
        </w:div>
        <w:div w:id="146940978">
          <w:marLeft w:val="640"/>
          <w:marRight w:val="0"/>
          <w:marTop w:val="0"/>
          <w:marBottom w:val="0"/>
          <w:divBdr>
            <w:top w:val="none" w:sz="0" w:space="0" w:color="auto"/>
            <w:left w:val="none" w:sz="0" w:space="0" w:color="auto"/>
            <w:bottom w:val="none" w:sz="0" w:space="0" w:color="auto"/>
            <w:right w:val="none" w:sz="0" w:space="0" w:color="auto"/>
          </w:divBdr>
        </w:div>
        <w:div w:id="686832028">
          <w:marLeft w:val="640"/>
          <w:marRight w:val="0"/>
          <w:marTop w:val="0"/>
          <w:marBottom w:val="0"/>
          <w:divBdr>
            <w:top w:val="none" w:sz="0" w:space="0" w:color="auto"/>
            <w:left w:val="none" w:sz="0" w:space="0" w:color="auto"/>
            <w:bottom w:val="none" w:sz="0" w:space="0" w:color="auto"/>
            <w:right w:val="none" w:sz="0" w:space="0" w:color="auto"/>
          </w:divBdr>
        </w:div>
        <w:div w:id="1085304038">
          <w:marLeft w:val="640"/>
          <w:marRight w:val="0"/>
          <w:marTop w:val="0"/>
          <w:marBottom w:val="0"/>
          <w:divBdr>
            <w:top w:val="none" w:sz="0" w:space="0" w:color="auto"/>
            <w:left w:val="none" w:sz="0" w:space="0" w:color="auto"/>
            <w:bottom w:val="none" w:sz="0" w:space="0" w:color="auto"/>
            <w:right w:val="none" w:sz="0" w:space="0" w:color="auto"/>
          </w:divBdr>
        </w:div>
        <w:div w:id="1463227146">
          <w:marLeft w:val="640"/>
          <w:marRight w:val="0"/>
          <w:marTop w:val="0"/>
          <w:marBottom w:val="0"/>
          <w:divBdr>
            <w:top w:val="none" w:sz="0" w:space="0" w:color="auto"/>
            <w:left w:val="none" w:sz="0" w:space="0" w:color="auto"/>
            <w:bottom w:val="none" w:sz="0" w:space="0" w:color="auto"/>
            <w:right w:val="none" w:sz="0" w:space="0" w:color="auto"/>
          </w:divBdr>
        </w:div>
        <w:div w:id="2094887075">
          <w:marLeft w:val="640"/>
          <w:marRight w:val="0"/>
          <w:marTop w:val="0"/>
          <w:marBottom w:val="0"/>
          <w:divBdr>
            <w:top w:val="none" w:sz="0" w:space="0" w:color="auto"/>
            <w:left w:val="none" w:sz="0" w:space="0" w:color="auto"/>
            <w:bottom w:val="none" w:sz="0" w:space="0" w:color="auto"/>
            <w:right w:val="none" w:sz="0" w:space="0" w:color="auto"/>
          </w:divBdr>
        </w:div>
        <w:div w:id="1212886945">
          <w:marLeft w:val="640"/>
          <w:marRight w:val="0"/>
          <w:marTop w:val="0"/>
          <w:marBottom w:val="0"/>
          <w:divBdr>
            <w:top w:val="none" w:sz="0" w:space="0" w:color="auto"/>
            <w:left w:val="none" w:sz="0" w:space="0" w:color="auto"/>
            <w:bottom w:val="none" w:sz="0" w:space="0" w:color="auto"/>
            <w:right w:val="none" w:sz="0" w:space="0" w:color="auto"/>
          </w:divBdr>
        </w:div>
        <w:div w:id="1462308438">
          <w:marLeft w:val="640"/>
          <w:marRight w:val="0"/>
          <w:marTop w:val="0"/>
          <w:marBottom w:val="0"/>
          <w:divBdr>
            <w:top w:val="none" w:sz="0" w:space="0" w:color="auto"/>
            <w:left w:val="none" w:sz="0" w:space="0" w:color="auto"/>
            <w:bottom w:val="none" w:sz="0" w:space="0" w:color="auto"/>
            <w:right w:val="none" w:sz="0" w:space="0" w:color="auto"/>
          </w:divBdr>
        </w:div>
        <w:div w:id="117844376">
          <w:marLeft w:val="640"/>
          <w:marRight w:val="0"/>
          <w:marTop w:val="0"/>
          <w:marBottom w:val="0"/>
          <w:divBdr>
            <w:top w:val="none" w:sz="0" w:space="0" w:color="auto"/>
            <w:left w:val="none" w:sz="0" w:space="0" w:color="auto"/>
            <w:bottom w:val="none" w:sz="0" w:space="0" w:color="auto"/>
            <w:right w:val="none" w:sz="0" w:space="0" w:color="auto"/>
          </w:divBdr>
        </w:div>
        <w:div w:id="1113864376">
          <w:marLeft w:val="640"/>
          <w:marRight w:val="0"/>
          <w:marTop w:val="0"/>
          <w:marBottom w:val="0"/>
          <w:divBdr>
            <w:top w:val="none" w:sz="0" w:space="0" w:color="auto"/>
            <w:left w:val="none" w:sz="0" w:space="0" w:color="auto"/>
            <w:bottom w:val="none" w:sz="0" w:space="0" w:color="auto"/>
            <w:right w:val="none" w:sz="0" w:space="0" w:color="auto"/>
          </w:divBdr>
        </w:div>
        <w:div w:id="2076471053">
          <w:marLeft w:val="640"/>
          <w:marRight w:val="0"/>
          <w:marTop w:val="0"/>
          <w:marBottom w:val="0"/>
          <w:divBdr>
            <w:top w:val="none" w:sz="0" w:space="0" w:color="auto"/>
            <w:left w:val="none" w:sz="0" w:space="0" w:color="auto"/>
            <w:bottom w:val="none" w:sz="0" w:space="0" w:color="auto"/>
            <w:right w:val="none" w:sz="0" w:space="0" w:color="auto"/>
          </w:divBdr>
        </w:div>
        <w:div w:id="25369546">
          <w:marLeft w:val="640"/>
          <w:marRight w:val="0"/>
          <w:marTop w:val="0"/>
          <w:marBottom w:val="0"/>
          <w:divBdr>
            <w:top w:val="none" w:sz="0" w:space="0" w:color="auto"/>
            <w:left w:val="none" w:sz="0" w:space="0" w:color="auto"/>
            <w:bottom w:val="none" w:sz="0" w:space="0" w:color="auto"/>
            <w:right w:val="none" w:sz="0" w:space="0" w:color="auto"/>
          </w:divBdr>
        </w:div>
        <w:div w:id="441724348">
          <w:marLeft w:val="640"/>
          <w:marRight w:val="0"/>
          <w:marTop w:val="0"/>
          <w:marBottom w:val="0"/>
          <w:divBdr>
            <w:top w:val="none" w:sz="0" w:space="0" w:color="auto"/>
            <w:left w:val="none" w:sz="0" w:space="0" w:color="auto"/>
            <w:bottom w:val="none" w:sz="0" w:space="0" w:color="auto"/>
            <w:right w:val="none" w:sz="0" w:space="0" w:color="auto"/>
          </w:divBdr>
        </w:div>
        <w:div w:id="142435370">
          <w:marLeft w:val="640"/>
          <w:marRight w:val="0"/>
          <w:marTop w:val="0"/>
          <w:marBottom w:val="0"/>
          <w:divBdr>
            <w:top w:val="none" w:sz="0" w:space="0" w:color="auto"/>
            <w:left w:val="none" w:sz="0" w:space="0" w:color="auto"/>
            <w:bottom w:val="none" w:sz="0" w:space="0" w:color="auto"/>
            <w:right w:val="none" w:sz="0" w:space="0" w:color="auto"/>
          </w:divBdr>
        </w:div>
        <w:div w:id="1450202531">
          <w:marLeft w:val="640"/>
          <w:marRight w:val="0"/>
          <w:marTop w:val="0"/>
          <w:marBottom w:val="0"/>
          <w:divBdr>
            <w:top w:val="none" w:sz="0" w:space="0" w:color="auto"/>
            <w:left w:val="none" w:sz="0" w:space="0" w:color="auto"/>
            <w:bottom w:val="none" w:sz="0" w:space="0" w:color="auto"/>
            <w:right w:val="none" w:sz="0" w:space="0" w:color="auto"/>
          </w:divBdr>
        </w:div>
        <w:div w:id="1813013680">
          <w:marLeft w:val="640"/>
          <w:marRight w:val="0"/>
          <w:marTop w:val="0"/>
          <w:marBottom w:val="0"/>
          <w:divBdr>
            <w:top w:val="none" w:sz="0" w:space="0" w:color="auto"/>
            <w:left w:val="none" w:sz="0" w:space="0" w:color="auto"/>
            <w:bottom w:val="none" w:sz="0" w:space="0" w:color="auto"/>
            <w:right w:val="none" w:sz="0" w:space="0" w:color="auto"/>
          </w:divBdr>
        </w:div>
        <w:div w:id="1491485926">
          <w:marLeft w:val="640"/>
          <w:marRight w:val="0"/>
          <w:marTop w:val="0"/>
          <w:marBottom w:val="0"/>
          <w:divBdr>
            <w:top w:val="none" w:sz="0" w:space="0" w:color="auto"/>
            <w:left w:val="none" w:sz="0" w:space="0" w:color="auto"/>
            <w:bottom w:val="none" w:sz="0" w:space="0" w:color="auto"/>
            <w:right w:val="none" w:sz="0" w:space="0" w:color="auto"/>
          </w:divBdr>
        </w:div>
        <w:div w:id="1274705409">
          <w:marLeft w:val="640"/>
          <w:marRight w:val="0"/>
          <w:marTop w:val="0"/>
          <w:marBottom w:val="0"/>
          <w:divBdr>
            <w:top w:val="none" w:sz="0" w:space="0" w:color="auto"/>
            <w:left w:val="none" w:sz="0" w:space="0" w:color="auto"/>
            <w:bottom w:val="none" w:sz="0" w:space="0" w:color="auto"/>
            <w:right w:val="none" w:sz="0" w:space="0" w:color="auto"/>
          </w:divBdr>
        </w:div>
        <w:div w:id="815726956">
          <w:marLeft w:val="640"/>
          <w:marRight w:val="0"/>
          <w:marTop w:val="0"/>
          <w:marBottom w:val="0"/>
          <w:divBdr>
            <w:top w:val="none" w:sz="0" w:space="0" w:color="auto"/>
            <w:left w:val="none" w:sz="0" w:space="0" w:color="auto"/>
            <w:bottom w:val="none" w:sz="0" w:space="0" w:color="auto"/>
            <w:right w:val="none" w:sz="0" w:space="0" w:color="auto"/>
          </w:divBdr>
        </w:div>
        <w:div w:id="367343244">
          <w:marLeft w:val="640"/>
          <w:marRight w:val="0"/>
          <w:marTop w:val="0"/>
          <w:marBottom w:val="0"/>
          <w:divBdr>
            <w:top w:val="none" w:sz="0" w:space="0" w:color="auto"/>
            <w:left w:val="none" w:sz="0" w:space="0" w:color="auto"/>
            <w:bottom w:val="none" w:sz="0" w:space="0" w:color="auto"/>
            <w:right w:val="none" w:sz="0" w:space="0" w:color="auto"/>
          </w:divBdr>
        </w:div>
        <w:div w:id="556012363">
          <w:marLeft w:val="640"/>
          <w:marRight w:val="0"/>
          <w:marTop w:val="0"/>
          <w:marBottom w:val="0"/>
          <w:divBdr>
            <w:top w:val="none" w:sz="0" w:space="0" w:color="auto"/>
            <w:left w:val="none" w:sz="0" w:space="0" w:color="auto"/>
            <w:bottom w:val="none" w:sz="0" w:space="0" w:color="auto"/>
            <w:right w:val="none" w:sz="0" w:space="0" w:color="auto"/>
          </w:divBdr>
        </w:div>
        <w:div w:id="875657961">
          <w:marLeft w:val="640"/>
          <w:marRight w:val="0"/>
          <w:marTop w:val="0"/>
          <w:marBottom w:val="0"/>
          <w:divBdr>
            <w:top w:val="none" w:sz="0" w:space="0" w:color="auto"/>
            <w:left w:val="none" w:sz="0" w:space="0" w:color="auto"/>
            <w:bottom w:val="none" w:sz="0" w:space="0" w:color="auto"/>
            <w:right w:val="none" w:sz="0" w:space="0" w:color="auto"/>
          </w:divBdr>
        </w:div>
        <w:div w:id="1629048042">
          <w:marLeft w:val="640"/>
          <w:marRight w:val="0"/>
          <w:marTop w:val="0"/>
          <w:marBottom w:val="0"/>
          <w:divBdr>
            <w:top w:val="none" w:sz="0" w:space="0" w:color="auto"/>
            <w:left w:val="none" w:sz="0" w:space="0" w:color="auto"/>
            <w:bottom w:val="none" w:sz="0" w:space="0" w:color="auto"/>
            <w:right w:val="none" w:sz="0" w:space="0" w:color="auto"/>
          </w:divBdr>
        </w:div>
        <w:div w:id="1030495492">
          <w:marLeft w:val="640"/>
          <w:marRight w:val="0"/>
          <w:marTop w:val="0"/>
          <w:marBottom w:val="0"/>
          <w:divBdr>
            <w:top w:val="none" w:sz="0" w:space="0" w:color="auto"/>
            <w:left w:val="none" w:sz="0" w:space="0" w:color="auto"/>
            <w:bottom w:val="none" w:sz="0" w:space="0" w:color="auto"/>
            <w:right w:val="none" w:sz="0" w:space="0" w:color="auto"/>
          </w:divBdr>
        </w:div>
        <w:div w:id="868176994">
          <w:marLeft w:val="640"/>
          <w:marRight w:val="0"/>
          <w:marTop w:val="0"/>
          <w:marBottom w:val="0"/>
          <w:divBdr>
            <w:top w:val="none" w:sz="0" w:space="0" w:color="auto"/>
            <w:left w:val="none" w:sz="0" w:space="0" w:color="auto"/>
            <w:bottom w:val="none" w:sz="0" w:space="0" w:color="auto"/>
            <w:right w:val="none" w:sz="0" w:space="0" w:color="auto"/>
          </w:divBdr>
        </w:div>
        <w:div w:id="1430081471">
          <w:marLeft w:val="640"/>
          <w:marRight w:val="0"/>
          <w:marTop w:val="0"/>
          <w:marBottom w:val="0"/>
          <w:divBdr>
            <w:top w:val="none" w:sz="0" w:space="0" w:color="auto"/>
            <w:left w:val="none" w:sz="0" w:space="0" w:color="auto"/>
            <w:bottom w:val="none" w:sz="0" w:space="0" w:color="auto"/>
            <w:right w:val="none" w:sz="0" w:space="0" w:color="auto"/>
          </w:divBdr>
        </w:div>
        <w:div w:id="1881746802">
          <w:marLeft w:val="640"/>
          <w:marRight w:val="0"/>
          <w:marTop w:val="0"/>
          <w:marBottom w:val="0"/>
          <w:divBdr>
            <w:top w:val="none" w:sz="0" w:space="0" w:color="auto"/>
            <w:left w:val="none" w:sz="0" w:space="0" w:color="auto"/>
            <w:bottom w:val="none" w:sz="0" w:space="0" w:color="auto"/>
            <w:right w:val="none" w:sz="0" w:space="0" w:color="auto"/>
          </w:divBdr>
        </w:div>
        <w:div w:id="288900868">
          <w:marLeft w:val="640"/>
          <w:marRight w:val="0"/>
          <w:marTop w:val="0"/>
          <w:marBottom w:val="0"/>
          <w:divBdr>
            <w:top w:val="none" w:sz="0" w:space="0" w:color="auto"/>
            <w:left w:val="none" w:sz="0" w:space="0" w:color="auto"/>
            <w:bottom w:val="none" w:sz="0" w:space="0" w:color="auto"/>
            <w:right w:val="none" w:sz="0" w:space="0" w:color="auto"/>
          </w:divBdr>
        </w:div>
        <w:div w:id="194008614">
          <w:marLeft w:val="640"/>
          <w:marRight w:val="0"/>
          <w:marTop w:val="0"/>
          <w:marBottom w:val="0"/>
          <w:divBdr>
            <w:top w:val="none" w:sz="0" w:space="0" w:color="auto"/>
            <w:left w:val="none" w:sz="0" w:space="0" w:color="auto"/>
            <w:bottom w:val="none" w:sz="0" w:space="0" w:color="auto"/>
            <w:right w:val="none" w:sz="0" w:space="0" w:color="auto"/>
          </w:divBdr>
        </w:div>
        <w:div w:id="455803318">
          <w:marLeft w:val="640"/>
          <w:marRight w:val="0"/>
          <w:marTop w:val="0"/>
          <w:marBottom w:val="0"/>
          <w:divBdr>
            <w:top w:val="none" w:sz="0" w:space="0" w:color="auto"/>
            <w:left w:val="none" w:sz="0" w:space="0" w:color="auto"/>
            <w:bottom w:val="none" w:sz="0" w:space="0" w:color="auto"/>
            <w:right w:val="none" w:sz="0" w:space="0" w:color="auto"/>
          </w:divBdr>
        </w:div>
        <w:div w:id="814564250">
          <w:marLeft w:val="640"/>
          <w:marRight w:val="0"/>
          <w:marTop w:val="0"/>
          <w:marBottom w:val="0"/>
          <w:divBdr>
            <w:top w:val="none" w:sz="0" w:space="0" w:color="auto"/>
            <w:left w:val="none" w:sz="0" w:space="0" w:color="auto"/>
            <w:bottom w:val="none" w:sz="0" w:space="0" w:color="auto"/>
            <w:right w:val="none" w:sz="0" w:space="0" w:color="auto"/>
          </w:divBdr>
        </w:div>
        <w:div w:id="2011833133">
          <w:marLeft w:val="640"/>
          <w:marRight w:val="0"/>
          <w:marTop w:val="0"/>
          <w:marBottom w:val="0"/>
          <w:divBdr>
            <w:top w:val="none" w:sz="0" w:space="0" w:color="auto"/>
            <w:left w:val="none" w:sz="0" w:space="0" w:color="auto"/>
            <w:bottom w:val="none" w:sz="0" w:space="0" w:color="auto"/>
            <w:right w:val="none" w:sz="0" w:space="0" w:color="auto"/>
          </w:divBdr>
        </w:div>
        <w:div w:id="111828719">
          <w:marLeft w:val="640"/>
          <w:marRight w:val="0"/>
          <w:marTop w:val="0"/>
          <w:marBottom w:val="0"/>
          <w:divBdr>
            <w:top w:val="none" w:sz="0" w:space="0" w:color="auto"/>
            <w:left w:val="none" w:sz="0" w:space="0" w:color="auto"/>
            <w:bottom w:val="none" w:sz="0" w:space="0" w:color="auto"/>
            <w:right w:val="none" w:sz="0" w:space="0" w:color="auto"/>
          </w:divBdr>
        </w:div>
        <w:div w:id="156923850">
          <w:marLeft w:val="640"/>
          <w:marRight w:val="0"/>
          <w:marTop w:val="0"/>
          <w:marBottom w:val="0"/>
          <w:divBdr>
            <w:top w:val="none" w:sz="0" w:space="0" w:color="auto"/>
            <w:left w:val="none" w:sz="0" w:space="0" w:color="auto"/>
            <w:bottom w:val="none" w:sz="0" w:space="0" w:color="auto"/>
            <w:right w:val="none" w:sz="0" w:space="0" w:color="auto"/>
          </w:divBdr>
        </w:div>
        <w:div w:id="793526964">
          <w:marLeft w:val="640"/>
          <w:marRight w:val="0"/>
          <w:marTop w:val="0"/>
          <w:marBottom w:val="0"/>
          <w:divBdr>
            <w:top w:val="none" w:sz="0" w:space="0" w:color="auto"/>
            <w:left w:val="none" w:sz="0" w:space="0" w:color="auto"/>
            <w:bottom w:val="none" w:sz="0" w:space="0" w:color="auto"/>
            <w:right w:val="none" w:sz="0" w:space="0" w:color="auto"/>
          </w:divBdr>
        </w:div>
        <w:div w:id="545029467">
          <w:marLeft w:val="640"/>
          <w:marRight w:val="0"/>
          <w:marTop w:val="0"/>
          <w:marBottom w:val="0"/>
          <w:divBdr>
            <w:top w:val="none" w:sz="0" w:space="0" w:color="auto"/>
            <w:left w:val="none" w:sz="0" w:space="0" w:color="auto"/>
            <w:bottom w:val="none" w:sz="0" w:space="0" w:color="auto"/>
            <w:right w:val="none" w:sz="0" w:space="0" w:color="auto"/>
          </w:divBdr>
        </w:div>
        <w:div w:id="707147990">
          <w:marLeft w:val="640"/>
          <w:marRight w:val="0"/>
          <w:marTop w:val="0"/>
          <w:marBottom w:val="0"/>
          <w:divBdr>
            <w:top w:val="none" w:sz="0" w:space="0" w:color="auto"/>
            <w:left w:val="none" w:sz="0" w:space="0" w:color="auto"/>
            <w:bottom w:val="none" w:sz="0" w:space="0" w:color="auto"/>
            <w:right w:val="none" w:sz="0" w:space="0" w:color="auto"/>
          </w:divBdr>
        </w:div>
        <w:div w:id="1922373856">
          <w:marLeft w:val="640"/>
          <w:marRight w:val="0"/>
          <w:marTop w:val="0"/>
          <w:marBottom w:val="0"/>
          <w:divBdr>
            <w:top w:val="none" w:sz="0" w:space="0" w:color="auto"/>
            <w:left w:val="none" w:sz="0" w:space="0" w:color="auto"/>
            <w:bottom w:val="none" w:sz="0" w:space="0" w:color="auto"/>
            <w:right w:val="none" w:sz="0" w:space="0" w:color="auto"/>
          </w:divBdr>
        </w:div>
        <w:div w:id="1338843601">
          <w:marLeft w:val="640"/>
          <w:marRight w:val="0"/>
          <w:marTop w:val="0"/>
          <w:marBottom w:val="0"/>
          <w:divBdr>
            <w:top w:val="none" w:sz="0" w:space="0" w:color="auto"/>
            <w:left w:val="none" w:sz="0" w:space="0" w:color="auto"/>
            <w:bottom w:val="none" w:sz="0" w:space="0" w:color="auto"/>
            <w:right w:val="none" w:sz="0" w:space="0" w:color="auto"/>
          </w:divBdr>
        </w:div>
        <w:div w:id="1385526052">
          <w:marLeft w:val="640"/>
          <w:marRight w:val="0"/>
          <w:marTop w:val="0"/>
          <w:marBottom w:val="0"/>
          <w:divBdr>
            <w:top w:val="none" w:sz="0" w:space="0" w:color="auto"/>
            <w:left w:val="none" w:sz="0" w:space="0" w:color="auto"/>
            <w:bottom w:val="none" w:sz="0" w:space="0" w:color="auto"/>
            <w:right w:val="none" w:sz="0" w:space="0" w:color="auto"/>
          </w:divBdr>
        </w:div>
        <w:div w:id="1509296569">
          <w:marLeft w:val="640"/>
          <w:marRight w:val="0"/>
          <w:marTop w:val="0"/>
          <w:marBottom w:val="0"/>
          <w:divBdr>
            <w:top w:val="none" w:sz="0" w:space="0" w:color="auto"/>
            <w:left w:val="none" w:sz="0" w:space="0" w:color="auto"/>
            <w:bottom w:val="none" w:sz="0" w:space="0" w:color="auto"/>
            <w:right w:val="none" w:sz="0" w:space="0" w:color="auto"/>
          </w:divBdr>
        </w:div>
        <w:div w:id="2009163463">
          <w:marLeft w:val="640"/>
          <w:marRight w:val="0"/>
          <w:marTop w:val="0"/>
          <w:marBottom w:val="0"/>
          <w:divBdr>
            <w:top w:val="none" w:sz="0" w:space="0" w:color="auto"/>
            <w:left w:val="none" w:sz="0" w:space="0" w:color="auto"/>
            <w:bottom w:val="none" w:sz="0" w:space="0" w:color="auto"/>
            <w:right w:val="none" w:sz="0" w:space="0" w:color="auto"/>
          </w:divBdr>
        </w:div>
        <w:div w:id="52126872">
          <w:marLeft w:val="640"/>
          <w:marRight w:val="0"/>
          <w:marTop w:val="0"/>
          <w:marBottom w:val="0"/>
          <w:divBdr>
            <w:top w:val="none" w:sz="0" w:space="0" w:color="auto"/>
            <w:left w:val="none" w:sz="0" w:space="0" w:color="auto"/>
            <w:bottom w:val="none" w:sz="0" w:space="0" w:color="auto"/>
            <w:right w:val="none" w:sz="0" w:space="0" w:color="auto"/>
          </w:divBdr>
        </w:div>
        <w:div w:id="1114785306">
          <w:marLeft w:val="640"/>
          <w:marRight w:val="0"/>
          <w:marTop w:val="0"/>
          <w:marBottom w:val="0"/>
          <w:divBdr>
            <w:top w:val="none" w:sz="0" w:space="0" w:color="auto"/>
            <w:left w:val="none" w:sz="0" w:space="0" w:color="auto"/>
            <w:bottom w:val="none" w:sz="0" w:space="0" w:color="auto"/>
            <w:right w:val="none" w:sz="0" w:space="0" w:color="auto"/>
          </w:divBdr>
        </w:div>
        <w:div w:id="2035155448">
          <w:marLeft w:val="640"/>
          <w:marRight w:val="0"/>
          <w:marTop w:val="0"/>
          <w:marBottom w:val="0"/>
          <w:divBdr>
            <w:top w:val="none" w:sz="0" w:space="0" w:color="auto"/>
            <w:left w:val="none" w:sz="0" w:space="0" w:color="auto"/>
            <w:bottom w:val="none" w:sz="0" w:space="0" w:color="auto"/>
            <w:right w:val="none" w:sz="0" w:space="0" w:color="auto"/>
          </w:divBdr>
        </w:div>
        <w:div w:id="224221548">
          <w:marLeft w:val="640"/>
          <w:marRight w:val="0"/>
          <w:marTop w:val="0"/>
          <w:marBottom w:val="0"/>
          <w:divBdr>
            <w:top w:val="none" w:sz="0" w:space="0" w:color="auto"/>
            <w:left w:val="none" w:sz="0" w:space="0" w:color="auto"/>
            <w:bottom w:val="none" w:sz="0" w:space="0" w:color="auto"/>
            <w:right w:val="none" w:sz="0" w:space="0" w:color="auto"/>
          </w:divBdr>
        </w:div>
        <w:div w:id="645084256">
          <w:marLeft w:val="640"/>
          <w:marRight w:val="0"/>
          <w:marTop w:val="0"/>
          <w:marBottom w:val="0"/>
          <w:divBdr>
            <w:top w:val="none" w:sz="0" w:space="0" w:color="auto"/>
            <w:left w:val="none" w:sz="0" w:space="0" w:color="auto"/>
            <w:bottom w:val="none" w:sz="0" w:space="0" w:color="auto"/>
            <w:right w:val="none" w:sz="0" w:space="0" w:color="auto"/>
          </w:divBdr>
        </w:div>
        <w:div w:id="1683429138">
          <w:marLeft w:val="640"/>
          <w:marRight w:val="0"/>
          <w:marTop w:val="0"/>
          <w:marBottom w:val="0"/>
          <w:divBdr>
            <w:top w:val="none" w:sz="0" w:space="0" w:color="auto"/>
            <w:left w:val="none" w:sz="0" w:space="0" w:color="auto"/>
            <w:bottom w:val="none" w:sz="0" w:space="0" w:color="auto"/>
            <w:right w:val="none" w:sz="0" w:space="0" w:color="auto"/>
          </w:divBdr>
        </w:div>
        <w:div w:id="651638750">
          <w:marLeft w:val="640"/>
          <w:marRight w:val="0"/>
          <w:marTop w:val="0"/>
          <w:marBottom w:val="0"/>
          <w:divBdr>
            <w:top w:val="none" w:sz="0" w:space="0" w:color="auto"/>
            <w:left w:val="none" w:sz="0" w:space="0" w:color="auto"/>
            <w:bottom w:val="none" w:sz="0" w:space="0" w:color="auto"/>
            <w:right w:val="none" w:sz="0" w:space="0" w:color="auto"/>
          </w:divBdr>
        </w:div>
        <w:div w:id="1497184833">
          <w:marLeft w:val="640"/>
          <w:marRight w:val="0"/>
          <w:marTop w:val="0"/>
          <w:marBottom w:val="0"/>
          <w:divBdr>
            <w:top w:val="none" w:sz="0" w:space="0" w:color="auto"/>
            <w:left w:val="none" w:sz="0" w:space="0" w:color="auto"/>
            <w:bottom w:val="none" w:sz="0" w:space="0" w:color="auto"/>
            <w:right w:val="none" w:sz="0" w:space="0" w:color="auto"/>
          </w:divBdr>
        </w:div>
        <w:div w:id="1981573562">
          <w:marLeft w:val="640"/>
          <w:marRight w:val="0"/>
          <w:marTop w:val="0"/>
          <w:marBottom w:val="0"/>
          <w:divBdr>
            <w:top w:val="none" w:sz="0" w:space="0" w:color="auto"/>
            <w:left w:val="none" w:sz="0" w:space="0" w:color="auto"/>
            <w:bottom w:val="none" w:sz="0" w:space="0" w:color="auto"/>
            <w:right w:val="none" w:sz="0" w:space="0" w:color="auto"/>
          </w:divBdr>
        </w:div>
        <w:div w:id="697438616">
          <w:marLeft w:val="640"/>
          <w:marRight w:val="0"/>
          <w:marTop w:val="0"/>
          <w:marBottom w:val="0"/>
          <w:divBdr>
            <w:top w:val="none" w:sz="0" w:space="0" w:color="auto"/>
            <w:left w:val="none" w:sz="0" w:space="0" w:color="auto"/>
            <w:bottom w:val="none" w:sz="0" w:space="0" w:color="auto"/>
            <w:right w:val="none" w:sz="0" w:space="0" w:color="auto"/>
          </w:divBdr>
        </w:div>
        <w:div w:id="2127235091">
          <w:marLeft w:val="640"/>
          <w:marRight w:val="0"/>
          <w:marTop w:val="0"/>
          <w:marBottom w:val="0"/>
          <w:divBdr>
            <w:top w:val="none" w:sz="0" w:space="0" w:color="auto"/>
            <w:left w:val="none" w:sz="0" w:space="0" w:color="auto"/>
            <w:bottom w:val="none" w:sz="0" w:space="0" w:color="auto"/>
            <w:right w:val="none" w:sz="0" w:space="0" w:color="auto"/>
          </w:divBdr>
        </w:div>
        <w:div w:id="1024131837">
          <w:marLeft w:val="640"/>
          <w:marRight w:val="0"/>
          <w:marTop w:val="0"/>
          <w:marBottom w:val="0"/>
          <w:divBdr>
            <w:top w:val="none" w:sz="0" w:space="0" w:color="auto"/>
            <w:left w:val="none" w:sz="0" w:space="0" w:color="auto"/>
            <w:bottom w:val="none" w:sz="0" w:space="0" w:color="auto"/>
            <w:right w:val="none" w:sz="0" w:space="0" w:color="auto"/>
          </w:divBdr>
        </w:div>
        <w:div w:id="922254035">
          <w:marLeft w:val="640"/>
          <w:marRight w:val="0"/>
          <w:marTop w:val="0"/>
          <w:marBottom w:val="0"/>
          <w:divBdr>
            <w:top w:val="none" w:sz="0" w:space="0" w:color="auto"/>
            <w:left w:val="none" w:sz="0" w:space="0" w:color="auto"/>
            <w:bottom w:val="none" w:sz="0" w:space="0" w:color="auto"/>
            <w:right w:val="none" w:sz="0" w:space="0" w:color="auto"/>
          </w:divBdr>
        </w:div>
        <w:div w:id="314720805">
          <w:marLeft w:val="640"/>
          <w:marRight w:val="0"/>
          <w:marTop w:val="0"/>
          <w:marBottom w:val="0"/>
          <w:divBdr>
            <w:top w:val="none" w:sz="0" w:space="0" w:color="auto"/>
            <w:left w:val="none" w:sz="0" w:space="0" w:color="auto"/>
            <w:bottom w:val="none" w:sz="0" w:space="0" w:color="auto"/>
            <w:right w:val="none" w:sz="0" w:space="0" w:color="auto"/>
          </w:divBdr>
        </w:div>
        <w:div w:id="296225082">
          <w:marLeft w:val="640"/>
          <w:marRight w:val="0"/>
          <w:marTop w:val="0"/>
          <w:marBottom w:val="0"/>
          <w:divBdr>
            <w:top w:val="none" w:sz="0" w:space="0" w:color="auto"/>
            <w:left w:val="none" w:sz="0" w:space="0" w:color="auto"/>
            <w:bottom w:val="none" w:sz="0" w:space="0" w:color="auto"/>
            <w:right w:val="none" w:sz="0" w:space="0" w:color="auto"/>
          </w:divBdr>
        </w:div>
        <w:div w:id="1895236258">
          <w:marLeft w:val="640"/>
          <w:marRight w:val="0"/>
          <w:marTop w:val="0"/>
          <w:marBottom w:val="0"/>
          <w:divBdr>
            <w:top w:val="none" w:sz="0" w:space="0" w:color="auto"/>
            <w:left w:val="none" w:sz="0" w:space="0" w:color="auto"/>
            <w:bottom w:val="none" w:sz="0" w:space="0" w:color="auto"/>
            <w:right w:val="none" w:sz="0" w:space="0" w:color="auto"/>
          </w:divBdr>
        </w:div>
        <w:div w:id="177546632">
          <w:marLeft w:val="640"/>
          <w:marRight w:val="0"/>
          <w:marTop w:val="0"/>
          <w:marBottom w:val="0"/>
          <w:divBdr>
            <w:top w:val="none" w:sz="0" w:space="0" w:color="auto"/>
            <w:left w:val="none" w:sz="0" w:space="0" w:color="auto"/>
            <w:bottom w:val="none" w:sz="0" w:space="0" w:color="auto"/>
            <w:right w:val="none" w:sz="0" w:space="0" w:color="auto"/>
          </w:divBdr>
        </w:div>
        <w:div w:id="2003963809">
          <w:marLeft w:val="640"/>
          <w:marRight w:val="0"/>
          <w:marTop w:val="0"/>
          <w:marBottom w:val="0"/>
          <w:divBdr>
            <w:top w:val="none" w:sz="0" w:space="0" w:color="auto"/>
            <w:left w:val="none" w:sz="0" w:space="0" w:color="auto"/>
            <w:bottom w:val="none" w:sz="0" w:space="0" w:color="auto"/>
            <w:right w:val="none" w:sz="0" w:space="0" w:color="auto"/>
          </w:divBdr>
        </w:div>
        <w:div w:id="221871324">
          <w:marLeft w:val="640"/>
          <w:marRight w:val="0"/>
          <w:marTop w:val="0"/>
          <w:marBottom w:val="0"/>
          <w:divBdr>
            <w:top w:val="none" w:sz="0" w:space="0" w:color="auto"/>
            <w:left w:val="none" w:sz="0" w:space="0" w:color="auto"/>
            <w:bottom w:val="none" w:sz="0" w:space="0" w:color="auto"/>
            <w:right w:val="none" w:sz="0" w:space="0" w:color="auto"/>
          </w:divBdr>
        </w:div>
        <w:div w:id="855925862">
          <w:marLeft w:val="640"/>
          <w:marRight w:val="0"/>
          <w:marTop w:val="0"/>
          <w:marBottom w:val="0"/>
          <w:divBdr>
            <w:top w:val="none" w:sz="0" w:space="0" w:color="auto"/>
            <w:left w:val="none" w:sz="0" w:space="0" w:color="auto"/>
            <w:bottom w:val="none" w:sz="0" w:space="0" w:color="auto"/>
            <w:right w:val="none" w:sz="0" w:space="0" w:color="auto"/>
          </w:divBdr>
        </w:div>
        <w:div w:id="1386105608">
          <w:marLeft w:val="640"/>
          <w:marRight w:val="0"/>
          <w:marTop w:val="0"/>
          <w:marBottom w:val="0"/>
          <w:divBdr>
            <w:top w:val="none" w:sz="0" w:space="0" w:color="auto"/>
            <w:left w:val="none" w:sz="0" w:space="0" w:color="auto"/>
            <w:bottom w:val="none" w:sz="0" w:space="0" w:color="auto"/>
            <w:right w:val="none" w:sz="0" w:space="0" w:color="auto"/>
          </w:divBdr>
        </w:div>
        <w:div w:id="128524817">
          <w:marLeft w:val="640"/>
          <w:marRight w:val="0"/>
          <w:marTop w:val="0"/>
          <w:marBottom w:val="0"/>
          <w:divBdr>
            <w:top w:val="none" w:sz="0" w:space="0" w:color="auto"/>
            <w:left w:val="none" w:sz="0" w:space="0" w:color="auto"/>
            <w:bottom w:val="none" w:sz="0" w:space="0" w:color="auto"/>
            <w:right w:val="none" w:sz="0" w:space="0" w:color="auto"/>
          </w:divBdr>
        </w:div>
        <w:div w:id="91322805">
          <w:marLeft w:val="640"/>
          <w:marRight w:val="0"/>
          <w:marTop w:val="0"/>
          <w:marBottom w:val="0"/>
          <w:divBdr>
            <w:top w:val="none" w:sz="0" w:space="0" w:color="auto"/>
            <w:left w:val="none" w:sz="0" w:space="0" w:color="auto"/>
            <w:bottom w:val="none" w:sz="0" w:space="0" w:color="auto"/>
            <w:right w:val="none" w:sz="0" w:space="0" w:color="auto"/>
          </w:divBdr>
        </w:div>
        <w:div w:id="1131441368">
          <w:marLeft w:val="640"/>
          <w:marRight w:val="0"/>
          <w:marTop w:val="0"/>
          <w:marBottom w:val="0"/>
          <w:divBdr>
            <w:top w:val="none" w:sz="0" w:space="0" w:color="auto"/>
            <w:left w:val="none" w:sz="0" w:space="0" w:color="auto"/>
            <w:bottom w:val="none" w:sz="0" w:space="0" w:color="auto"/>
            <w:right w:val="none" w:sz="0" w:space="0" w:color="auto"/>
          </w:divBdr>
        </w:div>
        <w:div w:id="821389184">
          <w:marLeft w:val="640"/>
          <w:marRight w:val="0"/>
          <w:marTop w:val="0"/>
          <w:marBottom w:val="0"/>
          <w:divBdr>
            <w:top w:val="none" w:sz="0" w:space="0" w:color="auto"/>
            <w:left w:val="none" w:sz="0" w:space="0" w:color="auto"/>
            <w:bottom w:val="none" w:sz="0" w:space="0" w:color="auto"/>
            <w:right w:val="none" w:sz="0" w:space="0" w:color="auto"/>
          </w:divBdr>
        </w:div>
        <w:div w:id="892084692">
          <w:marLeft w:val="640"/>
          <w:marRight w:val="0"/>
          <w:marTop w:val="0"/>
          <w:marBottom w:val="0"/>
          <w:divBdr>
            <w:top w:val="none" w:sz="0" w:space="0" w:color="auto"/>
            <w:left w:val="none" w:sz="0" w:space="0" w:color="auto"/>
            <w:bottom w:val="none" w:sz="0" w:space="0" w:color="auto"/>
            <w:right w:val="none" w:sz="0" w:space="0" w:color="auto"/>
          </w:divBdr>
        </w:div>
        <w:div w:id="1396853476">
          <w:marLeft w:val="640"/>
          <w:marRight w:val="0"/>
          <w:marTop w:val="0"/>
          <w:marBottom w:val="0"/>
          <w:divBdr>
            <w:top w:val="none" w:sz="0" w:space="0" w:color="auto"/>
            <w:left w:val="none" w:sz="0" w:space="0" w:color="auto"/>
            <w:bottom w:val="none" w:sz="0" w:space="0" w:color="auto"/>
            <w:right w:val="none" w:sz="0" w:space="0" w:color="auto"/>
          </w:divBdr>
        </w:div>
        <w:div w:id="864371960">
          <w:marLeft w:val="640"/>
          <w:marRight w:val="0"/>
          <w:marTop w:val="0"/>
          <w:marBottom w:val="0"/>
          <w:divBdr>
            <w:top w:val="none" w:sz="0" w:space="0" w:color="auto"/>
            <w:left w:val="none" w:sz="0" w:space="0" w:color="auto"/>
            <w:bottom w:val="none" w:sz="0" w:space="0" w:color="auto"/>
            <w:right w:val="none" w:sz="0" w:space="0" w:color="auto"/>
          </w:divBdr>
        </w:div>
        <w:div w:id="1971401971">
          <w:marLeft w:val="640"/>
          <w:marRight w:val="0"/>
          <w:marTop w:val="0"/>
          <w:marBottom w:val="0"/>
          <w:divBdr>
            <w:top w:val="none" w:sz="0" w:space="0" w:color="auto"/>
            <w:left w:val="none" w:sz="0" w:space="0" w:color="auto"/>
            <w:bottom w:val="none" w:sz="0" w:space="0" w:color="auto"/>
            <w:right w:val="none" w:sz="0" w:space="0" w:color="auto"/>
          </w:divBdr>
        </w:div>
        <w:div w:id="1802183644">
          <w:marLeft w:val="640"/>
          <w:marRight w:val="0"/>
          <w:marTop w:val="0"/>
          <w:marBottom w:val="0"/>
          <w:divBdr>
            <w:top w:val="none" w:sz="0" w:space="0" w:color="auto"/>
            <w:left w:val="none" w:sz="0" w:space="0" w:color="auto"/>
            <w:bottom w:val="none" w:sz="0" w:space="0" w:color="auto"/>
            <w:right w:val="none" w:sz="0" w:space="0" w:color="auto"/>
          </w:divBdr>
        </w:div>
        <w:div w:id="1384863414">
          <w:marLeft w:val="640"/>
          <w:marRight w:val="0"/>
          <w:marTop w:val="0"/>
          <w:marBottom w:val="0"/>
          <w:divBdr>
            <w:top w:val="none" w:sz="0" w:space="0" w:color="auto"/>
            <w:left w:val="none" w:sz="0" w:space="0" w:color="auto"/>
            <w:bottom w:val="none" w:sz="0" w:space="0" w:color="auto"/>
            <w:right w:val="none" w:sz="0" w:space="0" w:color="auto"/>
          </w:divBdr>
        </w:div>
        <w:div w:id="823399288">
          <w:marLeft w:val="640"/>
          <w:marRight w:val="0"/>
          <w:marTop w:val="0"/>
          <w:marBottom w:val="0"/>
          <w:divBdr>
            <w:top w:val="none" w:sz="0" w:space="0" w:color="auto"/>
            <w:left w:val="none" w:sz="0" w:space="0" w:color="auto"/>
            <w:bottom w:val="none" w:sz="0" w:space="0" w:color="auto"/>
            <w:right w:val="none" w:sz="0" w:space="0" w:color="auto"/>
          </w:divBdr>
        </w:div>
        <w:div w:id="1907033500">
          <w:marLeft w:val="640"/>
          <w:marRight w:val="0"/>
          <w:marTop w:val="0"/>
          <w:marBottom w:val="0"/>
          <w:divBdr>
            <w:top w:val="none" w:sz="0" w:space="0" w:color="auto"/>
            <w:left w:val="none" w:sz="0" w:space="0" w:color="auto"/>
            <w:bottom w:val="none" w:sz="0" w:space="0" w:color="auto"/>
            <w:right w:val="none" w:sz="0" w:space="0" w:color="auto"/>
          </w:divBdr>
        </w:div>
        <w:div w:id="804810318">
          <w:marLeft w:val="640"/>
          <w:marRight w:val="0"/>
          <w:marTop w:val="0"/>
          <w:marBottom w:val="0"/>
          <w:divBdr>
            <w:top w:val="none" w:sz="0" w:space="0" w:color="auto"/>
            <w:left w:val="none" w:sz="0" w:space="0" w:color="auto"/>
            <w:bottom w:val="none" w:sz="0" w:space="0" w:color="auto"/>
            <w:right w:val="none" w:sz="0" w:space="0" w:color="auto"/>
          </w:divBdr>
        </w:div>
        <w:div w:id="1526408280">
          <w:marLeft w:val="640"/>
          <w:marRight w:val="0"/>
          <w:marTop w:val="0"/>
          <w:marBottom w:val="0"/>
          <w:divBdr>
            <w:top w:val="none" w:sz="0" w:space="0" w:color="auto"/>
            <w:left w:val="none" w:sz="0" w:space="0" w:color="auto"/>
            <w:bottom w:val="none" w:sz="0" w:space="0" w:color="auto"/>
            <w:right w:val="none" w:sz="0" w:space="0" w:color="auto"/>
          </w:divBdr>
        </w:div>
        <w:div w:id="1611812983">
          <w:marLeft w:val="640"/>
          <w:marRight w:val="0"/>
          <w:marTop w:val="0"/>
          <w:marBottom w:val="0"/>
          <w:divBdr>
            <w:top w:val="none" w:sz="0" w:space="0" w:color="auto"/>
            <w:left w:val="none" w:sz="0" w:space="0" w:color="auto"/>
            <w:bottom w:val="none" w:sz="0" w:space="0" w:color="auto"/>
            <w:right w:val="none" w:sz="0" w:space="0" w:color="auto"/>
          </w:divBdr>
        </w:div>
        <w:div w:id="407580867">
          <w:marLeft w:val="640"/>
          <w:marRight w:val="0"/>
          <w:marTop w:val="0"/>
          <w:marBottom w:val="0"/>
          <w:divBdr>
            <w:top w:val="none" w:sz="0" w:space="0" w:color="auto"/>
            <w:left w:val="none" w:sz="0" w:space="0" w:color="auto"/>
            <w:bottom w:val="none" w:sz="0" w:space="0" w:color="auto"/>
            <w:right w:val="none" w:sz="0" w:space="0" w:color="auto"/>
          </w:divBdr>
        </w:div>
        <w:div w:id="1193037989">
          <w:marLeft w:val="640"/>
          <w:marRight w:val="0"/>
          <w:marTop w:val="0"/>
          <w:marBottom w:val="0"/>
          <w:divBdr>
            <w:top w:val="none" w:sz="0" w:space="0" w:color="auto"/>
            <w:left w:val="none" w:sz="0" w:space="0" w:color="auto"/>
            <w:bottom w:val="none" w:sz="0" w:space="0" w:color="auto"/>
            <w:right w:val="none" w:sz="0" w:space="0" w:color="auto"/>
          </w:divBdr>
        </w:div>
        <w:div w:id="1841849339">
          <w:marLeft w:val="640"/>
          <w:marRight w:val="0"/>
          <w:marTop w:val="0"/>
          <w:marBottom w:val="0"/>
          <w:divBdr>
            <w:top w:val="none" w:sz="0" w:space="0" w:color="auto"/>
            <w:left w:val="none" w:sz="0" w:space="0" w:color="auto"/>
            <w:bottom w:val="none" w:sz="0" w:space="0" w:color="auto"/>
            <w:right w:val="none" w:sz="0" w:space="0" w:color="auto"/>
          </w:divBdr>
        </w:div>
        <w:div w:id="1282566118">
          <w:marLeft w:val="640"/>
          <w:marRight w:val="0"/>
          <w:marTop w:val="0"/>
          <w:marBottom w:val="0"/>
          <w:divBdr>
            <w:top w:val="none" w:sz="0" w:space="0" w:color="auto"/>
            <w:left w:val="none" w:sz="0" w:space="0" w:color="auto"/>
            <w:bottom w:val="none" w:sz="0" w:space="0" w:color="auto"/>
            <w:right w:val="none" w:sz="0" w:space="0" w:color="auto"/>
          </w:divBdr>
        </w:div>
        <w:div w:id="47144359">
          <w:marLeft w:val="640"/>
          <w:marRight w:val="0"/>
          <w:marTop w:val="0"/>
          <w:marBottom w:val="0"/>
          <w:divBdr>
            <w:top w:val="none" w:sz="0" w:space="0" w:color="auto"/>
            <w:left w:val="none" w:sz="0" w:space="0" w:color="auto"/>
            <w:bottom w:val="none" w:sz="0" w:space="0" w:color="auto"/>
            <w:right w:val="none" w:sz="0" w:space="0" w:color="auto"/>
          </w:divBdr>
        </w:div>
        <w:div w:id="1747920908">
          <w:marLeft w:val="640"/>
          <w:marRight w:val="0"/>
          <w:marTop w:val="0"/>
          <w:marBottom w:val="0"/>
          <w:divBdr>
            <w:top w:val="none" w:sz="0" w:space="0" w:color="auto"/>
            <w:left w:val="none" w:sz="0" w:space="0" w:color="auto"/>
            <w:bottom w:val="none" w:sz="0" w:space="0" w:color="auto"/>
            <w:right w:val="none" w:sz="0" w:space="0" w:color="auto"/>
          </w:divBdr>
        </w:div>
      </w:divsChild>
    </w:div>
    <w:div w:id="1572615555">
      <w:bodyDiv w:val="1"/>
      <w:marLeft w:val="0"/>
      <w:marRight w:val="0"/>
      <w:marTop w:val="0"/>
      <w:marBottom w:val="0"/>
      <w:divBdr>
        <w:top w:val="none" w:sz="0" w:space="0" w:color="auto"/>
        <w:left w:val="none" w:sz="0" w:space="0" w:color="auto"/>
        <w:bottom w:val="none" w:sz="0" w:space="0" w:color="auto"/>
        <w:right w:val="none" w:sz="0" w:space="0" w:color="auto"/>
      </w:divBdr>
      <w:divsChild>
        <w:div w:id="409042342">
          <w:marLeft w:val="640"/>
          <w:marRight w:val="0"/>
          <w:marTop w:val="0"/>
          <w:marBottom w:val="0"/>
          <w:divBdr>
            <w:top w:val="none" w:sz="0" w:space="0" w:color="auto"/>
            <w:left w:val="none" w:sz="0" w:space="0" w:color="auto"/>
            <w:bottom w:val="none" w:sz="0" w:space="0" w:color="auto"/>
            <w:right w:val="none" w:sz="0" w:space="0" w:color="auto"/>
          </w:divBdr>
        </w:div>
        <w:div w:id="1932200744">
          <w:marLeft w:val="640"/>
          <w:marRight w:val="0"/>
          <w:marTop w:val="0"/>
          <w:marBottom w:val="0"/>
          <w:divBdr>
            <w:top w:val="none" w:sz="0" w:space="0" w:color="auto"/>
            <w:left w:val="none" w:sz="0" w:space="0" w:color="auto"/>
            <w:bottom w:val="none" w:sz="0" w:space="0" w:color="auto"/>
            <w:right w:val="none" w:sz="0" w:space="0" w:color="auto"/>
          </w:divBdr>
        </w:div>
        <w:div w:id="2088727996">
          <w:marLeft w:val="640"/>
          <w:marRight w:val="0"/>
          <w:marTop w:val="0"/>
          <w:marBottom w:val="0"/>
          <w:divBdr>
            <w:top w:val="none" w:sz="0" w:space="0" w:color="auto"/>
            <w:left w:val="none" w:sz="0" w:space="0" w:color="auto"/>
            <w:bottom w:val="none" w:sz="0" w:space="0" w:color="auto"/>
            <w:right w:val="none" w:sz="0" w:space="0" w:color="auto"/>
          </w:divBdr>
        </w:div>
        <w:div w:id="1757634845">
          <w:marLeft w:val="640"/>
          <w:marRight w:val="0"/>
          <w:marTop w:val="0"/>
          <w:marBottom w:val="0"/>
          <w:divBdr>
            <w:top w:val="none" w:sz="0" w:space="0" w:color="auto"/>
            <w:left w:val="none" w:sz="0" w:space="0" w:color="auto"/>
            <w:bottom w:val="none" w:sz="0" w:space="0" w:color="auto"/>
            <w:right w:val="none" w:sz="0" w:space="0" w:color="auto"/>
          </w:divBdr>
        </w:div>
        <w:div w:id="937106991">
          <w:marLeft w:val="640"/>
          <w:marRight w:val="0"/>
          <w:marTop w:val="0"/>
          <w:marBottom w:val="0"/>
          <w:divBdr>
            <w:top w:val="none" w:sz="0" w:space="0" w:color="auto"/>
            <w:left w:val="none" w:sz="0" w:space="0" w:color="auto"/>
            <w:bottom w:val="none" w:sz="0" w:space="0" w:color="auto"/>
            <w:right w:val="none" w:sz="0" w:space="0" w:color="auto"/>
          </w:divBdr>
        </w:div>
        <w:div w:id="335499464">
          <w:marLeft w:val="640"/>
          <w:marRight w:val="0"/>
          <w:marTop w:val="0"/>
          <w:marBottom w:val="0"/>
          <w:divBdr>
            <w:top w:val="none" w:sz="0" w:space="0" w:color="auto"/>
            <w:left w:val="none" w:sz="0" w:space="0" w:color="auto"/>
            <w:bottom w:val="none" w:sz="0" w:space="0" w:color="auto"/>
            <w:right w:val="none" w:sz="0" w:space="0" w:color="auto"/>
          </w:divBdr>
        </w:div>
        <w:div w:id="935790057">
          <w:marLeft w:val="640"/>
          <w:marRight w:val="0"/>
          <w:marTop w:val="0"/>
          <w:marBottom w:val="0"/>
          <w:divBdr>
            <w:top w:val="none" w:sz="0" w:space="0" w:color="auto"/>
            <w:left w:val="none" w:sz="0" w:space="0" w:color="auto"/>
            <w:bottom w:val="none" w:sz="0" w:space="0" w:color="auto"/>
            <w:right w:val="none" w:sz="0" w:space="0" w:color="auto"/>
          </w:divBdr>
        </w:div>
        <w:div w:id="1289581050">
          <w:marLeft w:val="640"/>
          <w:marRight w:val="0"/>
          <w:marTop w:val="0"/>
          <w:marBottom w:val="0"/>
          <w:divBdr>
            <w:top w:val="none" w:sz="0" w:space="0" w:color="auto"/>
            <w:left w:val="none" w:sz="0" w:space="0" w:color="auto"/>
            <w:bottom w:val="none" w:sz="0" w:space="0" w:color="auto"/>
            <w:right w:val="none" w:sz="0" w:space="0" w:color="auto"/>
          </w:divBdr>
        </w:div>
        <w:div w:id="536896481">
          <w:marLeft w:val="640"/>
          <w:marRight w:val="0"/>
          <w:marTop w:val="0"/>
          <w:marBottom w:val="0"/>
          <w:divBdr>
            <w:top w:val="none" w:sz="0" w:space="0" w:color="auto"/>
            <w:left w:val="none" w:sz="0" w:space="0" w:color="auto"/>
            <w:bottom w:val="none" w:sz="0" w:space="0" w:color="auto"/>
            <w:right w:val="none" w:sz="0" w:space="0" w:color="auto"/>
          </w:divBdr>
        </w:div>
        <w:div w:id="1295140416">
          <w:marLeft w:val="640"/>
          <w:marRight w:val="0"/>
          <w:marTop w:val="0"/>
          <w:marBottom w:val="0"/>
          <w:divBdr>
            <w:top w:val="none" w:sz="0" w:space="0" w:color="auto"/>
            <w:left w:val="none" w:sz="0" w:space="0" w:color="auto"/>
            <w:bottom w:val="none" w:sz="0" w:space="0" w:color="auto"/>
            <w:right w:val="none" w:sz="0" w:space="0" w:color="auto"/>
          </w:divBdr>
        </w:div>
        <w:div w:id="431781434">
          <w:marLeft w:val="640"/>
          <w:marRight w:val="0"/>
          <w:marTop w:val="0"/>
          <w:marBottom w:val="0"/>
          <w:divBdr>
            <w:top w:val="none" w:sz="0" w:space="0" w:color="auto"/>
            <w:left w:val="none" w:sz="0" w:space="0" w:color="auto"/>
            <w:bottom w:val="none" w:sz="0" w:space="0" w:color="auto"/>
            <w:right w:val="none" w:sz="0" w:space="0" w:color="auto"/>
          </w:divBdr>
        </w:div>
        <w:div w:id="849297308">
          <w:marLeft w:val="640"/>
          <w:marRight w:val="0"/>
          <w:marTop w:val="0"/>
          <w:marBottom w:val="0"/>
          <w:divBdr>
            <w:top w:val="none" w:sz="0" w:space="0" w:color="auto"/>
            <w:left w:val="none" w:sz="0" w:space="0" w:color="auto"/>
            <w:bottom w:val="none" w:sz="0" w:space="0" w:color="auto"/>
            <w:right w:val="none" w:sz="0" w:space="0" w:color="auto"/>
          </w:divBdr>
        </w:div>
        <w:div w:id="1735278784">
          <w:marLeft w:val="640"/>
          <w:marRight w:val="0"/>
          <w:marTop w:val="0"/>
          <w:marBottom w:val="0"/>
          <w:divBdr>
            <w:top w:val="none" w:sz="0" w:space="0" w:color="auto"/>
            <w:left w:val="none" w:sz="0" w:space="0" w:color="auto"/>
            <w:bottom w:val="none" w:sz="0" w:space="0" w:color="auto"/>
            <w:right w:val="none" w:sz="0" w:space="0" w:color="auto"/>
          </w:divBdr>
        </w:div>
        <w:div w:id="660739709">
          <w:marLeft w:val="640"/>
          <w:marRight w:val="0"/>
          <w:marTop w:val="0"/>
          <w:marBottom w:val="0"/>
          <w:divBdr>
            <w:top w:val="none" w:sz="0" w:space="0" w:color="auto"/>
            <w:left w:val="none" w:sz="0" w:space="0" w:color="auto"/>
            <w:bottom w:val="none" w:sz="0" w:space="0" w:color="auto"/>
            <w:right w:val="none" w:sz="0" w:space="0" w:color="auto"/>
          </w:divBdr>
        </w:div>
        <w:div w:id="907613536">
          <w:marLeft w:val="640"/>
          <w:marRight w:val="0"/>
          <w:marTop w:val="0"/>
          <w:marBottom w:val="0"/>
          <w:divBdr>
            <w:top w:val="none" w:sz="0" w:space="0" w:color="auto"/>
            <w:left w:val="none" w:sz="0" w:space="0" w:color="auto"/>
            <w:bottom w:val="none" w:sz="0" w:space="0" w:color="auto"/>
            <w:right w:val="none" w:sz="0" w:space="0" w:color="auto"/>
          </w:divBdr>
        </w:div>
        <w:div w:id="251014232">
          <w:marLeft w:val="640"/>
          <w:marRight w:val="0"/>
          <w:marTop w:val="0"/>
          <w:marBottom w:val="0"/>
          <w:divBdr>
            <w:top w:val="none" w:sz="0" w:space="0" w:color="auto"/>
            <w:left w:val="none" w:sz="0" w:space="0" w:color="auto"/>
            <w:bottom w:val="none" w:sz="0" w:space="0" w:color="auto"/>
            <w:right w:val="none" w:sz="0" w:space="0" w:color="auto"/>
          </w:divBdr>
        </w:div>
        <w:div w:id="1374426774">
          <w:marLeft w:val="640"/>
          <w:marRight w:val="0"/>
          <w:marTop w:val="0"/>
          <w:marBottom w:val="0"/>
          <w:divBdr>
            <w:top w:val="none" w:sz="0" w:space="0" w:color="auto"/>
            <w:left w:val="none" w:sz="0" w:space="0" w:color="auto"/>
            <w:bottom w:val="none" w:sz="0" w:space="0" w:color="auto"/>
            <w:right w:val="none" w:sz="0" w:space="0" w:color="auto"/>
          </w:divBdr>
        </w:div>
        <w:div w:id="192309804">
          <w:marLeft w:val="640"/>
          <w:marRight w:val="0"/>
          <w:marTop w:val="0"/>
          <w:marBottom w:val="0"/>
          <w:divBdr>
            <w:top w:val="none" w:sz="0" w:space="0" w:color="auto"/>
            <w:left w:val="none" w:sz="0" w:space="0" w:color="auto"/>
            <w:bottom w:val="none" w:sz="0" w:space="0" w:color="auto"/>
            <w:right w:val="none" w:sz="0" w:space="0" w:color="auto"/>
          </w:divBdr>
        </w:div>
        <w:div w:id="1260480431">
          <w:marLeft w:val="640"/>
          <w:marRight w:val="0"/>
          <w:marTop w:val="0"/>
          <w:marBottom w:val="0"/>
          <w:divBdr>
            <w:top w:val="none" w:sz="0" w:space="0" w:color="auto"/>
            <w:left w:val="none" w:sz="0" w:space="0" w:color="auto"/>
            <w:bottom w:val="none" w:sz="0" w:space="0" w:color="auto"/>
            <w:right w:val="none" w:sz="0" w:space="0" w:color="auto"/>
          </w:divBdr>
        </w:div>
        <w:div w:id="1237672088">
          <w:marLeft w:val="640"/>
          <w:marRight w:val="0"/>
          <w:marTop w:val="0"/>
          <w:marBottom w:val="0"/>
          <w:divBdr>
            <w:top w:val="none" w:sz="0" w:space="0" w:color="auto"/>
            <w:left w:val="none" w:sz="0" w:space="0" w:color="auto"/>
            <w:bottom w:val="none" w:sz="0" w:space="0" w:color="auto"/>
            <w:right w:val="none" w:sz="0" w:space="0" w:color="auto"/>
          </w:divBdr>
        </w:div>
        <w:div w:id="1385057135">
          <w:marLeft w:val="640"/>
          <w:marRight w:val="0"/>
          <w:marTop w:val="0"/>
          <w:marBottom w:val="0"/>
          <w:divBdr>
            <w:top w:val="none" w:sz="0" w:space="0" w:color="auto"/>
            <w:left w:val="none" w:sz="0" w:space="0" w:color="auto"/>
            <w:bottom w:val="none" w:sz="0" w:space="0" w:color="auto"/>
            <w:right w:val="none" w:sz="0" w:space="0" w:color="auto"/>
          </w:divBdr>
        </w:div>
        <w:div w:id="53623825">
          <w:marLeft w:val="640"/>
          <w:marRight w:val="0"/>
          <w:marTop w:val="0"/>
          <w:marBottom w:val="0"/>
          <w:divBdr>
            <w:top w:val="none" w:sz="0" w:space="0" w:color="auto"/>
            <w:left w:val="none" w:sz="0" w:space="0" w:color="auto"/>
            <w:bottom w:val="none" w:sz="0" w:space="0" w:color="auto"/>
            <w:right w:val="none" w:sz="0" w:space="0" w:color="auto"/>
          </w:divBdr>
        </w:div>
        <w:div w:id="1847404995">
          <w:marLeft w:val="640"/>
          <w:marRight w:val="0"/>
          <w:marTop w:val="0"/>
          <w:marBottom w:val="0"/>
          <w:divBdr>
            <w:top w:val="none" w:sz="0" w:space="0" w:color="auto"/>
            <w:left w:val="none" w:sz="0" w:space="0" w:color="auto"/>
            <w:bottom w:val="none" w:sz="0" w:space="0" w:color="auto"/>
            <w:right w:val="none" w:sz="0" w:space="0" w:color="auto"/>
          </w:divBdr>
        </w:div>
        <w:div w:id="1127116701">
          <w:marLeft w:val="640"/>
          <w:marRight w:val="0"/>
          <w:marTop w:val="0"/>
          <w:marBottom w:val="0"/>
          <w:divBdr>
            <w:top w:val="none" w:sz="0" w:space="0" w:color="auto"/>
            <w:left w:val="none" w:sz="0" w:space="0" w:color="auto"/>
            <w:bottom w:val="none" w:sz="0" w:space="0" w:color="auto"/>
            <w:right w:val="none" w:sz="0" w:space="0" w:color="auto"/>
          </w:divBdr>
        </w:div>
        <w:div w:id="2107916468">
          <w:marLeft w:val="640"/>
          <w:marRight w:val="0"/>
          <w:marTop w:val="0"/>
          <w:marBottom w:val="0"/>
          <w:divBdr>
            <w:top w:val="none" w:sz="0" w:space="0" w:color="auto"/>
            <w:left w:val="none" w:sz="0" w:space="0" w:color="auto"/>
            <w:bottom w:val="none" w:sz="0" w:space="0" w:color="auto"/>
            <w:right w:val="none" w:sz="0" w:space="0" w:color="auto"/>
          </w:divBdr>
        </w:div>
        <w:div w:id="1149901181">
          <w:marLeft w:val="640"/>
          <w:marRight w:val="0"/>
          <w:marTop w:val="0"/>
          <w:marBottom w:val="0"/>
          <w:divBdr>
            <w:top w:val="none" w:sz="0" w:space="0" w:color="auto"/>
            <w:left w:val="none" w:sz="0" w:space="0" w:color="auto"/>
            <w:bottom w:val="none" w:sz="0" w:space="0" w:color="auto"/>
            <w:right w:val="none" w:sz="0" w:space="0" w:color="auto"/>
          </w:divBdr>
        </w:div>
        <w:div w:id="1555966415">
          <w:marLeft w:val="640"/>
          <w:marRight w:val="0"/>
          <w:marTop w:val="0"/>
          <w:marBottom w:val="0"/>
          <w:divBdr>
            <w:top w:val="none" w:sz="0" w:space="0" w:color="auto"/>
            <w:left w:val="none" w:sz="0" w:space="0" w:color="auto"/>
            <w:bottom w:val="none" w:sz="0" w:space="0" w:color="auto"/>
            <w:right w:val="none" w:sz="0" w:space="0" w:color="auto"/>
          </w:divBdr>
        </w:div>
        <w:div w:id="2097479744">
          <w:marLeft w:val="640"/>
          <w:marRight w:val="0"/>
          <w:marTop w:val="0"/>
          <w:marBottom w:val="0"/>
          <w:divBdr>
            <w:top w:val="none" w:sz="0" w:space="0" w:color="auto"/>
            <w:left w:val="none" w:sz="0" w:space="0" w:color="auto"/>
            <w:bottom w:val="none" w:sz="0" w:space="0" w:color="auto"/>
            <w:right w:val="none" w:sz="0" w:space="0" w:color="auto"/>
          </w:divBdr>
        </w:div>
        <w:div w:id="726992119">
          <w:marLeft w:val="640"/>
          <w:marRight w:val="0"/>
          <w:marTop w:val="0"/>
          <w:marBottom w:val="0"/>
          <w:divBdr>
            <w:top w:val="none" w:sz="0" w:space="0" w:color="auto"/>
            <w:left w:val="none" w:sz="0" w:space="0" w:color="auto"/>
            <w:bottom w:val="none" w:sz="0" w:space="0" w:color="auto"/>
            <w:right w:val="none" w:sz="0" w:space="0" w:color="auto"/>
          </w:divBdr>
        </w:div>
        <w:div w:id="1920092755">
          <w:marLeft w:val="640"/>
          <w:marRight w:val="0"/>
          <w:marTop w:val="0"/>
          <w:marBottom w:val="0"/>
          <w:divBdr>
            <w:top w:val="none" w:sz="0" w:space="0" w:color="auto"/>
            <w:left w:val="none" w:sz="0" w:space="0" w:color="auto"/>
            <w:bottom w:val="none" w:sz="0" w:space="0" w:color="auto"/>
            <w:right w:val="none" w:sz="0" w:space="0" w:color="auto"/>
          </w:divBdr>
        </w:div>
        <w:div w:id="1831361689">
          <w:marLeft w:val="640"/>
          <w:marRight w:val="0"/>
          <w:marTop w:val="0"/>
          <w:marBottom w:val="0"/>
          <w:divBdr>
            <w:top w:val="none" w:sz="0" w:space="0" w:color="auto"/>
            <w:left w:val="none" w:sz="0" w:space="0" w:color="auto"/>
            <w:bottom w:val="none" w:sz="0" w:space="0" w:color="auto"/>
            <w:right w:val="none" w:sz="0" w:space="0" w:color="auto"/>
          </w:divBdr>
        </w:div>
        <w:div w:id="1914579987">
          <w:marLeft w:val="640"/>
          <w:marRight w:val="0"/>
          <w:marTop w:val="0"/>
          <w:marBottom w:val="0"/>
          <w:divBdr>
            <w:top w:val="none" w:sz="0" w:space="0" w:color="auto"/>
            <w:left w:val="none" w:sz="0" w:space="0" w:color="auto"/>
            <w:bottom w:val="none" w:sz="0" w:space="0" w:color="auto"/>
            <w:right w:val="none" w:sz="0" w:space="0" w:color="auto"/>
          </w:divBdr>
        </w:div>
        <w:div w:id="1459028171">
          <w:marLeft w:val="640"/>
          <w:marRight w:val="0"/>
          <w:marTop w:val="0"/>
          <w:marBottom w:val="0"/>
          <w:divBdr>
            <w:top w:val="none" w:sz="0" w:space="0" w:color="auto"/>
            <w:left w:val="none" w:sz="0" w:space="0" w:color="auto"/>
            <w:bottom w:val="none" w:sz="0" w:space="0" w:color="auto"/>
            <w:right w:val="none" w:sz="0" w:space="0" w:color="auto"/>
          </w:divBdr>
        </w:div>
        <w:div w:id="2058580773">
          <w:marLeft w:val="640"/>
          <w:marRight w:val="0"/>
          <w:marTop w:val="0"/>
          <w:marBottom w:val="0"/>
          <w:divBdr>
            <w:top w:val="none" w:sz="0" w:space="0" w:color="auto"/>
            <w:left w:val="none" w:sz="0" w:space="0" w:color="auto"/>
            <w:bottom w:val="none" w:sz="0" w:space="0" w:color="auto"/>
            <w:right w:val="none" w:sz="0" w:space="0" w:color="auto"/>
          </w:divBdr>
        </w:div>
        <w:div w:id="1819421567">
          <w:marLeft w:val="640"/>
          <w:marRight w:val="0"/>
          <w:marTop w:val="0"/>
          <w:marBottom w:val="0"/>
          <w:divBdr>
            <w:top w:val="none" w:sz="0" w:space="0" w:color="auto"/>
            <w:left w:val="none" w:sz="0" w:space="0" w:color="auto"/>
            <w:bottom w:val="none" w:sz="0" w:space="0" w:color="auto"/>
            <w:right w:val="none" w:sz="0" w:space="0" w:color="auto"/>
          </w:divBdr>
        </w:div>
        <w:div w:id="1170948021">
          <w:marLeft w:val="640"/>
          <w:marRight w:val="0"/>
          <w:marTop w:val="0"/>
          <w:marBottom w:val="0"/>
          <w:divBdr>
            <w:top w:val="none" w:sz="0" w:space="0" w:color="auto"/>
            <w:left w:val="none" w:sz="0" w:space="0" w:color="auto"/>
            <w:bottom w:val="none" w:sz="0" w:space="0" w:color="auto"/>
            <w:right w:val="none" w:sz="0" w:space="0" w:color="auto"/>
          </w:divBdr>
        </w:div>
        <w:div w:id="804811288">
          <w:marLeft w:val="640"/>
          <w:marRight w:val="0"/>
          <w:marTop w:val="0"/>
          <w:marBottom w:val="0"/>
          <w:divBdr>
            <w:top w:val="none" w:sz="0" w:space="0" w:color="auto"/>
            <w:left w:val="none" w:sz="0" w:space="0" w:color="auto"/>
            <w:bottom w:val="none" w:sz="0" w:space="0" w:color="auto"/>
            <w:right w:val="none" w:sz="0" w:space="0" w:color="auto"/>
          </w:divBdr>
        </w:div>
        <w:div w:id="542640910">
          <w:marLeft w:val="640"/>
          <w:marRight w:val="0"/>
          <w:marTop w:val="0"/>
          <w:marBottom w:val="0"/>
          <w:divBdr>
            <w:top w:val="none" w:sz="0" w:space="0" w:color="auto"/>
            <w:left w:val="none" w:sz="0" w:space="0" w:color="auto"/>
            <w:bottom w:val="none" w:sz="0" w:space="0" w:color="auto"/>
            <w:right w:val="none" w:sz="0" w:space="0" w:color="auto"/>
          </w:divBdr>
        </w:div>
        <w:div w:id="852106564">
          <w:marLeft w:val="640"/>
          <w:marRight w:val="0"/>
          <w:marTop w:val="0"/>
          <w:marBottom w:val="0"/>
          <w:divBdr>
            <w:top w:val="none" w:sz="0" w:space="0" w:color="auto"/>
            <w:left w:val="none" w:sz="0" w:space="0" w:color="auto"/>
            <w:bottom w:val="none" w:sz="0" w:space="0" w:color="auto"/>
            <w:right w:val="none" w:sz="0" w:space="0" w:color="auto"/>
          </w:divBdr>
        </w:div>
        <w:div w:id="1263689192">
          <w:marLeft w:val="640"/>
          <w:marRight w:val="0"/>
          <w:marTop w:val="0"/>
          <w:marBottom w:val="0"/>
          <w:divBdr>
            <w:top w:val="none" w:sz="0" w:space="0" w:color="auto"/>
            <w:left w:val="none" w:sz="0" w:space="0" w:color="auto"/>
            <w:bottom w:val="none" w:sz="0" w:space="0" w:color="auto"/>
            <w:right w:val="none" w:sz="0" w:space="0" w:color="auto"/>
          </w:divBdr>
        </w:div>
        <w:div w:id="936643286">
          <w:marLeft w:val="640"/>
          <w:marRight w:val="0"/>
          <w:marTop w:val="0"/>
          <w:marBottom w:val="0"/>
          <w:divBdr>
            <w:top w:val="none" w:sz="0" w:space="0" w:color="auto"/>
            <w:left w:val="none" w:sz="0" w:space="0" w:color="auto"/>
            <w:bottom w:val="none" w:sz="0" w:space="0" w:color="auto"/>
            <w:right w:val="none" w:sz="0" w:space="0" w:color="auto"/>
          </w:divBdr>
        </w:div>
        <w:div w:id="881283335">
          <w:marLeft w:val="640"/>
          <w:marRight w:val="0"/>
          <w:marTop w:val="0"/>
          <w:marBottom w:val="0"/>
          <w:divBdr>
            <w:top w:val="none" w:sz="0" w:space="0" w:color="auto"/>
            <w:left w:val="none" w:sz="0" w:space="0" w:color="auto"/>
            <w:bottom w:val="none" w:sz="0" w:space="0" w:color="auto"/>
            <w:right w:val="none" w:sz="0" w:space="0" w:color="auto"/>
          </w:divBdr>
        </w:div>
        <w:div w:id="215894716">
          <w:marLeft w:val="640"/>
          <w:marRight w:val="0"/>
          <w:marTop w:val="0"/>
          <w:marBottom w:val="0"/>
          <w:divBdr>
            <w:top w:val="none" w:sz="0" w:space="0" w:color="auto"/>
            <w:left w:val="none" w:sz="0" w:space="0" w:color="auto"/>
            <w:bottom w:val="none" w:sz="0" w:space="0" w:color="auto"/>
            <w:right w:val="none" w:sz="0" w:space="0" w:color="auto"/>
          </w:divBdr>
        </w:div>
        <w:div w:id="906113874">
          <w:marLeft w:val="640"/>
          <w:marRight w:val="0"/>
          <w:marTop w:val="0"/>
          <w:marBottom w:val="0"/>
          <w:divBdr>
            <w:top w:val="none" w:sz="0" w:space="0" w:color="auto"/>
            <w:left w:val="none" w:sz="0" w:space="0" w:color="auto"/>
            <w:bottom w:val="none" w:sz="0" w:space="0" w:color="auto"/>
            <w:right w:val="none" w:sz="0" w:space="0" w:color="auto"/>
          </w:divBdr>
        </w:div>
        <w:div w:id="1640644947">
          <w:marLeft w:val="640"/>
          <w:marRight w:val="0"/>
          <w:marTop w:val="0"/>
          <w:marBottom w:val="0"/>
          <w:divBdr>
            <w:top w:val="none" w:sz="0" w:space="0" w:color="auto"/>
            <w:left w:val="none" w:sz="0" w:space="0" w:color="auto"/>
            <w:bottom w:val="none" w:sz="0" w:space="0" w:color="auto"/>
            <w:right w:val="none" w:sz="0" w:space="0" w:color="auto"/>
          </w:divBdr>
        </w:div>
        <w:div w:id="583800559">
          <w:marLeft w:val="640"/>
          <w:marRight w:val="0"/>
          <w:marTop w:val="0"/>
          <w:marBottom w:val="0"/>
          <w:divBdr>
            <w:top w:val="none" w:sz="0" w:space="0" w:color="auto"/>
            <w:left w:val="none" w:sz="0" w:space="0" w:color="auto"/>
            <w:bottom w:val="none" w:sz="0" w:space="0" w:color="auto"/>
            <w:right w:val="none" w:sz="0" w:space="0" w:color="auto"/>
          </w:divBdr>
        </w:div>
        <w:div w:id="1329479328">
          <w:marLeft w:val="640"/>
          <w:marRight w:val="0"/>
          <w:marTop w:val="0"/>
          <w:marBottom w:val="0"/>
          <w:divBdr>
            <w:top w:val="none" w:sz="0" w:space="0" w:color="auto"/>
            <w:left w:val="none" w:sz="0" w:space="0" w:color="auto"/>
            <w:bottom w:val="none" w:sz="0" w:space="0" w:color="auto"/>
            <w:right w:val="none" w:sz="0" w:space="0" w:color="auto"/>
          </w:divBdr>
        </w:div>
        <w:div w:id="527990778">
          <w:marLeft w:val="640"/>
          <w:marRight w:val="0"/>
          <w:marTop w:val="0"/>
          <w:marBottom w:val="0"/>
          <w:divBdr>
            <w:top w:val="none" w:sz="0" w:space="0" w:color="auto"/>
            <w:left w:val="none" w:sz="0" w:space="0" w:color="auto"/>
            <w:bottom w:val="none" w:sz="0" w:space="0" w:color="auto"/>
            <w:right w:val="none" w:sz="0" w:space="0" w:color="auto"/>
          </w:divBdr>
        </w:div>
        <w:div w:id="979925342">
          <w:marLeft w:val="640"/>
          <w:marRight w:val="0"/>
          <w:marTop w:val="0"/>
          <w:marBottom w:val="0"/>
          <w:divBdr>
            <w:top w:val="none" w:sz="0" w:space="0" w:color="auto"/>
            <w:left w:val="none" w:sz="0" w:space="0" w:color="auto"/>
            <w:bottom w:val="none" w:sz="0" w:space="0" w:color="auto"/>
            <w:right w:val="none" w:sz="0" w:space="0" w:color="auto"/>
          </w:divBdr>
        </w:div>
        <w:div w:id="833254421">
          <w:marLeft w:val="640"/>
          <w:marRight w:val="0"/>
          <w:marTop w:val="0"/>
          <w:marBottom w:val="0"/>
          <w:divBdr>
            <w:top w:val="none" w:sz="0" w:space="0" w:color="auto"/>
            <w:left w:val="none" w:sz="0" w:space="0" w:color="auto"/>
            <w:bottom w:val="none" w:sz="0" w:space="0" w:color="auto"/>
            <w:right w:val="none" w:sz="0" w:space="0" w:color="auto"/>
          </w:divBdr>
        </w:div>
        <w:div w:id="2088072708">
          <w:marLeft w:val="640"/>
          <w:marRight w:val="0"/>
          <w:marTop w:val="0"/>
          <w:marBottom w:val="0"/>
          <w:divBdr>
            <w:top w:val="none" w:sz="0" w:space="0" w:color="auto"/>
            <w:left w:val="none" w:sz="0" w:space="0" w:color="auto"/>
            <w:bottom w:val="none" w:sz="0" w:space="0" w:color="auto"/>
            <w:right w:val="none" w:sz="0" w:space="0" w:color="auto"/>
          </w:divBdr>
        </w:div>
        <w:div w:id="590310119">
          <w:marLeft w:val="640"/>
          <w:marRight w:val="0"/>
          <w:marTop w:val="0"/>
          <w:marBottom w:val="0"/>
          <w:divBdr>
            <w:top w:val="none" w:sz="0" w:space="0" w:color="auto"/>
            <w:left w:val="none" w:sz="0" w:space="0" w:color="auto"/>
            <w:bottom w:val="none" w:sz="0" w:space="0" w:color="auto"/>
            <w:right w:val="none" w:sz="0" w:space="0" w:color="auto"/>
          </w:divBdr>
        </w:div>
        <w:div w:id="1306740130">
          <w:marLeft w:val="640"/>
          <w:marRight w:val="0"/>
          <w:marTop w:val="0"/>
          <w:marBottom w:val="0"/>
          <w:divBdr>
            <w:top w:val="none" w:sz="0" w:space="0" w:color="auto"/>
            <w:left w:val="none" w:sz="0" w:space="0" w:color="auto"/>
            <w:bottom w:val="none" w:sz="0" w:space="0" w:color="auto"/>
            <w:right w:val="none" w:sz="0" w:space="0" w:color="auto"/>
          </w:divBdr>
        </w:div>
        <w:div w:id="2064909010">
          <w:marLeft w:val="640"/>
          <w:marRight w:val="0"/>
          <w:marTop w:val="0"/>
          <w:marBottom w:val="0"/>
          <w:divBdr>
            <w:top w:val="none" w:sz="0" w:space="0" w:color="auto"/>
            <w:left w:val="none" w:sz="0" w:space="0" w:color="auto"/>
            <w:bottom w:val="none" w:sz="0" w:space="0" w:color="auto"/>
            <w:right w:val="none" w:sz="0" w:space="0" w:color="auto"/>
          </w:divBdr>
        </w:div>
        <w:div w:id="1067459198">
          <w:marLeft w:val="640"/>
          <w:marRight w:val="0"/>
          <w:marTop w:val="0"/>
          <w:marBottom w:val="0"/>
          <w:divBdr>
            <w:top w:val="none" w:sz="0" w:space="0" w:color="auto"/>
            <w:left w:val="none" w:sz="0" w:space="0" w:color="auto"/>
            <w:bottom w:val="none" w:sz="0" w:space="0" w:color="auto"/>
            <w:right w:val="none" w:sz="0" w:space="0" w:color="auto"/>
          </w:divBdr>
        </w:div>
        <w:div w:id="1088892163">
          <w:marLeft w:val="640"/>
          <w:marRight w:val="0"/>
          <w:marTop w:val="0"/>
          <w:marBottom w:val="0"/>
          <w:divBdr>
            <w:top w:val="none" w:sz="0" w:space="0" w:color="auto"/>
            <w:left w:val="none" w:sz="0" w:space="0" w:color="auto"/>
            <w:bottom w:val="none" w:sz="0" w:space="0" w:color="auto"/>
            <w:right w:val="none" w:sz="0" w:space="0" w:color="auto"/>
          </w:divBdr>
        </w:div>
        <w:div w:id="1525823078">
          <w:marLeft w:val="640"/>
          <w:marRight w:val="0"/>
          <w:marTop w:val="0"/>
          <w:marBottom w:val="0"/>
          <w:divBdr>
            <w:top w:val="none" w:sz="0" w:space="0" w:color="auto"/>
            <w:left w:val="none" w:sz="0" w:space="0" w:color="auto"/>
            <w:bottom w:val="none" w:sz="0" w:space="0" w:color="auto"/>
            <w:right w:val="none" w:sz="0" w:space="0" w:color="auto"/>
          </w:divBdr>
        </w:div>
        <w:div w:id="267664508">
          <w:marLeft w:val="640"/>
          <w:marRight w:val="0"/>
          <w:marTop w:val="0"/>
          <w:marBottom w:val="0"/>
          <w:divBdr>
            <w:top w:val="none" w:sz="0" w:space="0" w:color="auto"/>
            <w:left w:val="none" w:sz="0" w:space="0" w:color="auto"/>
            <w:bottom w:val="none" w:sz="0" w:space="0" w:color="auto"/>
            <w:right w:val="none" w:sz="0" w:space="0" w:color="auto"/>
          </w:divBdr>
        </w:div>
        <w:div w:id="91558478">
          <w:marLeft w:val="640"/>
          <w:marRight w:val="0"/>
          <w:marTop w:val="0"/>
          <w:marBottom w:val="0"/>
          <w:divBdr>
            <w:top w:val="none" w:sz="0" w:space="0" w:color="auto"/>
            <w:left w:val="none" w:sz="0" w:space="0" w:color="auto"/>
            <w:bottom w:val="none" w:sz="0" w:space="0" w:color="auto"/>
            <w:right w:val="none" w:sz="0" w:space="0" w:color="auto"/>
          </w:divBdr>
        </w:div>
        <w:div w:id="894900832">
          <w:marLeft w:val="640"/>
          <w:marRight w:val="0"/>
          <w:marTop w:val="0"/>
          <w:marBottom w:val="0"/>
          <w:divBdr>
            <w:top w:val="none" w:sz="0" w:space="0" w:color="auto"/>
            <w:left w:val="none" w:sz="0" w:space="0" w:color="auto"/>
            <w:bottom w:val="none" w:sz="0" w:space="0" w:color="auto"/>
            <w:right w:val="none" w:sz="0" w:space="0" w:color="auto"/>
          </w:divBdr>
        </w:div>
        <w:div w:id="1511985517">
          <w:marLeft w:val="640"/>
          <w:marRight w:val="0"/>
          <w:marTop w:val="0"/>
          <w:marBottom w:val="0"/>
          <w:divBdr>
            <w:top w:val="none" w:sz="0" w:space="0" w:color="auto"/>
            <w:left w:val="none" w:sz="0" w:space="0" w:color="auto"/>
            <w:bottom w:val="none" w:sz="0" w:space="0" w:color="auto"/>
            <w:right w:val="none" w:sz="0" w:space="0" w:color="auto"/>
          </w:divBdr>
        </w:div>
        <w:div w:id="236060873">
          <w:marLeft w:val="640"/>
          <w:marRight w:val="0"/>
          <w:marTop w:val="0"/>
          <w:marBottom w:val="0"/>
          <w:divBdr>
            <w:top w:val="none" w:sz="0" w:space="0" w:color="auto"/>
            <w:left w:val="none" w:sz="0" w:space="0" w:color="auto"/>
            <w:bottom w:val="none" w:sz="0" w:space="0" w:color="auto"/>
            <w:right w:val="none" w:sz="0" w:space="0" w:color="auto"/>
          </w:divBdr>
        </w:div>
        <w:div w:id="455370919">
          <w:marLeft w:val="640"/>
          <w:marRight w:val="0"/>
          <w:marTop w:val="0"/>
          <w:marBottom w:val="0"/>
          <w:divBdr>
            <w:top w:val="none" w:sz="0" w:space="0" w:color="auto"/>
            <w:left w:val="none" w:sz="0" w:space="0" w:color="auto"/>
            <w:bottom w:val="none" w:sz="0" w:space="0" w:color="auto"/>
            <w:right w:val="none" w:sz="0" w:space="0" w:color="auto"/>
          </w:divBdr>
        </w:div>
        <w:div w:id="1947687223">
          <w:marLeft w:val="640"/>
          <w:marRight w:val="0"/>
          <w:marTop w:val="0"/>
          <w:marBottom w:val="0"/>
          <w:divBdr>
            <w:top w:val="none" w:sz="0" w:space="0" w:color="auto"/>
            <w:left w:val="none" w:sz="0" w:space="0" w:color="auto"/>
            <w:bottom w:val="none" w:sz="0" w:space="0" w:color="auto"/>
            <w:right w:val="none" w:sz="0" w:space="0" w:color="auto"/>
          </w:divBdr>
        </w:div>
        <w:div w:id="606036074">
          <w:marLeft w:val="640"/>
          <w:marRight w:val="0"/>
          <w:marTop w:val="0"/>
          <w:marBottom w:val="0"/>
          <w:divBdr>
            <w:top w:val="none" w:sz="0" w:space="0" w:color="auto"/>
            <w:left w:val="none" w:sz="0" w:space="0" w:color="auto"/>
            <w:bottom w:val="none" w:sz="0" w:space="0" w:color="auto"/>
            <w:right w:val="none" w:sz="0" w:space="0" w:color="auto"/>
          </w:divBdr>
        </w:div>
        <w:div w:id="1517189317">
          <w:marLeft w:val="640"/>
          <w:marRight w:val="0"/>
          <w:marTop w:val="0"/>
          <w:marBottom w:val="0"/>
          <w:divBdr>
            <w:top w:val="none" w:sz="0" w:space="0" w:color="auto"/>
            <w:left w:val="none" w:sz="0" w:space="0" w:color="auto"/>
            <w:bottom w:val="none" w:sz="0" w:space="0" w:color="auto"/>
            <w:right w:val="none" w:sz="0" w:space="0" w:color="auto"/>
          </w:divBdr>
        </w:div>
        <w:div w:id="1423792159">
          <w:marLeft w:val="640"/>
          <w:marRight w:val="0"/>
          <w:marTop w:val="0"/>
          <w:marBottom w:val="0"/>
          <w:divBdr>
            <w:top w:val="none" w:sz="0" w:space="0" w:color="auto"/>
            <w:left w:val="none" w:sz="0" w:space="0" w:color="auto"/>
            <w:bottom w:val="none" w:sz="0" w:space="0" w:color="auto"/>
            <w:right w:val="none" w:sz="0" w:space="0" w:color="auto"/>
          </w:divBdr>
        </w:div>
        <w:div w:id="1096559098">
          <w:marLeft w:val="640"/>
          <w:marRight w:val="0"/>
          <w:marTop w:val="0"/>
          <w:marBottom w:val="0"/>
          <w:divBdr>
            <w:top w:val="none" w:sz="0" w:space="0" w:color="auto"/>
            <w:left w:val="none" w:sz="0" w:space="0" w:color="auto"/>
            <w:bottom w:val="none" w:sz="0" w:space="0" w:color="auto"/>
            <w:right w:val="none" w:sz="0" w:space="0" w:color="auto"/>
          </w:divBdr>
        </w:div>
        <w:div w:id="2000961607">
          <w:marLeft w:val="640"/>
          <w:marRight w:val="0"/>
          <w:marTop w:val="0"/>
          <w:marBottom w:val="0"/>
          <w:divBdr>
            <w:top w:val="none" w:sz="0" w:space="0" w:color="auto"/>
            <w:left w:val="none" w:sz="0" w:space="0" w:color="auto"/>
            <w:bottom w:val="none" w:sz="0" w:space="0" w:color="auto"/>
            <w:right w:val="none" w:sz="0" w:space="0" w:color="auto"/>
          </w:divBdr>
        </w:div>
        <w:div w:id="28386270">
          <w:marLeft w:val="640"/>
          <w:marRight w:val="0"/>
          <w:marTop w:val="0"/>
          <w:marBottom w:val="0"/>
          <w:divBdr>
            <w:top w:val="none" w:sz="0" w:space="0" w:color="auto"/>
            <w:left w:val="none" w:sz="0" w:space="0" w:color="auto"/>
            <w:bottom w:val="none" w:sz="0" w:space="0" w:color="auto"/>
            <w:right w:val="none" w:sz="0" w:space="0" w:color="auto"/>
          </w:divBdr>
        </w:div>
        <w:div w:id="171336125">
          <w:marLeft w:val="640"/>
          <w:marRight w:val="0"/>
          <w:marTop w:val="0"/>
          <w:marBottom w:val="0"/>
          <w:divBdr>
            <w:top w:val="none" w:sz="0" w:space="0" w:color="auto"/>
            <w:left w:val="none" w:sz="0" w:space="0" w:color="auto"/>
            <w:bottom w:val="none" w:sz="0" w:space="0" w:color="auto"/>
            <w:right w:val="none" w:sz="0" w:space="0" w:color="auto"/>
          </w:divBdr>
        </w:div>
        <w:div w:id="634022533">
          <w:marLeft w:val="640"/>
          <w:marRight w:val="0"/>
          <w:marTop w:val="0"/>
          <w:marBottom w:val="0"/>
          <w:divBdr>
            <w:top w:val="none" w:sz="0" w:space="0" w:color="auto"/>
            <w:left w:val="none" w:sz="0" w:space="0" w:color="auto"/>
            <w:bottom w:val="none" w:sz="0" w:space="0" w:color="auto"/>
            <w:right w:val="none" w:sz="0" w:space="0" w:color="auto"/>
          </w:divBdr>
        </w:div>
        <w:div w:id="102768263">
          <w:marLeft w:val="640"/>
          <w:marRight w:val="0"/>
          <w:marTop w:val="0"/>
          <w:marBottom w:val="0"/>
          <w:divBdr>
            <w:top w:val="none" w:sz="0" w:space="0" w:color="auto"/>
            <w:left w:val="none" w:sz="0" w:space="0" w:color="auto"/>
            <w:bottom w:val="none" w:sz="0" w:space="0" w:color="auto"/>
            <w:right w:val="none" w:sz="0" w:space="0" w:color="auto"/>
          </w:divBdr>
        </w:div>
        <w:div w:id="899049377">
          <w:marLeft w:val="640"/>
          <w:marRight w:val="0"/>
          <w:marTop w:val="0"/>
          <w:marBottom w:val="0"/>
          <w:divBdr>
            <w:top w:val="none" w:sz="0" w:space="0" w:color="auto"/>
            <w:left w:val="none" w:sz="0" w:space="0" w:color="auto"/>
            <w:bottom w:val="none" w:sz="0" w:space="0" w:color="auto"/>
            <w:right w:val="none" w:sz="0" w:space="0" w:color="auto"/>
          </w:divBdr>
        </w:div>
        <w:div w:id="953748590">
          <w:marLeft w:val="640"/>
          <w:marRight w:val="0"/>
          <w:marTop w:val="0"/>
          <w:marBottom w:val="0"/>
          <w:divBdr>
            <w:top w:val="none" w:sz="0" w:space="0" w:color="auto"/>
            <w:left w:val="none" w:sz="0" w:space="0" w:color="auto"/>
            <w:bottom w:val="none" w:sz="0" w:space="0" w:color="auto"/>
            <w:right w:val="none" w:sz="0" w:space="0" w:color="auto"/>
          </w:divBdr>
        </w:div>
        <w:div w:id="1815872052">
          <w:marLeft w:val="640"/>
          <w:marRight w:val="0"/>
          <w:marTop w:val="0"/>
          <w:marBottom w:val="0"/>
          <w:divBdr>
            <w:top w:val="none" w:sz="0" w:space="0" w:color="auto"/>
            <w:left w:val="none" w:sz="0" w:space="0" w:color="auto"/>
            <w:bottom w:val="none" w:sz="0" w:space="0" w:color="auto"/>
            <w:right w:val="none" w:sz="0" w:space="0" w:color="auto"/>
          </w:divBdr>
        </w:div>
        <w:div w:id="406617611">
          <w:marLeft w:val="640"/>
          <w:marRight w:val="0"/>
          <w:marTop w:val="0"/>
          <w:marBottom w:val="0"/>
          <w:divBdr>
            <w:top w:val="none" w:sz="0" w:space="0" w:color="auto"/>
            <w:left w:val="none" w:sz="0" w:space="0" w:color="auto"/>
            <w:bottom w:val="none" w:sz="0" w:space="0" w:color="auto"/>
            <w:right w:val="none" w:sz="0" w:space="0" w:color="auto"/>
          </w:divBdr>
        </w:div>
        <w:div w:id="258680735">
          <w:marLeft w:val="640"/>
          <w:marRight w:val="0"/>
          <w:marTop w:val="0"/>
          <w:marBottom w:val="0"/>
          <w:divBdr>
            <w:top w:val="none" w:sz="0" w:space="0" w:color="auto"/>
            <w:left w:val="none" w:sz="0" w:space="0" w:color="auto"/>
            <w:bottom w:val="none" w:sz="0" w:space="0" w:color="auto"/>
            <w:right w:val="none" w:sz="0" w:space="0" w:color="auto"/>
          </w:divBdr>
        </w:div>
        <w:div w:id="226578605">
          <w:marLeft w:val="640"/>
          <w:marRight w:val="0"/>
          <w:marTop w:val="0"/>
          <w:marBottom w:val="0"/>
          <w:divBdr>
            <w:top w:val="none" w:sz="0" w:space="0" w:color="auto"/>
            <w:left w:val="none" w:sz="0" w:space="0" w:color="auto"/>
            <w:bottom w:val="none" w:sz="0" w:space="0" w:color="auto"/>
            <w:right w:val="none" w:sz="0" w:space="0" w:color="auto"/>
          </w:divBdr>
        </w:div>
        <w:div w:id="761416096">
          <w:marLeft w:val="640"/>
          <w:marRight w:val="0"/>
          <w:marTop w:val="0"/>
          <w:marBottom w:val="0"/>
          <w:divBdr>
            <w:top w:val="none" w:sz="0" w:space="0" w:color="auto"/>
            <w:left w:val="none" w:sz="0" w:space="0" w:color="auto"/>
            <w:bottom w:val="none" w:sz="0" w:space="0" w:color="auto"/>
            <w:right w:val="none" w:sz="0" w:space="0" w:color="auto"/>
          </w:divBdr>
        </w:div>
        <w:div w:id="313799548">
          <w:marLeft w:val="640"/>
          <w:marRight w:val="0"/>
          <w:marTop w:val="0"/>
          <w:marBottom w:val="0"/>
          <w:divBdr>
            <w:top w:val="none" w:sz="0" w:space="0" w:color="auto"/>
            <w:left w:val="none" w:sz="0" w:space="0" w:color="auto"/>
            <w:bottom w:val="none" w:sz="0" w:space="0" w:color="auto"/>
            <w:right w:val="none" w:sz="0" w:space="0" w:color="auto"/>
          </w:divBdr>
        </w:div>
        <w:div w:id="1001665074">
          <w:marLeft w:val="640"/>
          <w:marRight w:val="0"/>
          <w:marTop w:val="0"/>
          <w:marBottom w:val="0"/>
          <w:divBdr>
            <w:top w:val="none" w:sz="0" w:space="0" w:color="auto"/>
            <w:left w:val="none" w:sz="0" w:space="0" w:color="auto"/>
            <w:bottom w:val="none" w:sz="0" w:space="0" w:color="auto"/>
            <w:right w:val="none" w:sz="0" w:space="0" w:color="auto"/>
          </w:divBdr>
        </w:div>
        <w:div w:id="1086416204">
          <w:marLeft w:val="640"/>
          <w:marRight w:val="0"/>
          <w:marTop w:val="0"/>
          <w:marBottom w:val="0"/>
          <w:divBdr>
            <w:top w:val="none" w:sz="0" w:space="0" w:color="auto"/>
            <w:left w:val="none" w:sz="0" w:space="0" w:color="auto"/>
            <w:bottom w:val="none" w:sz="0" w:space="0" w:color="auto"/>
            <w:right w:val="none" w:sz="0" w:space="0" w:color="auto"/>
          </w:divBdr>
        </w:div>
        <w:div w:id="1288124501">
          <w:marLeft w:val="640"/>
          <w:marRight w:val="0"/>
          <w:marTop w:val="0"/>
          <w:marBottom w:val="0"/>
          <w:divBdr>
            <w:top w:val="none" w:sz="0" w:space="0" w:color="auto"/>
            <w:left w:val="none" w:sz="0" w:space="0" w:color="auto"/>
            <w:bottom w:val="none" w:sz="0" w:space="0" w:color="auto"/>
            <w:right w:val="none" w:sz="0" w:space="0" w:color="auto"/>
          </w:divBdr>
        </w:div>
        <w:div w:id="678432836">
          <w:marLeft w:val="640"/>
          <w:marRight w:val="0"/>
          <w:marTop w:val="0"/>
          <w:marBottom w:val="0"/>
          <w:divBdr>
            <w:top w:val="none" w:sz="0" w:space="0" w:color="auto"/>
            <w:left w:val="none" w:sz="0" w:space="0" w:color="auto"/>
            <w:bottom w:val="none" w:sz="0" w:space="0" w:color="auto"/>
            <w:right w:val="none" w:sz="0" w:space="0" w:color="auto"/>
          </w:divBdr>
        </w:div>
        <w:div w:id="500045215">
          <w:marLeft w:val="640"/>
          <w:marRight w:val="0"/>
          <w:marTop w:val="0"/>
          <w:marBottom w:val="0"/>
          <w:divBdr>
            <w:top w:val="none" w:sz="0" w:space="0" w:color="auto"/>
            <w:left w:val="none" w:sz="0" w:space="0" w:color="auto"/>
            <w:bottom w:val="none" w:sz="0" w:space="0" w:color="auto"/>
            <w:right w:val="none" w:sz="0" w:space="0" w:color="auto"/>
          </w:divBdr>
        </w:div>
        <w:div w:id="263652322">
          <w:marLeft w:val="640"/>
          <w:marRight w:val="0"/>
          <w:marTop w:val="0"/>
          <w:marBottom w:val="0"/>
          <w:divBdr>
            <w:top w:val="none" w:sz="0" w:space="0" w:color="auto"/>
            <w:left w:val="none" w:sz="0" w:space="0" w:color="auto"/>
            <w:bottom w:val="none" w:sz="0" w:space="0" w:color="auto"/>
            <w:right w:val="none" w:sz="0" w:space="0" w:color="auto"/>
          </w:divBdr>
        </w:div>
        <w:div w:id="2075395731">
          <w:marLeft w:val="640"/>
          <w:marRight w:val="0"/>
          <w:marTop w:val="0"/>
          <w:marBottom w:val="0"/>
          <w:divBdr>
            <w:top w:val="none" w:sz="0" w:space="0" w:color="auto"/>
            <w:left w:val="none" w:sz="0" w:space="0" w:color="auto"/>
            <w:bottom w:val="none" w:sz="0" w:space="0" w:color="auto"/>
            <w:right w:val="none" w:sz="0" w:space="0" w:color="auto"/>
          </w:divBdr>
        </w:div>
        <w:div w:id="740299837">
          <w:marLeft w:val="640"/>
          <w:marRight w:val="0"/>
          <w:marTop w:val="0"/>
          <w:marBottom w:val="0"/>
          <w:divBdr>
            <w:top w:val="none" w:sz="0" w:space="0" w:color="auto"/>
            <w:left w:val="none" w:sz="0" w:space="0" w:color="auto"/>
            <w:bottom w:val="none" w:sz="0" w:space="0" w:color="auto"/>
            <w:right w:val="none" w:sz="0" w:space="0" w:color="auto"/>
          </w:divBdr>
        </w:div>
        <w:div w:id="1969309958">
          <w:marLeft w:val="640"/>
          <w:marRight w:val="0"/>
          <w:marTop w:val="0"/>
          <w:marBottom w:val="0"/>
          <w:divBdr>
            <w:top w:val="none" w:sz="0" w:space="0" w:color="auto"/>
            <w:left w:val="none" w:sz="0" w:space="0" w:color="auto"/>
            <w:bottom w:val="none" w:sz="0" w:space="0" w:color="auto"/>
            <w:right w:val="none" w:sz="0" w:space="0" w:color="auto"/>
          </w:divBdr>
        </w:div>
        <w:div w:id="107504052">
          <w:marLeft w:val="640"/>
          <w:marRight w:val="0"/>
          <w:marTop w:val="0"/>
          <w:marBottom w:val="0"/>
          <w:divBdr>
            <w:top w:val="none" w:sz="0" w:space="0" w:color="auto"/>
            <w:left w:val="none" w:sz="0" w:space="0" w:color="auto"/>
            <w:bottom w:val="none" w:sz="0" w:space="0" w:color="auto"/>
            <w:right w:val="none" w:sz="0" w:space="0" w:color="auto"/>
          </w:divBdr>
        </w:div>
        <w:div w:id="1246571408">
          <w:marLeft w:val="640"/>
          <w:marRight w:val="0"/>
          <w:marTop w:val="0"/>
          <w:marBottom w:val="0"/>
          <w:divBdr>
            <w:top w:val="none" w:sz="0" w:space="0" w:color="auto"/>
            <w:left w:val="none" w:sz="0" w:space="0" w:color="auto"/>
            <w:bottom w:val="none" w:sz="0" w:space="0" w:color="auto"/>
            <w:right w:val="none" w:sz="0" w:space="0" w:color="auto"/>
          </w:divBdr>
        </w:div>
        <w:div w:id="1210653202">
          <w:marLeft w:val="640"/>
          <w:marRight w:val="0"/>
          <w:marTop w:val="0"/>
          <w:marBottom w:val="0"/>
          <w:divBdr>
            <w:top w:val="none" w:sz="0" w:space="0" w:color="auto"/>
            <w:left w:val="none" w:sz="0" w:space="0" w:color="auto"/>
            <w:bottom w:val="none" w:sz="0" w:space="0" w:color="auto"/>
            <w:right w:val="none" w:sz="0" w:space="0" w:color="auto"/>
          </w:divBdr>
        </w:div>
        <w:div w:id="898368928">
          <w:marLeft w:val="640"/>
          <w:marRight w:val="0"/>
          <w:marTop w:val="0"/>
          <w:marBottom w:val="0"/>
          <w:divBdr>
            <w:top w:val="none" w:sz="0" w:space="0" w:color="auto"/>
            <w:left w:val="none" w:sz="0" w:space="0" w:color="auto"/>
            <w:bottom w:val="none" w:sz="0" w:space="0" w:color="auto"/>
            <w:right w:val="none" w:sz="0" w:space="0" w:color="auto"/>
          </w:divBdr>
        </w:div>
        <w:div w:id="1260530933">
          <w:marLeft w:val="640"/>
          <w:marRight w:val="0"/>
          <w:marTop w:val="0"/>
          <w:marBottom w:val="0"/>
          <w:divBdr>
            <w:top w:val="none" w:sz="0" w:space="0" w:color="auto"/>
            <w:left w:val="none" w:sz="0" w:space="0" w:color="auto"/>
            <w:bottom w:val="none" w:sz="0" w:space="0" w:color="auto"/>
            <w:right w:val="none" w:sz="0" w:space="0" w:color="auto"/>
          </w:divBdr>
        </w:div>
        <w:div w:id="1337809396">
          <w:marLeft w:val="640"/>
          <w:marRight w:val="0"/>
          <w:marTop w:val="0"/>
          <w:marBottom w:val="0"/>
          <w:divBdr>
            <w:top w:val="none" w:sz="0" w:space="0" w:color="auto"/>
            <w:left w:val="none" w:sz="0" w:space="0" w:color="auto"/>
            <w:bottom w:val="none" w:sz="0" w:space="0" w:color="auto"/>
            <w:right w:val="none" w:sz="0" w:space="0" w:color="auto"/>
          </w:divBdr>
        </w:div>
        <w:div w:id="2084061992">
          <w:marLeft w:val="640"/>
          <w:marRight w:val="0"/>
          <w:marTop w:val="0"/>
          <w:marBottom w:val="0"/>
          <w:divBdr>
            <w:top w:val="none" w:sz="0" w:space="0" w:color="auto"/>
            <w:left w:val="none" w:sz="0" w:space="0" w:color="auto"/>
            <w:bottom w:val="none" w:sz="0" w:space="0" w:color="auto"/>
            <w:right w:val="none" w:sz="0" w:space="0" w:color="auto"/>
          </w:divBdr>
        </w:div>
        <w:div w:id="1804272527">
          <w:marLeft w:val="640"/>
          <w:marRight w:val="0"/>
          <w:marTop w:val="0"/>
          <w:marBottom w:val="0"/>
          <w:divBdr>
            <w:top w:val="none" w:sz="0" w:space="0" w:color="auto"/>
            <w:left w:val="none" w:sz="0" w:space="0" w:color="auto"/>
            <w:bottom w:val="none" w:sz="0" w:space="0" w:color="auto"/>
            <w:right w:val="none" w:sz="0" w:space="0" w:color="auto"/>
          </w:divBdr>
        </w:div>
        <w:div w:id="383532479">
          <w:marLeft w:val="640"/>
          <w:marRight w:val="0"/>
          <w:marTop w:val="0"/>
          <w:marBottom w:val="0"/>
          <w:divBdr>
            <w:top w:val="none" w:sz="0" w:space="0" w:color="auto"/>
            <w:left w:val="none" w:sz="0" w:space="0" w:color="auto"/>
            <w:bottom w:val="none" w:sz="0" w:space="0" w:color="auto"/>
            <w:right w:val="none" w:sz="0" w:space="0" w:color="auto"/>
          </w:divBdr>
        </w:div>
        <w:div w:id="1621572465">
          <w:marLeft w:val="640"/>
          <w:marRight w:val="0"/>
          <w:marTop w:val="0"/>
          <w:marBottom w:val="0"/>
          <w:divBdr>
            <w:top w:val="none" w:sz="0" w:space="0" w:color="auto"/>
            <w:left w:val="none" w:sz="0" w:space="0" w:color="auto"/>
            <w:bottom w:val="none" w:sz="0" w:space="0" w:color="auto"/>
            <w:right w:val="none" w:sz="0" w:space="0" w:color="auto"/>
          </w:divBdr>
        </w:div>
        <w:div w:id="1967662237">
          <w:marLeft w:val="640"/>
          <w:marRight w:val="0"/>
          <w:marTop w:val="0"/>
          <w:marBottom w:val="0"/>
          <w:divBdr>
            <w:top w:val="none" w:sz="0" w:space="0" w:color="auto"/>
            <w:left w:val="none" w:sz="0" w:space="0" w:color="auto"/>
            <w:bottom w:val="none" w:sz="0" w:space="0" w:color="auto"/>
            <w:right w:val="none" w:sz="0" w:space="0" w:color="auto"/>
          </w:divBdr>
        </w:div>
        <w:div w:id="797069545">
          <w:marLeft w:val="640"/>
          <w:marRight w:val="0"/>
          <w:marTop w:val="0"/>
          <w:marBottom w:val="0"/>
          <w:divBdr>
            <w:top w:val="none" w:sz="0" w:space="0" w:color="auto"/>
            <w:left w:val="none" w:sz="0" w:space="0" w:color="auto"/>
            <w:bottom w:val="none" w:sz="0" w:space="0" w:color="auto"/>
            <w:right w:val="none" w:sz="0" w:space="0" w:color="auto"/>
          </w:divBdr>
        </w:div>
        <w:div w:id="303394609">
          <w:marLeft w:val="640"/>
          <w:marRight w:val="0"/>
          <w:marTop w:val="0"/>
          <w:marBottom w:val="0"/>
          <w:divBdr>
            <w:top w:val="none" w:sz="0" w:space="0" w:color="auto"/>
            <w:left w:val="none" w:sz="0" w:space="0" w:color="auto"/>
            <w:bottom w:val="none" w:sz="0" w:space="0" w:color="auto"/>
            <w:right w:val="none" w:sz="0" w:space="0" w:color="auto"/>
          </w:divBdr>
        </w:div>
        <w:div w:id="1664699948">
          <w:marLeft w:val="640"/>
          <w:marRight w:val="0"/>
          <w:marTop w:val="0"/>
          <w:marBottom w:val="0"/>
          <w:divBdr>
            <w:top w:val="none" w:sz="0" w:space="0" w:color="auto"/>
            <w:left w:val="none" w:sz="0" w:space="0" w:color="auto"/>
            <w:bottom w:val="none" w:sz="0" w:space="0" w:color="auto"/>
            <w:right w:val="none" w:sz="0" w:space="0" w:color="auto"/>
          </w:divBdr>
        </w:div>
        <w:div w:id="2061636703">
          <w:marLeft w:val="640"/>
          <w:marRight w:val="0"/>
          <w:marTop w:val="0"/>
          <w:marBottom w:val="0"/>
          <w:divBdr>
            <w:top w:val="none" w:sz="0" w:space="0" w:color="auto"/>
            <w:left w:val="none" w:sz="0" w:space="0" w:color="auto"/>
            <w:bottom w:val="none" w:sz="0" w:space="0" w:color="auto"/>
            <w:right w:val="none" w:sz="0" w:space="0" w:color="auto"/>
          </w:divBdr>
        </w:div>
        <w:div w:id="285309243">
          <w:marLeft w:val="640"/>
          <w:marRight w:val="0"/>
          <w:marTop w:val="0"/>
          <w:marBottom w:val="0"/>
          <w:divBdr>
            <w:top w:val="none" w:sz="0" w:space="0" w:color="auto"/>
            <w:left w:val="none" w:sz="0" w:space="0" w:color="auto"/>
            <w:bottom w:val="none" w:sz="0" w:space="0" w:color="auto"/>
            <w:right w:val="none" w:sz="0" w:space="0" w:color="auto"/>
          </w:divBdr>
        </w:div>
        <w:div w:id="1891572717">
          <w:marLeft w:val="640"/>
          <w:marRight w:val="0"/>
          <w:marTop w:val="0"/>
          <w:marBottom w:val="0"/>
          <w:divBdr>
            <w:top w:val="none" w:sz="0" w:space="0" w:color="auto"/>
            <w:left w:val="none" w:sz="0" w:space="0" w:color="auto"/>
            <w:bottom w:val="none" w:sz="0" w:space="0" w:color="auto"/>
            <w:right w:val="none" w:sz="0" w:space="0" w:color="auto"/>
          </w:divBdr>
        </w:div>
        <w:div w:id="1559508107">
          <w:marLeft w:val="640"/>
          <w:marRight w:val="0"/>
          <w:marTop w:val="0"/>
          <w:marBottom w:val="0"/>
          <w:divBdr>
            <w:top w:val="none" w:sz="0" w:space="0" w:color="auto"/>
            <w:left w:val="none" w:sz="0" w:space="0" w:color="auto"/>
            <w:bottom w:val="none" w:sz="0" w:space="0" w:color="auto"/>
            <w:right w:val="none" w:sz="0" w:space="0" w:color="auto"/>
          </w:divBdr>
        </w:div>
        <w:div w:id="1173956739">
          <w:marLeft w:val="640"/>
          <w:marRight w:val="0"/>
          <w:marTop w:val="0"/>
          <w:marBottom w:val="0"/>
          <w:divBdr>
            <w:top w:val="none" w:sz="0" w:space="0" w:color="auto"/>
            <w:left w:val="none" w:sz="0" w:space="0" w:color="auto"/>
            <w:bottom w:val="none" w:sz="0" w:space="0" w:color="auto"/>
            <w:right w:val="none" w:sz="0" w:space="0" w:color="auto"/>
          </w:divBdr>
        </w:div>
        <w:div w:id="969358047">
          <w:marLeft w:val="640"/>
          <w:marRight w:val="0"/>
          <w:marTop w:val="0"/>
          <w:marBottom w:val="0"/>
          <w:divBdr>
            <w:top w:val="none" w:sz="0" w:space="0" w:color="auto"/>
            <w:left w:val="none" w:sz="0" w:space="0" w:color="auto"/>
            <w:bottom w:val="none" w:sz="0" w:space="0" w:color="auto"/>
            <w:right w:val="none" w:sz="0" w:space="0" w:color="auto"/>
          </w:divBdr>
        </w:div>
        <w:div w:id="83457396">
          <w:marLeft w:val="640"/>
          <w:marRight w:val="0"/>
          <w:marTop w:val="0"/>
          <w:marBottom w:val="0"/>
          <w:divBdr>
            <w:top w:val="none" w:sz="0" w:space="0" w:color="auto"/>
            <w:left w:val="none" w:sz="0" w:space="0" w:color="auto"/>
            <w:bottom w:val="none" w:sz="0" w:space="0" w:color="auto"/>
            <w:right w:val="none" w:sz="0" w:space="0" w:color="auto"/>
          </w:divBdr>
        </w:div>
        <w:div w:id="172113879">
          <w:marLeft w:val="640"/>
          <w:marRight w:val="0"/>
          <w:marTop w:val="0"/>
          <w:marBottom w:val="0"/>
          <w:divBdr>
            <w:top w:val="none" w:sz="0" w:space="0" w:color="auto"/>
            <w:left w:val="none" w:sz="0" w:space="0" w:color="auto"/>
            <w:bottom w:val="none" w:sz="0" w:space="0" w:color="auto"/>
            <w:right w:val="none" w:sz="0" w:space="0" w:color="auto"/>
          </w:divBdr>
        </w:div>
        <w:div w:id="990520871">
          <w:marLeft w:val="640"/>
          <w:marRight w:val="0"/>
          <w:marTop w:val="0"/>
          <w:marBottom w:val="0"/>
          <w:divBdr>
            <w:top w:val="none" w:sz="0" w:space="0" w:color="auto"/>
            <w:left w:val="none" w:sz="0" w:space="0" w:color="auto"/>
            <w:bottom w:val="none" w:sz="0" w:space="0" w:color="auto"/>
            <w:right w:val="none" w:sz="0" w:space="0" w:color="auto"/>
          </w:divBdr>
        </w:div>
        <w:div w:id="748506495">
          <w:marLeft w:val="640"/>
          <w:marRight w:val="0"/>
          <w:marTop w:val="0"/>
          <w:marBottom w:val="0"/>
          <w:divBdr>
            <w:top w:val="none" w:sz="0" w:space="0" w:color="auto"/>
            <w:left w:val="none" w:sz="0" w:space="0" w:color="auto"/>
            <w:bottom w:val="none" w:sz="0" w:space="0" w:color="auto"/>
            <w:right w:val="none" w:sz="0" w:space="0" w:color="auto"/>
          </w:divBdr>
        </w:div>
        <w:div w:id="781846201">
          <w:marLeft w:val="640"/>
          <w:marRight w:val="0"/>
          <w:marTop w:val="0"/>
          <w:marBottom w:val="0"/>
          <w:divBdr>
            <w:top w:val="none" w:sz="0" w:space="0" w:color="auto"/>
            <w:left w:val="none" w:sz="0" w:space="0" w:color="auto"/>
            <w:bottom w:val="none" w:sz="0" w:space="0" w:color="auto"/>
            <w:right w:val="none" w:sz="0" w:space="0" w:color="auto"/>
          </w:divBdr>
        </w:div>
        <w:div w:id="2107117935">
          <w:marLeft w:val="640"/>
          <w:marRight w:val="0"/>
          <w:marTop w:val="0"/>
          <w:marBottom w:val="0"/>
          <w:divBdr>
            <w:top w:val="none" w:sz="0" w:space="0" w:color="auto"/>
            <w:left w:val="none" w:sz="0" w:space="0" w:color="auto"/>
            <w:bottom w:val="none" w:sz="0" w:space="0" w:color="auto"/>
            <w:right w:val="none" w:sz="0" w:space="0" w:color="auto"/>
          </w:divBdr>
        </w:div>
        <w:div w:id="1250232046">
          <w:marLeft w:val="640"/>
          <w:marRight w:val="0"/>
          <w:marTop w:val="0"/>
          <w:marBottom w:val="0"/>
          <w:divBdr>
            <w:top w:val="none" w:sz="0" w:space="0" w:color="auto"/>
            <w:left w:val="none" w:sz="0" w:space="0" w:color="auto"/>
            <w:bottom w:val="none" w:sz="0" w:space="0" w:color="auto"/>
            <w:right w:val="none" w:sz="0" w:space="0" w:color="auto"/>
          </w:divBdr>
        </w:div>
        <w:div w:id="1529026365">
          <w:marLeft w:val="640"/>
          <w:marRight w:val="0"/>
          <w:marTop w:val="0"/>
          <w:marBottom w:val="0"/>
          <w:divBdr>
            <w:top w:val="none" w:sz="0" w:space="0" w:color="auto"/>
            <w:left w:val="none" w:sz="0" w:space="0" w:color="auto"/>
            <w:bottom w:val="none" w:sz="0" w:space="0" w:color="auto"/>
            <w:right w:val="none" w:sz="0" w:space="0" w:color="auto"/>
          </w:divBdr>
        </w:div>
        <w:div w:id="428695231">
          <w:marLeft w:val="640"/>
          <w:marRight w:val="0"/>
          <w:marTop w:val="0"/>
          <w:marBottom w:val="0"/>
          <w:divBdr>
            <w:top w:val="none" w:sz="0" w:space="0" w:color="auto"/>
            <w:left w:val="none" w:sz="0" w:space="0" w:color="auto"/>
            <w:bottom w:val="none" w:sz="0" w:space="0" w:color="auto"/>
            <w:right w:val="none" w:sz="0" w:space="0" w:color="auto"/>
          </w:divBdr>
        </w:div>
        <w:div w:id="2068331862">
          <w:marLeft w:val="640"/>
          <w:marRight w:val="0"/>
          <w:marTop w:val="0"/>
          <w:marBottom w:val="0"/>
          <w:divBdr>
            <w:top w:val="none" w:sz="0" w:space="0" w:color="auto"/>
            <w:left w:val="none" w:sz="0" w:space="0" w:color="auto"/>
            <w:bottom w:val="none" w:sz="0" w:space="0" w:color="auto"/>
            <w:right w:val="none" w:sz="0" w:space="0" w:color="auto"/>
          </w:divBdr>
        </w:div>
        <w:div w:id="963315127">
          <w:marLeft w:val="640"/>
          <w:marRight w:val="0"/>
          <w:marTop w:val="0"/>
          <w:marBottom w:val="0"/>
          <w:divBdr>
            <w:top w:val="none" w:sz="0" w:space="0" w:color="auto"/>
            <w:left w:val="none" w:sz="0" w:space="0" w:color="auto"/>
            <w:bottom w:val="none" w:sz="0" w:space="0" w:color="auto"/>
            <w:right w:val="none" w:sz="0" w:space="0" w:color="auto"/>
          </w:divBdr>
        </w:div>
        <w:div w:id="1150244317">
          <w:marLeft w:val="640"/>
          <w:marRight w:val="0"/>
          <w:marTop w:val="0"/>
          <w:marBottom w:val="0"/>
          <w:divBdr>
            <w:top w:val="none" w:sz="0" w:space="0" w:color="auto"/>
            <w:left w:val="none" w:sz="0" w:space="0" w:color="auto"/>
            <w:bottom w:val="none" w:sz="0" w:space="0" w:color="auto"/>
            <w:right w:val="none" w:sz="0" w:space="0" w:color="auto"/>
          </w:divBdr>
        </w:div>
        <w:div w:id="286282267">
          <w:marLeft w:val="640"/>
          <w:marRight w:val="0"/>
          <w:marTop w:val="0"/>
          <w:marBottom w:val="0"/>
          <w:divBdr>
            <w:top w:val="none" w:sz="0" w:space="0" w:color="auto"/>
            <w:left w:val="none" w:sz="0" w:space="0" w:color="auto"/>
            <w:bottom w:val="none" w:sz="0" w:space="0" w:color="auto"/>
            <w:right w:val="none" w:sz="0" w:space="0" w:color="auto"/>
          </w:divBdr>
        </w:div>
        <w:div w:id="64648247">
          <w:marLeft w:val="640"/>
          <w:marRight w:val="0"/>
          <w:marTop w:val="0"/>
          <w:marBottom w:val="0"/>
          <w:divBdr>
            <w:top w:val="none" w:sz="0" w:space="0" w:color="auto"/>
            <w:left w:val="none" w:sz="0" w:space="0" w:color="auto"/>
            <w:bottom w:val="none" w:sz="0" w:space="0" w:color="auto"/>
            <w:right w:val="none" w:sz="0" w:space="0" w:color="auto"/>
          </w:divBdr>
        </w:div>
        <w:div w:id="297876468">
          <w:marLeft w:val="640"/>
          <w:marRight w:val="0"/>
          <w:marTop w:val="0"/>
          <w:marBottom w:val="0"/>
          <w:divBdr>
            <w:top w:val="none" w:sz="0" w:space="0" w:color="auto"/>
            <w:left w:val="none" w:sz="0" w:space="0" w:color="auto"/>
            <w:bottom w:val="none" w:sz="0" w:space="0" w:color="auto"/>
            <w:right w:val="none" w:sz="0" w:space="0" w:color="auto"/>
          </w:divBdr>
        </w:div>
        <w:div w:id="677922480">
          <w:marLeft w:val="640"/>
          <w:marRight w:val="0"/>
          <w:marTop w:val="0"/>
          <w:marBottom w:val="0"/>
          <w:divBdr>
            <w:top w:val="none" w:sz="0" w:space="0" w:color="auto"/>
            <w:left w:val="none" w:sz="0" w:space="0" w:color="auto"/>
            <w:bottom w:val="none" w:sz="0" w:space="0" w:color="auto"/>
            <w:right w:val="none" w:sz="0" w:space="0" w:color="auto"/>
          </w:divBdr>
        </w:div>
        <w:div w:id="1532912021">
          <w:marLeft w:val="640"/>
          <w:marRight w:val="0"/>
          <w:marTop w:val="0"/>
          <w:marBottom w:val="0"/>
          <w:divBdr>
            <w:top w:val="none" w:sz="0" w:space="0" w:color="auto"/>
            <w:left w:val="none" w:sz="0" w:space="0" w:color="auto"/>
            <w:bottom w:val="none" w:sz="0" w:space="0" w:color="auto"/>
            <w:right w:val="none" w:sz="0" w:space="0" w:color="auto"/>
          </w:divBdr>
        </w:div>
        <w:div w:id="761531219">
          <w:marLeft w:val="640"/>
          <w:marRight w:val="0"/>
          <w:marTop w:val="0"/>
          <w:marBottom w:val="0"/>
          <w:divBdr>
            <w:top w:val="none" w:sz="0" w:space="0" w:color="auto"/>
            <w:left w:val="none" w:sz="0" w:space="0" w:color="auto"/>
            <w:bottom w:val="none" w:sz="0" w:space="0" w:color="auto"/>
            <w:right w:val="none" w:sz="0" w:space="0" w:color="auto"/>
          </w:divBdr>
        </w:div>
        <w:div w:id="1975603145">
          <w:marLeft w:val="640"/>
          <w:marRight w:val="0"/>
          <w:marTop w:val="0"/>
          <w:marBottom w:val="0"/>
          <w:divBdr>
            <w:top w:val="none" w:sz="0" w:space="0" w:color="auto"/>
            <w:left w:val="none" w:sz="0" w:space="0" w:color="auto"/>
            <w:bottom w:val="none" w:sz="0" w:space="0" w:color="auto"/>
            <w:right w:val="none" w:sz="0" w:space="0" w:color="auto"/>
          </w:divBdr>
        </w:div>
        <w:div w:id="1733969339">
          <w:marLeft w:val="640"/>
          <w:marRight w:val="0"/>
          <w:marTop w:val="0"/>
          <w:marBottom w:val="0"/>
          <w:divBdr>
            <w:top w:val="none" w:sz="0" w:space="0" w:color="auto"/>
            <w:left w:val="none" w:sz="0" w:space="0" w:color="auto"/>
            <w:bottom w:val="none" w:sz="0" w:space="0" w:color="auto"/>
            <w:right w:val="none" w:sz="0" w:space="0" w:color="auto"/>
          </w:divBdr>
        </w:div>
        <w:div w:id="810513111">
          <w:marLeft w:val="640"/>
          <w:marRight w:val="0"/>
          <w:marTop w:val="0"/>
          <w:marBottom w:val="0"/>
          <w:divBdr>
            <w:top w:val="none" w:sz="0" w:space="0" w:color="auto"/>
            <w:left w:val="none" w:sz="0" w:space="0" w:color="auto"/>
            <w:bottom w:val="none" w:sz="0" w:space="0" w:color="auto"/>
            <w:right w:val="none" w:sz="0" w:space="0" w:color="auto"/>
          </w:divBdr>
        </w:div>
        <w:div w:id="1377316931">
          <w:marLeft w:val="640"/>
          <w:marRight w:val="0"/>
          <w:marTop w:val="0"/>
          <w:marBottom w:val="0"/>
          <w:divBdr>
            <w:top w:val="none" w:sz="0" w:space="0" w:color="auto"/>
            <w:left w:val="none" w:sz="0" w:space="0" w:color="auto"/>
            <w:bottom w:val="none" w:sz="0" w:space="0" w:color="auto"/>
            <w:right w:val="none" w:sz="0" w:space="0" w:color="auto"/>
          </w:divBdr>
        </w:div>
        <w:div w:id="363098526">
          <w:marLeft w:val="640"/>
          <w:marRight w:val="0"/>
          <w:marTop w:val="0"/>
          <w:marBottom w:val="0"/>
          <w:divBdr>
            <w:top w:val="none" w:sz="0" w:space="0" w:color="auto"/>
            <w:left w:val="none" w:sz="0" w:space="0" w:color="auto"/>
            <w:bottom w:val="none" w:sz="0" w:space="0" w:color="auto"/>
            <w:right w:val="none" w:sz="0" w:space="0" w:color="auto"/>
          </w:divBdr>
        </w:div>
        <w:div w:id="1912931783">
          <w:marLeft w:val="640"/>
          <w:marRight w:val="0"/>
          <w:marTop w:val="0"/>
          <w:marBottom w:val="0"/>
          <w:divBdr>
            <w:top w:val="none" w:sz="0" w:space="0" w:color="auto"/>
            <w:left w:val="none" w:sz="0" w:space="0" w:color="auto"/>
            <w:bottom w:val="none" w:sz="0" w:space="0" w:color="auto"/>
            <w:right w:val="none" w:sz="0" w:space="0" w:color="auto"/>
          </w:divBdr>
        </w:div>
        <w:div w:id="812799278">
          <w:marLeft w:val="640"/>
          <w:marRight w:val="0"/>
          <w:marTop w:val="0"/>
          <w:marBottom w:val="0"/>
          <w:divBdr>
            <w:top w:val="none" w:sz="0" w:space="0" w:color="auto"/>
            <w:left w:val="none" w:sz="0" w:space="0" w:color="auto"/>
            <w:bottom w:val="none" w:sz="0" w:space="0" w:color="auto"/>
            <w:right w:val="none" w:sz="0" w:space="0" w:color="auto"/>
          </w:divBdr>
        </w:div>
        <w:div w:id="1515604971">
          <w:marLeft w:val="640"/>
          <w:marRight w:val="0"/>
          <w:marTop w:val="0"/>
          <w:marBottom w:val="0"/>
          <w:divBdr>
            <w:top w:val="none" w:sz="0" w:space="0" w:color="auto"/>
            <w:left w:val="none" w:sz="0" w:space="0" w:color="auto"/>
            <w:bottom w:val="none" w:sz="0" w:space="0" w:color="auto"/>
            <w:right w:val="none" w:sz="0" w:space="0" w:color="auto"/>
          </w:divBdr>
        </w:div>
        <w:div w:id="216550573">
          <w:marLeft w:val="640"/>
          <w:marRight w:val="0"/>
          <w:marTop w:val="0"/>
          <w:marBottom w:val="0"/>
          <w:divBdr>
            <w:top w:val="none" w:sz="0" w:space="0" w:color="auto"/>
            <w:left w:val="none" w:sz="0" w:space="0" w:color="auto"/>
            <w:bottom w:val="none" w:sz="0" w:space="0" w:color="auto"/>
            <w:right w:val="none" w:sz="0" w:space="0" w:color="auto"/>
          </w:divBdr>
        </w:div>
        <w:div w:id="655764466">
          <w:marLeft w:val="640"/>
          <w:marRight w:val="0"/>
          <w:marTop w:val="0"/>
          <w:marBottom w:val="0"/>
          <w:divBdr>
            <w:top w:val="none" w:sz="0" w:space="0" w:color="auto"/>
            <w:left w:val="none" w:sz="0" w:space="0" w:color="auto"/>
            <w:bottom w:val="none" w:sz="0" w:space="0" w:color="auto"/>
            <w:right w:val="none" w:sz="0" w:space="0" w:color="auto"/>
          </w:divBdr>
        </w:div>
        <w:div w:id="1975135451">
          <w:marLeft w:val="640"/>
          <w:marRight w:val="0"/>
          <w:marTop w:val="0"/>
          <w:marBottom w:val="0"/>
          <w:divBdr>
            <w:top w:val="none" w:sz="0" w:space="0" w:color="auto"/>
            <w:left w:val="none" w:sz="0" w:space="0" w:color="auto"/>
            <w:bottom w:val="none" w:sz="0" w:space="0" w:color="auto"/>
            <w:right w:val="none" w:sz="0" w:space="0" w:color="auto"/>
          </w:divBdr>
        </w:div>
        <w:div w:id="1769080228">
          <w:marLeft w:val="640"/>
          <w:marRight w:val="0"/>
          <w:marTop w:val="0"/>
          <w:marBottom w:val="0"/>
          <w:divBdr>
            <w:top w:val="none" w:sz="0" w:space="0" w:color="auto"/>
            <w:left w:val="none" w:sz="0" w:space="0" w:color="auto"/>
            <w:bottom w:val="none" w:sz="0" w:space="0" w:color="auto"/>
            <w:right w:val="none" w:sz="0" w:space="0" w:color="auto"/>
          </w:divBdr>
        </w:div>
        <w:div w:id="1550724614">
          <w:marLeft w:val="640"/>
          <w:marRight w:val="0"/>
          <w:marTop w:val="0"/>
          <w:marBottom w:val="0"/>
          <w:divBdr>
            <w:top w:val="none" w:sz="0" w:space="0" w:color="auto"/>
            <w:left w:val="none" w:sz="0" w:space="0" w:color="auto"/>
            <w:bottom w:val="none" w:sz="0" w:space="0" w:color="auto"/>
            <w:right w:val="none" w:sz="0" w:space="0" w:color="auto"/>
          </w:divBdr>
        </w:div>
        <w:div w:id="522137336">
          <w:marLeft w:val="640"/>
          <w:marRight w:val="0"/>
          <w:marTop w:val="0"/>
          <w:marBottom w:val="0"/>
          <w:divBdr>
            <w:top w:val="none" w:sz="0" w:space="0" w:color="auto"/>
            <w:left w:val="none" w:sz="0" w:space="0" w:color="auto"/>
            <w:bottom w:val="none" w:sz="0" w:space="0" w:color="auto"/>
            <w:right w:val="none" w:sz="0" w:space="0" w:color="auto"/>
          </w:divBdr>
        </w:div>
        <w:div w:id="2060736900">
          <w:marLeft w:val="640"/>
          <w:marRight w:val="0"/>
          <w:marTop w:val="0"/>
          <w:marBottom w:val="0"/>
          <w:divBdr>
            <w:top w:val="none" w:sz="0" w:space="0" w:color="auto"/>
            <w:left w:val="none" w:sz="0" w:space="0" w:color="auto"/>
            <w:bottom w:val="none" w:sz="0" w:space="0" w:color="auto"/>
            <w:right w:val="none" w:sz="0" w:space="0" w:color="auto"/>
          </w:divBdr>
        </w:div>
        <w:div w:id="871112753">
          <w:marLeft w:val="640"/>
          <w:marRight w:val="0"/>
          <w:marTop w:val="0"/>
          <w:marBottom w:val="0"/>
          <w:divBdr>
            <w:top w:val="none" w:sz="0" w:space="0" w:color="auto"/>
            <w:left w:val="none" w:sz="0" w:space="0" w:color="auto"/>
            <w:bottom w:val="none" w:sz="0" w:space="0" w:color="auto"/>
            <w:right w:val="none" w:sz="0" w:space="0" w:color="auto"/>
          </w:divBdr>
        </w:div>
        <w:div w:id="200439932">
          <w:marLeft w:val="640"/>
          <w:marRight w:val="0"/>
          <w:marTop w:val="0"/>
          <w:marBottom w:val="0"/>
          <w:divBdr>
            <w:top w:val="none" w:sz="0" w:space="0" w:color="auto"/>
            <w:left w:val="none" w:sz="0" w:space="0" w:color="auto"/>
            <w:bottom w:val="none" w:sz="0" w:space="0" w:color="auto"/>
            <w:right w:val="none" w:sz="0" w:space="0" w:color="auto"/>
          </w:divBdr>
        </w:div>
        <w:div w:id="1678994503">
          <w:marLeft w:val="640"/>
          <w:marRight w:val="0"/>
          <w:marTop w:val="0"/>
          <w:marBottom w:val="0"/>
          <w:divBdr>
            <w:top w:val="none" w:sz="0" w:space="0" w:color="auto"/>
            <w:left w:val="none" w:sz="0" w:space="0" w:color="auto"/>
            <w:bottom w:val="none" w:sz="0" w:space="0" w:color="auto"/>
            <w:right w:val="none" w:sz="0" w:space="0" w:color="auto"/>
          </w:divBdr>
        </w:div>
        <w:div w:id="1996839210">
          <w:marLeft w:val="640"/>
          <w:marRight w:val="0"/>
          <w:marTop w:val="0"/>
          <w:marBottom w:val="0"/>
          <w:divBdr>
            <w:top w:val="none" w:sz="0" w:space="0" w:color="auto"/>
            <w:left w:val="none" w:sz="0" w:space="0" w:color="auto"/>
            <w:bottom w:val="none" w:sz="0" w:space="0" w:color="auto"/>
            <w:right w:val="none" w:sz="0" w:space="0" w:color="auto"/>
          </w:divBdr>
        </w:div>
        <w:div w:id="969358983">
          <w:marLeft w:val="640"/>
          <w:marRight w:val="0"/>
          <w:marTop w:val="0"/>
          <w:marBottom w:val="0"/>
          <w:divBdr>
            <w:top w:val="none" w:sz="0" w:space="0" w:color="auto"/>
            <w:left w:val="none" w:sz="0" w:space="0" w:color="auto"/>
            <w:bottom w:val="none" w:sz="0" w:space="0" w:color="auto"/>
            <w:right w:val="none" w:sz="0" w:space="0" w:color="auto"/>
          </w:divBdr>
        </w:div>
        <w:div w:id="1503203140">
          <w:marLeft w:val="640"/>
          <w:marRight w:val="0"/>
          <w:marTop w:val="0"/>
          <w:marBottom w:val="0"/>
          <w:divBdr>
            <w:top w:val="none" w:sz="0" w:space="0" w:color="auto"/>
            <w:left w:val="none" w:sz="0" w:space="0" w:color="auto"/>
            <w:bottom w:val="none" w:sz="0" w:space="0" w:color="auto"/>
            <w:right w:val="none" w:sz="0" w:space="0" w:color="auto"/>
          </w:divBdr>
        </w:div>
        <w:div w:id="1079063804">
          <w:marLeft w:val="640"/>
          <w:marRight w:val="0"/>
          <w:marTop w:val="0"/>
          <w:marBottom w:val="0"/>
          <w:divBdr>
            <w:top w:val="none" w:sz="0" w:space="0" w:color="auto"/>
            <w:left w:val="none" w:sz="0" w:space="0" w:color="auto"/>
            <w:bottom w:val="none" w:sz="0" w:space="0" w:color="auto"/>
            <w:right w:val="none" w:sz="0" w:space="0" w:color="auto"/>
          </w:divBdr>
        </w:div>
        <w:div w:id="1286154005">
          <w:marLeft w:val="640"/>
          <w:marRight w:val="0"/>
          <w:marTop w:val="0"/>
          <w:marBottom w:val="0"/>
          <w:divBdr>
            <w:top w:val="none" w:sz="0" w:space="0" w:color="auto"/>
            <w:left w:val="none" w:sz="0" w:space="0" w:color="auto"/>
            <w:bottom w:val="none" w:sz="0" w:space="0" w:color="auto"/>
            <w:right w:val="none" w:sz="0" w:space="0" w:color="auto"/>
          </w:divBdr>
        </w:div>
        <w:div w:id="1427191691">
          <w:marLeft w:val="640"/>
          <w:marRight w:val="0"/>
          <w:marTop w:val="0"/>
          <w:marBottom w:val="0"/>
          <w:divBdr>
            <w:top w:val="none" w:sz="0" w:space="0" w:color="auto"/>
            <w:left w:val="none" w:sz="0" w:space="0" w:color="auto"/>
            <w:bottom w:val="none" w:sz="0" w:space="0" w:color="auto"/>
            <w:right w:val="none" w:sz="0" w:space="0" w:color="auto"/>
          </w:divBdr>
        </w:div>
        <w:div w:id="1961841794">
          <w:marLeft w:val="640"/>
          <w:marRight w:val="0"/>
          <w:marTop w:val="0"/>
          <w:marBottom w:val="0"/>
          <w:divBdr>
            <w:top w:val="none" w:sz="0" w:space="0" w:color="auto"/>
            <w:left w:val="none" w:sz="0" w:space="0" w:color="auto"/>
            <w:bottom w:val="none" w:sz="0" w:space="0" w:color="auto"/>
            <w:right w:val="none" w:sz="0" w:space="0" w:color="auto"/>
          </w:divBdr>
        </w:div>
        <w:div w:id="346562401">
          <w:marLeft w:val="640"/>
          <w:marRight w:val="0"/>
          <w:marTop w:val="0"/>
          <w:marBottom w:val="0"/>
          <w:divBdr>
            <w:top w:val="none" w:sz="0" w:space="0" w:color="auto"/>
            <w:left w:val="none" w:sz="0" w:space="0" w:color="auto"/>
            <w:bottom w:val="none" w:sz="0" w:space="0" w:color="auto"/>
            <w:right w:val="none" w:sz="0" w:space="0" w:color="auto"/>
          </w:divBdr>
        </w:div>
        <w:div w:id="1701933301">
          <w:marLeft w:val="640"/>
          <w:marRight w:val="0"/>
          <w:marTop w:val="0"/>
          <w:marBottom w:val="0"/>
          <w:divBdr>
            <w:top w:val="none" w:sz="0" w:space="0" w:color="auto"/>
            <w:left w:val="none" w:sz="0" w:space="0" w:color="auto"/>
            <w:bottom w:val="none" w:sz="0" w:space="0" w:color="auto"/>
            <w:right w:val="none" w:sz="0" w:space="0" w:color="auto"/>
          </w:divBdr>
        </w:div>
        <w:div w:id="572202386">
          <w:marLeft w:val="640"/>
          <w:marRight w:val="0"/>
          <w:marTop w:val="0"/>
          <w:marBottom w:val="0"/>
          <w:divBdr>
            <w:top w:val="none" w:sz="0" w:space="0" w:color="auto"/>
            <w:left w:val="none" w:sz="0" w:space="0" w:color="auto"/>
            <w:bottom w:val="none" w:sz="0" w:space="0" w:color="auto"/>
            <w:right w:val="none" w:sz="0" w:space="0" w:color="auto"/>
          </w:divBdr>
        </w:div>
        <w:div w:id="1930238995">
          <w:marLeft w:val="640"/>
          <w:marRight w:val="0"/>
          <w:marTop w:val="0"/>
          <w:marBottom w:val="0"/>
          <w:divBdr>
            <w:top w:val="none" w:sz="0" w:space="0" w:color="auto"/>
            <w:left w:val="none" w:sz="0" w:space="0" w:color="auto"/>
            <w:bottom w:val="none" w:sz="0" w:space="0" w:color="auto"/>
            <w:right w:val="none" w:sz="0" w:space="0" w:color="auto"/>
          </w:divBdr>
        </w:div>
        <w:div w:id="649558682">
          <w:marLeft w:val="640"/>
          <w:marRight w:val="0"/>
          <w:marTop w:val="0"/>
          <w:marBottom w:val="0"/>
          <w:divBdr>
            <w:top w:val="none" w:sz="0" w:space="0" w:color="auto"/>
            <w:left w:val="none" w:sz="0" w:space="0" w:color="auto"/>
            <w:bottom w:val="none" w:sz="0" w:space="0" w:color="auto"/>
            <w:right w:val="none" w:sz="0" w:space="0" w:color="auto"/>
          </w:divBdr>
        </w:div>
        <w:div w:id="14887659">
          <w:marLeft w:val="640"/>
          <w:marRight w:val="0"/>
          <w:marTop w:val="0"/>
          <w:marBottom w:val="0"/>
          <w:divBdr>
            <w:top w:val="none" w:sz="0" w:space="0" w:color="auto"/>
            <w:left w:val="none" w:sz="0" w:space="0" w:color="auto"/>
            <w:bottom w:val="none" w:sz="0" w:space="0" w:color="auto"/>
            <w:right w:val="none" w:sz="0" w:space="0" w:color="auto"/>
          </w:divBdr>
        </w:div>
        <w:div w:id="296300750">
          <w:marLeft w:val="640"/>
          <w:marRight w:val="0"/>
          <w:marTop w:val="0"/>
          <w:marBottom w:val="0"/>
          <w:divBdr>
            <w:top w:val="none" w:sz="0" w:space="0" w:color="auto"/>
            <w:left w:val="none" w:sz="0" w:space="0" w:color="auto"/>
            <w:bottom w:val="none" w:sz="0" w:space="0" w:color="auto"/>
            <w:right w:val="none" w:sz="0" w:space="0" w:color="auto"/>
          </w:divBdr>
        </w:div>
        <w:div w:id="1519352125">
          <w:marLeft w:val="640"/>
          <w:marRight w:val="0"/>
          <w:marTop w:val="0"/>
          <w:marBottom w:val="0"/>
          <w:divBdr>
            <w:top w:val="none" w:sz="0" w:space="0" w:color="auto"/>
            <w:left w:val="none" w:sz="0" w:space="0" w:color="auto"/>
            <w:bottom w:val="none" w:sz="0" w:space="0" w:color="auto"/>
            <w:right w:val="none" w:sz="0" w:space="0" w:color="auto"/>
          </w:divBdr>
        </w:div>
        <w:div w:id="911887023">
          <w:marLeft w:val="640"/>
          <w:marRight w:val="0"/>
          <w:marTop w:val="0"/>
          <w:marBottom w:val="0"/>
          <w:divBdr>
            <w:top w:val="none" w:sz="0" w:space="0" w:color="auto"/>
            <w:left w:val="none" w:sz="0" w:space="0" w:color="auto"/>
            <w:bottom w:val="none" w:sz="0" w:space="0" w:color="auto"/>
            <w:right w:val="none" w:sz="0" w:space="0" w:color="auto"/>
          </w:divBdr>
        </w:div>
        <w:div w:id="884878424">
          <w:marLeft w:val="640"/>
          <w:marRight w:val="0"/>
          <w:marTop w:val="0"/>
          <w:marBottom w:val="0"/>
          <w:divBdr>
            <w:top w:val="none" w:sz="0" w:space="0" w:color="auto"/>
            <w:left w:val="none" w:sz="0" w:space="0" w:color="auto"/>
            <w:bottom w:val="none" w:sz="0" w:space="0" w:color="auto"/>
            <w:right w:val="none" w:sz="0" w:space="0" w:color="auto"/>
          </w:divBdr>
        </w:div>
        <w:div w:id="1073045677">
          <w:marLeft w:val="640"/>
          <w:marRight w:val="0"/>
          <w:marTop w:val="0"/>
          <w:marBottom w:val="0"/>
          <w:divBdr>
            <w:top w:val="none" w:sz="0" w:space="0" w:color="auto"/>
            <w:left w:val="none" w:sz="0" w:space="0" w:color="auto"/>
            <w:bottom w:val="none" w:sz="0" w:space="0" w:color="auto"/>
            <w:right w:val="none" w:sz="0" w:space="0" w:color="auto"/>
          </w:divBdr>
        </w:div>
        <w:div w:id="2145156287">
          <w:marLeft w:val="640"/>
          <w:marRight w:val="0"/>
          <w:marTop w:val="0"/>
          <w:marBottom w:val="0"/>
          <w:divBdr>
            <w:top w:val="none" w:sz="0" w:space="0" w:color="auto"/>
            <w:left w:val="none" w:sz="0" w:space="0" w:color="auto"/>
            <w:bottom w:val="none" w:sz="0" w:space="0" w:color="auto"/>
            <w:right w:val="none" w:sz="0" w:space="0" w:color="auto"/>
          </w:divBdr>
        </w:div>
        <w:div w:id="1373766528">
          <w:marLeft w:val="640"/>
          <w:marRight w:val="0"/>
          <w:marTop w:val="0"/>
          <w:marBottom w:val="0"/>
          <w:divBdr>
            <w:top w:val="none" w:sz="0" w:space="0" w:color="auto"/>
            <w:left w:val="none" w:sz="0" w:space="0" w:color="auto"/>
            <w:bottom w:val="none" w:sz="0" w:space="0" w:color="auto"/>
            <w:right w:val="none" w:sz="0" w:space="0" w:color="auto"/>
          </w:divBdr>
        </w:div>
        <w:div w:id="1540321136">
          <w:marLeft w:val="640"/>
          <w:marRight w:val="0"/>
          <w:marTop w:val="0"/>
          <w:marBottom w:val="0"/>
          <w:divBdr>
            <w:top w:val="none" w:sz="0" w:space="0" w:color="auto"/>
            <w:left w:val="none" w:sz="0" w:space="0" w:color="auto"/>
            <w:bottom w:val="none" w:sz="0" w:space="0" w:color="auto"/>
            <w:right w:val="none" w:sz="0" w:space="0" w:color="auto"/>
          </w:divBdr>
        </w:div>
        <w:div w:id="891504155">
          <w:marLeft w:val="640"/>
          <w:marRight w:val="0"/>
          <w:marTop w:val="0"/>
          <w:marBottom w:val="0"/>
          <w:divBdr>
            <w:top w:val="none" w:sz="0" w:space="0" w:color="auto"/>
            <w:left w:val="none" w:sz="0" w:space="0" w:color="auto"/>
            <w:bottom w:val="none" w:sz="0" w:space="0" w:color="auto"/>
            <w:right w:val="none" w:sz="0" w:space="0" w:color="auto"/>
          </w:divBdr>
        </w:div>
        <w:div w:id="315644830">
          <w:marLeft w:val="640"/>
          <w:marRight w:val="0"/>
          <w:marTop w:val="0"/>
          <w:marBottom w:val="0"/>
          <w:divBdr>
            <w:top w:val="none" w:sz="0" w:space="0" w:color="auto"/>
            <w:left w:val="none" w:sz="0" w:space="0" w:color="auto"/>
            <w:bottom w:val="none" w:sz="0" w:space="0" w:color="auto"/>
            <w:right w:val="none" w:sz="0" w:space="0" w:color="auto"/>
          </w:divBdr>
        </w:div>
        <w:div w:id="1894583310">
          <w:marLeft w:val="640"/>
          <w:marRight w:val="0"/>
          <w:marTop w:val="0"/>
          <w:marBottom w:val="0"/>
          <w:divBdr>
            <w:top w:val="none" w:sz="0" w:space="0" w:color="auto"/>
            <w:left w:val="none" w:sz="0" w:space="0" w:color="auto"/>
            <w:bottom w:val="none" w:sz="0" w:space="0" w:color="auto"/>
            <w:right w:val="none" w:sz="0" w:space="0" w:color="auto"/>
          </w:divBdr>
        </w:div>
        <w:div w:id="146015543">
          <w:marLeft w:val="640"/>
          <w:marRight w:val="0"/>
          <w:marTop w:val="0"/>
          <w:marBottom w:val="0"/>
          <w:divBdr>
            <w:top w:val="none" w:sz="0" w:space="0" w:color="auto"/>
            <w:left w:val="none" w:sz="0" w:space="0" w:color="auto"/>
            <w:bottom w:val="none" w:sz="0" w:space="0" w:color="auto"/>
            <w:right w:val="none" w:sz="0" w:space="0" w:color="auto"/>
          </w:divBdr>
        </w:div>
        <w:div w:id="246498821">
          <w:marLeft w:val="640"/>
          <w:marRight w:val="0"/>
          <w:marTop w:val="0"/>
          <w:marBottom w:val="0"/>
          <w:divBdr>
            <w:top w:val="none" w:sz="0" w:space="0" w:color="auto"/>
            <w:left w:val="none" w:sz="0" w:space="0" w:color="auto"/>
            <w:bottom w:val="none" w:sz="0" w:space="0" w:color="auto"/>
            <w:right w:val="none" w:sz="0" w:space="0" w:color="auto"/>
          </w:divBdr>
        </w:div>
        <w:div w:id="1508255061">
          <w:marLeft w:val="640"/>
          <w:marRight w:val="0"/>
          <w:marTop w:val="0"/>
          <w:marBottom w:val="0"/>
          <w:divBdr>
            <w:top w:val="none" w:sz="0" w:space="0" w:color="auto"/>
            <w:left w:val="none" w:sz="0" w:space="0" w:color="auto"/>
            <w:bottom w:val="none" w:sz="0" w:space="0" w:color="auto"/>
            <w:right w:val="none" w:sz="0" w:space="0" w:color="auto"/>
          </w:divBdr>
        </w:div>
        <w:div w:id="899290022">
          <w:marLeft w:val="640"/>
          <w:marRight w:val="0"/>
          <w:marTop w:val="0"/>
          <w:marBottom w:val="0"/>
          <w:divBdr>
            <w:top w:val="none" w:sz="0" w:space="0" w:color="auto"/>
            <w:left w:val="none" w:sz="0" w:space="0" w:color="auto"/>
            <w:bottom w:val="none" w:sz="0" w:space="0" w:color="auto"/>
            <w:right w:val="none" w:sz="0" w:space="0" w:color="auto"/>
          </w:divBdr>
        </w:div>
        <w:div w:id="1639602301">
          <w:marLeft w:val="640"/>
          <w:marRight w:val="0"/>
          <w:marTop w:val="0"/>
          <w:marBottom w:val="0"/>
          <w:divBdr>
            <w:top w:val="none" w:sz="0" w:space="0" w:color="auto"/>
            <w:left w:val="none" w:sz="0" w:space="0" w:color="auto"/>
            <w:bottom w:val="none" w:sz="0" w:space="0" w:color="auto"/>
            <w:right w:val="none" w:sz="0" w:space="0" w:color="auto"/>
          </w:divBdr>
        </w:div>
        <w:div w:id="1650553039">
          <w:marLeft w:val="640"/>
          <w:marRight w:val="0"/>
          <w:marTop w:val="0"/>
          <w:marBottom w:val="0"/>
          <w:divBdr>
            <w:top w:val="none" w:sz="0" w:space="0" w:color="auto"/>
            <w:left w:val="none" w:sz="0" w:space="0" w:color="auto"/>
            <w:bottom w:val="none" w:sz="0" w:space="0" w:color="auto"/>
            <w:right w:val="none" w:sz="0" w:space="0" w:color="auto"/>
          </w:divBdr>
        </w:div>
        <w:div w:id="1822454842">
          <w:marLeft w:val="640"/>
          <w:marRight w:val="0"/>
          <w:marTop w:val="0"/>
          <w:marBottom w:val="0"/>
          <w:divBdr>
            <w:top w:val="none" w:sz="0" w:space="0" w:color="auto"/>
            <w:left w:val="none" w:sz="0" w:space="0" w:color="auto"/>
            <w:bottom w:val="none" w:sz="0" w:space="0" w:color="auto"/>
            <w:right w:val="none" w:sz="0" w:space="0" w:color="auto"/>
          </w:divBdr>
        </w:div>
        <w:div w:id="2142452121">
          <w:marLeft w:val="640"/>
          <w:marRight w:val="0"/>
          <w:marTop w:val="0"/>
          <w:marBottom w:val="0"/>
          <w:divBdr>
            <w:top w:val="none" w:sz="0" w:space="0" w:color="auto"/>
            <w:left w:val="none" w:sz="0" w:space="0" w:color="auto"/>
            <w:bottom w:val="none" w:sz="0" w:space="0" w:color="auto"/>
            <w:right w:val="none" w:sz="0" w:space="0" w:color="auto"/>
          </w:divBdr>
        </w:div>
        <w:div w:id="725647098">
          <w:marLeft w:val="640"/>
          <w:marRight w:val="0"/>
          <w:marTop w:val="0"/>
          <w:marBottom w:val="0"/>
          <w:divBdr>
            <w:top w:val="none" w:sz="0" w:space="0" w:color="auto"/>
            <w:left w:val="none" w:sz="0" w:space="0" w:color="auto"/>
            <w:bottom w:val="none" w:sz="0" w:space="0" w:color="auto"/>
            <w:right w:val="none" w:sz="0" w:space="0" w:color="auto"/>
          </w:divBdr>
        </w:div>
        <w:div w:id="1533300060">
          <w:marLeft w:val="640"/>
          <w:marRight w:val="0"/>
          <w:marTop w:val="0"/>
          <w:marBottom w:val="0"/>
          <w:divBdr>
            <w:top w:val="none" w:sz="0" w:space="0" w:color="auto"/>
            <w:left w:val="none" w:sz="0" w:space="0" w:color="auto"/>
            <w:bottom w:val="none" w:sz="0" w:space="0" w:color="auto"/>
            <w:right w:val="none" w:sz="0" w:space="0" w:color="auto"/>
          </w:divBdr>
        </w:div>
        <w:div w:id="1881937267">
          <w:marLeft w:val="640"/>
          <w:marRight w:val="0"/>
          <w:marTop w:val="0"/>
          <w:marBottom w:val="0"/>
          <w:divBdr>
            <w:top w:val="none" w:sz="0" w:space="0" w:color="auto"/>
            <w:left w:val="none" w:sz="0" w:space="0" w:color="auto"/>
            <w:bottom w:val="none" w:sz="0" w:space="0" w:color="auto"/>
            <w:right w:val="none" w:sz="0" w:space="0" w:color="auto"/>
          </w:divBdr>
        </w:div>
        <w:div w:id="1933196866">
          <w:marLeft w:val="640"/>
          <w:marRight w:val="0"/>
          <w:marTop w:val="0"/>
          <w:marBottom w:val="0"/>
          <w:divBdr>
            <w:top w:val="none" w:sz="0" w:space="0" w:color="auto"/>
            <w:left w:val="none" w:sz="0" w:space="0" w:color="auto"/>
            <w:bottom w:val="none" w:sz="0" w:space="0" w:color="auto"/>
            <w:right w:val="none" w:sz="0" w:space="0" w:color="auto"/>
          </w:divBdr>
        </w:div>
        <w:div w:id="338241059">
          <w:marLeft w:val="640"/>
          <w:marRight w:val="0"/>
          <w:marTop w:val="0"/>
          <w:marBottom w:val="0"/>
          <w:divBdr>
            <w:top w:val="none" w:sz="0" w:space="0" w:color="auto"/>
            <w:left w:val="none" w:sz="0" w:space="0" w:color="auto"/>
            <w:bottom w:val="none" w:sz="0" w:space="0" w:color="auto"/>
            <w:right w:val="none" w:sz="0" w:space="0" w:color="auto"/>
          </w:divBdr>
        </w:div>
        <w:div w:id="389615104">
          <w:marLeft w:val="640"/>
          <w:marRight w:val="0"/>
          <w:marTop w:val="0"/>
          <w:marBottom w:val="0"/>
          <w:divBdr>
            <w:top w:val="none" w:sz="0" w:space="0" w:color="auto"/>
            <w:left w:val="none" w:sz="0" w:space="0" w:color="auto"/>
            <w:bottom w:val="none" w:sz="0" w:space="0" w:color="auto"/>
            <w:right w:val="none" w:sz="0" w:space="0" w:color="auto"/>
          </w:divBdr>
        </w:div>
        <w:div w:id="409279249">
          <w:marLeft w:val="640"/>
          <w:marRight w:val="0"/>
          <w:marTop w:val="0"/>
          <w:marBottom w:val="0"/>
          <w:divBdr>
            <w:top w:val="none" w:sz="0" w:space="0" w:color="auto"/>
            <w:left w:val="none" w:sz="0" w:space="0" w:color="auto"/>
            <w:bottom w:val="none" w:sz="0" w:space="0" w:color="auto"/>
            <w:right w:val="none" w:sz="0" w:space="0" w:color="auto"/>
          </w:divBdr>
        </w:div>
        <w:div w:id="1929457326">
          <w:marLeft w:val="640"/>
          <w:marRight w:val="0"/>
          <w:marTop w:val="0"/>
          <w:marBottom w:val="0"/>
          <w:divBdr>
            <w:top w:val="none" w:sz="0" w:space="0" w:color="auto"/>
            <w:left w:val="none" w:sz="0" w:space="0" w:color="auto"/>
            <w:bottom w:val="none" w:sz="0" w:space="0" w:color="auto"/>
            <w:right w:val="none" w:sz="0" w:space="0" w:color="auto"/>
          </w:divBdr>
        </w:div>
        <w:div w:id="1738284996">
          <w:marLeft w:val="640"/>
          <w:marRight w:val="0"/>
          <w:marTop w:val="0"/>
          <w:marBottom w:val="0"/>
          <w:divBdr>
            <w:top w:val="none" w:sz="0" w:space="0" w:color="auto"/>
            <w:left w:val="none" w:sz="0" w:space="0" w:color="auto"/>
            <w:bottom w:val="none" w:sz="0" w:space="0" w:color="auto"/>
            <w:right w:val="none" w:sz="0" w:space="0" w:color="auto"/>
          </w:divBdr>
        </w:div>
        <w:div w:id="942997832">
          <w:marLeft w:val="640"/>
          <w:marRight w:val="0"/>
          <w:marTop w:val="0"/>
          <w:marBottom w:val="0"/>
          <w:divBdr>
            <w:top w:val="none" w:sz="0" w:space="0" w:color="auto"/>
            <w:left w:val="none" w:sz="0" w:space="0" w:color="auto"/>
            <w:bottom w:val="none" w:sz="0" w:space="0" w:color="auto"/>
            <w:right w:val="none" w:sz="0" w:space="0" w:color="auto"/>
          </w:divBdr>
        </w:div>
        <w:div w:id="496271345">
          <w:marLeft w:val="640"/>
          <w:marRight w:val="0"/>
          <w:marTop w:val="0"/>
          <w:marBottom w:val="0"/>
          <w:divBdr>
            <w:top w:val="none" w:sz="0" w:space="0" w:color="auto"/>
            <w:left w:val="none" w:sz="0" w:space="0" w:color="auto"/>
            <w:bottom w:val="none" w:sz="0" w:space="0" w:color="auto"/>
            <w:right w:val="none" w:sz="0" w:space="0" w:color="auto"/>
          </w:divBdr>
        </w:div>
        <w:div w:id="1984499984">
          <w:marLeft w:val="640"/>
          <w:marRight w:val="0"/>
          <w:marTop w:val="0"/>
          <w:marBottom w:val="0"/>
          <w:divBdr>
            <w:top w:val="none" w:sz="0" w:space="0" w:color="auto"/>
            <w:left w:val="none" w:sz="0" w:space="0" w:color="auto"/>
            <w:bottom w:val="none" w:sz="0" w:space="0" w:color="auto"/>
            <w:right w:val="none" w:sz="0" w:space="0" w:color="auto"/>
          </w:divBdr>
        </w:div>
        <w:div w:id="849875483">
          <w:marLeft w:val="640"/>
          <w:marRight w:val="0"/>
          <w:marTop w:val="0"/>
          <w:marBottom w:val="0"/>
          <w:divBdr>
            <w:top w:val="none" w:sz="0" w:space="0" w:color="auto"/>
            <w:left w:val="none" w:sz="0" w:space="0" w:color="auto"/>
            <w:bottom w:val="none" w:sz="0" w:space="0" w:color="auto"/>
            <w:right w:val="none" w:sz="0" w:space="0" w:color="auto"/>
          </w:divBdr>
        </w:div>
        <w:div w:id="900677205">
          <w:marLeft w:val="640"/>
          <w:marRight w:val="0"/>
          <w:marTop w:val="0"/>
          <w:marBottom w:val="0"/>
          <w:divBdr>
            <w:top w:val="none" w:sz="0" w:space="0" w:color="auto"/>
            <w:left w:val="none" w:sz="0" w:space="0" w:color="auto"/>
            <w:bottom w:val="none" w:sz="0" w:space="0" w:color="auto"/>
            <w:right w:val="none" w:sz="0" w:space="0" w:color="auto"/>
          </w:divBdr>
        </w:div>
        <w:div w:id="1368137133">
          <w:marLeft w:val="640"/>
          <w:marRight w:val="0"/>
          <w:marTop w:val="0"/>
          <w:marBottom w:val="0"/>
          <w:divBdr>
            <w:top w:val="none" w:sz="0" w:space="0" w:color="auto"/>
            <w:left w:val="none" w:sz="0" w:space="0" w:color="auto"/>
            <w:bottom w:val="none" w:sz="0" w:space="0" w:color="auto"/>
            <w:right w:val="none" w:sz="0" w:space="0" w:color="auto"/>
          </w:divBdr>
        </w:div>
        <w:div w:id="324555502">
          <w:marLeft w:val="640"/>
          <w:marRight w:val="0"/>
          <w:marTop w:val="0"/>
          <w:marBottom w:val="0"/>
          <w:divBdr>
            <w:top w:val="none" w:sz="0" w:space="0" w:color="auto"/>
            <w:left w:val="none" w:sz="0" w:space="0" w:color="auto"/>
            <w:bottom w:val="none" w:sz="0" w:space="0" w:color="auto"/>
            <w:right w:val="none" w:sz="0" w:space="0" w:color="auto"/>
          </w:divBdr>
        </w:div>
        <w:div w:id="40905176">
          <w:marLeft w:val="640"/>
          <w:marRight w:val="0"/>
          <w:marTop w:val="0"/>
          <w:marBottom w:val="0"/>
          <w:divBdr>
            <w:top w:val="none" w:sz="0" w:space="0" w:color="auto"/>
            <w:left w:val="none" w:sz="0" w:space="0" w:color="auto"/>
            <w:bottom w:val="none" w:sz="0" w:space="0" w:color="auto"/>
            <w:right w:val="none" w:sz="0" w:space="0" w:color="auto"/>
          </w:divBdr>
        </w:div>
        <w:div w:id="1408461274">
          <w:marLeft w:val="640"/>
          <w:marRight w:val="0"/>
          <w:marTop w:val="0"/>
          <w:marBottom w:val="0"/>
          <w:divBdr>
            <w:top w:val="none" w:sz="0" w:space="0" w:color="auto"/>
            <w:left w:val="none" w:sz="0" w:space="0" w:color="auto"/>
            <w:bottom w:val="none" w:sz="0" w:space="0" w:color="auto"/>
            <w:right w:val="none" w:sz="0" w:space="0" w:color="auto"/>
          </w:divBdr>
        </w:div>
        <w:div w:id="1785147866">
          <w:marLeft w:val="640"/>
          <w:marRight w:val="0"/>
          <w:marTop w:val="0"/>
          <w:marBottom w:val="0"/>
          <w:divBdr>
            <w:top w:val="none" w:sz="0" w:space="0" w:color="auto"/>
            <w:left w:val="none" w:sz="0" w:space="0" w:color="auto"/>
            <w:bottom w:val="none" w:sz="0" w:space="0" w:color="auto"/>
            <w:right w:val="none" w:sz="0" w:space="0" w:color="auto"/>
          </w:divBdr>
        </w:div>
        <w:div w:id="400719734">
          <w:marLeft w:val="640"/>
          <w:marRight w:val="0"/>
          <w:marTop w:val="0"/>
          <w:marBottom w:val="0"/>
          <w:divBdr>
            <w:top w:val="none" w:sz="0" w:space="0" w:color="auto"/>
            <w:left w:val="none" w:sz="0" w:space="0" w:color="auto"/>
            <w:bottom w:val="none" w:sz="0" w:space="0" w:color="auto"/>
            <w:right w:val="none" w:sz="0" w:space="0" w:color="auto"/>
          </w:divBdr>
        </w:div>
        <w:div w:id="1848447094">
          <w:marLeft w:val="640"/>
          <w:marRight w:val="0"/>
          <w:marTop w:val="0"/>
          <w:marBottom w:val="0"/>
          <w:divBdr>
            <w:top w:val="none" w:sz="0" w:space="0" w:color="auto"/>
            <w:left w:val="none" w:sz="0" w:space="0" w:color="auto"/>
            <w:bottom w:val="none" w:sz="0" w:space="0" w:color="auto"/>
            <w:right w:val="none" w:sz="0" w:space="0" w:color="auto"/>
          </w:divBdr>
        </w:div>
        <w:div w:id="299772745">
          <w:marLeft w:val="640"/>
          <w:marRight w:val="0"/>
          <w:marTop w:val="0"/>
          <w:marBottom w:val="0"/>
          <w:divBdr>
            <w:top w:val="none" w:sz="0" w:space="0" w:color="auto"/>
            <w:left w:val="none" w:sz="0" w:space="0" w:color="auto"/>
            <w:bottom w:val="none" w:sz="0" w:space="0" w:color="auto"/>
            <w:right w:val="none" w:sz="0" w:space="0" w:color="auto"/>
          </w:divBdr>
        </w:div>
        <w:div w:id="722606476">
          <w:marLeft w:val="640"/>
          <w:marRight w:val="0"/>
          <w:marTop w:val="0"/>
          <w:marBottom w:val="0"/>
          <w:divBdr>
            <w:top w:val="none" w:sz="0" w:space="0" w:color="auto"/>
            <w:left w:val="none" w:sz="0" w:space="0" w:color="auto"/>
            <w:bottom w:val="none" w:sz="0" w:space="0" w:color="auto"/>
            <w:right w:val="none" w:sz="0" w:space="0" w:color="auto"/>
          </w:divBdr>
        </w:div>
        <w:div w:id="663750348">
          <w:marLeft w:val="640"/>
          <w:marRight w:val="0"/>
          <w:marTop w:val="0"/>
          <w:marBottom w:val="0"/>
          <w:divBdr>
            <w:top w:val="none" w:sz="0" w:space="0" w:color="auto"/>
            <w:left w:val="none" w:sz="0" w:space="0" w:color="auto"/>
            <w:bottom w:val="none" w:sz="0" w:space="0" w:color="auto"/>
            <w:right w:val="none" w:sz="0" w:space="0" w:color="auto"/>
          </w:divBdr>
        </w:div>
        <w:div w:id="1395353958">
          <w:marLeft w:val="640"/>
          <w:marRight w:val="0"/>
          <w:marTop w:val="0"/>
          <w:marBottom w:val="0"/>
          <w:divBdr>
            <w:top w:val="none" w:sz="0" w:space="0" w:color="auto"/>
            <w:left w:val="none" w:sz="0" w:space="0" w:color="auto"/>
            <w:bottom w:val="none" w:sz="0" w:space="0" w:color="auto"/>
            <w:right w:val="none" w:sz="0" w:space="0" w:color="auto"/>
          </w:divBdr>
        </w:div>
        <w:div w:id="366419304">
          <w:marLeft w:val="640"/>
          <w:marRight w:val="0"/>
          <w:marTop w:val="0"/>
          <w:marBottom w:val="0"/>
          <w:divBdr>
            <w:top w:val="none" w:sz="0" w:space="0" w:color="auto"/>
            <w:left w:val="none" w:sz="0" w:space="0" w:color="auto"/>
            <w:bottom w:val="none" w:sz="0" w:space="0" w:color="auto"/>
            <w:right w:val="none" w:sz="0" w:space="0" w:color="auto"/>
          </w:divBdr>
        </w:div>
        <w:div w:id="656348243">
          <w:marLeft w:val="640"/>
          <w:marRight w:val="0"/>
          <w:marTop w:val="0"/>
          <w:marBottom w:val="0"/>
          <w:divBdr>
            <w:top w:val="none" w:sz="0" w:space="0" w:color="auto"/>
            <w:left w:val="none" w:sz="0" w:space="0" w:color="auto"/>
            <w:bottom w:val="none" w:sz="0" w:space="0" w:color="auto"/>
            <w:right w:val="none" w:sz="0" w:space="0" w:color="auto"/>
          </w:divBdr>
        </w:div>
        <w:div w:id="1029722056">
          <w:marLeft w:val="640"/>
          <w:marRight w:val="0"/>
          <w:marTop w:val="0"/>
          <w:marBottom w:val="0"/>
          <w:divBdr>
            <w:top w:val="none" w:sz="0" w:space="0" w:color="auto"/>
            <w:left w:val="none" w:sz="0" w:space="0" w:color="auto"/>
            <w:bottom w:val="none" w:sz="0" w:space="0" w:color="auto"/>
            <w:right w:val="none" w:sz="0" w:space="0" w:color="auto"/>
          </w:divBdr>
        </w:div>
        <w:div w:id="1326124556">
          <w:marLeft w:val="640"/>
          <w:marRight w:val="0"/>
          <w:marTop w:val="0"/>
          <w:marBottom w:val="0"/>
          <w:divBdr>
            <w:top w:val="none" w:sz="0" w:space="0" w:color="auto"/>
            <w:left w:val="none" w:sz="0" w:space="0" w:color="auto"/>
            <w:bottom w:val="none" w:sz="0" w:space="0" w:color="auto"/>
            <w:right w:val="none" w:sz="0" w:space="0" w:color="auto"/>
          </w:divBdr>
        </w:div>
        <w:div w:id="2051883012">
          <w:marLeft w:val="640"/>
          <w:marRight w:val="0"/>
          <w:marTop w:val="0"/>
          <w:marBottom w:val="0"/>
          <w:divBdr>
            <w:top w:val="none" w:sz="0" w:space="0" w:color="auto"/>
            <w:left w:val="none" w:sz="0" w:space="0" w:color="auto"/>
            <w:bottom w:val="none" w:sz="0" w:space="0" w:color="auto"/>
            <w:right w:val="none" w:sz="0" w:space="0" w:color="auto"/>
          </w:divBdr>
        </w:div>
        <w:div w:id="1775128487">
          <w:marLeft w:val="640"/>
          <w:marRight w:val="0"/>
          <w:marTop w:val="0"/>
          <w:marBottom w:val="0"/>
          <w:divBdr>
            <w:top w:val="none" w:sz="0" w:space="0" w:color="auto"/>
            <w:left w:val="none" w:sz="0" w:space="0" w:color="auto"/>
            <w:bottom w:val="none" w:sz="0" w:space="0" w:color="auto"/>
            <w:right w:val="none" w:sz="0" w:space="0" w:color="auto"/>
          </w:divBdr>
        </w:div>
        <w:div w:id="1369837735">
          <w:marLeft w:val="640"/>
          <w:marRight w:val="0"/>
          <w:marTop w:val="0"/>
          <w:marBottom w:val="0"/>
          <w:divBdr>
            <w:top w:val="none" w:sz="0" w:space="0" w:color="auto"/>
            <w:left w:val="none" w:sz="0" w:space="0" w:color="auto"/>
            <w:bottom w:val="none" w:sz="0" w:space="0" w:color="auto"/>
            <w:right w:val="none" w:sz="0" w:space="0" w:color="auto"/>
          </w:divBdr>
        </w:div>
        <w:div w:id="1381589748">
          <w:marLeft w:val="640"/>
          <w:marRight w:val="0"/>
          <w:marTop w:val="0"/>
          <w:marBottom w:val="0"/>
          <w:divBdr>
            <w:top w:val="none" w:sz="0" w:space="0" w:color="auto"/>
            <w:left w:val="none" w:sz="0" w:space="0" w:color="auto"/>
            <w:bottom w:val="none" w:sz="0" w:space="0" w:color="auto"/>
            <w:right w:val="none" w:sz="0" w:space="0" w:color="auto"/>
          </w:divBdr>
        </w:div>
        <w:div w:id="1041127133">
          <w:marLeft w:val="640"/>
          <w:marRight w:val="0"/>
          <w:marTop w:val="0"/>
          <w:marBottom w:val="0"/>
          <w:divBdr>
            <w:top w:val="none" w:sz="0" w:space="0" w:color="auto"/>
            <w:left w:val="none" w:sz="0" w:space="0" w:color="auto"/>
            <w:bottom w:val="none" w:sz="0" w:space="0" w:color="auto"/>
            <w:right w:val="none" w:sz="0" w:space="0" w:color="auto"/>
          </w:divBdr>
        </w:div>
        <w:div w:id="1932085348">
          <w:marLeft w:val="640"/>
          <w:marRight w:val="0"/>
          <w:marTop w:val="0"/>
          <w:marBottom w:val="0"/>
          <w:divBdr>
            <w:top w:val="none" w:sz="0" w:space="0" w:color="auto"/>
            <w:left w:val="none" w:sz="0" w:space="0" w:color="auto"/>
            <w:bottom w:val="none" w:sz="0" w:space="0" w:color="auto"/>
            <w:right w:val="none" w:sz="0" w:space="0" w:color="auto"/>
          </w:divBdr>
        </w:div>
        <w:div w:id="907157164">
          <w:marLeft w:val="640"/>
          <w:marRight w:val="0"/>
          <w:marTop w:val="0"/>
          <w:marBottom w:val="0"/>
          <w:divBdr>
            <w:top w:val="none" w:sz="0" w:space="0" w:color="auto"/>
            <w:left w:val="none" w:sz="0" w:space="0" w:color="auto"/>
            <w:bottom w:val="none" w:sz="0" w:space="0" w:color="auto"/>
            <w:right w:val="none" w:sz="0" w:space="0" w:color="auto"/>
          </w:divBdr>
        </w:div>
        <w:div w:id="1110975739">
          <w:marLeft w:val="640"/>
          <w:marRight w:val="0"/>
          <w:marTop w:val="0"/>
          <w:marBottom w:val="0"/>
          <w:divBdr>
            <w:top w:val="none" w:sz="0" w:space="0" w:color="auto"/>
            <w:left w:val="none" w:sz="0" w:space="0" w:color="auto"/>
            <w:bottom w:val="none" w:sz="0" w:space="0" w:color="auto"/>
            <w:right w:val="none" w:sz="0" w:space="0" w:color="auto"/>
          </w:divBdr>
        </w:div>
        <w:div w:id="1267077089">
          <w:marLeft w:val="640"/>
          <w:marRight w:val="0"/>
          <w:marTop w:val="0"/>
          <w:marBottom w:val="0"/>
          <w:divBdr>
            <w:top w:val="none" w:sz="0" w:space="0" w:color="auto"/>
            <w:left w:val="none" w:sz="0" w:space="0" w:color="auto"/>
            <w:bottom w:val="none" w:sz="0" w:space="0" w:color="auto"/>
            <w:right w:val="none" w:sz="0" w:space="0" w:color="auto"/>
          </w:divBdr>
        </w:div>
        <w:div w:id="689914206">
          <w:marLeft w:val="640"/>
          <w:marRight w:val="0"/>
          <w:marTop w:val="0"/>
          <w:marBottom w:val="0"/>
          <w:divBdr>
            <w:top w:val="none" w:sz="0" w:space="0" w:color="auto"/>
            <w:left w:val="none" w:sz="0" w:space="0" w:color="auto"/>
            <w:bottom w:val="none" w:sz="0" w:space="0" w:color="auto"/>
            <w:right w:val="none" w:sz="0" w:space="0" w:color="auto"/>
          </w:divBdr>
        </w:div>
        <w:div w:id="1427925702">
          <w:marLeft w:val="640"/>
          <w:marRight w:val="0"/>
          <w:marTop w:val="0"/>
          <w:marBottom w:val="0"/>
          <w:divBdr>
            <w:top w:val="none" w:sz="0" w:space="0" w:color="auto"/>
            <w:left w:val="none" w:sz="0" w:space="0" w:color="auto"/>
            <w:bottom w:val="none" w:sz="0" w:space="0" w:color="auto"/>
            <w:right w:val="none" w:sz="0" w:space="0" w:color="auto"/>
          </w:divBdr>
        </w:div>
        <w:div w:id="1290624496">
          <w:marLeft w:val="640"/>
          <w:marRight w:val="0"/>
          <w:marTop w:val="0"/>
          <w:marBottom w:val="0"/>
          <w:divBdr>
            <w:top w:val="none" w:sz="0" w:space="0" w:color="auto"/>
            <w:left w:val="none" w:sz="0" w:space="0" w:color="auto"/>
            <w:bottom w:val="none" w:sz="0" w:space="0" w:color="auto"/>
            <w:right w:val="none" w:sz="0" w:space="0" w:color="auto"/>
          </w:divBdr>
        </w:div>
        <w:div w:id="1558130299">
          <w:marLeft w:val="640"/>
          <w:marRight w:val="0"/>
          <w:marTop w:val="0"/>
          <w:marBottom w:val="0"/>
          <w:divBdr>
            <w:top w:val="none" w:sz="0" w:space="0" w:color="auto"/>
            <w:left w:val="none" w:sz="0" w:space="0" w:color="auto"/>
            <w:bottom w:val="none" w:sz="0" w:space="0" w:color="auto"/>
            <w:right w:val="none" w:sz="0" w:space="0" w:color="auto"/>
          </w:divBdr>
        </w:div>
        <w:div w:id="942877205">
          <w:marLeft w:val="640"/>
          <w:marRight w:val="0"/>
          <w:marTop w:val="0"/>
          <w:marBottom w:val="0"/>
          <w:divBdr>
            <w:top w:val="none" w:sz="0" w:space="0" w:color="auto"/>
            <w:left w:val="none" w:sz="0" w:space="0" w:color="auto"/>
            <w:bottom w:val="none" w:sz="0" w:space="0" w:color="auto"/>
            <w:right w:val="none" w:sz="0" w:space="0" w:color="auto"/>
          </w:divBdr>
        </w:div>
        <w:div w:id="1774352063">
          <w:marLeft w:val="640"/>
          <w:marRight w:val="0"/>
          <w:marTop w:val="0"/>
          <w:marBottom w:val="0"/>
          <w:divBdr>
            <w:top w:val="none" w:sz="0" w:space="0" w:color="auto"/>
            <w:left w:val="none" w:sz="0" w:space="0" w:color="auto"/>
            <w:bottom w:val="none" w:sz="0" w:space="0" w:color="auto"/>
            <w:right w:val="none" w:sz="0" w:space="0" w:color="auto"/>
          </w:divBdr>
        </w:div>
        <w:div w:id="865871774">
          <w:marLeft w:val="640"/>
          <w:marRight w:val="0"/>
          <w:marTop w:val="0"/>
          <w:marBottom w:val="0"/>
          <w:divBdr>
            <w:top w:val="none" w:sz="0" w:space="0" w:color="auto"/>
            <w:left w:val="none" w:sz="0" w:space="0" w:color="auto"/>
            <w:bottom w:val="none" w:sz="0" w:space="0" w:color="auto"/>
            <w:right w:val="none" w:sz="0" w:space="0" w:color="auto"/>
          </w:divBdr>
        </w:div>
        <w:div w:id="1650591091">
          <w:marLeft w:val="640"/>
          <w:marRight w:val="0"/>
          <w:marTop w:val="0"/>
          <w:marBottom w:val="0"/>
          <w:divBdr>
            <w:top w:val="none" w:sz="0" w:space="0" w:color="auto"/>
            <w:left w:val="none" w:sz="0" w:space="0" w:color="auto"/>
            <w:bottom w:val="none" w:sz="0" w:space="0" w:color="auto"/>
            <w:right w:val="none" w:sz="0" w:space="0" w:color="auto"/>
          </w:divBdr>
        </w:div>
        <w:div w:id="112098992">
          <w:marLeft w:val="640"/>
          <w:marRight w:val="0"/>
          <w:marTop w:val="0"/>
          <w:marBottom w:val="0"/>
          <w:divBdr>
            <w:top w:val="none" w:sz="0" w:space="0" w:color="auto"/>
            <w:left w:val="none" w:sz="0" w:space="0" w:color="auto"/>
            <w:bottom w:val="none" w:sz="0" w:space="0" w:color="auto"/>
            <w:right w:val="none" w:sz="0" w:space="0" w:color="auto"/>
          </w:divBdr>
        </w:div>
        <w:div w:id="1563443584">
          <w:marLeft w:val="640"/>
          <w:marRight w:val="0"/>
          <w:marTop w:val="0"/>
          <w:marBottom w:val="0"/>
          <w:divBdr>
            <w:top w:val="none" w:sz="0" w:space="0" w:color="auto"/>
            <w:left w:val="none" w:sz="0" w:space="0" w:color="auto"/>
            <w:bottom w:val="none" w:sz="0" w:space="0" w:color="auto"/>
            <w:right w:val="none" w:sz="0" w:space="0" w:color="auto"/>
          </w:divBdr>
        </w:div>
        <w:div w:id="1912277668">
          <w:marLeft w:val="640"/>
          <w:marRight w:val="0"/>
          <w:marTop w:val="0"/>
          <w:marBottom w:val="0"/>
          <w:divBdr>
            <w:top w:val="none" w:sz="0" w:space="0" w:color="auto"/>
            <w:left w:val="none" w:sz="0" w:space="0" w:color="auto"/>
            <w:bottom w:val="none" w:sz="0" w:space="0" w:color="auto"/>
            <w:right w:val="none" w:sz="0" w:space="0" w:color="auto"/>
          </w:divBdr>
        </w:div>
        <w:div w:id="936324670">
          <w:marLeft w:val="640"/>
          <w:marRight w:val="0"/>
          <w:marTop w:val="0"/>
          <w:marBottom w:val="0"/>
          <w:divBdr>
            <w:top w:val="none" w:sz="0" w:space="0" w:color="auto"/>
            <w:left w:val="none" w:sz="0" w:space="0" w:color="auto"/>
            <w:bottom w:val="none" w:sz="0" w:space="0" w:color="auto"/>
            <w:right w:val="none" w:sz="0" w:space="0" w:color="auto"/>
          </w:divBdr>
        </w:div>
        <w:div w:id="129707902">
          <w:marLeft w:val="640"/>
          <w:marRight w:val="0"/>
          <w:marTop w:val="0"/>
          <w:marBottom w:val="0"/>
          <w:divBdr>
            <w:top w:val="none" w:sz="0" w:space="0" w:color="auto"/>
            <w:left w:val="none" w:sz="0" w:space="0" w:color="auto"/>
            <w:bottom w:val="none" w:sz="0" w:space="0" w:color="auto"/>
            <w:right w:val="none" w:sz="0" w:space="0" w:color="auto"/>
          </w:divBdr>
        </w:div>
        <w:div w:id="272713314">
          <w:marLeft w:val="640"/>
          <w:marRight w:val="0"/>
          <w:marTop w:val="0"/>
          <w:marBottom w:val="0"/>
          <w:divBdr>
            <w:top w:val="none" w:sz="0" w:space="0" w:color="auto"/>
            <w:left w:val="none" w:sz="0" w:space="0" w:color="auto"/>
            <w:bottom w:val="none" w:sz="0" w:space="0" w:color="auto"/>
            <w:right w:val="none" w:sz="0" w:space="0" w:color="auto"/>
          </w:divBdr>
        </w:div>
        <w:div w:id="735739844">
          <w:marLeft w:val="640"/>
          <w:marRight w:val="0"/>
          <w:marTop w:val="0"/>
          <w:marBottom w:val="0"/>
          <w:divBdr>
            <w:top w:val="none" w:sz="0" w:space="0" w:color="auto"/>
            <w:left w:val="none" w:sz="0" w:space="0" w:color="auto"/>
            <w:bottom w:val="none" w:sz="0" w:space="0" w:color="auto"/>
            <w:right w:val="none" w:sz="0" w:space="0" w:color="auto"/>
          </w:divBdr>
        </w:div>
        <w:div w:id="816647736">
          <w:marLeft w:val="640"/>
          <w:marRight w:val="0"/>
          <w:marTop w:val="0"/>
          <w:marBottom w:val="0"/>
          <w:divBdr>
            <w:top w:val="none" w:sz="0" w:space="0" w:color="auto"/>
            <w:left w:val="none" w:sz="0" w:space="0" w:color="auto"/>
            <w:bottom w:val="none" w:sz="0" w:space="0" w:color="auto"/>
            <w:right w:val="none" w:sz="0" w:space="0" w:color="auto"/>
          </w:divBdr>
        </w:div>
        <w:div w:id="172427313">
          <w:marLeft w:val="640"/>
          <w:marRight w:val="0"/>
          <w:marTop w:val="0"/>
          <w:marBottom w:val="0"/>
          <w:divBdr>
            <w:top w:val="none" w:sz="0" w:space="0" w:color="auto"/>
            <w:left w:val="none" w:sz="0" w:space="0" w:color="auto"/>
            <w:bottom w:val="none" w:sz="0" w:space="0" w:color="auto"/>
            <w:right w:val="none" w:sz="0" w:space="0" w:color="auto"/>
          </w:divBdr>
        </w:div>
        <w:div w:id="1460026427">
          <w:marLeft w:val="640"/>
          <w:marRight w:val="0"/>
          <w:marTop w:val="0"/>
          <w:marBottom w:val="0"/>
          <w:divBdr>
            <w:top w:val="none" w:sz="0" w:space="0" w:color="auto"/>
            <w:left w:val="none" w:sz="0" w:space="0" w:color="auto"/>
            <w:bottom w:val="none" w:sz="0" w:space="0" w:color="auto"/>
            <w:right w:val="none" w:sz="0" w:space="0" w:color="auto"/>
          </w:divBdr>
        </w:div>
        <w:div w:id="1224298106">
          <w:marLeft w:val="640"/>
          <w:marRight w:val="0"/>
          <w:marTop w:val="0"/>
          <w:marBottom w:val="0"/>
          <w:divBdr>
            <w:top w:val="none" w:sz="0" w:space="0" w:color="auto"/>
            <w:left w:val="none" w:sz="0" w:space="0" w:color="auto"/>
            <w:bottom w:val="none" w:sz="0" w:space="0" w:color="auto"/>
            <w:right w:val="none" w:sz="0" w:space="0" w:color="auto"/>
          </w:divBdr>
        </w:div>
        <w:div w:id="986520606">
          <w:marLeft w:val="640"/>
          <w:marRight w:val="0"/>
          <w:marTop w:val="0"/>
          <w:marBottom w:val="0"/>
          <w:divBdr>
            <w:top w:val="none" w:sz="0" w:space="0" w:color="auto"/>
            <w:left w:val="none" w:sz="0" w:space="0" w:color="auto"/>
            <w:bottom w:val="none" w:sz="0" w:space="0" w:color="auto"/>
            <w:right w:val="none" w:sz="0" w:space="0" w:color="auto"/>
          </w:divBdr>
        </w:div>
        <w:div w:id="895091432">
          <w:marLeft w:val="640"/>
          <w:marRight w:val="0"/>
          <w:marTop w:val="0"/>
          <w:marBottom w:val="0"/>
          <w:divBdr>
            <w:top w:val="none" w:sz="0" w:space="0" w:color="auto"/>
            <w:left w:val="none" w:sz="0" w:space="0" w:color="auto"/>
            <w:bottom w:val="none" w:sz="0" w:space="0" w:color="auto"/>
            <w:right w:val="none" w:sz="0" w:space="0" w:color="auto"/>
          </w:divBdr>
        </w:div>
        <w:div w:id="3628013">
          <w:marLeft w:val="640"/>
          <w:marRight w:val="0"/>
          <w:marTop w:val="0"/>
          <w:marBottom w:val="0"/>
          <w:divBdr>
            <w:top w:val="none" w:sz="0" w:space="0" w:color="auto"/>
            <w:left w:val="none" w:sz="0" w:space="0" w:color="auto"/>
            <w:bottom w:val="none" w:sz="0" w:space="0" w:color="auto"/>
            <w:right w:val="none" w:sz="0" w:space="0" w:color="auto"/>
          </w:divBdr>
        </w:div>
        <w:div w:id="939917658">
          <w:marLeft w:val="640"/>
          <w:marRight w:val="0"/>
          <w:marTop w:val="0"/>
          <w:marBottom w:val="0"/>
          <w:divBdr>
            <w:top w:val="none" w:sz="0" w:space="0" w:color="auto"/>
            <w:left w:val="none" w:sz="0" w:space="0" w:color="auto"/>
            <w:bottom w:val="none" w:sz="0" w:space="0" w:color="auto"/>
            <w:right w:val="none" w:sz="0" w:space="0" w:color="auto"/>
          </w:divBdr>
        </w:div>
        <w:div w:id="1494176366">
          <w:marLeft w:val="640"/>
          <w:marRight w:val="0"/>
          <w:marTop w:val="0"/>
          <w:marBottom w:val="0"/>
          <w:divBdr>
            <w:top w:val="none" w:sz="0" w:space="0" w:color="auto"/>
            <w:left w:val="none" w:sz="0" w:space="0" w:color="auto"/>
            <w:bottom w:val="none" w:sz="0" w:space="0" w:color="auto"/>
            <w:right w:val="none" w:sz="0" w:space="0" w:color="auto"/>
          </w:divBdr>
        </w:div>
        <w:div w:id="1802065511">
          <w:marLeft w:val="640"/>
          <w:marRight w:val="0"/>
          <w:marTop w:val="0"/>
          <w:marBottom w:val="0"/>
          <w:divBdr>
            <w:top w:val="none" w:sz="0" w:space="0" w:color="auto"/>
            <w:left w:val="none" w:sz="0" w:space="0" w:color="auto"/>
            <w:bottom w:val="none" w:sz="0" w:space="0" w:color="auto"/>
            <w:right w:val="none" w:sz="0" w:space="0" w:color="auto"/>
          </w:divBdr>
        </w:div>
        <w:div w:id="1578904117">
          <w:marLeft w:val="640"/>
          <w:marRight w:val="0"/>
          <w:marTop w:val="0"/>
          <w:marBottom w:val="0"/>
          <w:divBdr>
            <w:top w:val="none" w:sz="0" w:space="0" w:color="auto"/>
            <w:left w:val="none" w:sz="0" w:space="0" w:color="auto"/>
            <w:bottom w:val="none" w:sz="0" w:space="0" w:color="auto"/>
            <w:right w:val="none" w:sz="0" w:space="0" w:color="auto"/>
          </w:divBdr>
        </w:div>
        <w:div w:id="1072391764">
          <w:marLeft w:val="640"/>
          <w:marRight w:val="0"/>
          <w:marTop w:val="0"/>
          <w:marBottom w:val="0"/>
          <w:divBdr>
            <w:top w:val="none" w:sz="0" w:space="0" w:color="auto"/>
            <w:left w:val="none" w:sz="0" w:space="0" w:color="auto"/>
            <w:bottom w:val="none" w:sz="0" w:space="0" w:color="auto"/>
            <w:right w:val="none" w:sz="0" w:space="0" w:color="auto"/>
          </w:divBdr>
        </w:div>
        <w:div w:id="1390302751">
          <w:marLeft w:val="640"/>
          <w:marRight w:val="0"/>
          <w:marTop w:val="0"/>
          <w:marBottom w:val="0"/>
          <w:divBdr>
            <w:top w:val="none" w:sz="0" w:space="0" w:color="auto"/>
            <w:left w:val="none" w:sz="0" w:space="0" w:color="auto"/>
            <w:bottom w:val="none" w:sz="0" w:space="0" w:color="auto"/>
            <w:right w:val="none" w:sz="0" w:space="0" w:color="auto"/>
          </w:divBdr>
        </w:div>
        <w:div w:id="275062093">
          <w:marLeft w:val="640"/>
          <w:marRight w:val="0"/>
          <w:marTop w:val="0"/>
          <w:marBottom w:val="0"/>
          <w:divBdr>
            <w:top w:val="none" w:sz="0" w:space="0" w:color="auto"/>
            <w:left w:val="none" w:sz="0" w:space="0" w:color="auto"/>
            <w:bottom w:val="none" w:sz="0" w:space="0" w:color="auto"/>
            <w:right w:val="none" w:sz="0" w:space="0" w:color="auto"/>
          </w:divBdr>
        </w:div>
        <w:div w:id="791754640">
          <w:marLeft w:val="640"/>
          <w:marRight w:val="0"/>
          <w:marTop w:val="0"/>
          <w:marBottom w:val="0"/>
          <w:divBdr>
            <w:top w:val="none" w:sz="0" w:space="0" w:color="auto"/>
            <w:left w:val="none" w:sz="0" w:space="0" w:color="auto"/>
            <w:bottom w:val="none" w:sz="0" w:space="0" w:color="auto"/>
            <w:right w:val="none" w:sz="0" w:space="0" w:color="auto"/>
          </w:divBdr>
        </w:div>
        <w:div w:id="584386842">
          <w:marLeft w:val="640"/>
          <w:marRight w:val="0"/>
          <w:marTop w:val="0"/>
          <w:marBottom w:val="0"/>
          <w:divBdr>
            <w:top w:val="none" w:sz="0" w:space="0" w:color="auto"/>
            <w:left w:val="none" w:sz="0" w:space="0" w:color="auto"/>
            <w:bottom w:val="none" w:sz="0" w:space="0" w:color="auto"/>
            <w:right w:val="none" w:sz="0" w:space="0" w:color="auto"/>
          </w:divBdr>
        </w:div>
        <w:div w:id="1006323698">
          <w:marLeft w:val="640"/>
          <w:marRight w:val="0"/>
          <w:marTop w:val="0"/>
          <w:marBottom w:val="0"/>
          <w:divBdr>
            <w:top w:val="none" w:sz="0" w:space="0" w:color="auto"/>
            <w:left w:val="none" w:sz="0" w:space="0" w:color="auto"/>
            <w:bottom w:val="none" w:sz="0" w:space="0" w:color="auto"/>
            <w:right w:val="none" w:sz="0" w:space="0" w:color="auto"/>
          </w:divBdr>
        </w:div>
        <w:div w:id="488979494">
          <w:marLeft w:val="640"/>
          <w:marRight w:val="0"/>
          <w:marTop w:val="0"/>
          <w:marBottom w:val="0"/>
          <w:divBdr>
            <w:top w:val="none" w:sz="0" w:space="0" w:color="auto"/>
            <w:left w:val="none" w:sz="0" w:space="0" w:color="auto"/>
            <w:bottom w:val="none" w:sz="0" w:space="0" w:color="auto"/>
            <w:right w:val="none" w:sz="0" w:space="0" w:color="auto"/>
          </w:divBdr>
        </w:div>
        <w:div w:id="101729845">
          <w:marLeft w:val="640"/>
          <w:marRight w:val="0"/>
          <w:marTop w:val="0"/>
          <w:marBottom w:val="0"/>
          <w:divBdr>
            <w:top w:val="none" w:sz="0" w:space="0" w:color="auto"/>
            <w:left w:val="none" w:sz="0" w:space="0" w:color="auto"/>
            <w:bottom w:val="none" w:sz="0" w:space="0" w:color="auto"/>
            <w:right w:val="none" w:sz="0" w:space="0" w:color="auto"/>
          </w:divBdr>
        </w:div>
        <w:div w:id="1939946419">
          <w:marLeft w:val="640"/>
          <w:marRight w:val="0"/>
          <w:marTop w:val="0"/>
          <w:marBottom w:val="0"/>
          <w:divBdr>
            <w:top w:val="none" w:sz="0" w:space="0" w:color="auto"/>
            <w:left w:val="none" w:sz="0" w:space="0" w:color="auto"/>
            <w:bottom w:val="none" w:sz="0" w:space="0" w:color="auto"/>
            <w:right w:val="none" w:sz="0" w:space="0" w:color="auto"/>
          </w:divBdr>
        </w:div>
      </w:divsChild>
    </w:div>
    <w:div w:id="1586066851">
      <w:bodyDiv w:val="1"/>
      <w:marLeft w:val="0"/>
      <w:marRight w:val="0"/>
      <w:marTop w:val="0"/>
      <w:marBottom w:val="0"/>
      <w:divBdr>
        <w:top w:val="none" w:sz="0" w:space="0" w:color="auto"/>
        <w:left w:val="none" w:sz="0" w:space="0" w:color="auto"/>
        <w:bottom w:val="none" w:sz="0" w:space="0" w:color="auto"/>
        <w:right w:val="none" w:sz="0" w:space="0" w:color="auto"/>
      </w:divBdr>
      <w:divsChild>
        <w:div w:id="321204045">
          <w:marLeft w:val="640"/>
          <w:marRight w:val="0"/>
          <w:marTop w:val="0"/>
          <w:marBottom w:val="0"/>
          <w:divBdr>
            <w:top w:val="none" w:sz="0" w:space="0" w:color="auto"/>
            <w:left w:val="none" w:sz="0" w:space="0" w:color="auto"/>
            <w:bottom w:val="none" w:sz="0" w:space="0" w:color="auto"/>
            <w:right w:val="none" w:sz="0" w:space="0" w:color="auto"/>
          </w:divBdr>
        </w:div>
        <w:div w:id="793986872">
          <w:marLeft w:val="640"/>
          <w:marRight w:val="0"/>
          <w:marTop w:val="0"/>
          <w:marBottom w:val="0"/>
          <w:divBdr>
            <w:top w:val="none" w:sz="0" w:space="0" w:color="auto"/>
            <w:left w:val="none" w:sz="0" w:space="0" w:color="auto"/>
            <w:bottom w:val="none" w:sz="0" w:space="0" w:color="auto"/>
            <w:right w:val="none" w:sz="0" w:space="0" w:color="auto"/>
          </w:divBdr>
        </w:div>
        <w:div w:id="1701005496">
          <w:marLeft w:val="640"/>
          <w:marRight w:val="0"/>
          <w:marTop w:val="0"/>
          <w:marBottom w:val="0"/>
          <w:divBdr>
            <w:top w:val="none" w:sz="0" w:space="0" w:color="auto"/>
            <w:left w:val="none" w:sz="0" w:space="0" w:color="auto"/>
            <w:bottom w:val="none" w:sz="0" w:space="0" w:color="auto"/>
            <w:right w:val="none" w:sz="0" w:space="0" w:color="auto"/>
          </w:divBdr>
        </w:div>
        <w:div w:id="374350219">
          <w:marLeft w:val="640"/>
          <w:marRight w:val="0"/>
          <w:marTop w:val="0"/>
          <w:marBottom w:val="0"/>
          <w:divBdr>
            <w:top w:val="none" w:sz="0" w:space="0" w:color="auto"/>
            <w:left w:val="none" w:sz="0" w:space="0" w:color="auto"/>
            <w:bottom w:val="none" w:sz="0" w:space="0" w:color="auto"/>
            <w:right w:val="none" w:sz="0" w:space="0" w:color="auto"/>
          </w:divBdr>
        </w:div>
        <w:div w:id="1848668188">
          <w:marLeft w:val="640"/>
          <w:marRight w:val="0"/>
          <w:marTop w:val="0"/>
          <w:marBottom w:val="0"/>
          <w:divBdr>
            <w:top w:val="none" w:sz="0" w:space="0" w:color="auto"/>
            <w:left w:val="none" w:sz="0" w:space="0" w:color="auto"/>
            <w:bottom w:val="none" w:sz="0" w:space="0" w:color="auto"/>
            <w:right w:val="none" w:sz="0" w:space="0" w:color="auto"/>
          </w:divBdr>
        </w:div>
        <w:div w:id="1494881158">
          <w:marLeft w:val="640"/>
          <w:marRight w:val="0"/>
          <w:marTop w:val="0"/>
          <w:marBottom w:val="0"/>
          <w:divBdr>
            <w:top w:val="none" w:sz="0" w:space="0" w:color="auto"/>
            <w:left w:val="none" w:sz="0" w:space="0" w:color="auto"/>
            <w:bottom w:val="none" w:sz="0" w:space="0" w:color="auto"/>
            <w:right w:val="none" w:sz="0" w:space="0" w:color="auto"/>
          </w:divBdr>
        </w:div>
        <w:div w:id="1880780311">
          <w:marLeft w:val="640"/>
          <w:marRight w:val="0"/>
          <w:marTop w:val="0"/>
          <w:marBottom w:val="0"/>
          <w:divBdr>
            <w:top w:val="none" w:sz="0" w:space="0" w:color="auto"/>
            <w:left w:val="none" w:sz="0" w:space="0" w:color="auto"/>
            <w:bottom w:val="none" w:sz="0" w:space="0" w:color="auto"/>
            <w:right w:val="none" w:sz="0" w:space="0" w:color="auto"/>
          </w:divBdr>
        </w:div>
        <w:div w:id="301157095">
          <w:marLeft w:val="640"/>
          <w:marRight w:val="0"/>
          <w:marTop w:val="0"/>
          <w:marBottom w:val="0"/>
          <w:divBdr>
            <w:top w:val="none" w:sz="0" w:space="0" w:color="auto"/>
            <w:left w:val="none" w:sz="0" w:space="0" w:color="auto"/>
            <w:bottom w:val="none" w:sz="0" w:space="0" w:color="auto"/>
            <w:right w:val="none" w:sz="0" w:space="0" w:color="auto"/>
          </w:divBdr>
        </w:div>
        <w:div w:id="223106339">
          <w:marLeft w:val="640"/>
          <w:marRight w:val="0"/>
          <w:marTop w:val="0"/>
          <w:marBottom w:val="0"/>
          <w:divBdr>
            <w:top w:val="none" w:sz="0" w:space="0" w:color="auto"/>
            <w:left w:val="none" w:sz="0" w:space="0" w:color="auto"/>
            <w:bottom w:val="none" w:sz="0" w:space="0" w:color="auto"/>
            <w:right w:val="none" w:sz="0" w:space="0" w:color="auto"/>
          </w:divBdr>
        </w:div>
        <w:div w:id="186606279">
          <w:marLeft w:val="640"/>
          <w:marRight w:val="0"/>
          <w:marTop w:val="0"/>
          <w:marBottom w:val="0"/>
          <w:divBdr>
            <w:top w:val="none" w:sz="0" w:space="0" w:color="auto"/>
            <w:left w:val="none" w:sz="0" w:space="0" w:color="auto"/>
            <w:bottom w:val="none" w:sz="0" w:space="0" w:color="auto"/>
            <w:right w:val="none" w:sz="0" w:space="0" w:color="auto"/>
          </w:divBdr>
        </w:div>
        <w:div w:id="379592782">
          <w:marLeft w:val="640"/>
          <w:marRight w:val="0"/>
          <w:marTop w:val="0"/>
          <w:marBottom w:val="0"/>
          <w:divBdr>
            <w:top w:val="none" w:sz="0" w:space="0" w:color="auto"/>
            <w:left w:val="none" w:sz="0" w:space="0" w:color="auto"/>
            <w:bottom w:val="none" w:sz="0" w:space="0" w:color="auto"/>
            <w:right w:val="none" w:sz="0" w:space="0" w:color="auto"/>
          </w:divBdr>
        </w:div>
        <w:div w:id="1374236385">
          <w:marLeft w:val="640"/>
          <w:marRight w:val="0"/>
          <w:marTop w:val="0"/>
          <w:marBottom w:val="0"/>
          <w:divBdr>
            <w:top w:val="none" w:sz="0" w:space="0" w:color="auto"/>
            <w:left w:val="none" w:sz="0" w:space="0" w:color="auto"/>
            <w:bottom w:val="none" w:sz="0" w:space="0" w:color="auto"/>
            <w:right w:val="none" w:sz="0" w:space="0" w:color="auto"/>
          </w:divBdr>
        </w:div>
        <w:div w:id="869955037">
          <w:marLeft w:val="640"/>
          <w:marRight w:val="0"/>
          <w:marTop w:val="0"/>
          <w:marBottom w:val="0"/>
          <w:divBdr>
            <w:top w:val="none" w:sz="0" w:space="0" w:color="auto"/>
            <w:left w:val="none" w:sz="0" w:space="0" w:color="auto"/>
            <w:bottom w:val="none" w:sz="0" w:space="0" w:color="auto"/>
            <w:right w:val="none" w:sz="0" w:space="0" w:color="auto"/>
          </w:divBdr>
        </w:div>
        <w:div w:id="1684360985">
          <w:marLeft w:val="640"/>
          <w:marRight w:val="0"/>
          <w:marTop w:val="0"/>
          <w:marBottom w:val="0"/>
          <w:divBdr>
            <w:top w:val="none" w:sz="0" w:space="0" w:color="auto"/>
            <w:left w:val="none" w:sz="0" w:space="0" w:color="auto"/>
            <w:bottom w:val="none" w:sz="0" w:space="0" w:color="auto"/>
            <w:right w:val="none" w:sz="0" w:space="0" w:color="auto"/>
          </w:divBdr>
        </w:div>
        <w:div w:id="371421805">
          <w:marLeft w:val="640"/>
          <w:marRight w:val="0"/>
          <w:marTop w:val="0"/>
          <w:marBottom w:val="0"/>
          <w:divBdr>
            <w:top w:val="none" w:sz="0" w:space="0" w:color="auto"/>
            <w:left w:val="none" w:sz="0" w:space="0" w:color="auto"/>
            <w:bottom w:val="none" w:sz="0" w:space="0" w:color="auto"/>
            <w:right w:val="none" w:sz="0" w:space="0" w:color="auto"/>
          </w:divBdr>
        </w:div>
        <w:div w:id="2088182502">
          <w:marLeft w:val="640"/>
          <w:marRight w:val="0"/>
          <w:marTop w:val="0"/>
          <w:marBottom w:val="0"/>
          <w:divBdr>
            <w:top w:val="none" w:sz="0" w:space="0" w:color="auto"/>
            <w:left w:val="none" w:sz="0" w:space="0" w:color="auto"/>
            <w:bottom w:val="none" w:sz="0" w:space="0" w:color="auto"/>
            <w:right w:val="none" w:sz="0" w:space="0" w:color="auto"/>
          </w:divBdr>
        </w:div>
        <w:div w:id="1179080602">
          <w:marLeft w:val="640"/>
          <w:marRight w:val="0"/>
          <w:marTop w:val="0"/>
          <w:marBottom w:val="0"/>
          <w:divBdr>
            <w:top w:val="none" w:sz="0" w:space="0" w:color="auto"/>
            <w:left w:val="none" w:sz="0" w:space="0" w:color="auto"/>
            <w:bottom w:val="none" w:sz="0" w:space="0" w:color="auto"/>
            <w:right w:val="none" w:sz="0" w:space="0" w:color="auto"/>
          </w:divBdr>
        </w:div>
        <w:div w:id="1902715343">
          <w:marLeft w:val="640"/>
          <w:marRight w:val="0"/>
          <w:marTop w:val="0"/>
          <w:marBottom w:val="0"/>
          <w:divBdr>
            <w:top w:val="none" w:sz="0" w:space="0" w:color="auto"/>
            <w:left w:val="none" w:sz="0" w:space="0" w:color="auto"/>
            <w:bottom w:val="none" w:sz="0" w:space="0" w:color="auto"/>
            <w:right w:val="none" w:sz="0" w:space="0" w:color="auto"/>
          </w:divBdr>
        </w:div>
        <w:div w:id="2042199584">
          <w:marLeft w:val="640"/>
          <w:marRight w:val="0"/>
          <w:marTop w:val="0"/>
          <w:marBottom w:val="0"/>
          <w:divBdr>
            <w:top w:val="none" w:sz="0" w:space="0" w:color="auto"/>
            <w:left w:val="none" w:sz="0" w:space="0" w:color="auto"/>
            <w:bottom w:val="none" w:sz="0" w:space="0" w:color="auto"/>
            <w:right w:val="none" w:sz="0" w:space="0" w:color="auto"/>
          </w:divBdr>
        </w:div>
        <w:div w:id="84882532">
          <w:marLeft w:val="640"/>
          <w:marRight w:val="0"/>
          <w:marTop w:val="0"/>
          <w:marBottom w:val="0"/>
          <w:divBdr>
            <w:top w:val="none" w:sz="0" w:space="0" w:color="auto"/>
            <w:left w:val="none" w:sz="0" w:space="0" w:color="auto"/>
            <w:bottom w:val="none" w:sz="0" w:space="0" w:color="auto"/>
            <w:right w:val="none" w:sz="0" w:space="0" w:color="auto"/>
          </w:divBdr>
        </w:div>
        <w:div w:id="935333471">
          <w:marLeft w:val="640"/>
          <w:marRight w:val="0"/>
          <w:marTop w:val="0"/>
          <w:marBottom w:val="0"/>
          <w:divBdr>
            <w:top w:val="none" w:sz="0" w:space="0" w:color="auto"/>
            <w:left w:val="none" w:sz="0" w:space="0" w:color="auto"/>
            <w:bottom w:val="none" w:sz="0" w:space="0" w:color="auto"/>
            <w:right w:val="none" w:sz="0" w:space="0" w:color="auto"/>
          </w:divBdr>
        </w:div>
        <w:div w:id="2126776389">
          <w:marLeft w:val="640"/>
          <w:marRight w:val="0"/>
          <w:marTop w:val="0"/>
          <w:marBottom w:val="0"/>
          <w:divBdr>
            <w:top w:val="none" w:sz="0" w:space="0" w:color="auto"/>
            <w:left w:val="none" w:sz="0" w:space="0" w:color="auto"/>
            <w:bottom w:val="none" w:sz="0" w:space="0" w:color="auto"/>
            <w:right w:val="none" w:sz="0" w:space="0" w:color="auto"/>
          </w:divBdr>
        </w:div>
        <w:div w:id="1232690117">
          <w:marLeft w:val="640"/>
          <w:marRight w:val="0"/>
          <w:marTop w:val="0"/>
          <w:marBottom w:val="0"/>
          <w:divBdr>
            <w:top w:val="none" w:sz="0" w:space="0" w:color="auto"/>
            <w:left w:val="none" w:sz="0" w:space="0" w:color="auto"/>
            <w:bottom w:val="none" w:sz="0" w:space="0" w:color="auto"/>
            <w:right w:val="none" w:sz="0" w:space="0" w:color="auto"/>
          </w:divBdr>
        </w:div>
        <w:div w:id="482159717">
          <w:marLeft w:val="640"/>
          <w:marRight w:val="0"/>
          <w:marTop w:val="0"/>
          <w:marBottom w:val="0"/>
          <w:divBdr>
            <w:top w:val="none" w:sz="0" w:space="0" w:color="auto"/>
            <w:left w:val="none" w:sz="0" w:space="0" w:color="auto"/>
            <w:bottom w:val="none" w:sz="0" w:space="0" w:color="auto"/>
            <w:right w:val="none" w:sz="0" w:space="0" w:color="auto"/>
          </w:divBdr>
        </w:div>
        <w:div w:id="1892686869">
          <w:marLeft w:val="640"/>
          <w:marRight w:val="0"/>
          <w:marTop w:val="0"/>
          <w:marBottom w:val="0"/>
          <w:divBdr>
            <w:top w:val="none" w:sz="0" w:space="0" w:color="auto"/>
            <w:left w:val="none" w:sz="0" w:space="0" w:color="auto"/>
            <w:bottom w:val="none" w:sz="0" w:space="0" w:color="auto"/>
            <w:right w:val="none" w:sz="0" w:space="0" w:color="auto"/>
          </w:divBdr>
        </w:div>
        <w:div w:id="1334262628">
          <w:marLeft w:val="640"/>
          <w:marRight w:val="0"/>
          <w:marTop w:val="0"/>
          <w:marBottom w:val="0"/>
          <w:divBdr>
            <w:top w:val="none" w:sz="0" w:space="0" w:color="auto"/>
            <w:left w:val="none" w:sz="0" w:space="0" w:color="auto"/>
            <w:bottom w:val="none" w:sz="0" w:space="0" w:color="auto"/>
            <w:right w:val="none" w:sz="0" w:space="0" w:color="auto"/>
          </w:divBdr>
        </w:div>
        <w:div w:id="1617984346">
          <w:marLeft w:val="640"/>
          <w:marRight w:val="0"/>
          <w:marTop w:val="0"/>
          <w:marBottom w:val="0"/>
          <w:divBdr>
            <w:top w:val="none" w:sz="0" w:space="0" w:color="auto"/>
            <w:left w:val="none" w:sz="0" w:space="0" w:color="auto"/>
            <w:bottom w:val="none" w:sz="0" w:space="0" w:color="auto"/>
            <w:right w:val="none" w:sz="0" w:space="0" w:color="auto"/>
          </w:divBdr>
        </w:div>
        <w:div w:id="1008992348">
          <w:marLeft w:val="640"/>
          <w:marRight w:val="0"/>
          <w:marTop w:val="0"/>
          <w:marBottom w:val="0"/>
          <w:divBdr>
            <w:top w:val="none" w:sz="0" w:space="0" w:color="auto"/>
            <w:left w:val="none" w:sz="0" w:space="0" w:color="auto"/>
            <w:bottom w:val="none" w:sz="0" w:space="0" w:color="auto"/>
            <w:right w:val="none" w:sz="0" w:space="0" w:color="auto"/>
          </w:divBdr>
        </w:div>
        <w:div w:id="1329483058">
          <w:marLeft w:val="640"/>
          <w:marRight w:val="0"/>
          <w:marTop w:val="0"/>
          <w:marBottom w:val="0"/>
          <w:divBdr>
            <w:top w:val="none" w:sz="0" w:space="0" w:color="auto"/>
            <w:left w:val="none" w:sz="0" w:space="0" w:color="auto"/>
            <w:bottom w:val="none" w:sz="0" w:space="0" w:color="auto"/>
            <w:right w:val="none" w:sz="0" w:space="0" w:color="auto"/>
          </w:divBdr>
        </w:div>
        <w:div w:id="915818251">
          <w:marLeft w:val="640"/>
          <w:marRight w:val="0"/>
          <w:marTop w:val="0"/>
          <w:marBottom w:val="0"/>
          <w:divBdr>
            <w:top w:val="none" w:sz="0" w:space="0" w:color="auto"/>
            <w:left w:val="none" w:sz="0" w:space="0" w:color="auto"/>
            <w:bottom w:val="none" w:sz="0" w:space="0" w:color="auto"/>
            <w:right w:val="none" w:sz="0" w:space="0" w:color="auto"/>
          </w:divBdr>
        </w:div>
        <w:div w:id="178398278">
          <w:marLeft w:val="640"/>
          <w:marRight w:val="0"/>
          <w:marTop w:val="0"/>
          <w:marBottom w:val="0"/>
          <w:divBdr>
            <w:top w:val="none" w:sz="0" w:space="0" w:color="auto"/>
            <w:left w:val="none" w:sz="0" w:space="0" w:color="auto"/>
            <w:bottom w:val="none" w:sz="0" w:space="0" w:color="auto"/>
            <w:right w:val="none" w:sz="0" w:space="0" w:color="auto"/>
          </w:divBdr>
        </w:div>
        <w:div w:id="639463879">
          <w:marLeft w:val="640"/>
          <w:marRight w:val="0"/>
          <w:marTop w:val="0"/>
          <w:marBottom w:val="0"/>
          <w:divBdr>
            <w:top w:val="none" w:sz="0" w:space="0" w:color="auto"/>
            <w:left w:val="none" w:sz="0" w:space="0" w:color="auto"/>
            <w:bottom w:val="none" w:sz="0" w:space="0" w:color="auto"/>
            <w:right w:val="none" w:sz="0" w:space="0" w:color="auto"/>
          </w:divBdr>
        </w:div>
        <w:div w:id="695807975">
          <w:marLeft w:val="640"/>
          <w:marRight w:val="0"/>
          <w:marTop w:val="0"/>
          <w:marBottom w:val="0"/>
          <w:divBdr>
            <w:top w:val="none" w:sz="0" w:space="0" w:color="auto"/>
            <w:left w:val="none" w:sz="0" w:space="0" w:color="auto"/>
            <w:bottom w:val="none" w:sz="0" w:space="0" w:color="auto"/>
            <w:right w:val="none" w:sz="0" w:space="0" w:color="auto"/>
          </w:divBdr>
        </w:div>
        <w:div w:id="2041858853">
          <w:marLeft w:val="640"/>
          <w:marRight w:val="0"/>
          <w:marTop w:val="0"/>
          <w:marBottom w:val="0"/>
          <w:divBdr>
            <w:top w:val="none" w:sz="0" w:space="0" w:color="auto"/>
            <w:left w:val="none" w:sz="0" w:space="0" w:color="auto"/>
            <w:bottom w:val="none" w:sz="0" w:space="0" w:color="auto"/>
            <w:right w:val="none" w:sz="0" w:space="0" w:color="auto"/>
          </w:divBdr>
        </w:div>
        <w:div w:id="1543593329">
          <w:marLeft w:val="640"/>
          <w:marRight w:val="0"/>
          <w:marTop w:val="0"/>
          <w:marBottom w:val="0"/>
          <w:divBdr>
            <w:top w:val="none" w:sz="0" w:space="0" w:color="auto"/>
            <w:left w:val="none" w:sz="0" w:space="0" w:color="auto"/>
            <w:bottom w:val="none" w:sz="0" w:space="0" w:color="auto"/>
            <w:right w:val="none" w:sz="0" w:space="0" w:color="auto"/>
          </w:divBdr>
        </w:div>
        <w:div w:id="1700201267">
          <w:marLeft w:val="640"/>
          <w:marRight w:val="0"/>
          <w:marTop w:val="0"/>
          <w:marBottom w:val="0"/>
          <w:divBdr>
            <w:top w:val="none" w:sz="0" w:space="0" w:color="auto"/>
            <w:left w:val="none" w:sz="0" w:space="0" w:color="auto"/>
            <w:bottom w:val="none" w:sz="0" w:space="0" w:color="auto"/>
            <w:right w:val="none" w:sz="0" w:space="0" w:color="auto"/>
          </w:divBdr>
        </w:div>
        <w:div w:id="846753893">
          <w:marLeft w:val="640"/>
          <w:marRight w:val="0"/>
          <w:marTop w:val="0"/>
          <w:marBottom w:val="0"/>
          <w:divBdr>
            <w:top w:val="none" w:sz="0" w:space="0" w:color="auto"/>
            <w:left w:val="none" w:sz="0" w:space="0" w:color="auto"/>
            <w:bottom w:val="none" w:sz="0" w:space="0" w:color="auto"/>
            <w:right w:val="none" w:sz="0" w:space="0" w:color="auto"/>
          </w:divBdr>
        </w:div>
        <w:div w:id="1913660831">
          <w:marLeft w:val="640"/>
          <w:marRight w:val="0"/>
          <w:marTop w:val="0"/>
          <w:marBottom w:val="0"/>
          <w:divBdr>
            <w:top w:val="none" w:sz="0" w:space="0" w:color="auto"/>
            <w:left w:val="none" w:sz="0" w:space="0" w:color="auto"/>
            <w:bottom w:val="none" w:sz="0" w:space="0" w:color="auto"/>
            <w:right w:val="none" w:sz="0" w:space="0" w:color="auto"/>
          </w:divBdr>
        </w:div>
        <w:div w:id="1041058457">
          <w:marLeft w:val="640"/>
          <w:marRight w:val="0"/>
          <w:marTop w:val="0"/>
          <w:marBottom w:val="0"/>
          <w:divBdr>
            <w:top w:val="none" w:sz="0" w:space="0" w:color="auto"/>
            <w:left w:val="none" w:sz="0" w:space="0" w:color="auto"/>
            <w:bottom w:val="none" w:sz="0" w:space="0" w:color="auto"/>
            <w:right w:val="none" w:sz="0" w:space="0" w:color="auto"/>
          </w:divBdr>
        </w:div>
        <w:div w:id="1233929135">
          <w:marLeft w:val="640"/>
          <w:marRight w:val="0"/>
          <w:marTop w:val="0"/>
          <w:marBottom w:val="0"/>
          <w:divBdr>
            <w:top w:val="none" w:sz="0" w:space="0" w:color="auto"/>
            <w:left w:val="none" w:sz="0" w:space="0" w:color="auto"/>
            <w:bottom w:val="none" w:sz="0" w:space="0" w:color="auto"/>
            <w:right w:val="none" w:sz="0" w:space="0" w:color="auto"/>
          </w:divBdr>
        </w:div>
        <w:div w:id="463305193">
          <w:marLeft w:val="640"/>
          <w:marRight w:val="0"/>
          <w:marTop w:val="0"/>
          <w:marBottom w:val="0"/>
          <w:divBdr>
            <w:top w:val="none" w:sz="0" w:space="0" w:color="auto"/>
            <w:left w:val="none" w:sz="0" w:space="0" w:color="auto"/>
            <w:bottom w:val="none" w:sz="0" w:space="0" w:color="auto"/>
            <w:right w:val="none" w:sz="0" w:space="0" w:color="auto"/>
          </w:divBdr>
        </w:div>
        <w:div w:id="1430539142">
          <w:marLeft w:val="640"/>
          <w:marRight w:val="0"/>
          <w:marTop w:val="0"/>
          <w:marBottom w:val="0"/>
          <w:divBdr>
            <w:top w:val="none" w:sz="0" w:space="0" w:color="auto"/>
            <w:left w:val="none" w:sz="0" w:space="0" w:color="auto"/>
            <w:bottom w:val="none" w:sz="0" w:space="0" w:color="auto"/>
            <w:right w:val="none" w:sz="0" w:space="0" w:color="auto"/>
          </w:divBdr>
        </w:div>
        <w:div w:id="1359038896">
          <w:marLeft w:val="640"/>
          <w:marRight w:val="0"/>
          <w:marTop w:val="0"/>
          <w:marBottom w:val="0"/>
          <w:divBdr>
            <w:top w:val="none" w:sz="0" w:space="0" w:color="auto"/>
            <w:left w:val="none" w:sz="0" w:space="0" w:color="auto"/>
            <w:bottom w:val="none" w:sz="0" w:space="0" w:color="auto"/>
            <w:right w:val="none" w:sz="0" w:space="0" w:color="auto"/>
          </w:divBdr>
        </w:div>
        <w:div w:id="236550730">
          <w:marLeft w:val="640"/>
          <w:marRight w:val="0"/>
          <w:marTop w:val="0"/>
          <w:marBottom w:val="0"/>
          <w:divBdr>
            <w:top w:val="none" w:sz="0" w:space="0" w:color="auto"/>
            <w:left w:val="none" w:sz="0" w:space="0" w:color="auto"/>
            <w:bottom w:val="none" w:sz="0" w:space="0" w:color="auto"/>
            <w:right w:val="none" w:sz="0" w:space="0" w:color="auto"/>
          </w:divBdr>
        </w:div>
        <w:div w:id="1996764181">
          <w:marLeft w:val="640"/>
          <w:marRight w:val="0"/>
          <w:marTop w:val="0"/>
          <w:marBottom w:val="0"/>
          <w:divBdr>
            <w:top w:val="none" w:sz="0" w:space="0" w:color="auto"/>
            <w:left w:val="none" w:sz="0" w:space="0" w:color="auto"/>
            <w:bottom w:val="none" w:sz="0" w:space="0" w:color="auto"/>
            <w:right w:val="none" w:sz="0" w:space="0" w:color="auto"/>
          </w:divBdr>
        </w:div>
        <w:div w:id="2119055902">
          <w:marLeft w:val="640"/>
          <w:marRight w:val="0"/>
          <w:marTop w:val="0"/>
          <w:marBottom w:val="0"/>
          <w:divBdr>
            <w:top w:val="none" w:sz="0" w:space="0" w:color="auto"/>
            <w:left w:val="none" w:sz="0" w:space="0" w:color="auto"/>
            <w:bottom w:val="none" w:sz="0" w:space="0" w:color="auto"/>
            <w:right w:val="none" w:sz="0" w:space="0" w:color="auto"/>
          </w:divBdr>
        </w:div>
        <w:div w:id="1577930936">
          <w:marLeft w:val="640"/>
          <w:marRight w:val="0"/>
          <w:marTop w:val="0"/>
          <w:marBottom w:val="0"/>
          <w:divBdr>
            <w:top w:val="none" w:sz="0" w:space="0" w:color="auto"/>
            <w:left w:val="none" w:sz="0" w:space="0" w:color="auto"/>
            <w:bottom w:val="none" w:sz="0" w:space="0" w:color="auto"/>
            <w:right w:val="none" w:sz="0" w:space="0" w:color="auto"/>
          </w:divBdr>
        </w:div>
        <w:div w:id="2125492998">
          <w:marLeft w:val="640"/>
          <w:marRight w:val="0"/>
          <w:marTop w:val="0"/>
          <w:marBottom w:val="0"/>
          <w:divBdr>
            <w:top w:val="none" w:sz="0" w:space="0" w:color="auto"/>
            <w:left w:val="none" w:sz="0" w:space="0" w:color="auto"/>
            <w:bottom w:val="none" w:sz="0" w:space="0" w:color="auto"/>
            <w:right w:val="none" w:sz="0" w:space="0" w:color="auto"/>
          </w:divBdr>
        </w:div>
        <w:div w:id="1510411142">
          <w:marLeft w:val="640"/>
          <w:marRight w:val="0"/>
          <w:marTop w:val="0"/>
          <w:marBottom w:val="0"/>
          <w:divBdr>
            <w:top w:val="none" w:sz="0" w:space="0" w:color="auto"/>
            <w:left w:val="none" w:sz="0" w:space="0" w:color="auto"/>
            <w:bottom w:val="none" w:sz="0" w:space="0" w:color="auto"/>
            <w:right w:val="none" w:sz="0" w:space="0" w:color="auto"/>
          </w:divBdr>
        </w:div>
        <w:div w:id="988636526">
          <w:marLeft w:val="640"/>
          <w:marRight w:val="0"/>
          <w:marTop w:val="0"/>
          <w:marBottom w:val="0"/>
          <w:divBdr>
            <w:top w:val="none" w:sz="0" w:space="0" w:color="auto"/>
            <w:left w:val="none" w:sz="0" w:space="0" w:color="auto"/>
            <w:bottom w:val="none" w:sz="0" w:space="0" w:color="auto"/>
            <w:right w:val="none" w:sz="0" w:space="0" w:color="auto"/>
          </w:divBdr>
        </w:div>
        <w:div w:id="2116171446">
          <w:marLeft w:val="640"/>
          <w:marRight w:val="0"/>
          <w:marTop w:val="0"/>
          <w:marBottom w:val="0"/>
          <w:divBdr>
            <w:top w:val="none" w:sz="0" w:space="0" w:color="auto"/>
            <w:left w:val="none" w:sz="0" w:space="0" w:color="auto"/>
            <w:bottom w:val="none" w:sz="0" w:space="0" w:color="auto"/>
            <w:right w:val="none" w:sz="0" w:space="0" w:color="auto"/>
          </w:divBdr>
        </w:div>
        <w:div w:id="247231760">
          <w:marLeft w:val="640"/>
          <w:marRight w:val="0"/>
          <w:marTop w:val="0"/>
          <w:marBottom w:val="0"/>
          <w:divBdr>
            <w:top w:val="none" w:sz="0" w:space="0" w:color="auto"/>
            <w:left w:val="none" w:sz="0" w:space="0" w:color="auto"/>
            <w:bottom w:val="none" w:sz="0" w:space="0" w:color="auto"/>
            <w:right w:val="none" w:sz="0" w:space="0" w:color="auto"/>
          </w:divBdr>
        </w:div>
        <w:div w:id="367947912">
          <w:marLeft w:val="640"/>
          <w:marRight w:val="0"/>
          <w:marTop w:val="0"/>
          <w:marBottom w:val="0"/>
          <w:divBdr>
            <w:top w:val="none" w:sz="0" w:space="0" w:color="auto"/>
            <w:left w:val="none" w:sz="0" w:space="0" w:color="auto"/>
            <w:bottom w:val="none" w:sz="0" w:space="0" w:color="auto"/>
            <w:right w:val="none" w:sz="0" w:space="0" w:color="auto"/>
          </w:divBdr>
        </w:div>
        <w:div w:id="1533424688">
          <w:marLeft w:val="640"/>
          <w:marRight w:val="0"/>
          <w:marTop w:val="0"/>
          <w:marBottom w:val="0"/>
          <w:divBdr>
            <w:top w:val="none" w:sz="0" w:space="0" w:color="auto"/>
            <w:left w:val="none" w:sz="0" w:space="0" w:color="auto"/>
            <w:bottom w:val="none" w:sz="0" w:space="0" w:color="auto"/>
            <w:right w:val="none" w:sz="0" w:space="0" w:color="auto"/>
          </w:divBdr>
        </w:div>
        <w:div w:id="717433685">
          <w:marLeft w:val="640"/>
          <w:marRight w:val="0"/>
          <w:marTop w:val="0"/>
          <w:marBottom w:val="0"/>
          <w:divBdr>
            <w:top w:val="none" w:sz="0" w:space="0" w:color="auto"/>
            <w:left w:val="none" w:sz="0" w:space="0" w:color="auto"/>
            <w:bottom w:val="none" w:sz="0" w:space="0" w:color="auto"/>
            <w:right w:val="none" w:sz="0" w:space="0" w:color="auto"/>
          </w:divBdr>
        </w:div>
        <w:div w:id="1415057029">
          <w:marLeft w:val="640"/>
          <w:marRight w:val="0"/>
          <w:marTop w:val="0"/>
          <w:marBottom w:val="0"/>
          <w:divBdr>
            <w:top w:val="none" w:sz="0" w:space="0" w:color="auto"/>
            <w:left w:val="none" w:sz="0" w:space="0" w:color="auto"/>
            <w:bottom w:val="none" w:sz="0" w:space="0" w:color="auto"/>
            <w:right w:val="none" w:sz="0" w:space="0" w:color="auto"/>
          </w:divBdr>
        </w:div>
        <w:div w:id="178547956">
          <w:marLeft w:val="640"/>
          <w:marRight w:val="0"/>
          <w:marTop w:val="0"/>
          <w:marBottom w:val="0"/>
          <w:divBdr>
            <w:top w:val="none" w:sz="0" w:space="0" w:color="auto"/>
            <w:left w:val="none" w:sz="0" w:space="0" w:color="auto"/>
            <w:bottom w:val="none" w:sz="0" w:space="0" w:color="auto"/>
            <w:right w:val="none" w:sz="0" w:space="0" w:color="auto"/>
          </w:divBdr>
        </w:div>
        <w:div w:id="217477992">
          <w:marLeft w:val="640"/>
          <w:marRight w:val="0"/>
          <w:marTop w:val="0"/>
          <w:marBottom w:val="0"/>
          <w:divBdr>
            <w:top w:val="none" w:sz="0" w:space="0" w:color="auto"/>
            <w:left w:val="none" w:sz="0" w:space="0" w:color="auto"/>
            <w:bottom w:val="none" w:sz="0" w:space="0" w:color="auto"/>
            <w:right w:val="none" w:sz="0" w:space="0" w:color="auto"/>
          </w:divBdr>
        </w:div>
        <w:div w:id="1514221492">
          <w:marLeft w:val="640"/>
          <w:marRight w:val="0"/>
          <w:marTop w:val="0"/>
          <w:marBottom w:val="0"/>
          <w:divBdr>
            <w:top w:val="none" w:sz="0" w:space="0" w:color="auto"/>
            <w:left w:val="none" w:sz="0" w:space="0" w:color="auto"/>
            <w:bottom w:val="none" w:sz="0" w:space="0" w:color="auto"/>
            <w:right w:val="none" w:sz="0" w:space="0" w:color="auto"/>
          </w:divBdr>
        </w:div>
        <w:div w:id="13968045">
          <w:marLeft w:val="640"/>
          <w:marRight w:val="0"/>
          <w:marTop w:val="0"/>
          <w:marBottom w:val="0"/>
          <w:divBdr>
            <w:top w:val="none" w:sz="0" w:space="0" w:color="auto"/>
            <w:left w:val="none" w:sz="0" w:space="0" w:color="auto"/>
            <w:bottom w:val="none" w:sz="0" w:space="0" w:color="auto"/>
            <w:right w:val="none" w:sz="0" w:space="0" w:color="auto"/>
          </w:divBdr>
        </w:div>
        <w:div w:id="1833182035">
          <w:marLeft w:val="640"/>
          <w:marRight w:val="0"/>
          <w:marTop w:val="0"/>
          <w:marBottom w:val="0"/>
          <w:divBdr>
            <w:top w:val="none" w:sz="0" w:space="0" w:color="auto"/>
            <w:left w:val="none" w:sz="0" w:space="0" w:color="auto"/>
            <w:bottom w:val="none" w:sz="0" w:space="0" w:color="auto"/>
            <w:right w:val="none" w:sz="0" w:space="0" w:color="auto"/>
          </w:divBdr>
        </w:div>
        <w:div w:id="804546552">
          <w:marLeft w:val="640"/>
          <w:marRight w:val="0"/>
          <w:marTop w:val="0"/>
          <w:marBottom w:val="0"/>
          <w:divBdr>
            <w:top w:val="none" w:sz="0" w:space="0" w:color="auto"/>
            <w:left w:val="none" w:sz="0" w:space="0" w:color="auto"/>
            <w:bottom w:val="none" w:sz="0" w:space="0" w:color="auto"/>
            <w:right w:val="none" w:sz="0" w:space="0" w:color="auto"/>
          </w:divBdr>
        </w:div>
        <w:div w:id="1219249298">
          <w:marLeft w:val="640"/>
          <w:marRight w:val="0"/>
          <w:marTop w:val="0"/>
          <w:marBottom w:val="0"/>
          <w:divBdr>
            <w:top w:val="none" w:sz="0" w:space="0" w:color="auto"/>
            <w:left w:val="none" w:sz="0" w:space="0" w:color="auto"/>
            <w:bottom w:val="none" w:sz="0" w:space="0" w:color="auto"/>
            <w:right w:val="none" w:sz="0" w:space="0" w:color="auto"/>
          </w:divBdr>
        </w:div>
        <w:div w:id="1237782633">
          <w:marLeft w:val="640"/>
          <w:marRight w:val="0"/>
          <w:marTop w:val="0"/>
          <w:marBottom w:val="0"/>
          <w:divBdr>
            <w:top w:val="none" w:sz="0" w:space="0" w:color="auto"/>
            <w:left w:val="none" w:sz="0" w:space="0" w:color="auto"/>
            <w:bottom w:val="none" w:sz="0" w:space="0" w:color="auto"/>
            <w:right w:val="none" w:sz="0" w:space="0" w:color="auto"/>
          </w:divBdr>
        </w:div>
        <w:div w:id="1758987385">
          <w:marLeft w:val="640"/>
          <w:marRight w:val="0"/>
          <w:marTop w:val="0"/>
          <w:marBottom w:val="0"/>
          <w:divBdr>
            <w:top w:val="none" w:sz="0" w:space="0" w:color="auto"/>
            <w:left w:val="none" w:sz="0" w:space="0" w:color="auto"/>
            <w:bottom w:val="none" w:sz="0" w:space="0" w:color="auto"/>
            <w:right w:val="none" w:sz="0" w:space="0" w:color="auto"/>
          </w:divBdr>
        </w:div>
        <w:div w:id="2064020645">
          <w:marLeft w:val="640"/>
          <w:marRight w:val="0"/>
          <w:marTop w:val="0"/>
          <w:marBottom w:val="0"/>
          <w:divBdr>
            <w:top w:val="none" w:sz="0" w:space="0" w:color="auto"/>
            <w:left w:val="none" w:sz="0" w:space="0" w:color="auto"/>
            <w:bottom w:val="none" w:sz="0" w:space="0" w:color="auto"/>
            <w:right w:val="none" w:sz="0" w:space="0" w:color="auto"/>
          </w:divBdr>
        </w:div>
        <w:div w:id="1852066571">
          <w:marLeft w:val="640"/>
          <w:marRight w:val="0"/>
          <w:marTop w:val="0"/>
          <w:marBottom w:val="0"/>
          <w:divBdr>
            <w:top w:val="none" w:sz="0" w:space="0" w:color="auto"/>
            <w:left w:val="none" w:sz="0" w:space="0" w:color="auto"/>
            <w:bottom w:val="none" w:sz="0" w:space="0" w:color="auto"/>
            <w:right w:val="none" w:sz="0" w:space="0" w:color="auto"/>
          </w:divBdr>
        </w:div>
        <w:div w:id="605230040">
          <w:marLeft w:val="640"/>
          <w:marRight w:val="0"/>
          <w:marTop w:val="0"/>
          <w:marBottom w:val="0"/>
          <w:divBdr>
            <w:top w:val="none" w:sz="0" w:space="0" w:color="auto"/>
            <w:left w:val="none" w:sz="0" w:space="0" w:color="auto"/>
            <w:bottom w:val="none" w:sz="0" w:space="0" w:color="auto"/>
            <w:right w:val="none" w:sz="0" w:space="0" w:color="auto"/>
          </w:divBdr>
        </w:div>
        <w:div w:id="1169172899">
          <w:marLeft w:val="640"/>
          <w:marRight w:val="0"/>
          <w:marTop w:val="0"/>
          <w:marBottom w:val="0"/>
          <w:divBdr>
            <w:top w:val="none" w:sz="0" w:space="0" w:color="auto"/>
            <w:left w:val="none" w:sz="0" w:space="0" w:color="auto"/>
            <w:bottom w:val="none" w:sz="0" w:space="0" w:color="auto"/>
            <w:right w:val="none" w:sz="0" w:space="0" w:color="auto"/>
          </w:divBdr>
        </w:div>
        <w:div w:id="1349137068">
          <w:marLeft w:val="640"/>
          <w:marRight w:val="0"/>
          <w:marTop w:val="0"/>
          <w:marBottom w:val="0"/>
          <w:divBdr>
            <w:top w:val="none" w:sz="0" w:space="0" w:color="auto"/>
            <w:left w:val="none" w:sz="0" w:space="0" w:color="auto"/>
            <w:bottom w:val="none" w:sz="0" w:space="0" w:color="auto"/>
            <w:right w:val="none" w:sz="0" w:space="0" w:color="auto"/>
          </w:divBdr>
        </w:div>
        <w:div w:id="79103582">
          <w:marLeft w:val="640"/>
          <w:marRight w:val="0"/>
          <w:marTop w:val="0"/>
          <w:marBottom w:val="0"/>
          <w:divBdr>
            <w:top w:val="none" w:sz="0" w:space="0" w:color="auto"/>
            <w:left w:val="none" w:sz="0" w:space="0" w:color="auto"/>
            <w:bottom w:val="none" w:sz="0" w:space="0" w:color="auto"/>
            <w:right w:val="none" w:sz="0" w:space="0" w:color="auto"/>
          </w:divBdr>
        </w:div>
        <w:div w:id="95752539">
          <w:marLeft w:val="640"/>
          <w:marRight w:val="0"/>
          <w:marTop w:val="0"/>
          <w:marBottom w:val="0"/>
          <w:divBdr>
            <w:top w:val="none" w:sz="0" w:space="0" w:color="auto"/>
            <w:left w:val="none" w:sz="0" w:space="0" w:color="auto"/>
            <w:bottom w:val="none" w:sz="0" w:space="0" w:color="auto"/>
            <w:right w:val="none" w:sz="0" w:space="0" w:color="auto"/>
          </w:divBdr>
        </w:div>
        <w:div w:id="1106189962">
          <w:marLeft w:val="640"/>
          <w:marRight w:val="0"/>
          <w:marTop w:val="0"/>
          <w:marBottom w:val="0"/>
          <w:divBdr>
            <w:top w:val="none" w:sz="0" w:space="0" w:color="auto"/>
            <w:left w:val="none" w:sz="0" w:space="0" w:color="auto"/>
            <w:bottom w:val="none" w:sz="0" w:space="0" w:color="auto"/>
            <w:right w:val="none" w:sz="0" w:space="0" w:color="auto"/>
          </w:divBdr>
        </w:div>
        <w:div w:id="657923490">
          <w:marLeft w:val="640"/>
          <w:marRight w:val="0"/>
          <w:marTop w:val="0"/>
          <w:marBottom w:val="0"/>
          <w:divBdr>
            <w:top w:val="none" w:sz="0" w:space="0" w:color="auto"/>
            <w:left w:val="none" w:sz="0" w:space="0" w:color="auto"/>
            <w:bottom w:val="none" w:sz="0" w:space="0" w:color="auto"/>
            <w:right w:val="none" w:sz="0" w:space="0" w:color="auto"/>
          </w:divBdr>
        </w:div>
        <w:div w:id="882210139">
          <w:marLeft w:val="640"/>
          <w:marRight w:val="0"/>
          <w:marTop w:val="0"/>
          <w:marBottom w:val="0"/>
          <w:divBdr>
            <w:top w:val="none" w:sz="0" w:space="0" w:color="auto"/>
            <w:left w:val="none" w:sz="0" w:space="0" w:color="auto"/>
            <w:bottom w:val="none" w:sz="0" w:space="0" w:color="auto"/>
            <w:right w:val="none" w:sz="0" w:space="0" w:color="auto"/>
          </w:divBdr>
        </w:div>
        <w:div w:id="240648736">
          <w:marLeft w:val="640"/>
          <w:marRight w:val="0"/>
          <w:marTop w:val="0"/>
          <w:marBottom w:val="0"/>
          <w:divBdr>
            <w:top w:val="none" w:sz="0" w:space="0" w:color="auto"/>
            <w:left w:val="none" w:sz="0" w:space="0" w:color="auto"/>
            <w:bottom w:val="none" w:sz="0" w:space="0" w:color="auto"/>
            <w:right w:val="none" w:sz="0" w:space="0" w:color="auto"/>
          </w:divBdr>
        </w:div>
        <w:div w:id="653339980">
          <w:marLeft w:val="640"/>
          <w:marRight w:val="0"/>
          <w:marTop w:val="0"/>
          <w:marBottom w:val="0"/>
          <w:divBdr>
            <w:top w:val="none" w:sz="0" w:space="0" w:color="auto"/>
            <w:left w:val="none" w:sz="0" w:space="0" w:color="auto"/>
            <w:bottom w:val="none" w:sz="0" w:space="0" w:color="auto"/>
            <w:right w:val="none" w:sz="0" w:space="0" w:color="auto"/>
          </w:divBdr>
        </w:div>
        <w:div w:id="410153977">
          <w:marLeft w:val="640"/>
          <w:marRight w:val="0"/>
          <w:marTop w:val="0"/>
          <w:marBottom w:val="0"/>
          <w:divBdr>
            <w:top w:val="none" w:sz="0" w:space="0" w:color="auto"/>
            <w:left w:val="none" w:sz="0" w:space="0" w:color="auto"/>
            <w:bottom w:val="none" w:sz="0" w:space="0" w:color="auto"/>
            <w:right w:val="none" w:sz="0" w:space="0" w:color="auto"/>
          </w:divBdr>
        </w:div>
        <w:div w:id="976950828">
          <w:marLeft w:val="640"/>
          <w:marRight w:val="0"/>
          <w:marTop w:val="0"/>
          <w:marBottom w:val="0"/>
          <w:divBdr>
            <w:top w:val="none" w:sz="0" w:space="0" w:color="auto"/>
            <w:left w:val="none" w:sz="0" w:space="0" w:color="auto"/>
            <w:bottom w:val="none" w:sz="0" w:space="0" w:color="auto"/>
            <w:right w:val="none" w:sz="0" w:space="0" w:color="auto"/>
          </w:divBdr>
        </w:div>
        <w:div w:id="2019887783">
          <w:marLeft w:val="640"/>
          <w:marRight w:val="0"/>
          <w:marTop w:val="0"/>
          <w:marBottom w:val="0"/>
          <w:divBdr>
            <w:top w:val="none" w:sz="0" w:space="0" w:color="auto"/>
            <w:left w:val="none" w:sz="0" w:space="0" w:color="auto"/>
            <w:bottom w:val="none" w:sz="0" w:space="0" w:color="auto"/>
            <w:right w:val="none" w:sz="0" w:space="0" w:color="auto"/>
          </w:divBdr>
        </w:div>
        <w:div w:id="9067672">
          <w:marLeft w:val="640"/>
          <w:marRight w:val="0"/>
          <w:marTop w:val="0"/>
          <w:marBottom w:val="0"/>
          <w:divBdr>
            <w:top w:val="none" w:sz="0" w:space="0" w:color="auto"/>
            <w:left w:val="none" w:sz="0" w:space="0" w:color="auto"/>
            <w:bottom w:val="none" w:sz="0" w:space="0" w:color="auto"/>
            <w:right w:val="none" w:sz="0" w:space="0" w:color="auto"/>
          </w:divBdr>
        </w:div>
        <w:div w:id="96217056">
          <w:marLeft w:val="640"/>
          <w:marRight w:val="0"/>
          <w:marTop w:val="0"/>
          <w:marBottom w:val="0"/>
          <w:divBdr>
            <w:top w:val="none" w:sz="0" w:space="0" w:color="auto"/>
            <w:left w:val="none" w:sz="0" w:space="0" w:color="auto"/>
            <w:bottom w:val="none" w:sz="0" w:space="0" w:color="auto"/>
            <w:right w:val="none" w:sz="0" w:space="0" w:color="auto"/>
          </w:divBdr>
        </w:div>
        <w:div w:id="769161637">
          <w:marLeft w:val="640"/>
          <w:marRight w:val="0"/>
          <w:marTop w:val="0"/>
          <w:marBottom w:val="0"/>
          <w:divBdr>
            <w:top w:val="none" w:sz="0" w:space="0" w:color="auto"/>
            <w:left w:val="none" w:sz="0" w:space="0" w:color="auto"/>
            <w:bottom w:val="none" w:sz="0" w:space="0" w:color="auto"/>
            <w:right w:val="none" w:sz="0" w:space="0" w:color="auto"/>
          </w:divBdr>
        </w:div>
        <w:div w:id="1789859500">
          <w:marLeft w:val="640"/>
          <w:marRight w:val="0"/>
          <w:marTop w:val="0"/>
          <w:marBottom w:val="0"/>
          <w:divBdr>
            <w:top w:val="none" w:sz="0" w:space="0" w:color="auto"/>
            <w:left w:val="none" w:sz="0" w:space="0" w:color="auto"/>
            <w:bottom w:val="none" w:sz="0" w:space="0" w:color="auto"/>
            <w:right w:val="none" w:sz="0" w:space="0" w:color="auto"/>
          </w:divBdr>
        </w:div>
        <w:div w:id="1415470032">
          <w:marLeft w:val="640"/>
          <w:marRight w:val="0"/>
          <w:marTop w:val="0"/>
          <w:marBottom w:val="0"/>
          <w:divBdr>
            <w:top w:val="none" w:sz="0" w:space="0" w:color="auto"/>
            <w:left w:val="none" w:sz="0" w:space="0" w:color="auto"/>
            <w:bottom w:val="none" w:sz="0" w:space="0" w:color="auto"/>
            <w:right w:val="none" w:sz="0" w:space="0" w:color="auto"/>
          </w:divBdr>
        </w:div>
        <w:div w:id="25524736">
          <w:marLeft w:val="640"/>
          <w:marRight w:val="0"/>
          <w:marTop w:val="0"/>
          <w:marBottom w:val="0"/>
          <w:divBdr>
            <w:top w:val="none" w:sz="0" w:space="0" w:color="auto"/>
            <w:left w:val="none" w:sz="0" w:space="0" w:color="auto"/>
            <w:bottom w:val="none" w:sz="0" w:space="0" w:color="auto"/>
            <w:right w:val="none" w:sz="0" w:space="0" w:color="auto"/>
          </w:divBdr>
        </w:div>
        <w:div w:id="1390492770">
          <w:marLeft w:val="640"/>
          <w:marRight w:val="0"/>
          <w:marTop w:val="0"/>
          <w:marBottom w:val="0"/>
          <w:divBdr>
            <w:top w:val="none" w:sz="0" w:space="0" w:color="auto"/>
            <w:left w:val="none" w:sz="0" w:space="0" w:color="auto"/>
            <w:bottom w:val="none" w:sz="0" w:space="0" w:color="auto"/>
            <w:right w:val="none" w:sz="0" w:space="0" w:color="auto"/>
          </w:divBdr>
        </w:div>
        <w:div w:id="780952959">
          <w:marLeft w:val="640"/>
          <w:marRight w:val="0"/>
          <w:marTop w:val="0"/>
          <w:marBottom w:val="0"/>
          <w:divBdr>
            <w:top w:val="none" w:sz="0" w:space="0" w:color="auto"/>
            <w:left w:val="none" w:sz="0" w:space="0" w:color="auto"/>
            <w:bottom w:val="none" w:sz="0" w:space="0" w:color="auto"/>
            <w:right w:val="none" w:sz="0" w:space="0" w:color="auto"/>
          </w:divBdr>
        </w:div>
        <w:div w:id="1241987378">
          <w:marLeft w:val="640"/>
          <w:marRight w:val="0"/>
          <w:marTop w:val="0"/>
          <w:marBottom w:val="0"/>
          <w:divBdr>
            <w:top w:val="none" w:sz="0" w:space="0" w:color="auto"/>
            <w:left w:val="none" w:sz="0" w:space="0" w:color="auto"/>
            <w:bottom w:val="none" w:sz="0" w:space="0" w:color="auto"/>
            <w:right w:val="none" w:sz="0" w:space="0" w:color="auto"/>
          </w:divBdr>
        </w:div>
        <w:div w:id="894970222">
          <w:marLeft w:val="640"/>
          <w:marRight w:val="0"/>
          <w:marTop w:val="0"/>
          <w:marBottom w:val="0"/>
          <w:divBdr>
            <w:top w:val="none" w:sz="0" w:space="0" w:color="auto"/>
            <w:left w:val="none" w:sz="0" w:space="0" w:color="auto"/>
            <w:bottom w:val="none" w:sz="0" w:space="0" w:color="auto"/>
            <w:right w:val="none" w:sz="0" w:space="0" w:color="auto"/>
          </w:divBdr>
        </w:div>
        <w:div w:id="1620988315">
          <w:marLeft w:val="640"/>
          <w:marRight w:val="0"/>
          <w:marTop w:val="0"/>
          <w:marBottom w:val="0"/>
          <w:divBdr>
            <w:top w:val="none" w:sz="0" w:space="0" w:color="auto"/>
            <w:left w:val="none" w:sz="0" w:space="0" w:color="auto"/>
            <w:bottom w:val="none" w:sz="0" w:space="0" w:color="auto"/>
            <w:right w:val="none" w:sz="0" w:space="0" w:color="auto"/>
          </w:divBdr>
        </w:div>
        <w:div w:id="2067945100">
          <w:marLeft w:val="640"/>
          <w:marRight w:val="0"/>
          <w:marTop w:val="0"/>
          <w:marBottom w:val="0"/>
          <w:divBdr>
            <w:top w:val="none" w:sz="0" w:space="0" w:color="auto"/>
            <w:left w:val="none" w:sz="0" w:space="0" w:color="auto"/>
            <w:bottom w:val="none" w:sz="0" w:space="0" w:color="auto"/>
            <w:right w:val="none" w:sz="0" w:space="0" w:color="auto"/>
          </w:divBdr>
        </w:div>
        <w:div w:id="881401774">
          <w:marLeft w:val="640"/>
          <w:marRight w:val="0"/>
          <w:marTop w:val="0"/>
          <w:marBottom w:val="0"/>
          <w:divBdr>
            <w:top w:val="none" w:sz="0" w:space="0" w:color="auto"/>
            <w:left w:val="none" w:sz="0" w:space="0" w:color="auto"/>
            <w:bottom w:val="none" w:sz="0" w:space="0" w:color="auto"/>
            <w:right w:val="none" w:sz="0" w:space="0" w:color="auto"/>
          </w:divBdr>
        </w:div>
      </w:divsChild>
    </w:div>
    <w:div w:id="1597981317">
      <w:bodyDiv w:val="1"/>
      <w:marLeft w:val="0"/>
      <w:marRight w:val="0"/>
      <w:marTop w:val="0"/>
      <w:marBottom w:val="0"/>
      <w:divBdr>
        <w:top w:val="none" w:sz="0" w:space="0" w:color="auto"/>
        <w:left w:val="none" w:sz="0" w:space="0" w:color="auto"/>
        <w:bottom w:val="none" w:sz="0" w:space="0" w:color="auto"/>
        <w:right w:val="none" w:sz="0" w:space="0" w:color="auto"/>
      </w:divBdr>
    </w:div>
    <w:div w:id="1663459844">
      <w:bodyDiv w:val="1"/>
      <w:marLeft w:val="0"/>
      <w:marRight w:val="0"/>
      <w:marTop w:val="0"/>
      <w:marBottom w:val="0"/>
      <w:divBdr>
        <w:top w:val="none" w:sz="0" w:space="0" w:color="auto"/>
        <w:left w:val="none" w:sz="0" w:space="0" w:color="auto"/>
        <w:bottom w:val="none" w:sz="0" w:space="0" w:color="auto"/>
        <w:right w:val="none" w:sz="0" w:space="0" w:color="auto"/>
      </w:divBdr>
      <w:divsChild>
        <w:div w:id="1766656952">
          <w:marLeft w:val="640"/>
          <w:marRight w:val="0"/>
          <w:marTop w:val="0"/>
          <w:marBottom w:val="0"/>
          <w:divBdr>
            <w:top w:val="none" w:sz="0" w:space="0" w:color="auto"/>
            <w:left w:val="none" w:sz="0" w:space="0" w:color="auto"/>
            <w:bottom w:val="none" w:sz="0" w:space="0" w:color="auto"/>
            <w:right w:val="none" w:sz="0" w:space="0" w:color="auto"/>
          </w:divBdr>
        </w:div>
        <w:div w:id="242683309">
          <w:marLeft w:val="640"/>
          <w:marRight w:val="0"/>
          <w:marTop w:val="0"/>
          <w:marBottom w:val="0"/>
          <w:divBdr>
            <w:top w:val="none" w:sz="0" w:space="0" w:color="auto"/>
            <w:left w:val="none" w:sz="0" w:space="0" w:color="auto"/>
            <w:bottom w:val="none" w:sz="0" w:space="0" w:color="auto"/>
            <w:right w:val="none" w:sz="0" w:space="0" w:color="auto"/>
          </w:divBdr>
        </w:div>
        <w:div w:id="708265021">
          <w:marLeft w:val="640"/>
          <w:marRight w:val="0"/>
          <w:marTop w:val="0"/>
          <w:marBottom w:val="0"/>
          <w:divBdr>
            <w:top w:val="none" w:sz="0" w:space="0" w:color="auto"/>
            <w:left w:val="none" w:sz="0" w:space="0" w:color="auto"/>
            <w:bottom w:val="none" w:sz="0" w:space="0" w:color="auto"/>
            <w:right w:val="none" w:sz="0" w:space="0" w:color="auto"/>
          </w:divBdr>
        </w:div>
        <w:div w:id="1925607080">
          <w:marLeft w:val="640"/>
          <w:marRight w:val="0"/>
          <w:marTop w:val="0"/>
          <w:marBottom w:val="0"/>
          <w:divBdr>
            <w:top w:val="none" w:sz="0" w:space="0" w:color="auto"/>
            <w:left w:val="none" w:sz="0" w:space="0" w:color="auto"/>
            <w:bottom w:val="none" w:sz="0" w:space="0" w:color="auto"/>
            <w:right w:val="none" w:sz="0" w:space="0" w:color="auto"/>
          </w:divBdr>
        </w:div>
        <w:div w:id="1218198691">
          <w:marLeft w:val="640"/>
          <w:marRight w:val="0"/>
          <w:marTop w:val="0"/>
          <w:marBottom w:val="0"/>
          <w:divBdr>
            <w:top w:val="none" w:sz="0" w:space="0" w:color="auto"/>
            <w:left w:val="none" w:sz="0" w:space="0" w:color="auto"/>
            <w:bottom w:val="none" w:sz="0" w:space="0" w:color="auto"/>
            <w:right w:val="none" w:sz="0" w:space="0" w:color="auto"/>
          </w:divBdr>
        </w:div>
        <w:div w:id="1210918935">
          <w:marLeft w:val="640"/>
          <w:marRight w:val="0"/>
          <w:marTop w:val="0"/>
          <w:marBottom w:val="0"/>
          <w:divBdr>
            <w:top w:val="none" w:sz="0" w:space="0" w:color="auto"/>
            <w:left w:val="none" w:sz="0" w:space="0" w:color="auto"/>
            <w:bottom w:val="none" w:sz="0" w:space="0" w:color="auto"/>
            <w:right w:val="none" w:sz="0" w:space="0" w:color="auto"/>
          </w:divBdr>
        </w:div>
        <w:div w:id="167789188">
          <w:marLeft w:val="640"/>
          <w:marRight w:val="0"/>
          <w:marTop w:val="0"/>
          <w:marBottom w:val="0"/>
          <w:divBdr>
            <w:top w:val="none" w:sz="0" w:space="0" w:color="auto"/>
            <w:left w:val="none" w:sz="0" w:space="0" w:color="auto"/>
            <w:bottom w:val="none" w:sz="0" w:space="0" w:color="auto"/>
            <w:right w:val="none" w:sz="0" w:space="0" w:color="auto"/>
          </w:divBdr>
        </w:div>
        <w:div w:id="1494906599">
          <w:marLeft w:val="640"/>
          <w:marRight w:val="0"/>
          <w:marTop w:val="0"/>
          <w:marBottom w:val="0"/>
          <w:divBdr>
            <w:top w:val="none" w:sz="0" w:space="0" w:color="auto"/>
            <w:left w:val="none" w:sz="0" w:space="0" w:color="auto"/>
            <w:bottom w:val="none" w:sz="0" w:space="0" w:color="auto"/>
            <w:right w:val="none" w:sz="0" w:space="0" w:color="auto"/>
          </w:divBdr>
        </w:div>
        <w:div w:id="870653291">
          <w:marLeft w:val="640"/>
          <w:marRight w:val="0"/>
          <w:marTop w:val="0"/>
          <w:marBottom w:val="0"/>
          <w:divBdr>
            <w:top w:val="none" w:sz="0" w:space="0" w:color="auto"/>
            <w:left w:val="none" w:sz="0" w:space="0" w:color="auto"/>
            <w:bottom w:val="none" w:sz="0" w:space="0" w:color="auto"/>
            <w:right w:val="none" w:sz="0" w:space="0" w:color="auto"/>
          </w:divBdr>
        </w:div>
        <w:div w:id="654332380">
          <w:marLeft w:val="640"/>
          <w:marRight w:val="0"/>
          <w:marTop w:val="0"/>
          <w:marBottom w:val="0"/>
          <w:divBdr>
            <w:top w:val="none" w:sz="0" w:space="0" w:color="auto"/>
            <w:left w:val="none" w:sz="0" w:space="0" w:color="auto"/>
            <w:bottom w:val="none" w:sz="0" w:space="0" w:color="auto"/>
            <w:right w:val="none" w:sz="0" w:space="0" w:color="auto"/>
          </w:divBdr>
        </w:div>
        <w:div w:id="202593565">
          <w:marLeft w:val="640"/>
          <w:marRight w:val="0"/>
          <w:marTop w:val="0"/>
          <w:marBottom w:val="0"/>
          <w:divBdr>
            <w:top w:val="none" w:sz="0" w:space="0" w:color="auto"/>
            <w:left w:val="none" w:sz="0" w:space="0" w:color="auto"/>
            <w:bottom w:val="none" w:sz="0" w:space="0" w:color="auto"/>
            <w:right w:val="none" w:sz="0" w:space="0" w:color="auto"/>
          </w:divBdr>
        </w:div>
        <w:div w:id="1819490602">
          <w:marLeft w:val="640"/>
          <w:marRight w:val="0"/>
          <w:marTop w:val="0"/>
          <w:marBottom w:val="0"/>
          <w:divBdr>
            <w:top w:val="none" w:sz="0" w:space="0" w:color="auto"/>
            <w:left w:val="none" w:sz="0" w:space="0" w:color="auto"/>
            <w:bottom w:val="none" w:sz="0" w:space="0" w:color="auto"/>
            <w:right w:val="none" w:sz="0" w:space="0" w:color="auto"/>
          </w:divBdr>
        </w:div>
        <w:div w:id="398753694">
          <w:marLeft w:val="640"/>
          <w:marRight w:val="0"/>
          <w:marTop w:val="0"/>
          <w:marBottom w:val="0"/>
          <w:divBdr>
            <w:top w:val="none" w:sz="0" w:space="0" w:color="auto"/>
            <w:left w:val="none" w:sz="0" w:space="0" w:color="auto"/>
            <w:bottom w:val="none" w:sz="0" w:space="0" w:color="auto"/>
            <w:right w:val="none" w:sz="0" w:space="0" w:color="auto"/>
          </w:divBdr>
        </w:div>
        <w:div w:id="256644691">
          <w:marLeft w:val="640"/>
          <w:marRight w:val="0"/>
          <w:marTop w:val="0"/>
          <w:marBottom w:val="0"/>
          <w:divBdr>
            <w:top w:val="none" w:sz="0" w:space="0" w:color="auto"/>
            <w:left w:val="none" w:sz="0" w:space="0" w:color="auto"/>
            <w:bottom w:val="none" w:sz="0" w:space="0" w:color="auto"/>
            <w:right w:val="none" w:sz="0" w:space="0" w:color="auto"/>
          </w:divBdr>
        </w:div>
        <w:div w:id="157382944">
          <w:marLeft w:val="640"/>
          <w:marRight w:val="0"/>
          <w:marTop w:val="0"/>
          <w:marBottom w:val="0"/>
          <w:divBdr>
            <w:top w:val="none" w:sz="0" w:space="0" w:color="auto"/>
            <w:left w:val="none" w:sz="0" w:space="0" w:color="auto"/>
            <w:bottom w:val="none" w:sz="0" w:space="0" w:color="auto"/>
            <w:right w:val="none" w:sz="0" w:space="0" w:color="auto"/>
          </w:divBdr>
        </w:div>
        <w:div w:id="2088575931">
          <w:marLeft w:val="640"/>
          <w:marRight w:val="0"/>
          <w:marTop w:val="0"/>
          <w:marBottom w:val="0"/>
          <w:divBdr>
            <w:top w:val="none" w:sz="0" w:space="0" w:color="auto"/>
            <w:left w:val="none" w:sz="0" w:space="0" w:color="auto"/>
            <w:bottom w:val="none" w:sz="0" w:space="0" w:color="auto"/>
            <w:right w:val="none" w:sz="0" w:space="0" w:color="auto"/>
          </w:divBdr>
        </w:div>
        <w:div w:id="1277058041">
          <w:marLeft w:val="640"/>
          <w:marRight w:val="0"/>
          <w:marTop w:val="0"/>
          <w:marBottom w:val="0"/>
          <w:divBdr>
            <w:top w:val="none" w:sz="0" w:space="0" w:color="auto"/>
            <w:left w:val="none" w:sz="0" w:space="0" w:color="auto"/>
            <w:bottom w:val="none" w:sz="0" w:space="0" w:color="auto"/>
            <w:right w:val="none" w:sz="0" w:space="0" w:color="auto"/>
          </w:divBdr>
        </w:div>
        <w:div w:id="214124050">
          <w:marLeft w:val="640"/>
          <w:marRight w:val="0"/>
          <w:marTop w:val="0"/>
          <w:marBottom w:val="0"/>
          <w:divBdr>
            <w:top w:val="none" w:sz="0" w:space="0" w:color="auto"/>
            <w:left w:val="none" w:sz="0" w:space="0" w:color="auto"/>
            <w:bottom w:val="none" w:sz="0" w:space="0" w:color="auto"/>
            <w:right w:val="none" w:sz="0" w:space="0" w:color="auto"/>
          </w:divBdr>
        </w:div>
        <w:div w:id="863832476">
          <w:marLeft w:val="640"/>
          <w:marRight w:val="0"/>
          <w:marTop w:val="0"/>
          <w:marBottom w:val="0"/>
          <w:divBdr>
            <w:top w:val="none" w:sz="0" w:space="0" w:color="auto"/>
            <w:left w:val="none" w:sz="0" w:space="0" w:color="auto"/>
            <w:bottom w:val="none" w:sz="0" w:space="0" w:color="auto"/>
            <w:right w:val="none" w:sz="0" w:space="0" w:color="auto"/>
          </w:divBdr>
        </w:div>
        <w:div w:id="983464359">
          <w:marLeft w:val="640"/>
          <w:marRight w:val="0"/>
          <w:marTop w:val="0"/>
          <w:marBottom w:val="0"/>
          <w:divBdr>
            <w:top w:val="none" w:sz="0" w:space="0" w:color="auto"/>
            <w:left w:val="none" w:sz="0" w:space="0" w:color="auto"/>
            <w:bottom w:val="none" w:sz="0" w:space="0" w:color="auto"/>
            <w:right w:val="none" w:sz="0" w:space="0" w:color="auto"/>
          </w:divBdr>
        </w:div>
        <w:div w:id="503207739">
          <w:marLeft w:val="640"/>
          <w:marRight w:val="0"/>
          <w:marTop w:val="0"/>
          <w:marBottom w:val="0"/>
          <w:divBdr>
            <w:top w:val="none" w:sz="0" w:space="0" w:color="auto"/>
            <w:left w:val="none" w:sz="0" w:space="0" w:color="auto"/>
            <w:bottom w:val="none" w:sz="0" w:space="0" w:color="auto"/>
            <w:right w:val="none" w:sz="0" w:space="0" w:color="auto"/>
          </w:divBdr>
        </w:div>
        <w:div w:id="380322063">
          <w:marLeft w:val="640"/>
          <w:marRight w:val="0"/>
          <w:marTop w:val="0"/>
          <w:marBottom w:val="0"/>
          <w:divBdr>
            <w:top w:val="none" w:sz="0" w:space="0" w:color="auto"/>
            <w:left w:val="none" w:sz="0" w:space="0" w:color="auto"/>
            <w:bottom w:val="none" w:sz="0" w:space="0" w:color="auto"/>
            <w:right w:val="none" w:sz="0" w:space="0" w:color="auto"/>
          </w:divBdr>
        </w:div>
        <w:div w:id="1726903068">
          <w:marLeft w:val="640"/>
          <w:marRight w:val="0"/>
          <w:marTop w:val="0"/>
          <w:marBottom w:val="0"/>
          <w:divBdr>
            <w:top w:val="none" w:sz="0" w:space="0" w:color="auto"/>
            <w:left w:val="none" w:sz="0" w:space="0" w:color="auto"/>
            <w:bottom w:val="none" w:sz="0" w:space="0" w:color="auto"/>
            <w:right w:val="none" w:sz="0" w:space="0" w:color="auto"/>
          </w:divBdr>
        </w:div>
        <w:div w:id="814447820">
          <w:marLeft w:val="640"/>
          <w:marRight w:val="0"/>
          <w:marTop w:val="0"/>
          <w:marBottom w:val="0"/>
          <w:divBdr>
            <w:top w:val="none" w:sz="0" w:space="0" w:color="auto"/>
            <w:left w:val="none" w:sz="0" w:space="0" w:color="auto"/>
            <w:bottom w:val="none" w:sz="0" w:space="0" w:color="auto"/>
            <w:right w:val="none" w:sz="0" w:space="0" w:color="auto"/>
          </w:divBdr>
        </w:div>
        <w:div w:id="1252663282">
          <w:marLeft w:val="640"/>
          <w:marRight w:val="0"/>
          <w:marTop w:val="0"/>
          <w:marBottom w:val="0"/>
          <w:divBdr>
            <w:top w:val="none" w:sz="0" w:space="0" w:color="auto"/>
            <w:left w:val="none" w:sz="0" w:space="0" w:color="auto"/>
            <w:bottom w:val="none" w:sz="0" w:space="0" w:color="auto"/>
            <w:right w:val="none" w:sz="0" w:space="0" w:color="auto"/>
          </w:divBdr>
        </w:div>
        <w:div w:id="378478765">
          <w:marLeft w:val="640"/>
          <w:marRight w:val="0"/>
          <w:marTop w:val="0"/>
          <w:marBottom w:val="0"/>
          <w:divBdr>
            <w:top w:val="none" w:sz="0" w:space="0" w:color="auto"/>
            <w:left w:val="none" w:sz="0" w:space="0" w:color="auto"/>
            <w:bottom w:val="none" w:sz="0" w:space="0" w:color="auto"/>
            <w:right w:val="none" w:sz="0" w:space="0" w:color="auto"/>
          </w:divBdr>
        </w:div>
        <w:div w:id="662314567">
          <w:marLeft w:val="640"/>
          <w:marRight w:val="0"/>
          <w:marTop w:val="0"/>
          <w:marBottom w:val="0"/>
          <w:divBdr>
            <w:top w:val="none" w:sz="0" w:space="0" w:color="auto"/>
            <w:left w:val="none" w:sz="0" w:space="0" w:color="auto"/>
            <w:bottom w:val="none" w:sz="0" w:space="0" w:color="auto"/>
            <w:right w:val="none" w:sz="0" w:space="0" w:color="auto"/>
          </w:divBdr>
        </w:div>
        <w:div w:id="412045524">
          <w:marLeft w:val="640"/>
          <w:marRight w:val="0"/>
          <w:marTop w:val="0"/>
          <w:marBottom w:val="0"/>
          <w:divBdr>
            <w:top w:val="none" w:sz="0" w:space="0" w:color="auto"/>
            <w:left w:val="none" w:sz="0" w:space="0" w:color="auto"/>
            <w:bottom w:val="none" w:sz="0" w:space="0" w:color="auto"/>
            <w:right w:val="none" w:sz="0" w:space="0" w:color="auto"/>
          </w:divBdr>
        </w:div>
        <w:div w:id="2060936258">
          <w:marLeft w:val="640"/>
          <w:marRight w:val="0"/>
          <w:marTop w:val="0"/>
          <w:marBottom w:val="0"/>
          <w:divBdr>
            <w:top w:val="none" w:sz="0" w:space="0" w:color="auto"/>
            <w:left w:val="none" w:sz="0" w:space="0" w:color="auto"/>
            <w:bottom w:val="none" w:sz="0" w:space="0" w:color="auto"/>
            <w:right w:val="none" w:sz="0" w:space="0" w:color="auto"/>
          </w:divBdr>
        </w:div>
        <w:div w:id="1620603687">
          <w:marLeft w:val="640"/>
          <w:marRight w:val="0"/>
          <w:marTop w:val="0"/>
          <w:marBottom w:val="0"/>
          <w:divBdr>
            <w:top w:val="none" w:sz="0" w:space="0" w:color="auto"/>
            <w:left w:val="none" w:sz="0" w:space="0" w:color="auto"/>
            <w:bottom w:val="none" w:sz="0" w:space="0" w:color="auto"/>
            <w:right w:val="none" w:sz="0" w:space="0" w:color="auto"/>
          </w:divBdr>
        </w:div>
        <w:div w:id="1318992350">
          <w:marLeft w:val="640"/>
          <w:marRight w:val="0"/>
          <w:marTop w:val="0"/>
          <w:marBottom w:val="0"/>
          <w:divBdr>
            <w:top w:val="none" w:sz="0" w:space="0" w:color="auto"/>
            <w:left w:val="none" w:sz="0" w:space="0" w:color="auto"/>
            <w:bottom w:val="none" w:sz="0" w:space="0" w:color="auto"/>
            <w:right w:val="none" w:sz="0" w:space="0" w:color="auto"/>
          </w:divBdr>
        </w:div>
        <w:div w:id="13965681">
          <w:marLeft w:val="640"/>
          <w:marRight w:val="0"/>
          <w:marTop w:val="0"/>
          <w:marBottom w:val="0"/>
          <w:divBdr>
            <w:top w:val="none" w:sz="0" w:space="0" w:color="auto"/>
            <w:left w:val="none" w:sz="0" w:space="0" w:color="auto"/>
            <w:bottom w:val="none" w:sz="0" w:space="0" w:color="auto"/>
            <w:right w:val="none" w:sz="0" w:space="0" w:color="auto"/>
          </w:divBdr>
        </w:div>
        <w:div w:id="228807592">
          <w:marLeft w:val="640"/>
          <w:marRight w:val="0"/>
          <w:marTop w:val="0"/>
          <w:marBottom w:val="0"/>
          <w:divBdr>
            <w:top w:val="none" w:sz="0" w:space="0" w:color="auto"/>
            <w:left w:val="none" w:sz="0" w:space="0" w:color="auto"/>
            <w:bottom w:val="none" w:sz="0" w:space="0" w:color="auto"/>
            <w:right w:val="none" w:sz="0" w:space="0" w:color="auto"/>
          </w:divBdr>
        </w:div>
        <w:div w:id="1786655838">
          <w:marLeft w:val="640"/>
          <w:marRight w:val="0"/>
          <w:marTop w:val="0"/>
          <w:marBottom w:val="0"/>
          <w:divBdr>
            <w:top w:val="none" w:sz="0" w:space="0" w:color="auto"/>
            <w:left w:val="none" w:sz="0" w:space="0" w:color="auto"/>
            <w:bottom w:val="none" w:sz="0" w:space="0" w:color="auto"/>
            <w:right w:val="none" w:sz="0" w:space="0" w:color="auto"/>
          </w:divBdr>
        </w:div>
        <w:div w:id="475220082">
          <w:marLeft w:val="640"/>
          <w:marRight w:val="0"/>
          <w:marTop w:val="0"/>
          <w:marBottom w:val="0"/>
          <w:divBdr>
            <w:top w:val="none" w:sz="0" w:space="0" w:color="auto"/>
            <w:left w:val="none" w:sz="0" w:space="0" w:color="auto"/>
            <w:bottom w:val="none" w:sz="0" w:space="0" w:color="auto"/>
            <w:right w:val="none" w:sz="0" w:space="0" w:color="auto"/>
          </w:divBdr>
        </w:div>
        <w:div w:id="1562475471">
          <w:marLeft w:val="640"/>
          <w:marRight w:val="0"/>
          <w:marTop w:val="0"/>
          <w:marBottom w:val="0"/>
          <w:divBdr>
            <w:top w:val="none" w:sz="0" w:space="0" w:color="auto"/>
            <w:left w:val="none" w:sz="0" w:space="0" w:color="auto"/>
            <w:bottom w:val="none" w:sz="0" w:space="0" w:color="auto"/>
            <w:right w:val="none" w:sz="0" w:space="0" w:color="auto"/>
          </w:divBdr>
        </w:div>
        <w:div w:id="1538813420">
          <w:marLeft w:val="640"/>
          <w:marRight w:val="0"/>
          <w:marTop w:val="0"/>
          <w:marBottom w:val="0"/>
          <w:divBdr>
            <w:top w:val="none" w:sz="0" w:space="0" w:color="auto"/>
            <w:left w:val="none" w:sz="0" w:space="0" w:color="auto"/>
            <w:bottom w:val="none" w:sz="0" w:space="0" w:color="auto"/>
            <w:right w:val="none" w:sz="0" w:space="0" w:color="auto"/>
          </w:divBdr>
        </w:div>
        <w:div w:id="317854441">
          <w:marLeft w:val="640"/>
          <w:marRight w:val="0"/>
          <w:marTop w:val="0"/>
          <w:marBottom w:val="0"/>
          <w:divBdr>
            <w:top w:val="none" w:sz="0" w:space="0" w:color="auto"/>
            <w:left w:val="none" w:sz="0" w:space="0" w:color="auto"/>
            <w:bottom w:val="none" w:sz="0" w:space="0" w:color="auto"/>
            <w:right w:val="none" w:sz="0" w:space="0" w:color="auto"/>
          </w:divBdr>
        </w:div>
        <w:div w:id="1915698756">
          <w:marLeft w:val="640"/>
          <w:marRight w:val="0"/>
          <w:marTop w:val="0"/>
          <w:marBottom w:val="0"/>
          <w:divBdr>
            <w:top w:val="none" w:sz="0" w:space="0" w:color="auto"/>
            <w:left w:val="none" w:sz="0" w:space="0" w:color="auto"/>
            <w:bottom w:val="none" w:sz="0" w:space="0" w:color="auto"/>
            <w:right w:val="none" w:sz="0" w:space="0" w:color="auto"/>
          </w:divBdr>
        </w:div>
        <w:div w:id="1407991505">
          <w:marLeft w:val="640"/>
          <w:marRight w:val="0"/>
          <w:marTop w:val="0"/>
          <w:marBottom w:val="0"/>
          <w:divBdr>
            <w:top w:val="none" w:sz="0" w:space="0" w:color="auto"/>
            <w:left w:val="none" w:sz="0" w:space="0" w:color="auto"/>
            <w:bottom w:val="none" w:sz="0" w:space="0" w:color="auto"/>
            <w:right w:val="none" w:sz="0" w:space="0" w:color="auto"/>
          </w:divBdr>
        </w:div>
        <w:div w:id="1632513492">
          <w:marLeft w:val="640"/>
          <w:marRight w:val="0"/>
          <w:marTop w:val="0"/>
          <w:marBottom w:val="0"/>
          <w:divBdr>
            <w:top w:val="none" w:sz="0" w:space="0" w:color="auto"/>
            <w:left w:val="none" w:sz="0" w:space="0" w:color="auto"/>
            <w:bottom w:val="none" w:sz="0" w:space="0" w:color="auto"/>
            <w:right w:val="none" w:sz="0" w:space="0" w:color="auto"/>
          </w:divBdr>
        </w:div>
        <w:div w:id="1170485675">
          <w:marLeft w:val="640"/>
          <w:marRight w:val="0"/>
          <w:marTop w:val="0"/>
          <w:marBottom w:val="0"/>
          <w:divBdr>
            <w:top w:val="none" w:sz="0" w:space="0" w:color="auto"/>
            <w:left w:val="none" w:sz="0" w:space="0" w:color="auto"/>
            <w:bottom w:val="none" w:sz="0" w:space="0" w:color="auto"/>
            <w:right w:val="none" w:sz="0" w:space="0" w:color="auto"/>
          </w:divBdr>
        </w:div>
        <w:div w:id="1913736312">
          <w:marLeft w:val="640"/>
          <w:marRight w:val="0"/>
          <w:marTop w:val="0"/>
          <w:marBottom w:val="0"/>
          <w:divBdr>
            <w:top w:val="none" w:sz="0" w:space="0" w:color="auto"/>
            <w:left w:val="none" w:sz="0" w:space="0" w:color="auto"/>
            <w:bottom w:val="none" w:sz="0" w:space="0" w:color="auto"/>
            <w:right w:val="none" w:sz="0" w:space="0" w:color="auto"/>
          </w:divBdr>
        </w:div>
        <w:div w:id="756362890">
          <w:marLeft w:val="640"/>
          <w:marRight w:val="0"/>
          <w:marTop w:val="0"/>
          <w:marBottom w:val="0"/>
          <w:divBdr>
            <w:top w:val="none" w:sz="0" w:space="0" w:color="auto"/>
            <w:left w:val="none" w:sz="0" w:space="0" w:color="auto"/>
            <w:bottom w:val="none" w:sz="0" w:space="0" w:color="auto"/>
            <w:right w:val="none" w:sz="0" w:space="0" w:color="auto"/>
          </w:divBdr>
        </w:div>
        <w:div w:id="1806656895">
          <w:marLeft w:val="640"/>
          <w:marRight w:val="0"/>
          <w:marTop w:val="0"/>
          <w:marBottom w:val="0"/>
          <w:divBdr>
            <w:top w:val="none" w:sz="0" w:space="0" w:color="auto"/>
            <w:left w:val="none" w:sz="0" w:space="0" w:color="auto"/>
            <w:bottom w:val="none" w:sz="0" w:space="0" w:color="auto"/>
            <w:right w:val="none" w:sz="0" w:space="0" w:color="auto"/>
          </w:divBdr>
        </w:div>
        <w:div w:id="1597522934">
          <w:marLeft w:val="640"/>
          <w:marRight w:val="0"/>
          <w:marTop w:val="0"/>
          <w:marBottom w:val="0"/>
          <w:divBdr>
            <w:top w:val="none" w:sz="0" w:space="0" w:color="auto"/>
            <w:left w:val="none" w:sz="0" w:space="0" w:color="auto"/>
            <w:bottom w:val="none" w:sz="0" w:space="0" w:color="auto"/>
            <w:right w:val="none" w:sz="0" w:space="0" w:color="auto"/>
          </w:divBdr>
        </w:div>
        <w:div w:id="1301614111">
          <w:marLeft w:val="640"/>
          <w:marRight w:val="0"/>
          <w:marTop w:val="0"/>
          <w:marBottom w:val="0"/>
          <w:divBdr>
            <w:top w:val="none" w:sz="0" w:space="0" w:color="auto"/>
            <w:left w:val="none" w:sz="0" w:space="0" w:color="auto"/>
            <w:bottom w:val="none" w:sz="0" w:space="0" w:color="auto"/>
            <w:right w:val="none" w:sz="0" w:space="0" w:color="auto"/>
          </w:divBdr>
        </w:div>
        <w:div w:id="1044985606">
          <w:marLeft w:val="640"/>
          <w:marRight w:val="0"/>
          <w:marTop w:val="0"/>
          <w:marBottom w:val="0"/>
          <w:divBdr>
            <w:top w:val="none" w:sz="0" w:space="0" w:color="auto"/>
            <w:left w:val="none" w:sz="0" w:space="0" w:color="auto"/>
            <w:bottom w:val="none" w:sz="0" w:space="0" w:color="auto"/>
            <w:right w:val="none" w:sz="0" w:space="0" w:color="auto"/>
          </w:divBdr>
        </w:div>
        <w:div w:id="1778522206">
          <w:marLeft w:val="640"/>
          <w:marRight w:val="0"/>
          <w:marTop w:val="0"/>
          <w:marBottom w:val="0"/>
          <w:divBdr>
            <w:top w:val="none" w:sz="0" w:space="0" w:color="auto"/>
            <w:left w:val="none" w:sz="0" w:space="0" w:color="auto"/>
            <w:bottom w:val="none" w:sz="0" w:space="0" w:color="auto"/>
            <w:right w:val="none" w:sz="0" w:space="0" w:color="auto"/>
          </w:divBdr>
        </w:div>
        <w:div w:id="1787382393">
          <w:marLeft w:val="640"/>
          <w:marRight w:val="0"/>
          <w:marTop w:val="0"/>
          <w:marBottom w:val="0"/>
          <w:divBdr>
            <w:top w:val="none" w:sz="0" w:space="0" w:color="auto"/>
            <w:left w:val="none" w:sz="0" w:space="0" w:color="auto"/>
            <w:bottom w:val="none" w:sz="0" w:space="0" w:color="auto"/>
            <w:right w:val="none" w:sz="0" w:space="0" w:color="auto"/>
          </w:divBdr>
        </w:div>
        <w:div w:id="602880949">
          <w:marLeft w:val="640"/>
          <w:marRight w:val="0"/>
          <w:marTop w:val="0"/>
          <w:marBottom w:val="0"/>
          <w:divBdr>
            <w:top w:val="none" w:sz="0" w:space="0" w:color="auto"/>
            <w:left w:val="none" w:sz="0" w:space="0" w:color="auto"/>
            <w:bottom w:val="none" w:sz="0" w:space="0" w:color="auto"/>
            <w:right w:val="none" w:sz="0" w:space="0" w:color="auto"/>
          </w:divBdr>
        </w:div>
        <w:div w:id="872230303">
          <w:marLeft w:val="640"/>
          <w:marRight w:val="0"/>
          <w:marTop w:val="0"/>
          <w:marBottom w:val="0"/>
          <w:divBdr>
            <w:top w:val="none" w:sz="0" w:space="0" w:color="auto"/>
            <w:left w:val="none" w:sz="0" w:space="0" w:color="auto"/>
            <w:bottom w:val="none" w:sz="0" w:space="0" w:color="auto"/>
            <w:right w:val="none" w:sz="0" w:space="0" w:color="auto"/>
          </w:divBdr>
        </w:div>
        <w:div w:id="837118966">
          <w:marLeft w:val="640"/>
          <w:marRight w:val="0"/>
          <w:marTop w:val="0"/>
          <w:marBottom w:val="0"/>
          <w:divBdr>
            <w:top w:val="none" w:sz="0" w:space="0" w:color="auto"/>
            <w:left w:val="none" w:sz="0" w:space="0" w:color="auto"/>
            <w:bottom w:val="none" w:sz="0" w:space="0" w:color="auto"/>
            <w:right w:val="none" w:sz="0" w:space="0" w:color="auto"/>
          </w:divBdr>
        </w:div>
        <w:div w:id="1878856645">
          <w:marLeft w:val="640"/>
          <w:marRight w:val="0"/>
          <w:marTop w:val="0"/>
          <w:marBottom w:val="0"/>
          <w:divBdr>
            <w:top w:val="none" w:sz="0" w:space="0" w:color="auto"/>
            <w:left w:val="none" w:sz="0" w:space="0" w:color="auto"/>
            <w:bottom w:val="none" w:sz="0" w:space="0" w:color="auto"/>
            <w:right w:val="none" w:sz="0" w:space="0" w:color="auto"/>
          </w:divBdr>
        </w:div>
        <w:div w:id="71044815">
          <w:marLeft w:val="640"/>
          <w:marRight w:val="0"/>
          <w:marTop w:val="0"/>
          <w:marBottom w:val="0"/>
          <w:divBdr>
            <w:top w:val="none" w:sz="0" w:space="0" w:color="auto"/>
            <w:left w:val="none" w:sz="0" w:space="0" w:color="auto"/>
            <w:bottom w:val="none" w:sz="0" w:space="0" w:color="auto"/>
            <w:right w:val="none" w:sz="0" w:space="0" w:color="auto"/>
          </w:divBdr>
        </w:div>
        <w:div w:id="740638461">
          <w:marLeft w:val="640"/>
          <w:marRight w:val="0"/>
          <w:marTop w:val="0"/>
          <w:marBottom w:val="0"/>
          <w:divBdr>
            <w:top w:val="none" w:sz="0" w:space="0" w:color="auto"/>
            <w:left w:val="none" w:sz="0" w:space="0" w:color="auto"/>
            <w:bottom w:val="none" w:sz="0" w:space="0" w:color="auto"/>
            <w:right w:val="none" w:sz="0" w:space="0" w:color="auto"/>
          </w:divBdr>
        </w:div>
        <w:div w:id="10574559">
          <w:marLeft w:val="640"/>
          <w:marRight w:val="0"/>
          <w:marTop w:val="0"/>
          <w:marBottom w:val="0"/>
          <w:divBdr>
            <w:top w:val="none" w:sz="0" w:space="0" w:color="auto"/>
            <w:left w:val="none" w:sz="0" w:space="0" w:color="auto"/>
            <w:bottom w:val="none" w:sz="0" w:space="0" w:color="auto"/>
            <w:right w:val="none" w:sz="0" w:space="0" w:color="auto"/>
          </w:divBdr>
        </w:div>
        <w:div w:id="1237089201">
          <w:marLeft w:val="640"/>
          <w:marRight w:val="0"/>
          <w:marTop w:val="0"/>
          <w:marBottom w:val="0"/>
          <w:divBdr>
            <w:top w:val="none" w:sz="0" w:space="0" w:color="auto"/>
            <w:left w:val="none" w:sz="0" w:space="0" w:color="auto"/>
            <w:bottom w:val="none" w:sz="0" w:space="0" w:color="auto"/>
            <w:right w:val="none" w:sz="0" w:space="0" w:color="auto"/>
          </w:divBdr>
        </w:div>
        <w:div w:id="1910994804">
          <w:marLeft w:val="640"/>
          <w:marRight w:val="0"/>
          <w:marTop w:val="0"/>
          <w:marBottom w:val="0"/>
          <w:divBdr>
            <w:top w:val="none" w:sz="0" w:space="0" w:color="auto"/>
            <w:left w:val="none" w:sz="0" w:space="0" w:color="auto"/>
            <w:bottom w:val="none" w:sz="0" w:space="0" w:color="auto"/>
            <w:right w:val="none" w:sz="0" w:space="0" w:color="auto"/>
          </w:divBdr>
        </w:div>
        <w:div w:id="1385257458">
          <w:marLeft w:val="640"/>
          <w:marRight w:val="0"/>
          <w:marTop w:val="0"/>
          <w:marBottom w:val="0"/>
          <w:divBdr>
            <w:top w:val="none" w:sz="0" w:space="0" w:color="auto"/>
            <w:left w:val="none" w:sz="0" w:space="0" w:color="auto"/>
            <w:bottom w:val="none" w:sz="0" w:space="0" w:color="auto"/>
            <w:right w:val="none" w:sz="0" w:space="0" w:color="auto"/>
          </w:divBdr>
        </w:div>
        <w:div w:id="1240796248">
          <w:marLeft w:val="640"/>
          <w:marRight w:val="0"/>
          <w:marTop w:val="0"/>
          <w:marBottom w:val="0"/>
          <w:divBdr>
            <w:top w:val="none" w:sz="0" w:space="0" w:color="auto"/>
            <w:left w:val="none" w:sz="0" w:space="0" w:color="auto"/>
            <w:bottom w:val="none" w:sz="0" w:space="0" w:color="auto"/>
            <w:right w:val="none" w:sz="0" w:space="0" w:color="auto"/>
          </w:divBdr>
        </w:div>
        <w:div w:id="324355940">
          <w:marLeft w:val="640"/>
          <w:marRight w:val="0"/>
          <w:marTop w:val="0"/>
          <w:marBottom w:val="0"/>
          <w:divBdr>
            <w:top w:val="none" w:sz="0" w:space="0" w:color="auto"/>
            <w:left w:val="none" w:sz="0" w:space="0" w:color="auto"/>
            <w:bottom w:val="none" w:sz="0" w:space="0" w:color="auto"/>
            <w:right w:val="none" w:sz="0" w:space="0" w:color="auto"/>
          </w:divBdr>
        </w:div>
        <w:div w:id="1408264561">
          <w:marLeft w:val="640"/>
          <w:marRight w:val="0"/>
          <w:marTop w:val="0"/>
          <w:marBottom w:val="0"/>
          <w:divBdr>
            <w:top w:val="none" w:sz="0" w:space="0" w:color="auto"/>
            <w:left w:val="none" w:sz="0" w:space="0" w:color="auto"/>
            <w:bottom w:val="none" w:sz="0" w:space="0" w:color="auto"/>
            <w:right w:val="none" w:sz="0" w:space="0" w:color="auto"/>
          </w:divBdr>
        </w:div>
        <w:div w:id="1159464974">
          <w:marLeft w:val="640"/>
          <w:marRight w:val="0"/>
          <w:marTop w:val="0"/>
          <w:marBottom w:val="0"/>
          <w:divBdr>
            <w:top w:val="none" w:sz="0" w:space="0" w:color="auto"/>
            <w:left w:val="none" w:sz="0" w:space="0" w:color="auto"/>
            <w:bottom w:val="none" w:sz="0" w:space="0" w:color="auto"/>
            <w:right w:val="none" w:sz="0" w:space="0" w:color="auto"/>
          </w:divBdr>
        </w:div>
        <w:div w:id="52654804">
          <w:marLeft w:val="640"/>
          <w:marRight w:val="0"/>
          <w:marTop w:val="0"/>
          <w:marBottom w:val="0"/>
          <w:divBdr>
            <w:top w:val="none" w:sz="0" w:space="0" w:color="auto"/>
            <w:left w:val="none" w:sz="0" w:space="0" w:color="auto"/>
            <w:bottom w:val="none" w:sz="0" w:space="0" w:color="auto"/>
            <w:right w:val="none" w:sz="0" w:space="0" w:color="auto"/>
          </w:divBdr>
        </w:div>
        <w:div w:id="1574045798">
          <w:marLeft w:val="640"/>
          <w:marRight w:val="0"/>
          <w:marTop w:val="0"/>
          <w:marBottom w:val="0"/>
          <w:divBdr>
            <w:top w:val="none" w:sz="0" w:space="0" w:color="auto"/>
            <w:left w:val="none" w:sz="0" w:space="0" w:color="auto"/>
            <w:bottom w:val="none" w:sz="0" w:space="0" w:color="auto"/>
            <w:right w:val="none" w:sz="0" w:space="0" w:color="auto"/>
          </w:divBdr>
        </w:div>
        <w:div w:id="1107887100">
          <w:marLeft w:val="640"/>
          <w:marRight w:val="0"/>
          <w:marTop w:val="0"/>
          <w:marBottom w:val="0"/>
          <w:divBdr>
            <w:top w:val="none" w:sz="0" w:space="0" w:color="auto"/>
            <w:left w:val="none" w:sz="0" w:space="0" w:color="auto"/>
            <w:bottom w:val="none" w:sz="0" w:space="0" w:color="auto"/>
            <w:right w:val="none" w:sz="0" w:space="0" w:color="auto"/>
          </w:divBdr>
        </w:div>
        <w:div w:id="1895116838">
          <w:marLeft w:val="640"/>
          <w:marRight w:val="0"/>
          <w:marTop w:val="0"/>
          <w:marBottom w:val="0"/>
          <w:divBdr>
            <w:top w:val="none" w:sz="0" w:space="0" w:color="auto"/>
            <w:left w:val="none" w:sz="0" w:space="0" w:color="auto"/>
            <w:bottom w:val="none" w:sz="0" w:space="0" w:color="auto"/>
            <w:right w:val="none" w:sz="0" w:space="0" w:color="auto"/>
          </w:divBdr>
        </w:div>
        <w:div w:id="632634247">
          <w:marLeft w:val="640"/>
          <w:marRight w:val="0"/>
          <w:marTop w:val="0"/>
          <w:marBottom w:val="0"/>
          <w:divBdr>
            <w:top w:val="none" w:sz="0" w:space="0" w:color="auto"/>
            <w:left w:val="none" w:sz="0" w:space="0" w:color="auto"/>
            <w:bottom w:val="none" w:sz="0" w:space="0" w:color="auto"/>
            <w:right w:val="none" w:sz="0" w:space="0" w:color="auto"/>
          </w:divBdr>
        </w:div>
        <w:div w:id="1258096446">
          <w:marLeft w:val="640"/>
          <w:marRight w:val="0"/>
          <w:marTop w:val="0"/>
          <w:marBottom w:val="0"/>
          <w:divBdr>
            <w:top w:val="none" w:sz="0" w:space="0" w:color="auto"/>
            <w:left w:val="none" w:sz="0" w:space="0" w:color="auto"/>
            <w:bottom w:val="none" w:sz="0" w:space="0" w:color="auto"/>
            <w:right w:val="none" w:sz="0" w:space="0" w:color="auto"/>
          </w:divBdr>
        </w:div>
        <w:div w:id="1491946974">
          <w:marLeft w:val="640"/>
          <w:marRight w:val="0"/>
          <w:marTop w:val="0"/>
          <w:marBottom w:val="0"/>
          <w:divBdr>
            <w:top w:val="none" w:sz="0" w:space="0" w:color="auto"/>
            <w:left w:val="none" w:sz="0" w:space="0" w:color="auto"/>
            <w:bottom w:val="none" w:sz="0" w:space="0" w:color="auto"/>
            <w:right w:val="none" w:sz="0" w:space="0" w:color="auto"/>
          </w:divBdr>
        </w:div>
        <w:div w:id="1376543507">
          <w:marLeft w:val="640"/>
          <w:marRight w:val="0"/>
          <w:marTop w:val="0"/>
          <w:marBottom w:val="0"/>
          <w:divBdr>
            <w:top w:val="none" w:sz="0" w:space="0" w:color="auto"/>
            <w:left w:val="none" w:sz="0" w:space="0" w:color="auto"/>
            <w:bottom w:val="none" w:sz="0" w:space="0" w:color="auto"/>
            <w:right w:val="none" w:sz="0" w:space="0" w:color="auto"/>
          </w:divBdr>
        </w:div>
        <w:div w:id="1793357153">
          <w:marLeft w:val="640"/>
          <w:marRight w:val="0"/>
          <w:marTop w:val="0"/>
          <w:marBottom w:val="0"/>
          <w:divBdr>
            <w:top w:val="none" w:sz="0" w:space="0" w:color="auto"/>
            <w:left w:val="none" w:sz="0" w:space="0" w:color="auto"/>
            <w:bottom w:val="none" w:sz="0" w:space="0" w:color="auto"/>
            <w:right w:val="none" w:sz="0" w:space="0" w:color="auto"/>
          </w:divBdr>
        </w:div>
        <w:div w:id="742526826">
          <w:marLeft w:val="640"/>
          <w:marRight w:val="0"/>
          <w:marTop w:val="0"/>
          <w:marBottom w:val="0"/>
          <w:divBdr>
            <w:top w:val="none" w:sz="0" w:space="0" w:color="auto"/>
            <w:left w:val="none" w:sz="0" w:space="0" w:color="auto"/>
            <w:bottom w:val="none" w:sz="0" w:space="0" w:color="auto"/>
            <w:right w:val="none" w:sz="0" w:space="0" w:color="auto"/>
          </w:divBdr>
        </w:div>
        <w:div w:id="1901404833">
          <w:marLeft w:val="640"/>
          <w:marRight w:val="0"/>
          <w:marTop w:val="0"/>
          <w:marBottom w:val="0"/>
          <w:divBdr>
            <w:top w:val="none" w:sz="0" w:space="0" w:color="auto"/>
            <w:left w:val="none" w:sz="0" w:space="0" w:color="auto"/>
            <w:bottom w:val="none" w:sz="0" w:space="0" w:color="auto"/>
            <w:right w:val="none" w:sz="0" w:space="0" w:color="auto"/>
          </w:divBdr>
        </w:div>
        <w:div w:id="177892894">
          <w:marLeft w:val="640"/>
          <w:marRight w:val="0"/>
          <w:marTop w:val="0"/>
          <w:marBottom w:val="0"/>
          <w:divBdr>
            <w:top w:val="none" w:sz="0" w:space="0" w:color="auto"/>
            <w:left w:val="none" w:sz="0" w:space="0" w:color="auto"/>
            <w:bottom w:val="none" w:sz="0" w:space="0" w:color="auto"/>
            <w:right w:val="none" w:sz="0" w:space="0" w:color="auto"/>
          </w:divBdr>
        </w:div>
        <w:div w:id="486092489">
          <w:marLeft w:val="640"/>
          <w:marRight w:val="0"/>
          <w:marTop w:val="0"/>
          <w:marBottom w:val="0"/>
          <w:divBdr>
            <w:top w:val="none" w:sz="0" w:space="0" w:color="auto"/>
            <w:left w:val="none" w:sz="0" w:space="0" w:color="auto"/>
            <w:bottom w:val="none" w:sz="0" w:space="0" w:color="auto"/>
            <w:right w:val="none" w:sz="0" w:space="0" w:color="auto"/>
          </w:divBdr>
        </w:div>
        <w:div w:id="1942881173">
          <w:marLeft w:val="640"/>
          <w:marRight w:val="0"/>
          <w:marTop w:val="0"/>
          <w:marBottom w:val="0"/>
          <w:divBdr>
            <w:top w:val="none" w:sz="0" w:space="0" w:color="auto"/>
            <w:left w:val="none" w:sz="0" w:space="0" w:color="auto"/>
            <w:bottom w:val="none" w:sz="0" w:space="0" w:color="auto"/>
            <w:right w:val="none" w:sz="0" w:space="0" w:color="auto"/>
          </w:divBdr>
        </w:div>
        <w:div w:id="2048798599">
          <w:marLeft w:val="640"/>
          <w:marRight w:val="0"/>
          <w:marTop w:val="0"/>
          <w:marBottom w:val="0"/>
          <w:divBdr>
            <w:top w:val="none" w:sz="0" w:space="0" w:color="auto"/>
            <w:left w:val="none" w:sz="0" w:space="0" w:color="auto"/>
            <w:bottom w:val="none" w:sz="0" w:space="0" w:color="auto"/>
            <w:right w:val="none" w:sz="0" w:space="0" w:color="auto"/>
          </w:divBdr>
        </w:div>
        <w:div w:id="1889292141">
          <w:marLeft w:val="640"/>
          <w:marRight w:val="0"/>
          <w:marTop w:val="0"/>
          <w:marBottom w:val="0"/>
          <w:divBdr>
            <w:top w:val="none" w:sz="0" w:space="0" w:color="auto"/>
            <w:left w:val="none" w:sz="0" w:space="0" w:color="auto"/>
            <w:bottom w:val="none" w:sz="0" w:space="0" w:color="auto"/>
            <w:right w:val="none" w:sz="0" w:space="0" w:color="auto"/>
          </w:divBdr>
        </w:div>
        <w:div w:id="399598032">
          <w:marLeft w:val="640"/>
          <w:marRight w:val="0"/>
          <w:marTop w:val="0"/>
          <w:marBottom w:val="0"/>
          <w:divBdr>
            <w:top w:val="none" w:sz="0" w:space="0" w:color="auto"/>
            <w:left w:val="none" w:sz="0" w:space="0" w:color="auto"/>
            <w:bottom w:val="none" w:sz="0" w:space="0" w:color="auto"/>
            <w:right w:val="none" w:sz="0" w:space="0" w:color="auto"/>
          </w:divBdr>
        </w:div>
        <w:div w:id="376126257">
          <w:marLeft w:val="640"/>
          <w:marRight w:val="0"/>
          <w:marTop w:val="0"/>
          <w:marBottom w:val="0"/>
          <w:divBdr>
            <w:top w:val="none" w:sz="0" w:space="0" w:color="auto"/>
            <w:left w:val="none" w:sz="0" w:space="0" w:color="auto"/>
            <w:bottom w:val="none" w:sz="0" w:space="0" w:color="auto"/>
            <w:right w:val="none" w:sz="0" w:space="0" w:color="auto"/>
          </w:divBdr>
        </w:div>
        <w:div w:id="1824733063">
          <w:marLeft w:val="640"/>
          <w:marRight w:val="0"/>
          <w:marTop w:val="0"/>
          <w:marBottom w:val="0"/>
          <w:divBdr>
            <w:top w:val="none" w:sz="0" w:space="0" w:color="auto"/>
            <w:left w:val="none" w:sz="0" w:space="0" w:color="auto"/>
            <w:bottom w:val="none" w:sz="0" w:space="0" w:color="auto"/>
            <w:right w:val="none" w:sz="0" w:space="0" w:color="auto"/>
          </w:divBdr>
        </w:div>
        <w:div w:id="1118985476">
          <w:marLeft w:val="640"/>
          <w:marRight w:val="0"/>
          <w:marTop w:val="0"/>
          <w:marBottom w:val="0"/>
          <w:divBdr>
            <w:top w:val="none" w:sz="0" w:space="0" w:color="auto"/>
            <w:left w:val="none" w:sz="0" w:space="0" w:color="auto"/>
            <w:bottom w:val="none" w:sz="0" w:space="0" w:color="auto"/>
            <w:right w:val="none" w:sz="0" w:space="0" w:color="auto"/>
          </w:divBdr>
        </w:div>
        <w:div w:id="217668867">
          <w:marLeft w:val="640"/>
          <w:marRight w:val="0"/>
          <w:marTop w:val="0"/>
          <w:marBottom w:val="0"/>
          <w:divBdr>
            <w:top w:val="none" w:sz="0" w:space="0" w:color="auto"/>
            <w:left w:val="none" w:sz="0" w:space="0" w:color="auto"/>
            <w:bottom w:val="none" w:sz="0" w:space="0" w:color="auto"/>
            <w:right w:val="none" w:sz="0" w:space="0" w:color="auto"/>
          </w:divBdr>
        </w:div>
        <w:div w:id="1754012494">
          <w:marLeft w:val="640"/>
          <w:marRight w:val="0"/>
          <w:marTop w:val="0"/>
          <w:marBottom w:val="0"/>
          <w:divBdr>
            <w:top w:val="none" w:sz="0" w:space="0" w:color="auto"/>
            <w:left w:val="none" w:sz="0" w:space="0" w:color="auto"/>
            <w:bottom w:val="none" w:sz="0" w:space="0" w:color="auto"/>
            <w:right w:val="none" w:sz="0" w:space="0" w:color="auto"/>
          </w:divBdr>
        </w:div>
        <w:div w:id="2245808">
          <w:marLeft w:val="640"/>
          <w:marRight w:val="0"/>
          <w:marTop w:val="0"/>
          <w:marBottom w:val="0"/>
          <w:divBdr>
            <w:top w:val="none" w:sz="0" w:space="0" w:color="auto"/>
            <w:left w:val="none" w:sz="0" w:space="0" w:color="auto"/>
            <w:bottom w:val="none" w:sz="0" w:space="0" w:color="auto"/>
            <w:right w:val="none" w:sz="0" w:space="0" w:color="auto"/>
          </w:divBdr>
        </w:div>
        <w:div w:id="1109858118">
          <w:marLeft w:val="640"/>
          <w:marRight w:val="0"/>
          <w:marTop w:val="0"/>
          <w:marBottom w:val="0"/>
          <w:divBdr>
            <w:top w:val="none" w:sz="0" w:space="0" w:color="auto"/>
            <w:left w:val="none" w:sz="0" w:space="0" w:color="auto"/>
            <w:bottom w:val="none" w:sz="0" w:space="0" w:color="auto"/>
            <w:right w:val="none" w:sz="0" w:space="0" w:color="auto"/>
          </w:divBdr>
        </w:div>
        <w:div w:id="1965691231">
          <w:marLeft w:val="640"/>
          <w:marRight w:val="0"/>
          <w:marTop w:val="0"/>
          <w:marBottom w:val="0"/>
          <w:divBdr>
            <w:top w:val="none" w:sz="0" w:space="0" w:color="auto"/>
            <w:left w:val="none" w:sz="0" w:space="0" w:color="auto"/>
            <w:bottom w:val="none" w:sz="0" w:space="0" w:color="auto"/>
            <w:right w:val="none" w:sz="0" w:space="0" w:color="auto"/>
          </w:divBdr>
        </w:div>
        <w:div w:id="1944992577">
          <w:marLeft w:val="640"/>
          <w:marRight w:val="0"/>
          <w:marTop w:val="0"/>
          <w:marBottom w:val="0"/>
          <w:divBdr>
            <w:top w:val="none" w:sz="0" w:space="0" w:color="auto"/>
            <w:left w:val="none" w:sz="0" w:space="0" w:color="auto"/>
            <w:bottom w:val="none" w:sz="0" w:space="0" w:color="auto"/>
            <w:right w:val="none" w:sz="0" w:space="0" w:color="auto"/>
          </w:divBdr>
        </w:div>
        <w:div w:id="1394039142">
          <w:marLeft w:val="640"/>
          <w:marRight w:val="0"/>
          <w:marTop w:val="0"/>
          <w:marBottom w:val="0"/>
          <w:divBdr>
            <w:top w:val="none" w:sz="0" w:space="0" w:color="auto"/>
            <w:left w:val="none" w:sz="0" w:space="0" w:color="auto"/>
            <w:bottom w:val="none" w:sz="0" w:space="0" w:color="auto"/>
            <w:right w:val="none" w:sz="0" w:space="0" w:color="auto"/>
          </w:divBdr>
        </w:div>
        <w:div w:id="1223296993">
          <w:marLeft w:val="640"/>
          <w:marRight w:val="0"/>
          <w:marTop w:val="0"/>
          <w:marBottom w:val="0"/>
          <w:divBdr>
            <w:top w:val="none" w:sz="0" w:space="0" w:color="auto"/>
            <w:left w:val="none" w:sz="0" w:space="0" w:color="auto"/>
            <w:bottom w:val="none" w:sz="0" w:space="0" w:color="auto"/>
            <w:right w:val="none" w:sz="0" w:space="0" w:color="auto"/>
          </w:divBdr>
        </w:div>
        <w:div w:id="1527403073">
          <w:marLeft w:val="640"/>
          <w:marRight w:val="0"/>
          <w:marTop w:val="0"/>
          <w:marBottom w:val="0"/>
          <w:divBdr>
            <w:top w:val="none" w:sz="0" w:space="0" w:color="auto"/>
            <w:left w:val="none" w:sz="0" w:space="0" w:color="auto"/>
            <w:bottom w:val="none" w:sz="0" w:space="0" w:color="auto"/>
            <w:right w:val="none" w:sz="0" w:space="0" w:color="auto"/>
          </w:divBdr>
        </w:div>
        <w:div w:id="831410538">
          <w:marLeft w:val="640"/>
          <w:marRight w:val="0"/>
          <w:marTop w:val="0"/>
          <w:marBottom w:val="0"/>
          <w:divBdr>
            <w:top w:val="none" w:sz="0" w:space="0" w:color="auto"/>
            <w:left w:val="none" w:sz="0" w:space="0" w:color="auto"/>
            <w:bottom w:val="none" w:sz="0" w:space="0" w:color="auto"/>
            <w:right w:val="none" w:sz="0" w:space="0" w:color="auto"/>
          </w:divBdr>
        </w:div>
        <w:div w:id="1690597166">
          <w:marLeft w:val="640"/>
          <w:marRight w:val="0"/>
          <w:marTop w:val="0"/>
          <w:marBottom w:val="0"/>
          <w:divBdr>
            <w:top w:val="none" w:sz="0" w:space="0" w:color="auto"/>
            <w:left w:val="none" w:sz="0" w:space="0" w:color="auto"/>
            <w:bottom w:val="none" w:sz="0" w:space="0" w:color="auto"/>
            <w:right w:val="none" w:sz="0" w:space="0" w:color="auto"/>
          </w:divBdr>
        </w:div>
        <w:div w:id="1257789264">
          <w:marLeft w:val="640"/>
          <w:marRight w:val="0"/>
          <w:marTop w:val="0"/>
          <w:marBottom w:val="0"/>
          <w:divBdr>
            <w:top w:val="none" w:sz="0" w:space="0" w:color="auto"/>
            <w:left w:val="none" w:sz="0" w:space="0" w:color="auto"/>
            <w:bottom w:val="none" w:sz="0" w:space="0" w:color="auto"/>
            <w:right w:val="none" w:sz="0" w:space="0" w:color="auto"/>
          </w:divBdr>
        </w:div>
        <w:div w:id="884215110">
          <w:marLeft w:val="640"/>
          <w:marRight w:val="0"/>
          <w:marTop w:val="0"/>
          <w:marBottom w:val="0"/>
          <w:divBdr>
            <w:top w:val="none" w:sz="0" w:space="0" w:color="auto"/>
            <w:left w:val="none" w:sz="0" w:space="0" w:color="auto"/>
            <w:bottom w:val="none" w:sz="0" w:space="0" w:color="auto"/>
            <w:right w:val="none" w:sz="0" w:space="0" w:color="auto"/>
          </w:divBdr>
        </w:div>
        <w:div w:id="1412384565">
          <w:marLeft w:val="640"/>
          <w:marRight w:val="0"/>
          <w:marTop w:val="0"/>
          <w:marBottom w:val="0"/>
          <w:divBdr>
            <w:top w:val="none" w:sz="0" w:space="0" w:color="auto"/>
            <w:left w:val="none" w:sz="0" w:space="0" w:color="auto"/>
            <w:bottom w:val="none" w:sz="0" w:space="0" w:color="auto"/>
            <w:right w:val="none" w:sz="0" w:space="0" w:color="auto"/>
          </w:divBdr>
        </w:div>
        <w:div w:id="1812597808">
          <w:marLeft w:val="640"/>
          <w:marRight w:val="0"/>
          <w:marTop w:val="0"/>
          <w:marBottom w:val="0"/>
          <w:divBdr>
            <w:top w:val="none" w:sz="0" w:space="0" w:color="auto"/>
            <w:left w:val="none" w:sz="0" w:space="0" w:color="auto"/>
            <w:bottom w:val="none" w:sz="0" w:space="0" w:color="auto"/>
            <w:right w:val="none" w:sz="0" w:space="0" w:color="auto"/>
          </w:divBdr>
        </w:div>
        <w:div w:id="677661661">
          <w:marLeft w:val="640"/>
          <w:marRight w:val="0"/>
          <w:marTop w:val="0"/>
          <w:marBottom w:val="0"/>
          <w:divBdr>
            <w:top w:val="none" w:sz="0" w:space="0" w:color="auto"/>
            <w:left w:val="none" w:sz="0" w:space="0" w:color="auto"/>
            <w:bottom w:val="none" w:sz="0" w:space="0" w:color="auto"/>
            <w:right w:val="none" w:sz="0" w:space="0" w:color="auto"/>
          </w:divBdr>
        </w:div>
        <w:div w:id="1865316787">
          <w:marLeft w:val="640"/>
          <w:marRight w:val="0"/>
          <w:marTop w:val="0"/>
          <w:marBottom w:val="0"/>
          <w:divBdr>
            <w:top w:val="none" w:sz="0" w:space="0" w:color="auto"/>
            <w:left w:val="none" w:sz="0" w:space="0" w:color="auto"/>
            <w:bottom w:val="none" w:sz="0" w:space="0" w:color="auto"/>
            <w:right w:val="none" w:sz="0" w:space="0" w:color="auto"/>
          </w:divBdr>
        </w:div>
        <w:div w:id="1883595338">
          <w:marLeft w:val="640"/>
          <w:marRight w:val="0"/>
          <w:marTop w:val="0"/>
          <w:marBottom w:val="0"/>
          <w:divBdr>
            <w:top w:val="none" w:sz="0" w:space="0" w:color="auto"/>
            <w:left w:val="none" w:sz="0" w:space="0" w:color="auto"/>
            <w:bottom w:val="none" w:sz="0" w:space="0" w:color="auto"/>
            <w:right w:val="none" w:sz="0" w:space="0" w:color="auto"/>
          </w:divBdr>
        </w:div>
        <w:div w:id="1621299149">
          <w:marLeft w:val="640"/>
          <w:marRight w:val="0"/>
          <w:marTop w:val="0"/>
          <w:marBottom w:val="0"/>
          <w:divBdr>
            <w:top w:val="none" w:sz="0" w:space="0" w:color="auto"/>
            <w:left w:val="none" w:sz="0" w:space="0" w:color="auto"/>
            <w:bottom w:val="none" w:sz="0" w:space="0" w:color="auto"/>
            <w:right w:val="none" w:sz="0" w:space="0" w:color="auto"/>
          </w:divBdr>
        </w:div>
        <w:div w:id="899363130">
          <w:marLeft w:val="640"/>
          <w:marRight w:val="0"/>
          <w:marTop w:val="0"/>
          <w:marBottom w:val="0"/>
          <w:divBdr>
            <w:top w:val="none" w:sz="0" w:space="0" w:color="auto"/>
            <w:left w:val="none" w:sz="0" w:space="0" w:color="auto"/>
            <w:bottom w:val="none" w:sz="0" w:space="0" w:color="auto"/>
            <w:right w:val="none" w:sz="0" w:space="0" w:color="auto"/>
          </w:divBdr>
        </w:div>
        <w:div w:id="382749729">
          <w:marLeft w:val="640"/>
          <w:marRight w:val="0"/>
          <w:marTop w:val="0"/>
          <w:marBottom w:val="0"/>
          <w:divBdr>
            <w:top w:val="none" w:sz="0" w:space="0" w:color="auto"/>
            <w:left w:val="none" w:sz="0" w:space="0" w:color="auto"/>
            <w:bottom w:val="none" w:sz="0" w:space="0" w:color="auto"/>
            <w:right w:val="none" w:sz="0" w:space="0" w:color="auto"/>
          </w:divBdr>
        </w:div>
        <w:div w:id="905992515">
          <w:marLeft w:val="640"/>
          <w:marRight w:val="0"/>
          <w:marTop w:val="0"/>
          <w:marBottom w:val="0"/>
          <w:divBdr>
            <w:top w:val="none" w:sz="0" w:space="0" w:color="auto"/>
            <w:left w:val="none" w:sz="0" w:space="0" w:color="auto"/>
            <w:bottom w:val="none" w:sz="0" w:space="0" w:color="auto"/>
            <w:right w:val="none" w:sz="0" w:space="0" w:color="auto"/>
          </w:divBdr>
        </w:div>
        <w:div w:id="2092697133">
          <w:marLeft w:val="640"/>
          <w:marRight w:val="0"/>
          <w:marTop w:val="0"/>
          <w:marBottom w:val="0"/>
          <w:divBdr>
            <w:top w:val="none" w:sz="0" w:space="0" w:color="auto"/>
            <w:left w:val="none" w:sz="0" w:space="0" w:color="auto"/>
            <w:bottom w:val="none" w:sz="0" w:space="0" w:color="auto"/>
            <w:right w:val="none" w:sz="0" w:space="0" w:color="auto"/>
          </w:divBdr>
        </w:div>
        <w:div w:id="1775323233">
          <w:marLeft w:val="640"/>
          <w:marRight w:val="0"/>
          <w:marTop w:val="0"/>
          <w:marBottom w:val="0"/>
          <w:divBdr>
            <w:top w:val="none" w:sz="0" w:space="0" w:color="auto"/>
            <w:left w:val="none" w:sz="0" w:space="0" w:color="auto"/>
            <w:bottom w:val="none" w:sz="0" w:space="0" w:color="auto"/>
            <w:right w:val="none" w:sz="0" w:space="0" w:color="auto"/>
          </w:divBdr>
        </w:div>
        <w:div w:id="1362125553">
          <w:marLeft w:val="640"/>
          <w:marRight w:val="0"/>
          <w:marTop w:val="0"/>
          <w:marBottom w:val="0"/>
          <w:divBdr>
            <w:top w:val="none" w:sz="0" w:space="0" w:color="auto"/>
            <w:left w:val="none" w:sz="0" w:space="0" w:color="auto"/>
            <w:bottom w:val="none" w:sz="0" w:space="0" w:color="auto"/>
            <w:right w:val="none" w:sz="0" w:space="0" w:color="auto"/>
          </w:divBdr>
        </w:div>
        <w:div w:id="1449935841">
          <w:marLeft w:val="640"/>
          <w:marRight w:val="0"/>
          <w:marTop w:val="0"/>
          <w:marBottom w:val="0"/>
          <w:divBdr>
            <w:top w:val="none" w:sz="0" w:space="0" w:color="auto"/>
            <w:left w:val="none" w:sz="0" w:space="0" w:color="auto"/>
            <w:bottom w:val="none" w:sz="0" w:space="0" w:color="auto"/>
            <w:right w:val="none" w:sz="0" w:space="0" w:color="auto"/>
          </w:divBdr>
        </w:div>
        <w:div w:id="963777887">
          <w:marLeft w:val="640"/>
          <w:marRight w:val="0"/>
          <w:marTop w:val="0"/>
          <w:marBottom w:val="0"/>
          <w:divBdr>
            <w:top w:val="none" w:sz="0" w:space="0" w:color="auto"/>
            <w:left w:val="none" w:sz="0" w:space="0" w:color="auto"/>
            <w:bottom w:val="none" w:sz="0" w:space="0" w:color="auto"/>
            <w:right w:val="none" w:sz="0" w:space="0" w:color="auto"/>
          </w:divBdr>
        </w:div>
        <w:div w:id="1970084062">
          <w:marLeft w:val="640"/>
          <w:marRight w:val="0"/>
          <w:marTop w:val="0"/>
          <w:marBottom w:val="0"/>
          <w:divBdr>
            <w:top w:val="none" w:sz="0" w:space="0" w:color="auto"/>
            <w:left w:val="none" w:sz="0" w:space="0" w:color="auto"/>
            <w:bottom w:val="none" w:sz="0" w:space="0" w:color="auto"/>
            <w:right w:val="none" w:sz="0" w:space="0" w:color="auto"/>
          </w:divBdr>
        </w:div>
        <w:div w:id="283464039">
          <w:marLeft w:val="640"/>
          <w:marRight w:val="0"/>
          <w:marTop w:val="0"/>
          <w:marBottom w:val="0"/>
          <w:divBdr>
            <w:top w:val="none" w:sz="0" w:space="0" w:color="auto"/>
            <w:left w:val="none" w:sz="0" w:space="0" w:color="auto"/>
            <w:bottom w:val="none" w:sz="0" w:space="0" w:color="auto"/>
            <w:right w:val="none" w:sz="0" w:space="0" w:color="auto"/>
          </w:divBdr>
        </w:div>
        <w:div w:id="1904366780">
          <w:marLeft w:val="640"/>
          <w:marRight w:val="0"/>
          <w:marTop w:val="0"/>
          <w:marBottom w:val="0"/>
          <w:divBdr>
            <w:top w:val="none" w:sz="0" w:space="0" w:color="auto"/>
            <w:left w:val="none" w:sz="0" w:space="0" w:color="auto"/>
            <w:bottom w:val="none" w:sz="0" w:space="0" w:color="auto"/>
            <w:right w:val="none" w:sz="0" w:space="0" w:color="auto"/>
          </w:divBdr>
        </w:div>
        <w:div w:id="1590112648">
          <w:marLeft w:val="640"/>
          <w:marRight w:val="0"/>
          <w:marTop w:val="0"/>
          <w:marBottom w:val="0"/>
          <w:divBdr>
            <w:top w:val="none" w:sz="0" w:space="0" w:color="auto"/>
            <w:left w:val="none" w:sz="0" w:space="0" w:color="auto"/>
            <w:bottom w:val="none" w:sz="0" w:space="0" w:color="auto"/>
            <w:right w:val="none" w:sz="0" w:space="0" w:color="auto"/>
          </w:divBdr>
        </w:div>
        <w:div w:id="1331449923">
          <w:marLeft w:val="640"/>
          <w:marRight w:val="0"/>
          <w:marTop w:val="0"/>
          <w:marBottom w:val="0"/>
          <w:divBdr>
            <w:top w:val="none" w:sz="0" w:space="0" w:color="auto"/>
            <w:left w:val="none" w:sz="0" w:space="0" w:color="auto"/>
            <w:bottom w:val="none" w:sz="0" w:space="0" w:color="auto"/>
            <w:right w:val="none" w:sz="0" w:space="0" w:color="auto"/>
          </w:divBdr>
        </w:div>
        <w:div w:id="785658712">
          <w:marLeft w:val="640"/>
          <w:marRight w:val="0"/>
          <w:marTop w:val="0"/>
          <w:marBottom w:val="0"/>
          <w:divBdr>
            <w:top w:val="none" w:sz="0" w:space="0" w:color="auto"/>
            <w:left w:val="none" w:sz="0" w:space="0" w:color="auto"/>
            <w:bottom w:val="none" w:sz="0" w:space="0" w:color="auto"/>
            <w:right w:val="none" w:sz="0" w:space="0" w:color="auto"/>
          </w:divBdr>
        </w:div>
        <w:div w:id="1033505457">
          <w:marLeft w:val="640"/>
          <w:marRight w:val="0"/>
          <w:marTop w:val="0"/>
          <w:marBottom w:val="0"/>
          <w:divBdr>
            <w:top w:val="none" w:sz="0" w:space="0" w:color="auto"/>
            <w:left w:val="none" w:sz="0" w:space="0" w:color="auto"/>
            <w:bottom w:val="none" w:sz="0" w:space="0" w:color="auto"/>
            <w:right w:val="none" w:sz="0" w:space="0" w:color="auto"/>
          </w:divBdr>
        </w:div>
        <w:div w:id="717820949">
          <w:marLeft w:val="640"/>
          <w:marRight w:val="0"/>
          <w:marTop w:val="0"/>
          <w:marBottom w:val="0"/>
          <w:divBdr>
            <w:top w:val="none" w:sz="0" w:space="0" w:color="auto"/>
            <w:left w:val="none" w:sz="0" w:space="0" w:color="auto"/>
            <w:bottom w:val="none" w:sz="0" w:space="0" w:color="auto"/>
            <w:right w:val="none" w:sz="0" w:space="0" w:color="auto"/>
          </w:divBdr>
        </w:div>
        <w:div w:id="1786465751">
          <w:marLeft w:val="640"/>
          <w:marRight w:val="0"/>
          <w:marTop w:val="0"/>
          <w:marBottom w:val="0"/>
          <w:divBdr>
            <w:top w:val="none" w:sz="0" w:space="0" w:color="auto"/>
            <w:left w:val="none" w:sz="0" w:space="0" w:color="auto"/>
            <w:bottom w:val="none" w:sz="0" w:space="0" w:color="auto"/>
            <w:right w:val="none" w:sz="0" w:space="0" w:color="auto"/>
          </w:divBdr>
        </w:div>
        <w:div w:id="1045561737">
          <w:marLeft w:val="640"/>
          <w:marRight w:val="0"/>
          <w:marTop w:val="0"/>
          <w:marBottom w:val="0"/>
          <w:divBdr>
            <w:top w:val="none" w:sz="0" w:space="0" w:color="auto"/>
            <w:left w:val="none" w:sz="0" w:space="0" w:color="auto"/>
            <w:bottom w:val="none" w:sz="0" w:space="0" w:color="auto"/>
            <w:right w:val="none" w:sz="0" w:space="0" w:color="auto"/>
          </w:divBdr>
        </w:div>
        <w:div w:id="1865900987">
          <w:marLeft w:val="640"/>
          <w:marRight w:val="0"/>
          <w:marTop w:val="0"/>
          <w:marBottom w:val="0"/>
          <w:divBdr>
            <w:top w:val="none" w:sz="0" w:space="0" w:color="auto"/>
            <w:left w:val="none" w:sz="0" w:space="0" w:color="auto"/>
            <w:bottom w:val="none" w:sz="0" w:space="0" w:color="auto"/>
            <w:right w:val="none" w:sz="0" w:space="0" w:color="auto"/>
          </w:divBdr>
        </w:div>
        <w:div w:id="764688540">
          <w:marLeft w:val="640"/>
          <w:marRight w:val="0"/>
          <w:marTop w:val="0"/>
          <w:marBottom w:val="0"/>
          <w:divBdr>
            <w:top w:val="none" w:sz="0" w:space="0" w:color="auto"/>
            <w:left w:val="none" w:sz="0" w:space="0" w:color="auto"/>
            <w:bottom w:val="none" w:sz="0" w:space="0" w:color="auto"/>
            <w:right w:val="none" w:sz="0" w:space="0" w:color="auto"/>
          </w:divBdr>
        </w:div>
        <w:div w:id="1427337601">
          <w:marLeft w:val="640"/>
          <w:marRight w:val="0"/>
          <w:marTop w:val="0"/>
          <w:marBottom w:val="0"/>
          <w:divBdr>
            <w:top w:val="none" w:sz="0" w:space="0" w:color="auto"/>
            <w:left w:val="none" w:sz="0" w:space="0" w:color="auto"/>
            <w:bottom w:val="none" w:sz="0" w:space="0" w:color="auto"/>
            <w:right w:val="none" w:sz="0" w:space="0" w:color="auto"/>
          </w:divBdr>
        </w:div>
        <w:div w:id="356196527">
          <w:marLeft w:val="640"/>
          <w:marRight w:val="0"/>
          <w:marTop w:val="0"/>
          <w:marBottom w:val="0"/>
          <w:divBdr>
            <w:top w:val="none" w:sz="0" w:space="0" w:color="auto"/>
            <w:left w:val="none" w:sz="0" w:space="0" w:color="auto"/>
            <w:bottom w:val="none" w:sz="0" w:space="0" w:color="auto"/>
            <w:right w:val="none" w:sz="0" w:space="0" w:color="auto"/>
          </w:divBdr>
        </w:div>
        <w:div w:id="1923445090">
          <w:marLeft w:val="640"/>
          <w:marRight w:val="0"/>
          <w:marTop w:val="0"/>
          <w:marBottom w:val="0"/>
          <w:divBdr>
            <w:top w:val="none" w:sz="0" w:space="0" w:color="auto"/>
            <w:left w:val="none" w:sz="0" w:space="0" w:color="auto"/>
            <w:bottom w:val="none" w:sz="0" w:space="0" w:color="auto"/>
            <w:right w:val="none" w:sz="0" w:space="0" w:color="auto"/>
          </w:divBdr>
        </w:div>
        <w:div w:id="1985545421">
          <w:marLeft w:val="640"/>
          <w:marRight w:val="0"/>
          <w:marTop w:val="0"/>
          <w:marBottom w:val="0"/>
          <w:divBdr>
            <w:top w:val="none" w:sz="0" w:space="0" w:color="auto"/>
            <w:left w:val="none" w:sz="0" w:space="0" w:color="auto"/>
            <w:bottom w:val="none" w:sz="0" w:space="0" w:color="auto"/>
            <w:right w:val="none" w:sz="0" w:space="0" w:color="auto"/>
          </w:divBdr>
        </w:div>
        <w:div w:id="774330850">
          <w:marLeft w:val="640"/>
          <w:marRight w:val="0"/>
          <w:marTop w:val="0"/>
          <w:marBottom w:val="0"/>
          <w:divBdr>
            <w:top w:val="none" w:sz="0" w:space="0" w:color="auto"/>
            <w:left w:val="none" w:sz="0" w:space="0" w:color="auto"/>
            <w:bottom w:val="none" w:sz="0" w:space="0" w:color="auto"/>
            <w:right w:val="none" w:sz="0" w:space="0" w:color="auto"/>
          </w:divBdr>
        </w:div>
        <w:div w:id="1158617454">
          <w:marLeft w:val="640"/>
          <w:marRight w:val="0"/>
          <w:marTop w:val="0"/>
          <w:marBottom w:val="0"/>
          <w:divBdr>
            <w:top w:val="none" w:sz="0" w:space="0" w:color="auto"/>
            <w:left w:val="none" w:sz="0" w:space="0" w:color="auto"/>
            <w:bottom w:val="none" w:sz="0" w:space="0" w:color="auto"/>
            <w:right w:val="none" w:sz="0" w:space="0" w:color="auto"/>
          </w:divBdr>
        </w:div>
        <w:div w:id="360980649">
          <w:marLeft w:val="640"/>
          <w:marRight w:val="0"/>
          <w:marTop w:val="0"/>
          <w:marBottom w:val="0"/>
          <w:divBdr>
            <w:top w:val="none" w:sz="0" w:space="0" w:color="auto"/>
            <w:left w:val="none" w:sz="0" w:space="0" w:color="auto"/>
            <w:bottom w:val="none" w:sz="0" w:space="0" w:color="auto"/>
            <w:right w:val="none" w:sz="0" w:space="0" w:color="auto"/>
          </w:divBdr>
        </w:div>
        <w:div w:id="133371202">
          <w:marLeft w:val="640"/>
          <w:marRight w:val="0"/>
          <w:marTop w:val="0"/>
          <w:marBottom w:val="0"/>
          <w:divBdr>
            <w:top w:val="none" w:sz="0" w:space="0" w:color="auto"/>
            <w:left w:val="none" w:sz="0" w:space="0" w:color="auto"/>
            <w:bottom w:val="none" w:sz="0" w:space="0" w:color="auto"/>
            <w:right w:val="none" w:sz="0" w:space="0" w:color="auto"/>
          </w:divBdr>
        </w:div>
        <w:div w:id="518853084">
          <w:marLeft w:val="640"/>
          <w:marRight w:val="0"/>
          <w:marTop w:val="0"/>
          <w:marBottom w:val="0"/>
          <w:divBdr>
            <w:top w:val="none" w:sz="0" w:space="0" w:color="auto"/>
            <w:left w:val="none" w:sz="0" w:space="0" w:color="auto"/>
            <w:bottom w:val="none" w:sz="0" w:space="0" w:color="auto"/>
            <w:right w:val="none" w:sz="0" w:space="0" w:color="auto"/>
          </w:divBdr>
        </w:div>
        <w:div w:id="926309723">
          <w:marLeft w:val="640"/>
          <w:marRight w:val="0"/>
          <w:marTop w:val="0"/>
          <w:marBottom w:val="0"/>
          <w:divBdr>
            <w:top w:val="none" w:sz="0" w:space="0" w:color="auto"/>
            <w:left w:val="none" w:sz="0" w:space="0" w:color="auto"/>
            <w:bottom w:val="none" w:sz="0" w:space="0" w:color="auto"/>
            <w:right w:val="none" w:sz="0" w:space="0" w:color="auto"/>
          </w:divBdr>
        </w:div>
        <w:div w:id="521362363">
          <w:marLeft w:val="640"/>
          <w:marRight w:val="0"/>
          <w:marTop w:val="0"/>
          <w:marBottom w:val="0"/>
          <w:divBdr>
            <w:top w:val="none" w:sz="0" w:space="0" w:color="auto"/>
            <w:left w:val="none" w:sz="0" w:space="0" w:color="auto"/>
            <w:bottom w:val="none" w:sz="0" w:space="0" w:color="auto"/>
            <w:right w:val="none" w:sz="0" w:space="0" w:color="auto"/>
          </w:divBdr>
        </w:div>
        <w:div w:id="1111970433">
          <w:marLeft w:val="640"/>
          <w:marRight w:val="0"/>
          <w:marTop w:val="0"/>
          <w:marBottom w:val="0"/>
          <w:divBdr>
            <w:top w:val="none" w:sz="0" w:space="0" w:color="auto"/>
            <w:left w:val="none" w:sz="0" w:space="0" w:color="auto"/>
            <w:bottom w:val="none" w:sz="0" w:space="0" w:color="auto"/>
            <w:right w:val="none" w:sz="0" w:space="0" w:color="auto"/>
          </w:divBdr>
        </w:div>
        <w:div w:id="889458239">
          <w:marLeft w:val="640"/>
          <w:marRight w:val="0"/>
          <w:marTop w:val="0"/>
          <w:marBottom w:val="0"/>
          <w:divBdr>
            <w:top w:val="none" w:sz="0" w:space="0" w:color="auto"/>
            <w:left w:val="none" w:sz="0" w:space="0" w:color="auto"/>
            <w:bottom w:val="none" w:sz="0" w:space="0" w:color="auto"/>
            <w:right w:val="none" w:sz="0" w:space="0" w:color="auto"/>
          </w:divBdr>
        </w:div>
        <w:div w:id="503594836">
          <w:marLeft w:val="640"/>
          <w:marRight w:val="0"/>
          <w:marTop w:val="0"/>
          <w:marBottom w:val="0"/>
          <w:divBdr>
            <w:top w:val="none" w:sz="0" w:space="0" w:color="auto"/>
            <w:left w:val="none" w:sz="0" w:space="0" w:color="auto"/>
            <w:bottom w:val="none" w:sz="0" w:space="0" w:color="auto"/>
            <w:right w:val="none" w:sz="0" w:space="0" w:color="auto"/>
          </w:divBdr>
        </w:div>
        <w:div w:id="91095882">
          <w:marLeft w:val="640"/>
          <w:marRight w:val="0"/>
          <w:marTop w:val="0"/>
          <w:marBottom w:val="0"/>
          <w:divBdr>
            <w:top w:val="none" w:sz="0" w:space="0" w:color="auto"/>
            <w:left w:val="none" w:sz="0" w:space="0" w:color="auto"/>
            <w:bottom w:val="none" w:sz="0" w:space="0" w:color="auto"/>
            <w:right w:val="none" w:sz="0" w:space="0" w:color="auto"/>
          </w:divBdr>
        </w:div>
        <w:div w:id="655688720">
          <w:marLeft w:val="640"/>
          <w:marRight w:val="0"/>
          <w:marTop w:val="0"/>
          <w:marBottom w:val="0"/>
          <w:divBdr>
            <w:top w:val="none" w:sz="0" w:space="0" w:color="auto"/>
            <w:left w:val="none" w:sz="0" w:space="0" w:color="auto"/>
            <w:bottom w:val="none" w:sz="0" w:space="0" w:color="auto"/>
            <w:right w:val="none" w:sz="0" w:space="0" w:color="auto"/>
          </w:divBdr>
        </w:div>
        <w:div w:id="1472362366">
          <w:marLeft w:val="640"/>
          <w:marRight w:val="0"/>
          <w:marTop w:val="0"/>
          <w:marBottom w:val="0"/>
          <w:divBdr>
            <w:top w:val="none" w:sz="0" w:space="0" w:color="auto"/>
            <w:left w:val="none" w:sz="0" w:space="0" w:color="auto"/>
            <w:bottom w:val="none" w:sz="0" w:space="0" w:color="auto"/>
            <w:right w:val="none" w:sz="0" w:space="0" w:color="auto"/>
          </w:divBdr>
        </w:div>
        <w:div w:id="1268580597">
          <w:marLeft w:val="640"/>
          <w:marRight w:val="0"/>
          <w:marTop w:val="0"/>
          <w:marBottom w:val="0"/>
          <w:divBdr>
            <w:top w:val="none" w:sz="0" w:space="0" w:color="auto"/>
            <w:left w:val="none" w:sz="0" w:space="0" w:color="auto"/>
            <w:bottom w:val="none" w:sz="0" w:space="0" w:color="auto"/>
            <w:right w:val="none" w:sz="0" w:space="0" w:color="auto"/>
          </w:divBdr>
        </w:div>
        <w:div w:id="1158887132">
          <w:marLeft w:val="640"/>
          <w:marRight w:val="0"/>
          <w:marTop w:val="0"/>
          <w:marBottom w:val="0"/>
          <w:divBdr>
            <w:top w:val="none" w:sz="0" w:space="0" w:color="auto"/>
            <w:left w:val="none" w:sz="0" w:space="0" w:color="auto"/>
            <w:bottom w:val="none" w:sz="0" w:space="0" w:color="auto"/>
            <w:right w:val="none" w:sz="0" w:space="0" w:color="auto"/>
          </w:divBdr>
        </w:div>
        <w:div w:id="805508733">
          <w:marLeft w:val="640"/>
          <w:marRight w:val="0"/>
          <w:marTop w:val="0"/>
          <w:marBottom w:val="0"/>
          <w:divBdr>
            <w:top w:val="none" w:sz="0" w:space="0" w:color="auto"/>
            <w:left w:val="none" w:sz="0" w:space="0" w:color="auto"/>
            <w:bottom w:val="none" w:sz="0" w:space="0" w:color="auto"/>
            <w:right w:val="none" w:sz="0" w:space="0" w:color="auto"/>
          </w:divBdr>
        </w:div>
        <w:div w:id="1328363129">
          <w:marLeft w:val="640"/>
          <w:marRight w:val="0"/>
          <w:marTop w:val="0"/>
          <w:marBottom w:val="0"/>
          <w:divBdr>
            <w:top w:val="none" w:sz="0" w:space="0" w:color="auto"/>
            <w:left w:val="none" w:sz="0" w:space="0" w:color="auto"/>
            <w:bottom w:val="none" w:sz="0" w:space="0" w:color="auto"/>
            <w:right w:val="none" w:sz="0" w:space="0" w:color="auto"/>
          </w:divBdr>
        </w:div>
        <w:div w:id="1199660594">
          <w:marLeft w:val="640"/>
          <w:marRight w:val="0"/>
          <w:marTop w:val="0"/>
          <w:marBottom w:val="0"/>
          <w:divBdr>
            <w:top w:val="none" w:sz="0" w:space="0" w:color="auto"/>
            <w:left w:val="none" w:sz="0" w:space="0" w:color="auto"/>
            <w:bottom w:val="none" w:sz="0" w:space="0" w:color="auto"/>
            <w:right w:val="none" w:sz="0" w:space="0" w:color="auto"/>
          </w:divBdr>
        </w:div>
        <w:div w:id="1170023744">
          <w:marLeft w:val="640"/>
          <w:marRight w:val="0"/>
          <w:marTop w:val="0"/>
          <w:marBottom w:val="0"/>
          <w:divBdr>
            <w:top w:val="none" w:sz="0" w:space="0" w:color="auto"/>
            <w:left w:val="none" w:sz="0" w:space="0" w:color="auto"/>
            <w:bottom w:val="none" w:sz="0" w:space="0" w:color="auto"/>
            <w:right w:val="none" w:sz="0" w:space="0" w:color="auto"/>
          </w:divBdr>
        </w:div>
        <w:div w:id="249120925">
          <w:marLeft w:val="640"/>
          <w:marRight w:val="0"/>
          <w:marTop w:val="0"/>
          <w:marBottom w:val="0"/>
          <w:divBdr>
            <w:top w:val="none" w:sz="0" w:space="0" w:color="auto"/>
            <w:left w:val="none" w:sz="0" w:space="0" w:color="auto"/>
            <w:bottom w:val="none" w:sz="0" w:space="0" w:color="auto"/>
            <w:right w:val="none" w:sz="0" w:space="0" w:color="auto"/>
          </w:divBdr>
        </w:div>
        <w:div w:id="1134565263">
          <w:marLeft w:val="640"/>
          <w:marRight w:val="0"/>
          <w:marTop w:val="0"/>
          <w:marBottom w:val="0"/>
          <w:divBdr>
            <w:top w:val="none" w:sz="0" w:space="0" w:color="auto"/>
            <w:left w:val="none" w:sz="0" w:space="0" w:color="auto"/>
            <w:bottom w:val="none" w:sz="0" w:space="0" w:color="auto"/>
            <w:right w:val="none" w:sz="0" w:space="0" w:color="auto"/>
          </w:divBdr>
        </w:div>
        <w:div w:id="1650205002">
          <w:marLeft w:val="640"/>
          <w:marRight w:val="0"/>
          <w:marTop w:val="0"/>
          <w:marBottom w:val="0"/>
          <w:divBdr>
            <w:top w:val="none" w:sz="0" w:space="0" w:color="auto"/>
            <w:left w:val="none" w:sz="0" w:space="0" w:color="auto"/>
            <w:bottom w:val="none" w:sz="0" w:space="0" w:color="auto"/>
            <w:right w:val="none" w:sz="0" w:space="0" w:color="auto"/>
          </w:divBdr>
        </w:div>
        <w:div w:id="925386567">
          <w:marLeft w:val="640"/>
          <w:marRight w:val="0"/>
          <w:marTop w:val="0"/>
          <w:marBottom w:val="0"/>
          <w:divBdr>
            <w:top w:val="none" w:sz="0" w:space="0" w:color="auto"/>
            <w:left w:val="none" w:sz="0" w:space="0" w:color="auto"/>
            <w:bottom w:val="none" w:sz="0" w:space="0" w:color="auto"/>
            <w:right w:val="none" w:sz="0" w:space="0" w:color="auto"/>
          </w:divBdr>
        </w:div>
        <w:div w:id="237138621">
          <w:marLeft w:val="640"/>
          <w:marRight w:val="0"/>
          <w:marTop w:val="0"/>
          <w:marBottom w:val="0"/>
          <w:divBdr>
            <w:top w:val="none" w:sz="0" w:space="0" w:color="auto"/>
            <w:left w:val="none" w:sz="0" w:space="0" w:color="auto"/>
            <w:bottom w:val="none" w:sz="0" w:space="0" w:color="auto"/>
            <w:right w:val="none" w:sz="0" w:space="0" w:color="auto"/>
          </w:divBdr>
        </w:div>
        <w:div w:id="1703356671">
          <w:marLeft w:val="640"/>
          <w:marRight w:val="0"/>
          <w:marTop w:val="0"/>
          <w:marBottom w:val="0"/>
          <w:divBdr>
            <w:top w:val="none" w:sz="0" w:space="0" w:color="auto"/>
            <w:left w:val="none" w:sz="0" w:space="0" w:color="auto"/>
            <w:bottom w:val="none" w:sz="0" w:space="0" w:color="auto"/>
            <w:right w:val="none" w:sz="0" w:space="0" w:color="auto"/>
          </w:divBdr>
        </w:div>
        <w:div w:id="1338923206">
          <w:marLeft w:val="640"/>
          <w:marRight w:val="0"/>
          <w:marTop w:val="0"/>
          <w:marBottom w:val="0"/>
          <w:divBdr>
            <w:top w:val="none" w:sz="0" w:space="0" w:color="auto"/>
            <w:left w:val="none" w:sz="0" w:space="0" w:color="auto"/>
            <w:bottom w:val="none" w:sz="0" w:space="0" w:color="auto"/>
            <w:right w:val="none" w:sz="0" w:space="0" w:color="auto"/>
          </w:divBdr>
        </w:div>
        <w:div w:id="1076898126">
          <w:marLeft w:val="640"/>
          <w:marRight w:val="0"/>
          <w:marTop w:val="0"/>
          <w:marBottom w:val="0"/>
          <w:divBdr>
            <w:top w:val="none" w:sz="0" w:space="0" w:color="auto"/>
            <w:left w:val="none" w:sz="0" w:space="0" w:color="auto"/>
            <w:bottom w:val="none" w:sz="0" w:space="0" w:color="auto"/>
            <w:right w:val="none" w:sz="0" w:space="0" w:color="auto"/>
          </w:divBdr>
        </w:div>
        <w:div w:id="399210231">
          <w:marLeft w:val="640"/>
          <w:marRight w:val="0"/>
          <w:marTop w:val="0"/>
          <w:marBottom w:val="0"/>
          <w:divBdr>
            <w:top w:val="none" w:sz="0" w:space="0" w:color="auto"/>
            <w:left w:val="none" w:sz="0" w:space="0" w:color="auto"/>
            <w:bottom w:val="none" w:sz="0" w:space="0" w:color="auto"/>
            <w:right w:val="none" w:sz="0" w:space="0" w:color="auto"/>
          </w:divBdr>
        </w:div>
        <w:div w:id="365565764">
          <w:marLeft w:val="640"/>
          <w:marRight w:val="0"/>
          <w:marTop w:val="0"/>
          <w:marBottom w:val="0"/>
          <w:divBdr>
            <w:top w:val="none" w:sz="0" w:space="0" w:color="auto"/>
            <w:left w:val="none" w:sz="0" w:space="0" w:color="auto"/>
            <w:bottom w:val="none" w:sz="0" w:space="0" w:color="auto"/>
            <w:right w:val="none" w:sz="0" w:space="0" w:color="auto"/>
          </w:divBdr>
        </w:div>
        <w:div w:id="446582875">
          <w:marLeft w:val="640"/>
          <w:marRight w:val="0"/>
          <w:marTop w:val="0"/>
          <w:marBottom w:val="0"/>
          <w:divBdr>
            <w:top w:val="none" w:sz="0" w:space="0" w:color="auto"/>
            <w:left w:val="none" w:sz="0" w:space="0" w:color="auto"/>
            <w:bottom w:val="none" w:sz="0" w:space="0" w:color="auto"/>
            <w:right w:val="none" w:sz="0" w:space="0" w:color="auto"/>
          </w:divBdr>
        </w:div>
        <w:div w:id="1258754444">
          <w:marLeft w:val="640"/>
          <w:marRight w:val="0"/>
          <w:marTop w:val="0"/>
          <w:marBottom w:val="0"/>
          <w:divBdr>
            <w:top w:val="none" w:sz="0" w:space="0" w:color="auto"/>
            <w:left w:val="none" w:sz="0" w:space="0" w:color="auto"/>
            <w:bottom w:val="none" w:sz="0" w:space="0" w:color="auto"/>
            <w:right w:val="none" w:sz="0" w:space="0" w:color="auto"/>
          </w:divBdr>
        </w:div>
        <w:div w:id="1036083723">
          <w:marLeft w:val="640"/>
          <w:marRight w:val="0"/>
          <w:marTop w:val="0"/>
          <w:marBottom w:val="0"/>
          <w:divBdr>
            <w:top w:val="none" w:sz="0" w:space="0" w:color="auto"/>
            <w:left w:val="none" w:sz="0" w:space="0" w:color="auto"/>
            <w:bottom w:val="none" w:sz="0" w:space="0" w:color="auto"/>
            <w:right w:val="none" w:sz="0" w:space="0" w:color="auto"/>
          </w:divBdr>
        </w:div>
        <w:div w:id="1403674794">
          <w:marLeft w:val="640"/>
          <w:marRight w:val="0"/>
          <w:marTop w:val="0"/>
          <w:marBottom w:val="0"/>
          <w:divBdr>
            <w:top w:val="none" w:sz="0" w:space="0" w:color="auto"/>
            <w:left w:val="none" w:sz="0" w:space="0" w:color="auto"/>
            <w:bottom w:val="none" w:sz="0" w:space="0" w:color="auto"/>
            <w:right w:val="none" w:sz="0" w:space="0" w:color="auto"/>
          </w:divBdr>
        </w:div>
        <w:div w:id="1934505337">
          <w:marLeft w:val="640"/>
          <w:marRight w:val="0"/>
          <w:marTop w:val="0"/>
          <w:marBottom w:val="0"/>
          <w:divBdr>
            <w:top w:val="none" w:sz="0" w:space="0" w:color="auto"/>
            <w:left w:val="none" w:sz="0" w:space="0" w:color="auto"/>
            <w:bottom w:val="none" w:sz="0" w:space="0" w:color="auto"/>
            <w:right w:val="none" w:sz="0" w:space="0" w:color="auto"/>
          </w:divBdr>
        </w:div>
        <w:div w:id="74397808">
          <w:marLeft w:val="640"/>
          <w:marRight w:val="0"/>
          <w:marTop w:val="0"/>
          <w:marBottom w:val="0"/>
          <w:divBdr>
            <w:top w:val="none" w:sz="0" w:space="0" w:color="auto"/>
            <w:left w:val="none" w:sz="0" w:space="0" w:color="auto"/>
            <w:bottom w:val="none" w:sz="0" w:space="0" w:color="auto"/>
            <w:right w:val="none" w:sz="0" w:space="0" w:color="auto"/>
          </w:divBdr>
        </w:div>
        <w:div w:id="1184174822">
          <w:marLeft w:val="640"/>
          <w:marRight w:val="0"/>
          <w:marTop w:val="0"/>
          <w:marBottom w:val="0"/>
          <w:divBdr>
            <w:top w:val="none" w:sz="0" w:space="0" w:color="auto"/>
            <w:left w:val="none" w:sz="0" w:space="0" w:color="auto"/>
            <w:bottom w:val="none" w:sz="0" w:space="0" w:color="auto"/>
            <w:right w:val="none" w:sz="0" w:space="0" w:color="auto"/>
          </w:divBdr>
        </w:div>
        <w:div w:id="372463122">
          <w:marLeft w:val="640"/>
          <w:marRight w:val="0"/>
          <w:marTop w:val="0"/>
          <w:marBottom w:val="0"/>
          <w:divBdr>
            <w:top w:val="none" w:sz="0" w:space="0" w:color="auto"/>
            <w:left w:val="none" w:sz="0" w:space="0" w:color="auto"/>
            <w:bottom w:val="none" w:sz="0" w:space="0" w:color="auto"/>
            <w:right w:val="none" w:sz="0" w:space="0" w:color="auto"/>
          </w:divBdr>
        </w:div>
        <w:div w:id="125777190">
          <w:marLeft w:val="640"/>
          <w:marRight w:val="0"/>
          <w:marTop w:val="0"/>
          <w:marBottom w:val="0"/>
          <w:divBdr>
            <w:top w:val="none" w:sz="0" w:space="0" w:color="auto"/>
            <w:left w:val="none" w:sz="0" w:space="0" w:color="auto"/>
            <w:bottom w:val="none" w:sz="0" w:space="0" w:color="auto"/>
            <w:right w:val="none" w:sz="0" w:space="0" w:color="auto"/>
          </w:divBdr>
        </w:div>
        <w:div w:id="2558826">
          <w:marLeft w:val="640"/>
          <w:marRight w:val="0"/>
          <w:marTop w:val="0"/>
          <w:marBottom w:val="0"/>
          <w:divBdr>
            <w:top w:val="none" w:sz="0" w:space="0" w:color="auto"/>
            <w:left w:val="none" w:sz="0" w:space="0" w:color="auto"/>
            <w:bottom w:val="none" w:sz="0" w:space="0" w:color="auto"/>
            <w:right w:val="none" w:sz="0" w:space="0" w:color="auto"/>
          </w:divBdr>
        </w:div>
        <w:div w:id="1810321030">
          <w:marLeft w:val="640"/>
          <w:marRight w:val="0"/>
          <w:marTop w:val="0"/>
          <w:marBottom w:val="0"/>
          <w:divBdr>
            <w:top w:val="none" w:sz="0" w:space="0" w:color="auto"/>
            <w:left w:val="none" w:sz="0" w:space="0" w:color="auto"/>
            <w:bottom w:val="none" w:sz="0" w:space="0" w:color="auto"/>
            <w:right w:val="none" w:sz="0" w:space="0" w:color="auto"/>
          </w:divBdr>
        </w:div>
        <w:div w:id="5139674">
          <w:marLeft w:val="640"/>
          <w:marRight w:val="0"/>
          <w:marTop w:val="0"/>
          <w:marBottom w:val="0"/>
          <w:divBdr>
            <w:top w:val="none" w:sz="0" w:space="0" w:color="auto"/>
            <w:left w:val="none" w:sz="0" w:space="0" w:color="auto"/>
            <w:bottom w:val="none" w:sz="0" w:space="0" w:color="auto"/>
            <w:right w:val="none" w:sz="0" w:space="0" w:color="auto"/>
          </w:divBdr>
        </w:div>
        <w:div w:id="368919205">
          <w:marLeft w:val="640"/>
          <w:marRight w:val="0"/>
          <w:marTop w:val="0"/>
          <w:marBottom w:val="0"/>
          <w:divBdr>
            <w:top w:val="none" w:sz="0" w:space="0" w:color="auto"/>
            <w:left w:val="none" w:sz="0" w:space="0" w:color="auto"/>
            <w:bottom w:val="none" w:sz="0" w:space="0" w:color="auto"/>
            <w:right w:val="none" w:sz="0" w:space="0" w:color="auto"/>
          </w:divBdr>
        </w:div>
        <w:div w:id="1292128932">
          <w:marLeft w:val="640"/>
          <w:marRight w:val="0"/>
          <w:marTop w:val="0"/>
          <w:marBottom w:val="0"/>
          <w:divBdr>
            <w:top w:val="none" w:sz="0" w:space="0" w:color="auto"/>
            <w:left w:val="none" w:sz="0" w:space="0" w:color="auto"/>
            <w:bottom w:val="none" w:sz="0" w:space="0" w:color="auto"/>
            <w:right w:val="none" w:sz="0" w:space="0" w:color="auto"/>
          </w:divBdr>
        </w:div>
        <w:div w:id="2133591852">
          <w:marLeft w:val="640"/>
          <w:marRight w:val="0"/>
          <w:marTop w:val="0"/>
          <w:marBottom w:val="0"/>
          <w:divBdr>
            <w:top w:val="none" w:sz="0" w:space="0" w:color="auto"/>
            <w:left w:val="none" w:sz="0" w:space="0" w:color="auto"/>
            <w:bottom w:val="none" w:sz="0" w:space="0" w:color="auto"/>
            <w:right w:val="none" w:sz="0" w:space="0" w:color="auto"/>
          </w:divBdr>
        </w:div>
        <w:div w:id="1031108229">
          <w:marLeft w:val="640"/>
          <w:marRight w:val="0"/>
          <w:marTop w:val="0"/>
          <w:marBottom w:val="0"/>
          <w:divBdr>
            <w:top w:val="none" w:sz="0" w:space="0" w:color="auto"/>
            <w:left w:val="none" w:sz="0" w:space="0" w:color="auto"/>
            <w:bottom w:val="none" w:sz="0" w:space="0" w:color="auto"/>
            <w:right w:val="none" w:sz="0" w:space="0" w:color="auto"/>
          </w:divBdr>
        </w:div>
        <w:div w:id="2005816071">
          <w:marLeft w:val="640"/>
          <w:marRight w:val="0"/>
          <w:marTop w:val="0"/>
          <w:marBottom w:val="0"/>
          <w:divBdr>
            <w:top w:val="none" w:sz="0" w:space="0" w:color="auto"/>
            <w:left w:val="none" w:sz="0" w:space="0" w:color="auto"/>
            <w:bottom w:val="none" w:sz="0" w:space="0" w:color="auto"/>
            <w:right w:val="none" w:sz="0" w:space="0" w:color="auto"/>
          </w:divBdr>
        </w:div>
        <w:div w:id="1116826753">
          <w:marLeft w:val="640"/>
          <w:marRight w:val="0"/>
          <w:marTop w:val="0"/>
          <w:marBottom w:val="0"/>
          <w:divBdr>
            <w:top w:val="none" w:sz="0" w:space="0" w:color="auto"/>
            <w:left w:val="none" w:sz="0" w:space="0" w:color="auto"/>
            <w:bottom w:val="none" w:sz="0" w:space="0" w:color="auto"/>
            <w:right w:val="none" w:sz="0" w:space="0" w:color="auto"/>
          </w:divBdr>
        </w:div>
        <w:div w:id="1159998414">
          <w:marLeft w:val="640"/>
          <w:marRight w:val="0"/>
          <w:marTop w:val="0"/>
          <w:marBottom w:val="0"/>
          <w:divBdr>
            <w:top w:val="none" w:sz="0" w:space="0" w:color="auto"/>
            <w:left w:val="none" w:sz="0" w:space="0" w:color="auto"/>
            <w:bottom w:val="none" w:sz="0" w:space="0" w:color="auto"/>
            <w:right w:val="none" w:sz="0" w:space="0" w:color="auto"/>
          </w:divBdr>
        </w:div>
        <w:div w:id="214972677">
          <w:marLeft w:val="640"/>
          <w:marRight w:val="0"/>
          <w:marTop w:val="0"/>
          <w:marBottom w:val="0"/>
          <w:divBdr>
            <w:top w:val="none" w:sz="0" w:space="0" w:color="auto"/>
            <w:left w:val="none" w:sz="0" w:space="0" w:color="auto"/>
            <w:bottom w:val="none" w:sz="0" w:space="0" w:color="auto"/>
            <w:right w:val="none" w:sz="0" w:space="0" w:color="auto"/>
          </w:divBdr>
        </w:div>
        <w:div w:id="2112041778">
          <w:marLeft w:val="640"/>
          <w:marRight w:val="0"/>
          <w:marTop w:val="0"/>
          <w:marBottom w:val="0"/>
          <w:divBdr>
            <w:top w:val="none" w:sz="0" w:space="0" w:color="auto"/>
            <w:left w:val="none" w:sz="0" w:space="0" w:color="auto"/>
            <w:bottom w:val="none" w:sz="0" w:space="0" w:color="auto"/>
            <w:right w:val="none" w:sz="0" w:space="0" w:color="auto"/>
          </w:divBdr>
        </w:div>
        <w:div w:id="588124647">
          <w:marLeft w:val="640"/>
          <w:marRight w:val="0"/>
          <w:marTop w:val="0"/>
          <w:marBottom w:val="0"/>
          <w:divBdr>
            <w:top w:val="none" w:sz="0" w:space="0" w:color="auto"/>
            <w:left w:val="none" w:sz="0" w:space="0" w:color="auto"/>
            <w:bottom w:val="none" w:sz="0" w:space="0" w:color="auto"/>
            <w:right w:val="none" w:sz="0" w:space="0" w:color="auto"/>
          </w:divBdr>
        </w:div>
        <w:div w:id="1273243334">
          <w:marLeft w:val="640"/>
          <w:marRight w:val="0"/>
          <w:marTop w:val="0"/>
          <w:marBottom w:val="0"/>
          <w:divBdr>
            <w:top w:val="none" w:sz="0" w:space="0" w:color="auto"/>
            <w:left w:val="none" w:sz="0" w:space="0" w:color="auto"/>
            <w:bottom w:val="none" w:sz="0" w:space="0" w:color="auto"/>
            <w:right w:val="none" w:sz="0" w:space="0" w:color="auto"/>
          </w:divBdr>
        </w:div>
        <w:div w:id="244271070">
          <w:marLeft w:val="640"/>
          <w:marRight w:val="0"/>
          <w:marTop w:val="0"/>
          <w:marBottom w:val="0"/>
          <w:divBdr>
            <w:top w:val="none" w:sz="0" w:space="0" w:color="auto"/>
            <w:left w:val="none" w:sz="0" w:space="0" w:color="auto"/>
            <w:bottom w:val="none" w:sz="0" w:space="0" w:color="auto"/>
            <w:right w:val="none" w:sz="0" w:space="0" w:color="auto"/>
          </w:divBdr>
        </w:div>
        <w:div w:id="755320789">
          <w:marLeft w:val="640"/>
          <w:marRight w:val="0"/>
          <w:marTop w:val="0"/>
          <w:marBottom w:val="0"/>
          <w:divBdr>
            <w:top w:val="none" w:sz="0" w:space="0" w:color="auto"/>
            <w:left w:val="none" w:sz="0" w:space="0" w:color="auto"/>
            <w:bottom w:val="none" w:sz="0" w:space="0" w:color="auto"/>
            <w:right w:val="none" w:sz="0" w:space="0" w:color="auto"/>
          </w:divBdr>
        </w:div>
        <w:div w:id="1349021619">
          <w:marLeft w:val="640"/>
          <w:marRight w:val="0"/>
          <w:marTop w:val="0"/>
          <w:marBottom w:val="0"/>
          <w:divBdr>
            <w:top w:val="none" w:sz="0" w:space="0" w:color="auto"/>
            <w:left w:val="none" w:sz="0" w:space="0" w:color="auto"/>
            <w:bottom w:val="none" w:sz="0" w:space="0" w:color="auto"/>
            <w:right w:val="none" w:sz="0" w:space="0" w:color="auto"/>
          </w:divBdr>
        </w:div>
        <w:div w:id="1069306591">
          <w:marLeft w:val="640"/>
          <w:marRight w:val="0"/>
          <w:marTop w:val="0"/>
          <w:marBottom w:val="0"/>
          <w:divBdr>
            <w:top w:val="none" w:sz="0" w:space="0" w:color="auto"/>
            <w:left w:val="none" w:sz="0" w:space="0" w:color="auto"/>
            <w:bottom w:val="none" w:sz="0" w:space="0" w:color="auto"/>
            <w:right w:val="none" w:sz="0" w:space="0" w:color="auto"/>
          </w:divBdr>
        </w:div>
        <w:div w:id="1685748046">
          <w:marLeft w:val="640"/>
          <w:marRight w:val="0"/>
          <w:marTop w:val="0"/>
          <w:marBottom w:val="0"/>
          <w:divBdr>
            <w:top w:val="none" w:sz="0" w:space="0" w:color="auto"/>
            <w:left w:val="none" w:sz="0" w:space="0" w:color="auto"/>
            <w:bottom w:val="none" w:sz="0" w:space="0" w:color="auto"/>
            <w:right w:val="none" w:sz="0" w:space="0" w:color="auto"/>
          </w:divBdr>
        </w:div>
        <w:div w:id="1543445499">
          <w:marLeft w:val="640"/>
          <w:marRight w:val="0"/>
          <w:marTop w:val="0"/>
          <w:marBottom w:val="0"/>
          <w:divBdr>
            <w:top w:val="none" w:sz="0" w:space="0" w:color="auto"/>
            <w:left w:val="none" w:sz="0" w:space="0" w:color="auto"/>
            <w:bottom w:val="none" w:sz="0" w:space="0" w:color="auto"/>
            <w:right w:val="none" w:sz="0" w:space="0" w:color="auto"/>
          </w:divBdr>
        </w:div>
        <w:div w:id="1937595273">
          <w:marLeft w:val="640"/>
          <w:marRight w:val="0"/>
          <w:marTop w:val="0"/>
          <w:marBottom w:val="0"/>
          <w:divBdr>
            <w:top w:val="none" w:sz="0" w:space="0" w:color="auto"/>
            <w:left w:val="none" w:sz="0" w:space="0" w:color="auto"/>
            <w:bottom w:val="none" w:sz="0" w:space="0" w:color="auto"/>
            <w:right w:val="none" w:sz="0" w:space="0" w:color="auto"/>
          </w:divBdr>
        </w:div>
        <w:div w:id="1061947056">
          <w:marLeft w:val="640"/>
          <w:marRight w:val="0"/>
          <w:marTop w:val="0"/>
          <w:marBottom w:val="0"/>
          <w:divBdr>
            <w:top w:val="none" w:sz="0" w:space="0" w:color="auto"/>
            <w:left w:val="none" w:sz="0" w:space="0" w:color="auto"/>
            <w:bottom w:val="none" w:sz="0" w:space="0" w:color="auto"/>
            <w:right w:val="none" w:sz="0" w:space="0" w:color="auto"/>
          </w:divBdr>
        </w:div>
        <w:div w:id="374353367">
          <w:marLeft w:val="640"/>
          <w:marRight w:val="0"/>
          <w:marTop w:val="0"/>
          <w:marBottom w:val="0"/>
          <w:divBdr>
            <w:top w:val="none" w:sz="0" w:space="0" w:color="auto"/>
            <w:left w:val="none" w:sz="0" w:space="0" w:color="auto"/>
            <w:bottom w:val="none" w:sz="0" w:space="0" w:color="auto"/>
            <w:right w:val="none" w:sz="0" w:space="0" w:color="auto"/>
          </w:divBdr>
        </w:div>
        <w:div w:id="437718280">
          <w:marLeft w:val="640"/>
          <w:marRight w:val="0"/>
          <w:marTop w:val="0"/>
          <w:marBottom w:val="0"/>
          <w:divBdr>
            <w:top w:val="none" w:sz="0" w:space="0" w:color="auto"/>
            <w:left w:val="none" w:sz="0" w:space="0" w:color="auto"/>
            <w:bottom w:val="none" w:sz="0" w:space="0" w:color="auto"/>
            <w:right w:val="none" w:sz="0" w:space="0" w:color="auto"/>
          </w:divBdr>
        </w:div>
        <w:div w:id="1928346178">
          <w:marLeft w:val="640"/>
          <w:marRight w:val="0"/>
          <w:marTop w:val="0"/>
          <w:marBottom w:val="0"/>
          <w:divBdr>
            <w:top w:val="none" w:sz="0" w:space="0" w:color="auto"/>
            <w:left w:val="none" w:sz="0" w:space="0" w:color="auto"/>
            <w:bottom w:val="none" w:sz="0" w:space="0" w:color="auto"/>
            <w:right w:val="none" w:sz="0" w:space="0" w:color="auto"/>
          </w:divBdr>
        </w:div>
        <w:div w:id="316887274">
          <w:marLeft w:val="640"/>
          <w:marRight w:val="0"/>
          <w:marTop w:val="0"/>
          <w:marBottom w:val="0"/>
          <w:divBdr>
            <w:top w:val="none" w:sz="0" w:space="0" w:color="auto"/>
            <w:left w:val="none" w:sz="0" w:space="0" w:color="auto"/>
            <w:bottom w:val="none" w:sz="0" w:space="0" w:color="auto"/>
            <w:right w:val="none" w:sz="0" w:space="0" w:color="auto"/>
          </w:divBdr>
        </w:div>
        <w:div w:id="1179083298">
          <w:marLeft w:val="640"/>
          <w:marRight w:val="0"/>
          <w:marTop w:val="0"/>
          <w:marBottom w:val="0"/>
          <w:divBdr>
            <w:top w:val="none" w:sz="0" w:space="0" w:color="auto"/>
            <w:left w:val="none" w:sz="0" w:space="0" w:color="auto"/>
            <w:bottom w:val="none" w:sz="0" w:space="0" w:color="auto"/>
            <w:right w:val="none" w:sz="0" w:space="0" w:color="auto"/>
          </w:divBdr>
        </w:div>
        <w:div w:id="1788624089">
          <w:marLeft w:val="640"/>
          <w:marRight w:val="0"/>
          <w:marTop w:val="0"/>
          <w:marBottom w:val="0"/>
          <w:divBdr>
            <w:top w:val="none" w:sz="0" w:space="0" w:color="auto"/>
            <w:left w:val="none" w:sz="0" w:space="0" w:color="auto"/>
            <w:bottom w:val="none" w:sz="0" w:space="0" w:color="auto"/>
            <w:right w:val="none" w:sz="0" w:space="0" w:color="auto"/>
          </w:divBdr>
        </w:div>
        <w:div w:id="1813674891">
          <w:marLeft w:val="640"/>
          <w:marRight w:val="0"/>
          <w:marTop w:val="0"/>
          <w:marBottom w:val="0"/>
          <w:divBdr>
            <w:top w:val="none" w:sz="0" w:space="0" w:color="auto"/>
            <w:left w:val="none" w:sz="0" w:space="0" w:color="auto"/>
            <w:bottom w:val="none" w:sz="0" w:space="0" w:color="auto"/>
            <w:right w:val="none" w:sz="0" w:space="0" w:color="auto"/>
          </w:divBdr>
        </w:div>
        <w:div w:id="750934728">
          <w:marLeft w:val="640"/>
          <w:marRight w:val="0"/>
          <w:marTop w:val="0"/>
          <w:marBottom w:val="0"/>
          <w:divBdr>
            <w:top w:val="none" w:sz="0" w:space="0" w:color="auto"/>
            <w:left w:val="none" w:sz="0" w:space="0" w:color="auto"/>
            <w:bottom w:val="none" w:sz="0" w:space="0" w:color="auto"/>
            <w:right w:val="none" w:sz="0" w:space="0" w:color="auto"/>
          </w:divBdr>
        </w:div>
        <w:div w:id="1315060094">
          <w:marLeft w:val="640"/>
          <w:marRight w:val="0"/>
          <w:marTop w:val="0"/>
          <w:marBottom w:val="0"/>
          <w:divBdr>
            <w:top w:val="none" w:sz="0" w:space="0" w:color="auto"/>
            <w:left w:val="none" w:sz="0" w:space="0" w:color="auto"/>
            <w:bottom w:val="none" w:sz="0" w:space="0" w:color="auto"/>
            <w:right w:val="none" w:sz="0" w:space="0" w:color="auto"/>
          </w:divBdr>
        </w:div>
        <w:div w:id="954751843">
          <w:marLeft w:val="640"/>
          <w:marRight w:val="0"/>
          <w:marTop w:val="0"/>
          <w:marBottom w:val="0"/>
          <w:divBdr>
            <w:top w:val="none" w:sz="0" w:space="0" w:color="auto"/>
            <w:left w:val="none" w:sz="0" w:space="0" w:color="auto"/>
            <w:bottom w:val="none" w:sz="0" w:space="0" w:color="auto"/>
            <w:right w:val="none" w:sz="0" w:space="0" w:color="auto"/>
          </w:divBdr>
        </w:div>
        <w:div w:id="409694746">
          <w:marLeft w:val="640"/>
          <w:marRight w:val="0"/>
          <w:marTop w:val="0"/>
          <w:marBottom w:val="0"/>
          <w:divBdr>
            <w:top w:val="none" w:sz="0" w:space="0" w:color="auto"/>
            <w:left w:val="none" w:sz="0" w:space="0" w:color="auto"/>
            <w:bottom w:val="none" w:sz="0" w:space="0" w:color="auto"/>
            <w:right w:val="none" w:sz="0" w:space="0" w:color="auto"/>
          </w:divBdr>
        </w:div>
        <w:div w:id="1752698546">
          <w:marLeft w:val="640"/>
          <w:marRight w:val="0"/>
          <w:marTop w:val="0"/>
          <w:marBottom w:val="0"/>
          <w:divBdr>
            <w:top w:val="none" w:sz="0" w:space="0" w:color="auto"/>
            <w:left w:val="none" w:sz="0" w:space="0" w:color="auto"/>
            <w:bottom w:val="none" w:sz="0" w:space="0" w:color="auto"/>
            <w:right w:val="none" w:sz="0" w:space="0" w:color="auto"/>
          </w:divBdr>
        </w:div>
        <w:div w:id="1326130711">
          <w:marLeft w:val="640"/>
          <w:marRight w:val="0"/>
          <w:marTop w:val="0"/>
          <w:marBottom w:val="0"/>
          <w:divBdr>
            <w:top w:val="none" w:sz="0" w:space="0" w:color="auto"/>
            <w:left w:val="none" w:sz="0" w:space="0" w:color="auto"/>
            <w:bottom w:val="none" w:sz="0" w:space="0" w:color="auto"/>
            <w:right w:val="none" w:sz="0" w:space="0" w:color="auto"/>
          </w:divBdr>
        </w:div>
        <w:div w:id="1098989277">
          <w:marLeft w:val="640"/>
          <w:marRight w:val="0"/>
          <w:marTop w:val="0"/>
          <w:marBottom w:val="0"/>
          <w:divBdr>
            <w:top w:val="none" w:sz="0" w:space="0" w:color="auto"/>
            <w:left w:val="none" w:sz="0" w:space="0" w:color="auto"/>
            <w:bottom w:val="none" w:sz="0" w:space="0" w:color="auto"/>
            <w:right w:val="none" w:sz="0" w:space="0" w:color="auto"/>
          </w:divBdr>
        </w:div>
        <w:div w:id="1265647650">
          <w:marLeft w:val="640"/>
          <w:marRight w:val="0"/>
          <w:marTop w:val="0"/>
          <w:marBottom w:val="0"/>
          <w:divBdr>
            <w:top w:val="none" w:sz="0" w:space="0" w:color="auto"/>
            <w:left w:val="none" w:sz="0" w:space="0" w:color="auto"/>
            <w:bottom w:val="none" w:sz="0" w:space="0" w:color="auto"/>
            <w:right w:val="none" w:sz="0" w:space="0" w:color="auto"/>
          </w:divBdr>
        </w:div>
        <w:div w:id="1795713863">
          <w:marLeft w:val="640"/>
          <w:marRight w:val="0"/>
          <w:marTop w:val="0"/>
          <w:marBottom w:val="0"/>
          <w:divBdr>
            <w:top w:val="none" w:sz="0" w:space="0" w:color="auto"/>
            <w:left w:val="none" w:sz="0" w:space="0" w:color="auto"/>
            <w:bottom w:val="none" w:sz="0" w:space="0" w:color="auto"/>
            <w:right w:val="none" w:sz="0" w:space="0" w:color="auto"/>
          </w:divBdr>
        </w:div>
        <w:div w:id="495534784">
          <w:marLeft w:val="640"/>
          <w:marRight w:val="0"/>
          <w:marTop w:val="0"/>
          <w:marBottom w:val="0"/>
          <w:divBdr>
            <w:top w:val="none" w:sz="0" w:space="0" w:color="auto"/>
            <w:left w:val="none" w:sz="0" w:space="0" w:color="auto"/>
            <w:bottom w:val="none" w:sz="0" w:space="0" w:color="auto"/>
            <w:right w:val="none" w:sz="0" w:space="0" w:color="auto"/>
          </w:divBdr>
        </w:div>
        <w:div w:id="1481582686">
          <w:marLeft w:val="640"/>
          <w:marRight w:val="0"/>
          <w:marTop w:val="0"/>
          <w:marBottom w:val="0"/>
          <w:divBdr>
            <w:top w:val="none" w:sz="0" w:space="0" w:color="auto"/>
            <w:left w:val="none" w:sz="0" w:space="0" w:color="auto"/>
            <w:bottom w:val="none" w:sz="0" w:space="0" w:color="auto"/>
            <w:right w:val="none" w:sz="0" w:space="0" w:color="auto"/>
          </w:divBdr>
        </w:div>
        <w:div w:id="1027604666">
          <w:marLeft w:val="640"/>
          <w:marRight w:val="0"/>
          <w:marTop w:val="0"/>
          <w:marBottom w:val="0"/>
          <w:divBdr>
            <w:top w:val="none" w:sz="0" w:space="0" w:color="auto"/>
            <w:left w:val="none" w:sz="0" w:space="0" w:color="auto"/>
            <w:bottom w:val="none" w:sz="0" w:space="0" w:color="auto"/>
            <w:right w:val="none" w:sz="0" w:space="0" w:color="auto"/>
          </w:divBdr>
        </w:div>
        <w:div w:id="2023041887">
          <w:marLeft w:val="640"/>
          <w:marRight w:val="0"/>
          <w:marTop w:val="0"/>
          <w:marBottom w:val="0"/>
          <w:divBdr>
            <w:top w:val="none" w:sz="0" w:space="0" w:color="auto"/>
            <w:left w:val="none" w:sz="0" w:space="0" w:color="auto"/>
            <w:bottom w:val="none" w:sz="0" w:space="0" w:color="auto"/>
            <w:right w:val="none" w:sz="0" w:space="0" w:color="auto"/>
          </w:divBdr>
        </w:div>
        <w:div w:id="1718243366">
          <w:marLeft w:val="640"/>
          <w:marRight w:val="0"/>
          <w:marTop w:val="0"/>
          <w:marBottom w:val="0"/>
          <w:divBdr>
            <w:top w:val="none" w:sz="0" w:space="0" w:color="auto"/>
            <w:left w:val="none" w:sz="0" w:space="0" w:color="auto"/>
            <w:bottom w:val="none" w:sz="0" w:space="0" w:color="auto"/>
            <w:right w:val="none" w:sz="0" w:space="0" w:color="auto"/>
          </w:divBdr>
        </w:div>
        <w:div w:id="1423718251">
          <w:marLeft w:val="640"/>
          <w:marRight w:val="0"/>
          <w:marTop w:val="0"/>
          <w:marBottom w:val="0"/>
          <w:divBdr>
            <w:top w:val="none" w:sz="0" w:space="0" w:color="auto"/>
            <w:left w:val="none" w:sz="0" w:space="0" w:color="auto"/>
            <w:bottom w:val="none" w:sz="0" w:space="0" w:color="auto"/>
            <w:right w:val="none" w:sz="0" w:space="0" w:color="auto"/>
          </w:divBdr>
        </w:div>
        <w:div w:id="528762465">
          <w:marLeft w:val="640"/>
          <w:marRight w:val="0"/>
          <w:marTop w:val="0"/>
          <w:marBottom w:val="0"/>
          <w:divBdr>
            <w:top w:val="none" w:sz="0" w:space="0" w:color="auto"/>
            <w:left w:val="none" w:sz="0" w:space="0" w:color="auto"/>
            <w:bottom w:val="none" w:sz="0" w:space="0" w:color="auto"/>
            <w:right w:val="none" w:sz="0" w:space="0" w:color="auto"/>
          </w:divBdr>
        </w:div>
        <w:div w:id="503059505">
          <w:marLeft w:val="640"/>
          <w:marRight w:val="0"/>
          <w:marTop w:val="0"/>
          <w:marBottom w:val="0"/>
          <w:divBdr>
            <w:top w:val="none" w:sz="0" w:space="0" w:color="auto"/>
            <w:left w:val="none" w:sz="0" w:space="0" w:color="auto"/>
            <w:bottom w:val="none" w:sz="0" w:space="0" w:color="auto"/>
            <w:right w:val="none" w:sz="0" w:space="0" w:color="auto"/>
          </w:divBdr>
        </w:div>
        <w:div w:id="422534174">
          <w:marLeft w:val="640"/>
          <w:marRight w:val="0"/>
          <w:marTop w:val="0"/>
          <w:marBottom w:val="0"/>
          <w:divBdr>
            <w:top w:val="none" w:sz="0" w:space="0" w:color="auto"/>
            <w:left w:val="none" w:sz="0" w:space="0" w:color="auto"/>
            <w:bottom w:val="none" w:sz="0" w:space="0" w:color="auto"/>
            <w:right w:val="none" w:sz="0" w:space="0" w:color="auto"/>
          </w:divBdr>
        </w:div>
        <w:div w:id="140312868">
          <w:marLeft w:val="640"/>
          <w:marRight w:val="0"/>
          <w:marTop w:val="0"/>
          <w:marBottom w:val="0"/>
          <w:divBdr>
            <w:top w:val="none" w:sz="0" w:space="0" w:color="auto"/>
            <w:left w:val="none" w:sz="0" w:space="0" w:color="auto"/>
            <w:bottom w:val="none" w:sz="0" w:space="0" w:color="auto"/>
            <w:right w:val="none" w:sz="0" w:space="0" w:color="auto"/>
          </w:divBdr>
        </w:div>
        <w:div w:id="953753399">
          <w:marLeft w:val="640"/>
          <w:marRight w:val="0"/>
          <w:marTop w:val="0"/>
          <w:marBottom w:val="0"/>
          <w:divBdr>
            <w:top w:val="none" w:sz="0" w:space="0" w:color="auto"/>
            <w:left w:val="none" w:sz="0" w:space="0" w:color="auto"/>
            <w:bottom w:val="none" w:sz="0" w:space="0" w:color="auto"/>
            <w:right w:val="none" w:sz="0" w:space="0" w:color="auto"/>
          </w:divBdr>
        </w:div>
        <w:div w:id="76294222">
          <w:marLeft w:val="640"/>
          <w:marRight w:val="0"/>
          <w:marTop w:val="0"/>
          <w:marBottom w:val="0"/>
          <w:divBdr>
            <w:top w:val="none" w:sz="0" w:space="0" w:color="auto"/>
            <w:left w:val="none" w:sz="0" w:space="0" w:color="auto"/>
            <w:bottom w:val="none" w:sz="0" w:space="0" w:color="auto"/>
            <w:right w:val="none" w:sz="0" w:space="0" w:color="auto"/>
          </w:divBdr>
        </w:div>
        <w:div w:id="1433890806">
          <w:marLeft w:val="640"/>
          <w:marRight w:val="0"/>
          <w:marTop w:val="0"/>
          <w:marBottom w:val="0"/>
          <w:divBdr>
            <w:top w:val="none" w:sz="0" w:space="0" w:color="auto"/>
            <w:left w:val="none" w:sz="0" w:space="0" w:color="auto"/>
            <w:bottom w:val="none" w:sz="0" w:space="0" w:color="auto"/>
            <w:right w:val="none" w:sz="0" w:space="0" w:color="auto"/>
          </w:divBdr>
        </w:div>
        <w:div w:id="1186823309">
          <w:marLeft w:val="640"/>
          <w:marRight w:val="0"/>
          <w:marTop w:val="0"/>
          <w:marBottom w:val="0"/>
          <w:divBdr>
            <w:top w:val="none" w:sz="0" w:space="0" w:color="auto"/>
            <w:left w:val="none" w:sz="0" w:space="0" w:color="auto"/>
            <w:bottom w:val="none" w:sz="0" w:space="0" w:color="auto"/>
            <w:right w:val="none" w:sz="0" w:space="0" w:color="auto"/>
          </w:divBdr>
        </w:div>
        <w:div w:id="1536456337">
          <w:marLeft w:val="640"/>
          <w:marRight w:val="0"/>
          <w:marTop w:val="0"/>
          <w:marBottom w:val="0"/>
          <w:divBdr>
            <w:top w:val="none" w:sz="0" w:space="0" w:color="auto"/>
            <w:left w:val="none" w:sz="0" w:space="0" w:color="auto"/>
            <w:bottom w:val="none" w:sz="0" w:space="0" w:color="auto"/>
            <w:right w:val="none" w:sz="0" w:space="0" w:color="auto"/>
          </w:divBdr>
        </w:div>
        <w:div w:id="1180656104">
          <w:marLeft w:val="640"/>
          <w:marRight w:val="0"/>
          <w:marTop w:val="0"/>
          <w:marBottom w:val="0"/>
          <w:divBdr>
            <w:top w:val="none" w:sz="0" w:space="0" w:color="auto"/>
            <w:left w:val="none" w:sz="0" w:space="0" w:color="auto"/>
            <w:bottom w:val="none" w:sz="0" w:space="0" w:color="auto"/>
            <w:right w:val="none" w:sz="0" w:space="0" w:color="auto"/>
          </w:divBdr>
        </w:div>
        <w:div w:id="338625369">
          <w:marLeft w:val="640"/>
          <w:marRight w:val="0"/>
          <w:marTop w:val="0"/>
          <w:marBottom w:val="0"/>
          <w:divBdr>
            <w:top w:val="none" w:sz="0" w:space="0" w:color="auto"/>
            <w:left w:val="none" w:sz="0" w:space="0" w:color="auto"/>
            <w:bottom w:val="none" w:sz="0" w:space="0" w:color="auto"/>
            <w:right w:val="none" w:sz="0" w:space="0" w:color="auto"/>
          </w:divBdr>
        </w:div>
      </w:divsChild>
    </w:div>
    <w:div w:id="1687177181">
      <w:bodyDiv w:val="1"/>
      <w:marLeft w:val="0"/>
      <w:marRight w:val="0"/>
      <w:marTop w:val="0"/>
      <w:marBottom w:val="0"/>
      <w:divBdr>
        <w:top w:val="none" w:sz="0" w:space="0" w:color="auto"/>
        <w:left w:val="none" w:sz="0" w:space="0" w:color="auto"/>
        <w:bottom w:val="none" w:sz="0" w:space="0" w:color="auto"/>
        <w:right w:val="none" w:sz="0" w:space="0" w:color="auto"/>
      </w:divBdr>
    </w:div>
    <w:div w:id="1690568823">
      <w:bodyDiv w:val="1"/>
      <w:marLeft w:val="0"/>
      <w:marRight w:val="0"/>
      <w:marTop w:val="0"/>
      <w:marBottom w:val="0"/>
      <w:divBdr>
        <w:top w:val="none" w:sz="0" w:space="0" w:color="auto"/>
        <w:left w:val="none" w:sz="0" w:space="0" w:color="auto"/>
        <w:bottom w:val="none" w:sz="0" w:space="0" w:color="auto"/>
        <w:right w:val="none" w:sz="0" w:space="0" w:color="auto"/>
      </w:divBdr>
      <w:divsChild>
        <w:div w:id="740523047">
          <w:marLeft w:val="640"/>
          <w:marRight w:val="0"/>
          <w:marTop w:val="0"/>
          <w:marBottom w:val="0"/>
          <w:divBdr>
            <w:top w:val="none" w:sz="0" w:space="0" w:color="auto"/>
            <w:left w:val="none" w:sz="0" w:space="0" w:color="auto"/>
            <w:bottom w:val="none" w:sz="0" w:space="0" w:color="auto"/>
            <w:right w:val="none" w:sz="0" w:space="0" w:color="auto"/>
          </w:divBdr>
        </w:div>
        <w:div w:id="100493136">
          <w:marLeft w:val="640"/>
          <w:marRight w:val="0"/>
          <w:marTop w:val="0"/>
          <w:marBottom w:val="0"/>
          <w:divBdr>
            <w:top w:val="none" w:sz="0" w:space="0" w:color="auto"/>
            <w:left w:val="none" w:sz="0" w:space="0" w:color="auto"/>
            <w:bottom w:val="none" w:sz="0" w:space="0" w:color="auto"/>
            <w:right w:val="none" w:sz="0" w:space="0" w:color="auto"/>
          </w:divBdr>
        </w:div>
        <w:div w:id="2076077118">
          <w:marLeft w:val="640"/>
          <w:marRight w:val="0"/>
          <w:marTop w:val="0"/>
          <w:marBottom w:val="0"/>
          <w:divBdr>
            <w:top w:val="none" w:sz="0" w:space="0" w:color="auto"/>
            <w:left w:val="none" w:sz="0" w:space="0" w:color="auto"/>
            <w:bottom w:val="none" w:sz="0" w:space="0" w:color="auto"/>
            <w:right w:val="none" w:sz="0" w:space="0" w:color="auto"/>
          </w:divBdr>
        </w:div>
        <w:div w:id="781338061">
          <w:marLeft w:val="640"/>
          <w:marRight w:val="0"/>
          <w:marTop w:val="0"/>
          <w:marBottom w:val="0"/>
          <w:divBdr>
            <w:top w:val="none" w:sz="0" w:space="0" w:color="auto"/>
            <w:left w:val="none" w:sz="0" w:space="0" w:color="auto"/>
            <w:bottom w:val="none" w:sz="0" w:space="0" w:color="auto"/>
            <w:right w:val="none" w:sz="0" w:space="0" w:color="auto"/>
          </w:divBdr>
        </w:div>
        <w:div w:id="1422599573">
          <w:marLeft w:val="640"/>
          <w:marRight w:val="0"/>
          <w:marTop w:val="0"/>
          <w:marBottom w:val="0"/>
          <w:divBdr>
            <w:top w:val="none" w:sz="0" w:space="0" w:color="auto"/>
            <w:left w:val="none" w:sz="0" w:space="0" w:color="auto"/>
            <w:bottom w:val="none" w:sz="0" w:space="0" w:color="auto"/>
            <w:right w:val="none" w:sz="0" w:space="0" w:color="auto"/>
          </w:divBdr>
        </w:div>
        <w:div w:id="1205559338">
          <w:marLeft w:val="640"/>
          <w:marRight w:val="0"/>
          <w:marTop w:val="0"/>
          <w:marBottom w:val="0"/>
          <w:divBdr>
            <w:top w:val="none" w:sz="0" w:space="0" w:color="auto"/>
            <w:left w:val="none" w:sz="0" w:space="0" w:color="auto"/>
            <w:bottom w:val="none" w:sz="0" w:space="0" w:color="auto"/>
            <w:right w:val="none" w:sz="0" w:space="0" w:color="auto"/>
          </w:divBdr>
        </w:div>
        <w:div w:id="1621034073">
          <w:marLeft w:val="640"/>
          <w:marRight w:val="0"/>
          <w:marTop w:val="0"/>
          <w:marBottom w:val="0"/>
          <w:divBdr>
            <w:top w:val="none" w:sz="0" w:space="0" w:color="auto"/>
            <w:left w:val="none" w:sz="0" w:space="0" w:color="auto"/>
            <w:bottom w:val="none" w:sz="0" w:space="0" w:color="auto"/>
            <w:right w:val="none" w:sz="0" w:space="0" w:color="auto"/>
          </w:divBdr>
        </w:div>
        <w:div w:id="1555967866">
          <w:marLeft w:val="640"/>
          <w:marRight w:val="0"/>
          <w:marTop w:val="0"/>
          <w:marBottom w:val="0"/>
          <w:divBdr>
            <w:top w:val="none" w:sz="0" w:space="0" w:color="auto"/>
            <w:left w:val="none" w:sz="0" w:space="0" w:color="auto"/>
            <w:bottom w:val="none" w:sz="0" w:space="0" w:color="auto"/>
            <w:right w:val="none" w:sz="0" w:space="0" w:color="auto"/>
          </w:divBdr>
        </w:div>
        <w:div w:id="1990283051">
          <w:marLeft w:val="640"/>
          <w:marRight w:val="0"/>
          <w:marTop w:val="0"/>
          <w:marBottom w:val="0"/>
          <w:divBdr>
            <w:top w:val="none" w:sz="0" w:space="0" w:color="auto"/>
            <w:left w:val="none" w:sz="0" w:space="0" w:color="auto"/>
            <w:bottom w:val="none" w:sz="0" w:space="0" w:color="auto"/>
            <w:right w:val="none" w:sz="0" w:space="0" w:color="auto"/>
          </w:divBdr>
        </w:div>
        <w:div w:id="849023738">
          <w:marLeft w:val="640"/>
          <w:marRight w:val="0"/>
          <w:marTop w:val="0"/>
          <w:marBottom w:val="0"/>
          <w:divBdr>
            <w:top w:val="none" w:sz="0" w:space="0" w:color="auto"/>
            <w:left w:val="none" w:sz="0" w:space="0" w:color="auto"/>
            <w:bottom w:val="none" w:sz="0" w:space="0" w:color="auto"/>
            <w:right w:val="none" w:sz="0" w:space="0" w:color="auto"/>
          </w:divBdr>
        </w:div>
        <w:div w:id="2090273022">
          <w:marLeft w:val="640"/>
          <w:marRight w:val="0"/>
          <w:marTop w:val="0"/>
          <w:marBottom w:val="0"/>
          <w:divBdr>
            <w:top w:val="none" w:sz="0" w:space="0" w:color="auto"/>
            <w:left w:val="none" w:sz="0" w:space="0" w:color="auto"/>
            <w:bottom w:val="none" w:sz="0" w:space="0" w:color="auto"/>
            <w:right w:val="none" w:sz="0" w:space="0" w:color="auto"/>
          </w:divBdr>
        </w:div>
        <w:div w:id="1960069659">
          <w:marLeft w:val="640"/>
          <w:marRight w:val="0"/>
          <w:marTop w:val="0"/>
          <w:marBottom w:val="0"/>
          <w:divBdr>
            <w:top w:val="none" w:sz="0" w:space="0" w:color="auto"/>
            <w:left w:val="none" w:sz="0" w:space="0" w:color="auto"/>
            <w:bottom w:val="none" w:sz="0" w:space="0" w:color="auto"/>
            <w:right w:val="none" w:sz="0" w:space="0" w:color="auto"/>
          </w:divBdr>
        </w:div>
        <w:div w:id="24530004">
          <w:marLeft w:val="640"/>
          <w:marRight w:val="0"/>
          <w:marTop w:val="0"/>
          <w:marBottom w:val="0"/>
          <w:divBdr>
            <w:top w:val="none" w:sz="0" w:space="0" w:color="auto"/>
            <w:left w:val="none" w:sz="0" w:space="0" w:color="auto"/>
            <w:bottom w:val="none" w:sz="0" w:space="0" w:color="auto"/>
            <w:right w:val="none" w:sz="0" w:space="0" w:color="auto"/>
          </w:divBdr>
        </w:div>
        <w:div w:id="1278684243">
          <w:marLeft w:val="640"/>
          <w:marRight w:val="0"/>
          <w:marTop w:val="0"/>
          <w:marBottom w:val="0"/>
          <w:divBdr>
            <w:top w:val="none" w:sz="0" w:space="0" w:color="auto"/>
            <w:left w:val="none" w:sz="0" w:space="0" w:color="auto"/>
            <w:bottom w:val="none" w:sz="0" w:space="0" w:color="auto"/>
            <w:right w:val="none" w:sz="0" w:space="0" w:color="auto"/>
          </w:divBdr>
        </w:div>
        <w:div w:id="194462374">
          <w:marLeft w:val="640"/>
          <w:marRight w:val="0"/>
          <w:marTop w:val="0"/>
          <w:marBottom w:val="0"/>
          <w:divBdr>
            <w:top w:val="none" w:sz="0" w:space="0" w:color="auto"/>
            <w:left w:val="none" w:sz="0" w:space="0" w:color="auto"/>
            <w:bottom w:val="none" w:sz="0" w:space="0" w:color="auto"/>
            <w:right w:val="none" w:sz="0" w:space="0" w:color="auto"/>
          </w:divBdr>
        </w:div>
        <w:div w:id="1870289661">
          <w:marLeft w:val="640"/>
          <w:marRight w:val="0"/>
          <w:marTop w:val="0"/>
          <w:marBottom w:val="0"/>
          <w:divBdr>
            <w:top w:val="none" w:sz="0" w:space="0" w:color="auto"/>
            <w:left w:val="none" w:sz="0" w:space="0" w:color="auto"/>
            <w:bottom w:val="none" w:sz="0" w:space="0" w:color="auto"/>
            <w:right w:val="none" w:sz="0" w:space="0" w:color="auto"/>
          </w:divBdr>
        </w:div>
        <w:div w:id="1059396926">
          <w:marLeft w:val="640"/>
          <w:marRight w:val="0"/>
          <w:marTop w:val="0"/>
          <w:marBottom w:val="0"/>
          <w:divBdr>
            <w:top w:val="none" w:sz="0" w:space="0" w:color="auto"/>
            <w:left w:val="none" w:sz="0" w:space="0" w:color="auto"/>
            <w:bottom w:val="none" w:sz="0" w:space="0" w:color="auto"/>
            <w:right w:val="none" w:sz="0" w:space="0" w:color="auto"/>
          </w:divBdr>
        </w:div>
        <w:div w:id="1864132217">
          <w:marLeft w:val="640"/>
          <w:marRight w:val="0"/>
          <w:marTop w:val="0"/>
          <w:marBottom w:val="0"/>
          <w:divBdr>
            <w:top w:val="none" w:sz="0" w:space="0" w:color="auto"/>
            <w:left w:val="none" w:sz="0" w:space="0" w:color="auto"/>
            <w:bottom w:val="none" w:sz="0" w:space="0" w:color="auto"/>
            <w:right w:val="none" w:sz="0" w:space="0" w:color="auto"/>
          </w:divBdr>
        </w:div>
        <w:div w:id="1252544178">
          <w:marLeft w:val="640"/>
          <w:marRight w:val="0"/>
          <w:marTop w:val="0"/>
          <w:marBottom w:val="0"/>
          <w:divBdr>
            <w:top w:val="none" w:sz="0" w:space="0" w:color="auto"/>
            <w:left w:val="none" w:sz="0" w:space="0" w:color="auto"/>
            <w:bottom w:val="none" w:sz="0" w:space="0" w:color="auto"/>
            <w:right w:val="none" w:sz="0" w:space="0" w:color="auto"/>
          </w:divBdr>
        </w:div>
        <w:div w:id="373190617">
          <w:marLeft w:val="640"/>
          <w:marRight w:val="0"/>
          <w:marTop w:val="0"/>
          <w:marBottom w:val="0"/>
          <w:divBdr>
            <w:top w:val="none" w:sz="0" w:space="0" w:color="auto"/>
            <w:left w:val="none" w:sz="0" w:space="0" w:color="auto"/>
            <w:bottom w:val="none" w:sz="0" w:space="0" w:color="auto"/>
            <w:right w:val="none" w:sz="0" w:space="0" w:color="auto"/>
          </w:divBdr>
        </w:div>
        <w:div w:id="2017264660">
          <w:marLeft w:val="640"/>
          <w:marRight w:val="0"/>
          <w:marTop w:val="0"/>
          <w:marBottom w:val="0"/>
          <w:divBdr>
            <w:top w:val="none" w:sz="0" w:space="0" w:color="auto"/>
            <w:left w:val="none" w:sz="0" w:space="0" w:color="auto"/>
            <w:bottom w:val="none" w:sz="0" w:space="0" w:color="auto"/>
            <w:right w:val="none" w:sz="0" w:space="0" w:color="auto"/>
          </w:divBdr>
        </w:div>
        <w:div w:id="1908150878">
          <w:marLeft w:val="640"/>
          <w:marRight w:val="0"/>
          <w:marTop w:val="0"/>
          <w:marBottom w:val="0"/>
          <w:divBdr>
            <w:top w:val="none" w:sz="0" w:space="0" w:color="auto"/>
            <w:left w:val="none" w:sz="0" w:space="0" w:color="auto"/>
            <w:bottom w:val="none" w:sz="0" w:space="0" w:color="auto"/>
            <w:right w:val="none" w:sz="0" w:space="0" w:color="auto"/>
          </w:divBdr>
        </w:div>
        <w:div w:id="948315079">
          <w:marLeft w:val="640"/>
          <w:marRight w:val="0"/>
          <w:marTop w:val="0"/>
          <w:marBottom w:val="0"/>
          <w:divBdr>
            <w:top w:val="none" w:sz="0" w:space="0" w:color="auto"/>
            <w:left w:val="none" w:sz="0" w:space="0" w:color="auto"/>
            <w:bottom w:val="none" w:sz="0" w:space="0" w:color="auto"/>
            <w:right w:val="none" w:sz="0" w:space="0" w:color="auto"/>
          </w:divBdr>
        </w:div>
        <w:div w:id="711270187">
          <w:marLeft w:val="640"/>
          <w:marRight w:val="0"/>
          <w:marTop w:val="0"/>
          <w:marBottom w:val="0"/>
          <w:divBdr>
            <w:top w:val="none" w:sz="0" w:space="0" w:color="auto"/>
            <w:left w:val="none" w:sz="0" w:space="0" w:color="auto"/>
            <w:bottom w:val="none" w:sz="0" w:space="0" w:color="auto"/>
            <w:right w:val="none" w:sz="0" w:space="0" w:color="auto"/>
          </w:divBdr>
        </w:div>
        <w:div w:id="1260870358">
          <w:marLeft w:val="640"/>
          <w:marRight w:val="0"/>
          <w:marTop w:val="0"/>
          <w:marBottom w:val="0"/>
          <w:divBdr>
            <w:top w:val="none" w:sz="0" w:space="0" w:color="auto"/>
            <w:left w:val="none" w:sz="0" w:space="0" w:color="auto"/>
            <w:bottom w:val="none" w:sz="0" w:space="0" w:color="auto"/>
            <w:right w:val="none" w:sz="0" w:space="0" w:color="auto"/>
          </w:divBdr>
        </w:div>
        <w:div w:id="1437209229">
          <w:marLeft w:val="640"/>
          <w:marRight w:val="0"/>
          <w:marTop w:val="0"/>
          <w:marBottom w:val="0"/>
          <w:divBdr>
            <w:top w:val="none" w:sz="0" w:space="0" w:color="auto"/>
            <w:left w:val="none" w:sz="0" w:space="0" w:color="auto"/>
            <w:bottom w:val="none" w:sz="0" w:space="0" w:color="auto"/>
            <w:right w:val="none" w:sz="0" w:space="0" w:color="auto"/>
          </w:divBdr>
        </w:div>
        <w:div w:id="999306556">
          <w:marLeft w:val="640"/>
          <w:marRight w:val="0"/>
          <w:marTop w:val="0"/>
          <w:marBottom w:val="0"/>
          <w:divBdr>
            <w:top w:val="none" w:sz="0" w:space="0" w:color="auto"/>
            <w:left w:val="none" w:sz="0" w:space="0" w:color="auto"/>
            <w:bottom w:val="none" w:sz="0" w:space="0" w:color="auto"/>
            <w:right w:val="none" w:sz="0" w:space="0" w:color="auto"/>
          </w:divBdr>
        </w:div>
        <w:div w:id="1354845841">
          <w:marLeft w:val="640"/>
          <w:marRight w:val="0"/>
          <w:marTop w:val="0"/>
          <w:marBottom w:val="0"/>
          <w:divBdr>
            <w:top w:val="none" w:sz="0" w:space="0" w:color="auto"/>
            <w:left w:val="none" w:sz="0" w:space="0" w:color="auto"/>
            <w:bottom w:val="none" w:sz="0" w:space="0" w:color="auto"/>
            <w:right w:val="none" w:sz="0" w:space="0" w:color="auto"/>
          </w:divBdr>
        </w:div>
        <w:div w:id="1047218875">
          <w:marLeft w:val="640"/>
          <w:marRight w:val="0"/>
          <w:marTop w:val="0"/>
          <w:marBottom w:val="0"/>
          <w:divBdr>
            <w:top w:val="none" w:sz="0" w:space="0" w:color="auto"/>
            <w:left w:val="none" w:sz="0" w:space="0" w:color="auto"/>
            <w:bottom w:val="none" w:sz="0" w:space="0" w:color="auto"/>
            <w:right w:val="none" w:sz="0" w:space="0" w:color="auto"/>
          </w:divBdr>
        </w:div>
        <w:div w:id="210457136">
          <w:marLeft w:val="640"/>
          <w:marRight w:val="0"/>
          <w:marTop w:val="0"/>
          <w:marBottom w:val="0"/>
          <w:divBdr>
            <w:top w:val="none" w:sz="0" w:space="0" w:color="auto"/>
            <w:left w:val="none" w:sz="0" w:space="0" w:color="auto"/>
            <w:bottom w:val="none" w:sz="0" w:space="0" w:color="auto"/>
            <w:right w:val="none" w:sz="0" w:space="0" w:color="auto"/>
          </w:divBdr>
        </w:div>
        <w:div w:id="733506852">
          <w:marLeft w:val="640"/>
          <w:marRight w:val="0"/>
          <w:marTop w:val="0"/>
          <w:marBottom w:val="0"/>
          <w:divBdr>
            <w:top w:val="none" w:sz="0" w:space="0" w:color="auto"/>
            <w:left w:val="none" w:sz="0" w:space="0" w:color="auto"/>
            <w:bottom w:val="none" w:sz="0" w:space="0" w:color="auto"/>
            <w:right w:val="none" w:sz="0" w:space="0" w:color="auto"/>
          </w:divBdr>
        </w:div>
        <w:div w:id="342785003">
          <w:marLeft w:val="640"/>
          <w:marRight w:val="0"/>
          <w:marTop w:val="0"/>
          <w:marBottom w:val="0"/>
          <w:divBdr>
            <w:top w:val="none" w:sz="0" w:space="0" w:color="auto"/>
            <w:left w:val="none" w:sz="0" w:space="0" w:color="auto"/>
            <w:bottom w:val="none" w:sz="0" w:space="0" w:color="auto"/>
            <w:right w:val="none" w:sz="0" w:space="0" w:color="auto"/>
          </w:divBdr>
        </w:div>
        <w:div w:id="509754167">
          <w:marLeft w:val="640"/>
          <w:marRight w:val="0"/>
          <w:marTop w:val="0"/>
          <w:marBottom w:val="0"/>
          <w:divBdr>
            <w:top w:val="none" w:sz="0" w:space="0" w:color="auto"/>
            <w:left w:val="none" w:sz="0" w:space="0" w:color="auto"/>
            <w:bottom w:val="none" w:sz="0" w:space="0" w:color="auto"/>
            <w:right w:val="none" w:sz="0" w:space="0" w:color="auto"/>
          </w:divBdr>
        </w:div>
        <w:div w:id="1197738667">
          <w:marLeft w:val="640"/>
          <w:marRight w:val="0"/>
          <w:marTop w:val="0"/>
          <w:marBottom w:val="0"/>
          <w:divBdr>
            <w:top w:val="none" w:sz="0" w:space="0" w:color="auto"/>
            <w:left w:val="none" w:sz="0" w:space="0" w:color="auto"/>
            <w:bottom w:val="none" w:sz="0" w:space="0" w:color="auto"/>
            <w:right w:val="none" w:sz="0" w:space="0" w:color="auto"/>
          </w:divBdr>
        </w:div>
        <w:div w:id="1555696569">
          <w:marLeft w:val="640"/>
          <w:marRight w:val="0"/>
          <w:marTop w:val="0"/>
          <w:marBottom w:val="0"/>
          <w:divBdr>
            <w:top w:val="none" w:sz="0" w:space="0" w:color="auto"/>
            <w:left w:val="none" w:sz="0" w:space="0" w:color="auto"/>
            <w:bottom w:val="none" w:sz="0" w:space="0" w:color="auto"/>
            <w:right w:val="none" w:sz="0" w:space="0" w:color="auto"/>
          </w:divBdr>
        </w:div>
        <w:div w:id="1127891707">
          <w:marLeft w:val="640"/>
          <w:marRight w:val="0"/>
          <w:marTop w:val="0"/>
          <w:marBottom w:val="0"/>
          <w:divBdr>
            <w:top w:val="none" w:sz="0" w:space="0" w:color="auto"/>
            <w:left w:val="none" w:sz="0" w:space="0" w:color="auto"/>
            <w:bottom w:val="none" w:sz="0" w:space="0" w:color="auto"/>
            <w:right w:val="none" w:sz="0" w:space="0" w:color="auto"/>
          </w:divBdr>
        </w:div>
        <w:div w:id="1028944728">
          <w:marLeft w:val="640"/>
          <w:marRight w:val="0"/>
          <w:marTop w:val="0"/>
          <w:marBottom w:val="0"/>
          <w:divBdr>
            <w:top w:val="none" w:sz="0" w:space="0" w:color="auto"/>
            <w:left w:val="none" w:sz="0" w:space="0" w:color="auto"/>
            <w:bottom w:val="none" w:sz="0" w:space="0" w:color="auto"/>
            <w:right w:val="none" w:sz="0" w:space="0" w:color="auto"/>
          </w:divBdr>
        </w:div>
        <w:div w:id="332151867">
          <w:marLeft w:val="640"/>
          <w:marRight w:val="0"/>
          <w:marTop w:val="0"/>
          <w:marBottom w:val="0"/>
          <w:divBdr>
            <w:top w:val="none" w:sz="0" w:space="0" w:color="auto"/>
            <w:left w:val="none" w:sz="0" w:space="0" w:color="auto"/>
            <w:bottom w:val="none" w:sz="0" w:space="0" w:color="auto"/>
            <w:right w:val="none" w:sz="0" w:space="0" w:color="auto"/>
          </w:divBdr>
        </w:div>
        <w:div w:id="795876926">
          <w:marLeft w:val="640"/>
          <w:marRight w:val="0"/>
          <w:marTop w:val="0"/>
          <w:marBottom w:val="0"/>
          <w:divBdr>
            <w:top w:val="none" w:sz="0" w:space="0" w:color="auto"/>
            <w:left w:val="none" w:sz="0" w:space="0" w:color="auto"/>
            <w:bottom w:val="none" w:sz="0" w:space="0" w:color="auto"/>
            <w:right w:val="none" w:sz="0" w:space="0" w:color="auto"/>
          </w:divBdr>
        </w:div>
        <w:div w:id="1264343162">
          <w:marLeft w:val="640"/>
          <w:marRight w:val="0"/>
          <w:marTop w:val="0"/>
          <w:marBottom w:val="0"/>
          <w:divBdr>
            <w:top w:val="none" w:sz="0" w:space="0" w:color="auto"/>
            <w:left w:val="none" w:sz="0" w:space="0" w:color="auto"/>
            <w:bottom w:val="none" w:sz="0" w:space="0" w:color="auto"/>
            <w:right w:val="none" w:sz="0" w:space="0" w:color="auto"/>
          </w:divBdr>
        </w:div>
        <w:div w:id="1875845084">
          <w:marLeft w:val="640"/>
          <w:marRight w:val="0"/>
          <w:marTop w:val="0"/>
          <w:marBottom w:val="0"/>
          <w:divBdr>
            <w:top w:val="none" w:sz="0" w:space="0" w:color="auto"/>
            <w:left w:val="none" w:sz="0" w:space="0" w:color="auto"/>
            <w:bottom w:val="none" w:sz="0" w:space="0" w:color="auto"/>
            <w:right w:val="none" w:sz="0" w:space="0" w:color="auto"/>
          </w:divBdr>
        </w:div>
        <w:div w:id="1006906668">
          <w:marLeft w:val="640"/>
          <w:marRight w:val="0"/>
          <w:marTop w:val="0"/>
          <w:marBottom w:val="0"/>
          <w:divBdr>
            <w:top w:val="none" w:sz="0" w:space="0" w:color="auto"/>
            <w:left w:val="none" w:sz="0" w:space="0" w:color="auto"/>
            <w:bottom w:val="none" w:sz="0" w:space="0" w:color="auto"/>
            <w:right w:val="none" w:sz="0" w:space="0" w:color="auto"/>
          </w:divBdr>
        </w:div>
        <w:div w:id="2086805734">
          <w:marLeft w:val="640"/>
          <w:marRight w:val="0"/>
          <w:marTop w:val="0"/>
          <w:marBottom w:val="0"/>
          <w:divBdr>
            <w:top w:val="none" w:sz="0" w:space="0" w:color="auto"/>
            <w:left w:val="none" w:sz="0" w:space="0" w:color="auto"/>
            <w:bottom w:val="none" w:sz="0" w:space="0" w:color="auto"/>
            <w:right w:val="none" w:sz="0" w:space="0" w:color="auto"/>
          </w:divBdr>
        </w:div>
        <w:div w:id="743262336">
          <w:marLeft w:val="640"/>
          <w:marRight w:val="0"/>
          <w:marTop w:val="0"/>
          <w:marBottom w:val="0"/>
          <w:divBdr>
            <w:top w:val="none" w:sz="0" w:space="0" w:color="auto"/>
            <w:left w:val="none" w:sz="0" w:space="0" w:color="auto"/>
            <w:bottom w:val="none" w:sz="0" w:space="0" w:color="auto"/>
            <w:right w:val="none" w:sz="0" w:space="0" w:color="auto"/>
          </w:divBdr>
        </w:div>
        <w:div w:id="1643266950">
          <w:marLeft w:val="640"/>
          <w:marRight w:val="0"/>
          <w:marTop w:val="0"/>
          <w:marBottom w:val="0"/>
          <w:divBdr>
            <w:top w:val="none" w:sz="0" w:space="0" w:color="auto"/>
            <w:left w:val="none" w:sz="0" w:space="0" w:color="auto"/>
            <w:bottom w:val="none" w:sz="0" w:space="0" w:color="auto"/>
            <w:right w:val="none" w:sz="0" w:space="0" w:color="auto"/>
          </w:divBdr>
        </w:div>
        <w:div w:id="70667003">
          <w:marLeft w:val="640"/>
          <w:marRight w:val="0"/>
          <w:marTop w:val="0"/>
          <w:marBottom w:val="0"/>
          <w:divBdr>
            <w:top w:val="none" w:sz="0" w:space="0" w:color="auto"/>
            <w:left w:val="none" w:sz="0" w:space="0" w:color="auto"/>
            <w:bottom w:val="none" w:sz="0" w:space="0" w:color="auto"/>
            <w:right w:val="none" w:sz="0" w:space="0" w:color="auto"/>
          </w:divBdr>
        </w:div>
        <w:div w:id="276791193">
          <w:marLeft w:val="640"/>
          <w:marRight w:val="0"/>
          <w:marTop w:val="0"/>
          <w:marBottom w:val="0"/>
          <w:divBdr>
            <w:top w:val="none" w:sz="0" w:space="0" w:color="auto"/>
            <w:left w:val="none" w:sz="0" w:space="0" w:color="auto"/>
            <w:bottom w:val="none" w:sz="0" w:space="0" w:color="auto"/>
            <w:right w:val="none" w:sz="0" w:space="0" w:color="auto"/>
          </w:divBdr>
        </w:div>
        <w:div w:id="867716436">
          <w:marLeft w:val="640"/>
          <w:marRight w:val="0"/>
          <w:marTop w:val="0"/>
          <w:marBottom w:val="0"/>
          <w:divBdr>
            <w:top w:val="none" w:sz="0" w:space="0" w:color="auto"/>
            <w:left w:val="none" w:sz="0" w:space="0" w:color="auto"/>
            <w:bottom w:val="none" w:sz="0" w:space="0" w:color="auto"/>
            <w:right w:val="none" w:sz="0" w:space="0" w:color="auto"/>
          </w:divBdr>
        </w:div>
        <w:div w:id="523399246">
          <w:marLeft w:val="640"/>
          <w:marRight w:val="0"/>
          <w:marTop w:val="0"/>
          <w:marBottom w:val="0"/>
          <w:divBdr>
            <w:top w:val="none" w:sz="0" w:space="0" w:color="auto"/>
            <w:left w:val="none" w:sz="0" w:space="0" w:color="auto"/>
            <w:bottom w:val="none" w:sz="0" w:space="0" w:color="auto"/>
            <w:right w:val="none" w:sz="0" w:space="0" w:color="auto"/>
          </w:divBdr>
        </w:div>
        <w:div w:id="55400286">
          <w:marLeft w:val="640"/>
          <w:marRight w:val="0"/>
          <w:marTop w:val="0"/>
          <w:marBottom w:val="0"/>
          <w:divBdr>
            <w:top w:val="none" w:sz="0" w:space="0" w:color="auto"/>
            <w:left w:val="none" w:sz="0" w:space="0" w:color="auto"/>
            <w:bottom w:val="none" w:sz="0" w:space="0" w:color="auto"/>
            <w:right w:val="none" w:sz="0" w:space="0" w:color="auto"/>
          </w:divBdr>
        </w:div>
        <w:div w:id="1530098640">
          <w:marLeft w:val="640"/>
          <w:marRight w:val="0"/>
          <w:marTop w:val="0"/>
          <w:marBottom w:val="0"/>
          <w:divBdr>
            <w:top w:val="none" w:sz="0" w:space="0" w:color="auto"/>
            <w:left w:val="none" w:sz="0" w:space="0" w:color="auto"/>
            <w:bottom w:val="none" w:sz="0" w:space="0" w:color="auto"/>
            <w:right w:val="none" w:sz="0" w:space="0" w:color="auto"/>
          </w:divBdr>
        </w:div>
        <w:div w:id="762871228">
          <w:marLeft w:val="640"/>
          <w:marRight w:val="0"/>
          <w:marTop w:val="0"/>
          <w:marBottom w:val="0"/>
          <w:divBdr>
            <w:top w:val="none" w:sz="0" w:space="0" w:color="auto"/>
            <w:left w:val="none" w:sz="0" w:space="0" w:color="auto"/>
            <w:bottom w:val="none" w:sz="0" w:space="0" w:color="auto"/>
            <w:right w:val="none" w:sz="0" w:space="0" w:color="auto"/>
          </w:divBdr>
        </w:div>
        <w:div w:id="803041670">
          <w:marLeft w:val="640"/>
          <w:marRight w:val="0"/>
          <w:marTop w:val="0"/>
          <w:marBottom w:val="0"/>
          <w:divBdr>
            <w:top w:val="none" w:sz="0" w:space="0" w:color="auto"/>
            <w:left w:val="none" w:sz="0" w:space="0" w:color="auto"/>
            <w:bottom w:val="none" w:sz="0" w:space="0" w:color="auto"/>
            <w:right w:val="none" w:sz="0" w:space="0" w:color="auto"/>
          </w:divBdr>
        </w:div>
        <w:div w:id="1397708532">
          <w:marLeft w:val="640"/>
          <w:marRight w:val="0"/>
          <w:marTop w:val="0"/>
          <w:marBottom w:val="0"/>
          <w:divBdr>
            <w:top w:val="none" w:sz="0" w:space="0" w:color="auto"/>
            <w:left w:val="none" w:sz="0" w:space="0" w:color="auto"/>
            <w:bottom w:val="none" w:sz="0" w:space="0" w:color="auto"/>
            <w:right w:val="none" w:sz="0" w:space="0" w:color="auto"/>
          </w:divBdr>
        </w:div>
        <w:div w:id="1571695900">
          <w:marLeft w:val="640"/>
          <w:marRight w:val="0"/>
          <w:marTop w:val="0"/>
          <w:marBottom w:val="0"/>
          <w:divBdr>
            <w:top w:val="none" w:sz="0" w:space="0" w:color="auto"/>
            <w:left w:val="none" w:sz="0" w:space="0" w:color="auto"/>
            <w:bottom w:val="none" w:sz="0" w:space="0" w:color="auto"/>
            <w:right w:val="none" w:sz="0" w:space="0" w:color="auto"/>
          </w:divBdr>
        </w:div>
        <w:div w:id="802623428">
          <w:marLeft w:val="640"/>
          <w:marRight w:val="0"/>
          <w:marTop w:val="0"/>
          <w:marBottom w:val="0"/>
          <w:divBdr>
            <w:top w:val="none" w:sz="0" w:space="0" w:color="auto"/>
            <w:left w:val="none" w:sz="0" w:space="0" w:color="auto"/>
            <w:bottom w:val="none" w:sz="0" w:space="0" w:color="auto"/>
            <w:right w:val="none" w:sz="0" w:space="0" w:color="auto"/>
          </w:divBdr>
        </w:div>
        <w:div w:id="1649746913">
          <w:marLeft w:val="640"/>
          <w:marRight w:val="0"/>
          <w:marTop w:val="0"/>
          <w:marBottom w:val="0"/>
          <w:divBdr>
            <w:top w:val="none" w:sz="0" w:space="0" w:color="auto"/>
            <w:left w:val="none" w:sz="0" w:space="0" w:color="auto"/>
            <w:bottom w:val="none" w:sz="0" w:space="0" w:color="auto"/>
            <w:right w:val="none" w:sz="0" w:space="0" w:color="auto"/>
          </w:divBdr>
        </w:div>
        <w:div w:id="1908495143">
          <w:marLeft w:val="640"/>
          <w:marRight w:val="0"/>
          <w:marTop w:val="0"/>
          <w:marBottom w:val="0"/>
          <w:divBdr>
            <w:top w:val="none" w:sz="0" w:space="0" w:color="auto"/>
            <w:left w:val="none" w:sz="0" w:space="0" w:color="auto"/>
            <w:bottom w:val="none" w:sz="0" w:space="0" w:color="auto"/>
            <w:right w:val="none" w:sz="0" w:space="0" w:color="auto"/>
          </w:divBdr>
        </w:div>
        <w:div w:id="248851899">
          <w:marLeft w:val="640"/>
          <w:marRight w:val="0"/>
          <w:marTop w:val="0"/>
          <w:marBottom w:val="0"/>
          <w:divBdr>
            <w:top w:val="none" w:sz="0" w:space="0" w:color="auto"/>
            <w:left w:val="none" w:sz="0" w:space="0" w:color="auto"/>
            <w:bottom w:val="none" w:sz="0" w:space="0" w:color="auto"/>
            <w:right w:val="none" w:sz="0" w:space="0" w:color="auto"/>
          </w:divBdr>
        </w:div>
        <w:div w:id="1796094102">
          <w:marLeft w:val="640"/>
          <w:marRight w:val="0"/>
          <w:marTop w:val="0"/>
          <w:marBottom w:val="0"/>
          <w:divBdr>
            <w:top w:val="none" w:sz="0" w:space="0" w:color="auto"/>
            <w:left w:val="none" w:sz="0" w:space="0" w:color="auto"/>
            <w:bottom w:val="none" w:sz="0" w:space="0" w:color="auto"/>
            <w:right w:val="none" w:sz="0" w:space="0" w:color="auto"/>
          </w:divBdr>
        </w:div>
        <w:div w:id="1794057973">
          <w:marLeft w:val="640"/>
          <w:marRight w:val="0"/>
          <w:marTop w:val="0"/>
          <w:marBottom w:val="0"/>
          <w:divBdr>
            <w:top w:val="none" w:sz="0" w:space="0" w:color="auto"/>
            <w:left w:val="none" w:sz="0" w:space="0" w:color="auto"/>
            <w:bottom w:val="none" w:sz="0" w:space="0" w:color="auto"/>
            <w:right w:val="none" w:sz="0" w:space="0" w:color="auto"/>
          </w:divBdr>
        </w:div>
        <w:div w:id="543912951">
          <w:marLeft w:val="640"/>
          <w:marRight w:val="0"/>
          <w:marTop w:val="0"/>
          <w:marBottom w:val="0"/>
          <w:divBdr>
            <w:top w:val="none" w:sz="0" w:space="0" w:color="auto"/>
            <w:left w:val="none" w:sz="0" w:space="0" w:color="auto"/>
            <w:bottom w:val="none" w:sz="0" w:space="0" w:color="auto"/>
            <w:right w:val="none" w:sz="0" w:space="0" w:color="auto"/>
          </w:divBdr>
        </w:div>
        <w:div w:id="1986733886">
          <w:marLeft w:val="640"/>
          <w:marRight w:val="0"/>
          <w:marTop w:val="0"/>
          <w:marBottom w:val="0"/>
          <w:divBdr>
            <w:top w:val="none" w:sz="0" w:space="0" w:color="auto"/>
            <w:left w:val="none" w:sz="0" w:space="0" w:color="auto"/>
            <w:bottom w:val="none" w:sz="0" w:space="0" w:color="auto"/>
            <w:right w:val="none" w:sz="0" w:space="0" w:color="auto"/>
          </w:divBdr>
        </w:div>
        <w:div w:id="387461555">
          <w:marLeft w:val="640"/>
          <w:marRight w:val="0"/>
          <w:marTop w:val="0"/>
          <w:marBottom w:val="0"/>
          <w:divBdr>
            <w:top w:val="none" w:sz="0" w:space="0" w:color="auto"/>
            <w:left w:val="none" w:sz="0" w:space="0" w:color="auto"/>
            <w:bottom w:val="none" w:sz="0" w:space="0" w:color="auto"/>
            <w:right w:val="none" w:sz="0" w:space="0" w:color="auto"/>
          </w:divBdr>
        </w:div>
        <w:div w:id="737023774">
          <w:marLeft w:val="640"/>
          <w:marRight w:val="0"/>
          <w:marTop w:val="0"/>
          <w:marBottom w:val="0"/>
          <w:divBdr>
            <w:top w:val="none" w:sz="0" w:space="0" w:color="auto"/>
            <w:left w:val="none" w:sz="0" w:space="0" w:color="auto"/>
            <w:bottom w:val="none" w:sz="0" w:space="0" w:color="auto"/>
            <w:right w:val="none" w:sz="0" w:space="0" w:color="auto"/>
          </w:divBdr>
        </w:div>
        <w:div w:id="1798526094">
          <w:marLeft w:val="640"/>
          <w:marRight w:val="0"/>
          <w:marTop w:val="0"/>
          <w:marBottom w:val="0"/>
          <w:divBdr>
            <w:top w:val="none" w:sz="0" w:space="0" w:color="auto"/>
            <w:left w:val="none" w:sz="0" w:space="0" w:color="auto"/>
            <w:bottom w:val="none" w:sz="0" w:space="0" w:color="auto"/>
            <w:right w:val="none" w:sz="0" w:space="0" w:color="auto"/>
          </w:divBdr>
        </w:div>
        <w:div w:id="1733963507">
          <w:marLeft w:val="640"/>
          <w:marRight w:val="0"/>
          <w:marTop w:val="0"/>
          <w:marBottom w:val="0"/>
          <w:divBdr>
            <w:top w:val="none" w:sz="0" w:space="0" w:color="auto"/>
            <w:left w:val="none" w:sz="0" w:space="0" w:color="auto"/>
            <w:bottom w:val="none" w:sz="0" w:space="0" w:color="auto"/>
            <w:right w:val="none" w:sz="0" w:space="0" w:color="auto"/>
          </w:divBdr>
        </w:div>
        <w:div w:id="1167133132">
          <w:marLeft w:val="640"/>
          <w:marRight w:val="0"/>
          <w:marTop w:val="0"/>
          <w:marBottom w:val="0"/>
          <w:divBdr>
            <w:top w:val="none" w:sz="0" w:space="0" w:color="auto"/>
            <w:left w:val="none" w:sz="0" w:space="0" w:color="auto"/>
            <w:bottom w:val="none" w:sz="0" w:space="0" w:color="auto"/>
            <w:right w:val="none" w:sz="0" w:space="0" w:color="auto"/>
          </w:divBdr>
        </w:div>
        <w:div w:id="1562136013">
          <w:marLeft w:val="640"/>
          <w:marRight w:val="0"/>
          <w:marTop w:val="0"/>
          <w:marBottom w:val="0"/>
          <w:divBdr>
            <w:top w:val="none" w:sz="0" w:space="0" w:color="auto"/>
            <w:left w:val="none" w:sz="0" w:space="0" w:color="auto"/>
            <w:bottom w:val="none" w:sz="0" w:space="0" w:color="auto"/>
            <w:right w:val="none" w:sz="0" w:space="0" w:color="auto"/>
          </w:divBdr>
        </w:div>
        <w:div w:id="1606302221">
          <w:marLeft w:val="640"/>
          <w:marRight w:val="0"/>
          <w:marTop w:val="0"/>
          <w:marBottom w:val="0"/>
          <w:divBdr>
            <w:top w:val="none" w:sz="0" w:space="0" w:color="auto"/>
            <w:left w:val="none" w:sz="0" w:space="0" w:color="auto"/>
            <w:bottom w:val="none" w:sz="0" w:space="0" w:color="auto"/>
            <w:right w:val="none" w:sz="0" w:space="0" w:color="auto"/>
          </w:divBdr>
        </w:div>
        <w:div w:id="463738136">
          <w:marLeft w:val="640"/>
          <w:marRight w:val="0"/>
          <w:marTop w:val="0"/>
          <w:marBottom w:val="0"/>
          <w:divBdr>
            <w:top w:val="none" w:sz="0" w:space="0" w:color="auto"/>
            <w:left w:val="none" w:sz="0" w:space="0" w:color="auto"/>
            <w:bottom w:val="none" w:sz="0" w:space="0" w:color="auto"/>
            <w:right w:val="none" w:sz="0" w:space="0" w:color="auto"/>
          </w:divBdr>
        </w:div>
        <w:div w:id="1525247409">
          <w:marLeft w:val="640"/>
          <w:marRight w:val="0"/>
          <w:marTop w:val="0"/>
          <w:marBottom w:val="0"/>
          <w:divBdr>
            <w:top w:val="none" w:sz="0" w:space="0" w:color="auto"/>
            <w:left w:val="none" w:sz="0" w:space="0" w:color="auto"/>
            <w:bottom w:val="none" w:sz="0" w:space="0" w:color="auto"/>
            <w:right w:val="none" w:sz="0" w:space="0" w:color="auto"/>
          </w:divBdr>
        </w:div>
        <w:div w:id="1087651160">
          <w:marLeft w:val="640"/>
          <w:marRight w:val="0"/>
          <w:marTop w:val="0"/>
          <w:marBottom w:val="0"/>
          <w:divBdr>
            <w:top w:val="none" w:sz="0" w:space="0" w:color="auto"/>
            <w:left w:val="none" w:sz="0" w:space="0" w:color="auto"/>
            <w:bottom w:val="none" w:sz="0" w:space="0" w:color="auto"/>
            <w:right w:val="none" w:sz="0" w:space="0" w:color="auto"/>
          </w:divBdr>
        </w:div>
        <w:div w:id="1686250211">
          <w:marLeft w:val="640"/>
          <w:marRight w:val="0"/>
          <w:marTop w:val="0"/>
          <w:marBottom w:val="0"/>
          <w:divBdr>
            <w:top w:val="none" w:sz="0" w:space="0" w:color="auto"/>
            <w:left w:val="none" w:sz="0" w:space="0" w:color="auto"/>
            <w:bottom w:val="none" w:sz="0" w:space="0" w:color="auto"/>
            <w:right w:val="none" w:sz="0" w:space="0" w:color="auto"/>
          </w:divBdr>
        </w:div>
        <w:div w:id="2114784932">
          <w:marLeft w:val="640"/>
          <w:marRight w:val="0"/>
          <w:marTop w:val="0"/>
          <w:marBottom w:val="0"/>
          <w:divBdr>
            <w:top w:val="none" w:sz="0" w:space="0" w:color="auto"/>
            <w:left w:val="none" w:sz="0" w:space="0" w:color="auto"/>
            <w:bottom w:val="none" w:sz="0" w:space="0" w:color="auto"/>
            <w:right w:val="none" w:sz="0" w:space="0" w:color="auto"/>
          </w:divBdr>
        </w:div>
        <w:div w:id="1124885061">
          <w:marLeft w:val="640"/>
          <w:marRight w:val="0"/>
          <w:marTop w:val="0"/>
          <w:marBottom w:val="0"/>
          <w:divBdr>
            <w:top w:val="none" w:sz="0" w:space="0" w:color="auto"/>
            <w:left w:val="none" w:sz="0" w:space="0" w:color="auto"/>
            <w:bottom w:val="none" w:sz="0" w:space="0" w:color="auto"/>
            <w:right w:val="none" w:sz="0" w:space="0" w:color="auto"/>
          </w:divBdr>
        </w:div>
        <w:div w:id="542795113">
          <w:marLeft w:val="640"/>
          <w:marRight w:val="0"/>
          <w:marTop w:val="0"/>
          <w:marBottom w:val="0"/>
          <w:divBdr>
            <w:top w:val="none" w:sz="0" w:space="0" w:color="auto"/>
            <w:left w:val="none" w:sz="0" w:space="0" w:color="auto"/>
            <w:bottom w:val="none" w:sz="0" w:space="0" w:color="auto"/>
            <w:right w:val="none" w:sz="0" w:space="0" w:color="auto"/>
          </w:divBdr>
        </w:div>
        <w:div w:id="235745481">
          <w:marLeft w:val="640"/>
          <w:marRight w:val="0"/>
          <w:marTop w:val="0"/>
          <w:marBottom w:val="0"/>
          <w:divBdr>
            <w:top w:val="none" w:sz="0" w:space="0" w:color="auto"/>
            <w:left w:val="none" w:sz="0" w:space="0" w:color="auto"/>
            <w:bottom w:val="none" w:sz="0" w:space="0" w:color="auto"/>
            <w:right w:val="none" w:sz="0" w:space="0" w:color="auto"/>
          </w:divBdr>
        </w:div>
        <w:div w:id="551692030">
          <w:marLeft w:val="640"/>
          <w:marRight w:val="0"/>
          <w:marTop w:val="0"/>
          <w:marBottom w:val="0"/>
          <w:divBdr>
            <w:top w:val="none" w:sz="0" w:space="0" w:color="auto"/>
            <w:left w:val="none" w:sz="0" w:space="0" w:color="auto"/>
            <w:bottom w:val="none" w:sz="0" w:space="0" w:color="auto"/>
            <w:right w:val="none" w:sz="0" w:space="0" w:color="auto"/>
          </w:divBdr>
        </w:div>
        <w:div w:id="68963527">
          <w:marLeft w:val="640"/>
          <w:marRight w:val="0"/>
          <w:marTop w:val="0"/>
          <w:marBottom w:val="0"/>
          <w:divBdr>
            <w:top w:val="none" w:sz="0" w:space="0" w:color="auto"/>
            <w:left w:val="none" w:sz="0" w:space="0" w:color="auto"/>
            <w:bottom w:val="none" w:sz="0" w:space="0" w:color="auto"/>
            <w:right w:val="none" w:sz="0" w:space="0" w:color="auto"/>
          </w:divBdr>
        </w:div>
        <w:div w:id="233904480">
          <w:marLeft w:val="640"/>
          <w:marRight w:val="0"/>
          <w:marTop w:val="0"/>
          <w:marBottom w:val="0"/>
          <w:divBdr>
            <w:top w:val="none" w:sz="0" w:space="0" w:color="auto"/>
            <w:left w:val="none" w:sz="0" w:space="0" w:color="auto"/>
            <w:bottom w:val="none" w:sz="0" w:space="0" w:color="auto"/>
            <w:right w:val="none" w:sz="0" w:space="0" w:color="auto"/>
          </w:divBdr>
        </w:div>
        <w:div w:id="45296948">
          <w:marLeft w:val="640"/>
          <w:marRight w:val="0"/>
          <w:marTop w:val="0"/>
          <w:marBottom w:val="0"/>
          <w:divBdr>
            <w:top w:val="none" w:sz="0" w:space="0" w:color="auto"/>
            <w:left w:val="none" w:sz="0" w:space="0" w:color="auto"/>
            <w:bottom w:val="none" w:sz="0" w:space="0" w:color="auto"/>
            <w:right w:val="none" w:sz="0" w:space="0" w:color="auto"/>
          </w:divBdr>
        </w:div>
        <w:div w:id="1163282097">
          <w:marLeft w:val="640"/>
          <w:marRight w:val="0"/>
          <w:marTop w:val="0"/>
          <w:marBottom w:val="0"/>
          <w:divBdr>
            <w:top w:val="none" w:sz="0" w:space="0" w:color="auto"/>
            <w:left w:val="none" w:sz="0" w:space="0" w:color="auto"/>
            <w:bottom w:val="none" w:sz="0" w:space="0" w:color="auto"/>
            <w:right w:val="none" w:sz="0" w:space="0" w:color="auto"/>
          </w:divBdr>
        </w:div>
        <w:div w:id="583147876">
          <w:marLeft w:val="640"/>
          <w:marRight w:val="0"/>
          <w:marTop w:val="0"/>
          <w:marBottom w:val="0"/>
          <w:divBdr>
            <w:top w:val="none" w:sz="0" w:space="0" w:color="auto"/>
            <w:left w:val="none" w:sz="0" w:space="0" w:color="auto"/>
            <w:bottom w:val="none" w:sz="0" w:space="0" w:color="auto"/>
            <w:right w:val="none" w:sz="0" w:space="0" w:color="auto"/>
          </w:divBdr>
        </w:div>
        <w:div w:id="2057853821">
          <w:marLeft w:val="640"/>
          <w:marRight w:val="0"/>
          <w:marTop w:val="0"/>
          <w:marBottom w:val="0"/>
          <w:divBdr>
            <w:top w:val="none" w:sz="0" w:space="0" w:color="auto"/>
            <w:left w:val="none" w:sz="0" w:space="0" w:color="auto"/>
            <w:bottom w:val="none" w:sz="0" w:space="0" w:color="auto"/>
            <w:right w:val="none" w:sz="0" w:space="0" w:color="auto"/>
          </w:divBdr>
        </w:div>
        <w:div w:id="1524786583">
          <w:marLeft w:val="640"/>
          <w:marRight w:val="0"/>
          <w:marTop w:val="0"/>
          <w:marBottom w:val="0"/>
          <w:divBdr>
            <w:top w:val="none" w:sz="0" w:space="0" w:color="auto"/>
            <w:left w:val="none" w:sz="0" w:space="0" w:color="auto"/>
            <w:bottom w:val="none" w:sz="0" w:space="0" w:color="auto"/>
            <w:right w:val="none" w:sz="0" w:space="0" w:color="auto"/>
          </w:divBdr>
        </w:div>
        <w:div w:id="1813596987">
          <w:marLeft w:val="640"/>
          <w:marRight w:val="0"/>
          <w:marTop w:val="0"/>
          <w:marBottom w:val="0"/>
          <w:divBdr>
            <w:top w:val="none" w:sz="0" w:space="0" w:color="auto"/>
            <w:left w:val="none" w:sz="0" w:space="0" w:color="auto"/>
            <w:bottom w:val="none" w:sz="0" w:space="0" w:color="auto"/>
            <w:right w:val="none" w:sz="0" w:space="0" w:color="auto"/>
          </w:divBdr>
        </w:div>
        <w:div w:id="994262615">
          <w:marLeft w:val="640"/>
          <w:marRight w:val="0"/>
          <w:marTop w:val="0"/>
          <w:marBottom w:val="0"/>
          <w:divBdr>
            <w:top w:val="none" w:sz="0" w:space="0" w:color="auto"/>
            <w:left w:val="none" w:sz="0" w:space="0" w:color="auto"/>
            <w:bottom w:val="none" w:sz="0" w:space="0" w:color="auto"/>
            <w:right w:val="none" w:sz="0" w:space="0" w:color="auto"/>
          </w:divBdr>
        </w:div>
        <w:div w:id="753747995">
          <w:marLeft w:val="640"/>
          <w:marRight w:val="0"/>
          <w:marTop w:val="0"/>
          <w:marBottom w:val="0"/>
          <w:divBdr>
            <w:top w:val="none" w:sz="0" w:space="0" w:color="auto"/>
            <w:left w:val="none" w:sz="0" w:space="0" w:color="auto"/>
            <w:bottom w:val="none" w:sz="0" w:space="0" w:color="auto"/>
            <w:right w:val="none" w:sz="0" w:space="0" w:color="auto"/>
          </w:divBdr>
        </w:div>
        <w:div w:id="1346784434">
          <w:marLeft w:val="640"/>
          <w:marRight w:val="0"/>
          <w:marTop w:val="0"/>
          <w:marBottom w:val="0"/>
          <w:divBdr>
            <w:top w:val="none" w:sz="0" w:space="0" w:color="auto"/>
            <w:left w:val="none" w:sz="0" w:space="0" w:color="auto"/>
            <w:bottom w:val="none" w:sz="0" w:space="0" w:color="auto"/>
            <w:right w:val="none" w:sz="0" w:space="0" w:color="auto"/>
          </w:divBdr>
        </w:div>
        <w:div w:id="1784377226">
          <w:marLeft w:val="640"/>
          <w:marRight w:val="0"/>
          <w:marTop w:val="0"/>
          <w:marBottom w:val="0"/>
          <w:divBdr>
            <w:top w:val="none" w:sz="0" w:space="0" w:color="auto"/>
            <w:left w:val="none" w:sz="0" w:space="0" w:color="auto"/>
            <w:bottom w:val="none" w:sz="0" w:space="0" w:color="auto"/>
            <w:right w:val="none" w:sz="0" w:space="0" w:color="auto"/>
          </w:divBdr>
        </w:div>
        <w:div w:id="496579517">
          <w:marLeft w:val="640"/>
          <w:marRight w:val="0"/>
          <w:marTop w:val="0"/>
          <w:marBottom w:val="0"/>
          <w:divBdr>
            <w:top w:val="none" w:sz="0" w:space="0" w:color="auto"/>
            <w:left w:val="none" w:sz="0" w:space="0" w:color="auto"/>
            <w:bottom w:val="none" w:sz="0" w:space="0" w:color="auto"/>
            <w:right w:val="none" w:sz="0" w:space="0" w:color="auto"/>
          </w:divBdr>
        </w:div>
        <w:div w:id="1809009764">
          <w:marLeft w:val="640"/>
          <w:marRight w:val="0"/>
          <w:marTop w:val="0"/>
          <w:marBottom w:val="0"/>
          <w:divBdr>
            <w:top w:val="none" w:sz="0" w:space="0" w:color="auto"/>
            <w:left w:val="none" w:sz="0" w:space="0" w:color="auto"/>
            <w:bottom w:val="none" w:sz="0" w:space="0" w:color="auto"/>
            <w:right w:val="none" w:sz="0" w:space="0" w:color="auto"/>
          </w:divBdr>
        </w:div>
        <w:div w:id="1217009951">
          <w:marLeft w:val="640"/>
          <w:marRight w:val="0"/>
          <w:marTop w:val="0"/>
          <w:marBottom w:val="0"/>
          <w:divBdr>
            <w:top w:val="none" w:sz="0" w:space="0" w:color="auto"/>
            <w:left w:val="none" w:sz="0" w:space="0" w:color="auto"/>
            <w:bottom w:val="none" w:sz="0" w:space="0" w:color="auto"/>
            <w:right w:val="none" w:sz="0" w:space="0" w:color="auto"/>
          </w:divBdr>
        </w:div>
        <w:div w:id="1012609483">
          <w:marLeft w:val="640"/>
          <w:marRight w:val="0"/>
          <w:marTop w:val="0"/>
          <w:marBottom w:val="0"/>
          <w:divBdr>
            <w:top w:val="none" w:sz="0" w:space="0" w:color="auto"/>
            <w:left w:val="none" w:sz="0" w:space="0" w:color="auto"/>
            <w:bottom w:val="none" w:sz="0" w:space="0" w:color="auto"/>
            <w:right w:val="none" w:sz="0" w:space="0" w:color="auto"/>
          </w:divBdr>
        </w:div>
        <w:div w:id="1541941083">
          <w:marLeft w:val="640"/>
          <w:marRight w:val="0"/>
          <w:marTop w:val="0"/>
          <w:marBottom w:val="0"/>
          <w:divBdr>
            <w:top w:val="none" w:sz="0" w:space="0" w:color="auto"/>
            <w:left w:val="none" w:sz="0" w:space="0" w:color="auto"/>
            <w:bottom w:val="none" w:sz="0" w:space="0" w:color="auto"/>
            <w:right w:val="none" w:sz="0" w:space="0" w:color="auto"/>
          </w:divBdr>
        </w:div>
        <w:div w:id="1525946614">
          <w:marLeft w:val="640"/>
          <w:marRight w:val="0"/>
          <w:marTop w:val="0"/>
          <w:marBottom w:val="0"/>
          <w:divBdr>
            <w:top w:val="none" w:sz="0" w:space="0" w:color="auto"/>
            <w:left w:val="none" w:sz="0" w:space="0" w:color="auto"/>
            <w:bottom w:val="none" w:sz="0" w:space="0" w:color="auto"/>
            <w:right w:val="none" w:sz="0" w:space="0" w:color="auto"/>
          </w:divBdr>
        </w:div>
        <w:div w:id="460467136">
          <w:marLeft w:val="640"/>
          <w:marRight w:val="0"/>
          <w:marTop w:val="0"/>
          <w:marBottom w:val="0"/>
          <w:divBdr>
            <w:top w:val="none" w:sz="0" w:space="0" w:color="auto"/>
            <w:left w:val="none" w:sz="0" w:space="0" w:color="auto"/>
            <w:bottom w:val="none" w:sz="0" w:space="0" w:color="auto"/>
            <w:right w:val="none" w:sz="0" w:space="0" w:color="auto"/>
          </w:divBdr>
        </w:div>
        <w:div w:id="1976328483">
          <w:marLeft w:val="640"/>
          <w:marRight w:val="0"/>
          <w:marTop w:val="0"/>
          <w:marBottom w:val="0"/>
          <w:divBdr>
            <w:top w:val="none" w:sz="0" w:space="0" w:color="auto"/>
            <w:left w:val="none" w:sz="0" w:space="0" w:color="auto"/>
            <w:bottom w:val="none" w:sz="0" w:space="0" w:color="auto"/>
            <w:right w:val="none" w:sz="0" w:space="0" w:color="auto"/>
          </w:divBdr>
        </w:div>
        <w:div w:id="763768360">
          <w:marLeft w:val="640"/>
          <w:marRight w:val="0"/>
          <w:marTop w:val="0"/>
          <w:marBottom w:val="0"/>
          <w:divBdr>
            <w:top w:val="none" w:sz="0" w:space="0" w:color="auto"/>
            <w:left w:val="none" w:sz="0" w:space="0" w:color="auto"/>
            <w:bottom w:val="none" w:sz="0" w:space="0" w:color="auto"/>
            <w:right w:val="none" w:sz="0" w:space="0" w:color="auto"/>
          </w:divBdr>
        </w:div>
        <w:div w:id="1193767483">
          <w:marLeft w:val="640"/>
          <w:marRight w:val="0"/>
          <w:marTop w:val="0"/>
          <w:marBottom w:val="0"/>
          <w:divBdr>
            <w:top w:val="none" w:sz="0" w:space="0" w:color="auto"/>
            <w:left w:val="none" w:sz="0" w:space="0" w:color="auto"/>
            <w:bottom w:val="none" w:sz="0" w:space="0" w:color="auto"/>
            <w:right w:val="none" w:sz="0" w:space="0" w:color="auto"/>
          </w:divBdr>
        </w:div>
        <w:div w:id="1693608887">
          <w:marLeft w:val="640"/>
          <w:marRight w:val="0"/>
          <w:marTop w:val="0"/>
          <w:marBottom w:val="0"/>
          <w:divBdr>
            <w:top w:val="none" w:sz="0" w:space="0" w:color="auto"/>
            <w:left w:val="none" w:sz="0" w:space="0" w:color="auto"/>
            <w:bottom w:val="none" w:sz="0" w:space="0" w:color="auto"/>
            <w:right w:val="none" w:sz="0" w:space="0" w:color="auto"/>
          </w:divBdr>
        </w:div>
        <w:div w:id="2076665115">
          <w:marLeft w:val="640"/>
          <w:marRight w:val="0"/>
          <w:marTop w:val="0"/>
          <w:marBottom w:val="0"/>
          <w:divBdr>
            <w:top w:val="none" w:sz="0" w:space="0" w:color="auto"/>
            <w:left w:val="none" w:sz="0" w:space="0" w:color="auto"/>
            <w:bottom w:val="none" w:sz="0" w:space="0" w:color="auto"/>
            <w:right w:val="none" w:sz="0" w:space="0" w:color="auto"/>
          </w:divBdr>
        </w:div>
        <w:div w:id="1973555035">
          <w:marLeft w:val="640"/>
          <w:marRight w:val="0"/>
          <w:marTop w:val="0"/>
          <w:marBottom w:val="0"/>
          <w:divBdr>
            <w:top w:val="none" w:sz="0" w:space="0" w:color="auto"/>
            <w:left w:val="none" w:sz="0" w:space="0" w:color="auto"/>
            <w:bottom w:val="none" w:sz="0" w:space="0" w:color="auto"/>
            <w:right w:val="none" w:sz="0" w:space="0" w:color="auto"/>
          </w:divBdr>
        </w:div>
        <w:div w:id="551426137">
          <w:marLeft w:val="640"/>
          <w:marRight w:val="0"/>
          <w:marTop w:val="0"/>
          <w:marBottom w:val="0"/>
          <w:divBdr>
            <w:top w:val="none" w:sz="0" w:space="0" w:color="auto"/>
            <w:left w:val="none" w:sz="0" w:space="0" w:color="auto"/>
            <w:bottom w:val="none" w:sz="0" w:space="0" w:color="auto"/>
            <w:right w:val="none" w:sz="0" w:space="0" w:color="auto"/>
          </w:divBdr>
        </w:div>
        <w:div w:id="174615011">
          <w:marLeft w:val="640"/>
          <w:marRight w:val="0"/>
          <w:marTop w:val="0"/>
          <w:marBottom w:val="0"/>
          <w:divBdr>
            <w:top w:val="none" w:sz="0" w:space="0" w:color="auto"/>
            <w:left w:val="none" w:sz="0" w:space="0" w:color="auto"/>
            <w:bottom w:val="none" w:sz="0" w:space="0" w:color="auto"/>
            <w:right w:val="none" w:sz="0" w:space="0" w:color="auto"/>
          </w:divBdr>
        </w:div>
        <w:div w:id="1450933175">
          <w:marLeft w:val="640"/>
          <w:marRight w:val="0"/>
          <w:marTop w:val="0"/>
          <w:marBottom w:val="0"/>
          <w:divBdr>
            <w:top w:val="none" w:sz="0" w:space="0" w:color="auto"/>
            <w:left w:val="none" w:sz="0" w:space="0" w:color="auto"/>
            <w:bottom w:val="none" w:sz="0" w:space="0" w:color="auto"/>
            <w:right w:val="none" w:sz="0" w:space="0" w:color="auto"/>
          </w:divBdr>
        </w:div>
        <w:div w:id="1507983637">
          <w:marLeft w:val="640"/>
          <w:marRight w:val="0"/>
          <w:marTop w:val="0"/>
          <w:marBottom w:val="0"/>
          <w:divBdr>
            <w:top w:val="none" w:sz="0" w:space="0" w:color="auto"/>
            <w:left w:val="none" w:sz="0" w:space="0" w:color="auto"/>
            <w:bottom w:val="none" w:sz="0" w:space="0" w:color="auto"/>
            <w:right w:val="none" w:sz="0" w:space="0" w:color="auto"/>
          </w:divBdr>
        </w:div>
        <w:div w:id="56563116">
          <w:marLeft w:val="640"/>
          <w:marRight w:val="0"/>
          <w:marTop w:val="0"/>
          <w:marBottom w:val="0"/>
          <w:divBdr>
            <w:top w:val="none" w:sz="0" w:space="0" w:color="auto"/>
            <w:left w:val="none" w:sz="0" w:space="0" w:color="auto"/>
            <w:bottom w:val="none" w:sz="0" w:space="0" w:color="auto"/>
            <w:right w:val="none" w:sz="0" w:space="0" w:color="auto"/>
          </w:divBdr>
        </w:div>
        <w:div w:id="2065567490">
          <w:marLeft w:val="640"/>
          <w:marRight w:val="0"/>
          <w:marTop w:val="0"/>
          <w:marBottom w:val="0"/>
          <w:divBdr>
            <w:top w:val="none" w:sz="0" w:space="0" w:color="auto"/>
            <w:left w:val="none" w:sz="0" w:space="0" w:color="auto"/>
            <w:bottom w:val="none" w:sz="0" w:space="0" w:color="auto"/>
            <w:right w:val="none" w:sz="0" w:space="0" w:color="auto"/>
          </w:divBdr>
        </w:div>
        <w:div w:id="1126462257">
          <w:marLeft w:val="640"/>
          <w:marRight w:val="0"/>
          <w:marTop w:val="0"/>
          <w:marBottom w:val="0"/>
          <w:divBdr>
            <w:top w:val="none" w:sz="0" w:space="0" w:color="auto"/>
            <w:left w:val="none" w:sz="0" w:space="0" w:color="auto"/>
            <w:bottom w:val="none" w:sz="0" w:space="0" w:color="auto"/>
            <w:right w:val="none" w:sz="0" w:space="0" w:color="auto"/>
          </w:divBdr>
        </w:div>
        <w:div w:id="1194462699">
          <w:marLeft w:val="640"/>
          <w:marRight w:val="0"/>
          <w:marTop w:val="0"/>
          <w:marBottom w:val="0"/>
          <w:divBdr>
            <w:top w:val="none" w:sz="0" w:space="0" w:color="auto"/>
            <w:left w:val="none" w:sz="0" w:space="0" w:color="auto"/>
            <w:bottom w:val="none" w:sz="0" w:space="0" w:color="auto"/>
            <w:right w:val="none" w:sz="0" w:space="0" w:color="auto"/>
          </w:divBdr>
        </w:div>
        <w:div w:id="2008895470">
          <w:marLeft w:val="640"/>
          <w:marRight w:val="0"/>
          <w:marTop w:val="0"/>
          <w:marBottom w:val="0"/>
          <w:divBdr>
            <w:top w:val="none" w:sz="0" w:space="0" w:color="auto"/>
            <w:left w:val="none" w:sz="0" w:space="0" w:color="auto"/>
            <w:bottom w:val="none" w:sz="0" w:space="0" w:color="auto"/>
            <w:right w:val="none" w:sz="0" w:space="0" w:color="auto"/>
          </w:divBdr>
        </w:div>
        <w:div w:id="2030642832">
          <w:marLeft w:val="640"/>
          <w:marRight w:val="0"/>
          <w:marTop w:val="0"/>
          <w:marBottom w:val="0"/>
          <w:divBdr>
            <w:top w:val="none" w:sz="0" w:space="0" w:color="auto"/>
            <w:left w:val="none" w:sz="0" w:space="0" w:color="auto"/>
            <w:bottom w:val="none" w:sz="0" w:space="0" w:color="auto"/>
            <w:right w:val="none" w:sz="0" w:space="0" w:color="auto"/>
          </w:divBdr>
        </w:div>
        <w:div w:id="3481036">
          <w:marLeft w:val="640"/>
          <w:marRight w:val="0"/>
          <w:marTop w:val="0"/>
          <w:marBottom w:val="0"/>
          <w:divBdr>
            <w:top w:val="none" w:sz="0" w:space="0" w:color="auto"/>
            <w:left w:val="none" w:sz="0" w:space="0" w:color="auto"/>
            <w:bottom w:val="none" w:sz="0" w:space="0" w:color="auto"/>
            <w:right w:val="none" w:sz="0" w:space="0" w:color="auto"/>
          </w:divBdr>
        </w:div>
        <w:div w:id="459031609">
          <w:marLeft w:val="640"/>
          <w:marRight w:val="0"/>
          <w:marTop w:val="0"/>
          <w:marBottom w:val="0"/>
          <w:divBdr>
            <w:top w:val="none" w:sz="0" w:space="0" w:color="auto"/>
            <w:left w:val="none" w:sz="0" w:space="0" w:color="auto"/>
            <w:bottom w:val="none" w:sz="0" w:space="0" w:color="auto"/>
            <w:right w:val="none" w:sz="0" w:space="0" w:color="auto"/>
          </w:divBdr>
        </w:div>
        <w:div w:id="1325207766">
          <w:marLeft w:val="640"/>
          <w:marRight w:val="0"/>
          <w:marTop w:val="0"/>
          <w:marBottom w:val="0"/>
          <w:divBdr>
            <w:top w:val="none" w:sz="0" w:space="0" w:color="auto"/>
            <w:left w:val="none" w:sz="0" w:space="0" w:color="auto"/>
            <w:bottom w:val="none" w:sz="0" w:space="0" w:color="auto"/>
            <w:right w:val="none" w:sz="0" w:space="0" w:color="auto"/>
          </w:divBdr>
        </w:div>
        <w:div w:id="1616208326">
          <w:marLeft w:val="640"/>
          <w:marRight w:val="0"/>
          <w:marTop w:val="0"/>
          <w:marBottom w:val="0"/>
          <w:divBdr>
            <w:top w:val="none" w:sz="0" w:space="0" w:color="auto"/>
            <w:left w:val="none" w:sz="0" w:space="0" w:color="auto"/>
            <w:bottom w:val="none" w:sz="0" w:space="0" w:color="auto"/>
            <w:right w:val="none" w:sz="0" w:space="0" w:color="auto"/>
          </w:divBdr>
        </w:div>
        <w:div w:id="441416598">
          <w:marLeft w:val="640"/>
          <w:marRight w:val="0"/>
          <w:marTop w:val="0"/>
          <w:marBottom w:val="0"/>
          <w:divBdr>
            <w:top w:val="none" w:sz="0" w:space="0" w:color="auto"/>
            <w:left w:val="none" w:sz="0" w:space="0" w:color="auto"/>
            <w:bottom w:val="none" w:sz="0" w:space="0" w:color="auto"/>
            <w:right w:val="none" w:sz="0" w:space="0" w:color="auto"/>
          </w:divBdr>
        </w:div>
        <w:div w:id="1633361492">
          <w:marLeft w:val="640"/>
          <w:marRight w:val="0"/>
          <w:marTop w:val="0"/>
          <w:marBottom w:val="0"/>
          <w:divBdr>
            <w:top w:val="none" w:sz="0" w:space="0" w:color="auto"/>
            <w:left w:val="none" w:sz="0" w:space="0" w:color="auto"/>
            <w:bottom w:val="none" w:sz="0" w:space="0" w:color="auto"/>
            <w:right w:val="none" w:sz="0" w:space="0" w:color="auto"/>
          </w:divBdr>
        </w:div>
        <w:div w:id="290596790">
          <w:marLeft w:val="640"/>
          <w:marRight w:val="0"/>
          <w:marTop w:val="0"/>
          <w:marBottom w:val="0"/>
          <w:divBdr>
            <w:top w:val="none" w:sz="0" w:space="0" w:color="auto"/>
            <w:left w:val="none" w:sz="0" w:space="0" w:color="auto"/>
            <w:bottom w:val="none" w:sz="0" w:space="0" w:color="auto"/>
            <w:right w:val="none" w:sz="0" w:space="0" w:color="auto"/>
          </w:divBdr>
        </w:div>
        <w:div w:id="1946384684">
          <w:marLeft w:val="640"/>
          <w:marRight w:val="0"/>
          <w:marTop w:val="0"/>
          <w:marBottom w:val="0"/>
          <w:divBdr>
            <w:top w:val="none" w:sz="0" w:space="0" w:color="auto"/>
            <w:left w:val="none" w:sz="0" w:space="0" w:color="auto"/>
            <w:bottom w:val="none" w:sz="0" w:space="0" w:color="auto"/>
            <w:right w:val="none" w:sz="0" w:space="0" w:color="auto"/>
          </w:divBdr>
        </w:div>
        <w:div w:id="1055930426">
          <w:marLeft w:val="640"/>
          <w:marRight w:val="0"/>
          <w:marTop w:val="0"/>
          <w:marBottom w:val="0"/>
          <w:divBdr>
            <w:top w:val="none" w:sz="0" w:space="0" w:color="auto"/>
            <w:left w:val="none" w:sz="0" w:space="0" w:color="auto"/>
            <w:bottom w:val="none" w:sz="0" w:space="0" w:color="auto"/>
            <w:right w:val="none" w:sz="0" w:space="0" w:color="auto"/>
          </w:divBdr>
        </w:div>
        <w:div w:id="550305904">
          <w:marLeft w:val="640"/>
          <w:marRight w:val="0"/>
          <w:marTop w:val="0"/>
          <w:marBottom w:val="0"/>
          <w:divBdr>
            <w:top w:val="none" w:sz="0" w:space="0" w:color="auto"/>
            <w:left w:val="none" w:sz="0" w:space="0" w:color="auto"/>
            <w:bottom w:val="none" w:sz="0" w:space="0" w:color="auto"/>
            <w:right w:val="none" w:sz="0" w:space="0" w:color="auto"/>
          </w:divBdr>
        </w:div>
        <w:div w:id="1353411333">
          <w:marLeft w:val="640"/>
          <w:marRight w:val="0"/>
          <w:marTop w:val="0"/>
          <w:marBottom w:val="0"/>
          <w:divBdr>
            <w:top w:val="none" w:sz="0" w:space="0" w:color="auto"/>
            <w:left w:val="none" w:sz="0" w:space="0" w:color="auto"/>
            <w:bottom w:val="none" w:sz="0" w:space="0" w:color="auto"/>
            <w:right w:val="none" w:sz="0" w:space="0" w:color="auto"/>
          </w:divBdr>
        </w:div>
        <w:div w:id="1366054472">
          <w:marLeft w:val="640"/>
          <w:marRight w:val="0"/>
          <w:marTop w:val="0"/>
          <w:marBottom w:val="0"/>
          <w:divBdr>
            <w:top w:val="none" w:sz="0" w:space="0" w:color="auto"/>
            <w:left w:val="none" w:sz="0" w:space="0" w:color="auto"/>
            <w:bottom w:val="none" w:sz="0" w:space="0" w:color="auto"/>
            <w:right w:val="none" w:sz="0" w:space="0" w:color="auto"/>
          </w:divBdr>
        </w:div>
        <w:div w:id="730229296">
          <w:marLeft w:val="640"/>
          <w:marRight w:val="0"/>
          <w:marTop w:val="0"/>
          <w:marBottom w:val="0"/>
          <w:divBdr>
            <w:top w:val="none" w:sz="0" w:space="0" w:color="auto"/>
            <w:left w:val="none" w:sz="0" w:space="0" w:color="auto"/>
            <w:bottom w:val="none" w:sz="0" w:space="0" w:color="auto"/>
            <w:right w:val="none" w:sz="0" w:space="0" w:color="auto"/>
          </w:divBdr>
        </w:div>
        <w:div w:id="1708336601">
          <w:marLeft w:val="640"/>
          <w:marRight w:val="0"/>
          <w:marTop w:val="0"/>
          <w:marBottom w:val="0"/>
          <w:divBdr>
            <w:top w:val="none" w:sz="0" w:space="0" w:color="auto"/>
            <w:left w:val="none" w:sz="0" w:space="0" w:color="auto"/>
            <w:bottom w:val="none" w:sz="0" w:space="0" w:color="auto"/>
            <w:right w:val="none" w:sz="0" w:space="0" w:color="auto"/>
          </w:divBdr>
        </w:div>
        <w:div w:id="2096592412">
          <w:marLeft w:val="640"/>
          <w:marRight w:val="0"/>
          <w:marTop w:val="0"/>
          <w:marBottom w:val="0"/>
          <w:divBdr>
            <w:top w:val="none" w:sz="0" w:space="0" w:color="auto"/>
            <w:left w:val="none" w:sz="0" w:space="0" w:color="auto"/>
            <w:bottom w:val="none" w:sz="0" w:space="0" w:color="auto"/>
            <w:right w:val="none" w:sz="0" w:space="0" w:color="auto"/>
          </w:divBdr>
        </w:div>
        <w:div w:id="1013997438">
          <w:marLeft w:val="640"/>
          <w:marRight w:val="0"/>
          <w:marTop w:val="0"/>
          <w:marBottom w:val="0"/>
          <w:divBdr>
            <w:top w:val="none" w:sz="0" w:space="0" w:color="auto"/>
            <w:left w:val="none" w:sz="0" w:space="0" w:color="auto"/>
            <w:bottom w:val="none" w:sz="0" w:space="0" w:color="auto"/>
            <w:right w:val="none" w:sz="0" w:space="0" w:color="auto"/>
          </w:divBdr>
        </w:div>
        <w:div w:id="2146584466">
          <w:marLeft w:val="640"/>
          <w:marRight w:val="0"/>
          <w:marTop w:val="0"/>
          <w:marBottom w:val="0"/>
          <w:divBdr>
            <w:top w:val="none" w:sz="0" w:space="0" w:color="auto"/>
            <w:left w:val="none" w:sz="0" w:space="0" w:color="auto"/>
            <w:bottom w:val="none" w:sz="0" w:space="0" w:color="auto"/>
            <w:right w:val="none" w:sz="0" w:space="0" w:color="auto"/>
          </w:divBdr>
        </w:div>
        <w:div w:id="1257251195">
          <w:marLeft w:val="640"/>
          <w:marRight w:val="0"/>
          <w:marTop w:val="0"/>
          <w:marBottom w:val="0"/>
          <w:divBdr>
            <w:top w:val="none" w:sz="0" w:space="0" w:color="auto"/>
            <w:left w:val="none" w:sz="0" w:space="0" w:color="auto"/>
            <w:bottom w:val="none" w:sz="0" w:space="0" w:color="auto"/>
            <w:right w:val="none" w:sz="0" w:space="0" w:color="auto"/>
          </w:divBdr>
        </w:div>
        <w:div w:id="255863340">
          <w:marLeft w:val="640"/>
          <w:marRight w:val="0"/>
          <w:marTop w:val="0"/>
          <w:marBottom w:val="0"/>
          <w:divBdr>
            <w:top w:val="none" w:sz="0" w:space="0" w:color="auto"/>
            <w:left w:val="none" w:sz="0" w:space="0" w:color="auto"/>
            <w:bottom w:val="none" w:sz="0" w:space="0" w:color="auto"/>
            <w:right w:val="none" w:sz="0" w:space="0" w:color="auto"/>
          </w:divBdr>
        </w:div>
        <w:div w:id="2107604871">
          <w:marLeft w:val="640"/>
          <w:marRight w:val="0"/>
          <w:marTop w:val="0"/>
          <w:marBottom w:val="0"/>
          <w:divBdr>
            <w:top w:val="none" w:sz="0" w:space="0" w:color="auto"/>
            <w:left w:val="none" w:sz="0" w:space="0" w:color="auto"/>
            <w:bottom w:val="none" w:sz="0" w:space="0" w:color="auto"/>
            <w:right w:val="none" w:sz="0" w:space="0" w:color="auto"/>
          </w:divBdr>
        </w:div>
        <w:div w:id="101848784">
          <w:marLeft w:val="640"/>
          <w:marRight w:val="0"/>
          <w:marTop w:val="0"/>
          <w:marBottom w:val="0"/>
          <w:divBdr>
            <w:top w:val="none" w:sz="0" w:space="0" w:color="auto"/>
            <w:left w:val="none" w:sz="0" w:space="0" w:color="auto"/>
            <w:bottom w:val="none" w:sz="0" w:space="0" w:color="auto"/>
            <w:right w:val="none" w:sz="0" w:space="0" w:color="auto"/>
          </w:divBdr>
        </w:div>
        <w:div w:id="914246703">
          <w:marLeft w:val="640"/>
          <w:marRight w:val="0"/>
          <w:marTop w:val="0"/>
          <w:marBottom w:val="0"/>
          <w:divBdr>
            <w:top w:val="none" w:sz="0" w:space="0" w:color="auto"/>
            <w:left w:val="none" w:sz="0" w:space="0" w:color="auto"/>
            <w:bottom w:val="none" w:sz="0" w:space="0" w:color="auto"/>
            <w:right w:val="none" w:sz="0" w:space="0" w:color="auto"/>
          </w:divBdr>
        </w:div>
        <w:div w:id="1103037846">
          <w:marLeft w:val="640"/>
          <w:marRight w:val="0"/>
          <w:marTop w:val="0"/>
          <w:marBottom w:val="0"/>
          <w:divBdr>
            <w:top w:val="none" w:sz="0" w:space="0" w:color="auto"/>
            <w:left w:val="none" w:sz="0" w:space="0" w:color="auto"/>
            <w:bottom w:val="none" w:sz="0" w:space="0" w:color="auto"/>
            <w:right w:val="none" w:sz="0" w:space="0" w:color="auto"/>
          </w:divBdr>
        </w:div>
        <w:div w:id="1612973617">
          <w:marLeft w:val="640"/>
          <w:marRight w:val="0"/>
          <w:marTop w:val="0"/>
          <w:marBottom w:val="0"/>
          <w:divBdr>
            <w:top w:val="none" w:sz="0" w:space="0" w:color="auto"/>
            <w:left w:val="none" w:sz="0" w:space="0" w:color="auto"/>
            <w:bottom w:val="none" w:sz="0" w:space="0" w:color="auto"/>
            <w:right w:val="none" w:sz="0" w:space="0" w:color="auto"/>
          </w:divBdr>
        </w:div>
        <w:div w:id="185482379">
          <w:marLeft w:val="640"/>
          <w:marRight w:val="0"/>
          <w:marTop w:val="0"/>
          <w:marBottom w:val="0"/>
          <w:divBdr>
            <w:top w:val="none" w:sz="0" w:space="0" w:color="auto"/>
            <w:left w:val="none" w:sz="0" w:space="0" w:color="auto"/>
            <w:bottom w:val="none" w:sz="0" w:space="0" w:color="auto"/>
            <w:right w:val="none" w:sz="0" w:space="0" w:color="auto"/>
          </w:divBdr>
        </w:div>
        <w:div w:id="753548824">
          <w:marLeft w:val="640"/>
          <w:marRight w:val="0"/>
          <w:marTop w:val="0"/>
          <w:marBottom w:val="0"/>
          <w:divBdr>
            <w:top w:val="none" w:sz="0" w:space="0" w:color="auto"/>
            <w:left w:val="none" w:sz="0" w:space="0" w:color="auto"/>
            <w:bottom w:val="none" w:sz="0" w:space="0" w:color="auto"/>
            <w:right w:val="none" w:sz="0" w:space="0" w:color="auto"/>
          </w:divBdr>
        </w:div>
        <w:div w:id="1178273129">
          <w:marLeft w:val="640"/>
          <w:marRight w:val="0"/>
          <w:marTop w:val="0"/>
          <w:marBottom w:val="0"/>
          <w:divBdr>
            <w:top w:val="none" w:sz="0" w:space="0" w:color="auto"/>
            <w:left w:val="none" w:sz="0" w:space="0" w:color="auto"/>
            <w:bottom w:val="none" w:sz="0" w:space="0" w:color="auto"/>
            <w:right w:val="none" w:sz="0" w:space="0" w:color="auto"/>
          </w:divBdr>
        </w:div>
        <w:div w:id="610940408">
          <w:marLeft w:val="640"/>
          <w:marRight w:val="0"/>
          <w:marTop w:val="0"/>
          <w:marBottom w:val="0"/>
          <w:divBdr>
            <w:top w:val="none" w:sz="0" w:space="0" w:color="auto"/>
            <w:left w:val="none" w:sz="0" w:space="0" w:color="auto"/>
            <w:bottom w:val="none" w:sz="0" w:space="0" w:color="auto"/>
            <w:right w:val="none" w:sz="0" w:space="0" w:color="auto"/>
          </w:divBdr>
        </w:div>
        <w:div w:id="336811034">
          <w:marLeft w:val="640"/>
          <w:marRight w:val="0"/>
          <w:marTop w:val="0"/>
          <w:marBottom w:val="0"/>
          <w:divBdr>
            <w:top w:val="none" w:sz="0" w:space="0" w:color="auto"/>
            <w:left w:val="none" w:sz="0" w:space="0" w:color="auto"/>
            <w:bottom w:val="none" w:sz="0" w:space="0" w:color="auto"/>
            <w:right w:val="none" w:sz="0" w:space="0" w:color="auto"/>
          </w:divBdr>
        </w:div>
        <w:div w:id="2108386551">
          <w:marLeft w:val="640"/>
          <w:marRight w:val="0"/>
          <w:marTop w:val="0"/>
          <w:marBottom w:val="0"/>
          <w:divBdr>
            <w:top w:val="none" w:sz="0" w:space="0" w:color="auto"/>
            <w:left w:val="none" w:sz="0" w:space="0" w:color="auto"/>
            <w:bottom w:val="none" w:sz="0" w:space="0" w:color="auto"/>
            <w:right w:val="none" w:sz="0" w:space="0" w:color="auto"/>
          </w:divBdr>
        </w:div>
        <w:div w:id="1846507945">
          <w:marLeft w:val="640"/>
          <w:marRight w:val="0"/>
          <w:marTop w:val="0"/>
          <w:marBottom w:val="0"/>
          <w:divBdr>
            <w:top w:val="none" w:sz="0" w:space="0" w:color="auto"/>
            <w:left w:val="none" w:sz="0" w:space="0" w:color="auto"/>
            <w:bottom w:val="none" w:sz="0" w:space="0" w:color="auto"/>
            <w:right w:val="none" w:sz="0" w:space="0" w:color="auto"/>
          </w:divBdr>
        </w:div>
        <w:div w:id="2134520880">
          <w:marLeft w:val="640"/>
          <w:marRight w:val="0"/>
          <w:marTop w:val="0"/>
          <w:marBottom w:val="0"/>
          <w:divBdr>
            <w:top w:val="none" w:sz="0" w:space="0" w:color="auto"/>
            <w:left w:val="none" w:sz="0" w:space="0" w:color="auto"/>
            <w:bottom w:val="none" w:sz="0" w:space="0" w:color="auto"/>
            <w:right w:val="none" w:sz="0" w:space="0" w:color="auto"/>
          </w:divBdr>
        </w:div>
        <w:div w:id="798762228">
          <w:marLeft w:val="640"/>
          <w:marRight w:val="0"/>
          <w:marTop w:val="0"/>
          <w:marBottom w:val="0"/>
          <w:divBdr>
            <w:top w:val="none" w:sz="0" w:space="0" w:color="auto"/>
            <w:left w:val="none" w:sz="0" w:space="0" w:color="auto"/>
            <w:bottom w:val="none" w:sz="0" w:space="0" w:color="auto"/>
            <w:right w:val="none" w:sz="0" w:space="0" w:color="auto"/>
          </w:divBdr>
        </w:div>
        <w:div w:id="882982912">
          <w:marLeft w:val="640"/>
          <w:marRight w:val="0"/>
          <w:marTop w:val="0"/>
          <w:marBottom w:val="0"/>
          <w:divBdr>
            <w:top w:val="none" w:sz="0" w:space="0" w:color="auto"/>
            <w:left w:val="none" w:sz="0" w:space="0" w:color="auto"/>
            <w:bottom w:val="none" w:sz="0" w:space="0" w:color="auto"/>
            <w:right w:val="none" w:sz="0" w:space="0" w:color="auto"/>
          </w:divBdr>
        </w:div>
        <w:div w:id="1315914917">
          <w:marLeft w:val="640"/>
          <w:marRight w:val="0"/>
          <w:marTop w:val="0"/>
          <w:marBottom w:val="0"/>
          <w:divBdr>
            <w:top w:val="none" w:sz="0" w:space="0" w:color="auto"/>
            <w:left w:val="none" w:sz="0" w:space="0" w:color="auto"/>
            <w:bottom w:val="none" w:sz="0" w:space="0" w:color="auto"/>
            <w:right w:val="none" w:sz="0" w:space="0" w:color="auto"/>
          </w:divBdr>
        </w:div>
        <w:div w:id="2048019677">
          <w:marLeft w:val="640"/>
          <w:marRight w:val="0"/>
          <w:marTop w:val="0"/>
          <w:marBottom w:val="0"/>
          <w:divBdr>
            <w:top w:val="none" w:sz="0" w:space="0" w:color="auto"/>
            <w:left w:val="none" w:sz="0" w:space="0" w:color="auto"/>
            <w:bottom w:val="none" w:sz="0" w:space="0" w:color="auto"/>
            <w:right w:val="none" w:sz="0" w:space="0" w:color="auto"/>
          </w:divBdr>
        </w:div>
        <w:div w:id="1353188532">
          <w:marLeft w:val="640"/>
          <w:marRight w:val="0"/>
          <w:marTop w:val="0"/>
          <w:marBottom w:val="0"/>
          <w:divBdr>
            <w:top w:val="none" w:sz="0" w:space="0" w:color="auto"/>
            <w:left w:val="none" w:sz="0" w:space="0" w:color="auto"/>
            <w:bottom w:val="none" w:sz="0" w:space="0" w:color="auto"/>
            <w:right w:val="none" w:sz="0" w:space="0" w:color="auto"/>
          </w:divBdr>
        </w:div>
        <w:div w:id="43607888">
          <w:marLeft w:val="640"/>
          <w:marRight w:val="0"/>
          <w:marTop w:val="0"/>
          <w:marBottom w:val="0"/>
          <w:divBdr>
            <w:top w:val="none" w:sz="0" w:space="0" w:color="auto"/>
            <w:left w:val="none" w:sz="0" w:space="0" w:color="auto"/>
            <w:bottom w:val="none" w:sz="0" w:space="0" w:color="auto"/>
            <w:right w:val="none" w:sz="0" w:space="0" w:color="auto"/>
          </w:divBdr>
        </w:div>
        <w:div w:id="246310320">
          <w:marLeft w:val="640"/>
          <w:marRight w:val="0"/>
          <w:marTop w:val="0"/>
          <w:marBottom w:val="0"/>
          <w:divBdr>
            <w:top w:val="none" w:sz="0" w:space="0" w:color="auto"/>
            <w:left w:val="none" w:sz="0" w:space="0" w:color="auto"/>
            <w:bottom w:val="none" w:sz="0" w:space="0" w:color="auto"/>
            <w:right w:val="none" w:sz="0" w:space="0" w:color="auto"/>
          </w:divBdr>
        </w:div>
        <w:div w:id="1076972116">
          <w:marLeft w:val="640"/>
          <w:marRight w:val="0"/>
          <w:marTop w:val="0"/>
          <w:marBottom w:val="0"/>
          <w:divBdr>
            <w:top w:val="none" w:sz="0" w:space="0" w:color="auto"/>
            <w:left w:val="none" w:sz="0" w:space="0" w:color="auto"/>
            <w:bottom w:val="none" w:sz="0" w:space="0" w:color="auto"/>
            <w:right w:val="none" w:sz="0" w:space="0" w:color="auto"/>
          </w:divBdr>
        </w:div>
        <w:div w:id="60518441">
          <w:marLeft w:val="640"/>
          <w:marRight w:val="0"/>
          <w:marTop w:val="0"/>
          <w:marBottom w:val="0"/>
          <w:divBdr>
            <w:top w:val="none" w:sz="0" w:space="0" w:color="auto"/>
            <w:left w:val="none" w:sz="0" w:space="0" w:color="auto"/>
            <w:bottom w:val="none" w:sz="0" w:space="0" w:color="auto"/>
            <w:right w:val="none" w:sz="0" w:space="0" w:color="auto"/>
          </w:divBdr>
        </w:div>
        <w:div w:id="41945272">
          <w:marLeft w:val="640"/>
          <w:marRight w:val="0"/>
          <w:marTop w:val="0"/>
          <w:marBottom w:val="0"/>
          <w:divBdr>
            <w:top w:val="none" w:sz="0" w:space="0" w:color="auto"/>
            <w:left w:val="none" w:sz="0" w:space="0" w:color="auto"/>
            <w:bottom w:val="none" w:sz="0" w:space="0" w:color="auto"/>
            <w:right w:val="none" w:sz="0" w:space="0" w:color="auto"/>
          </w:divBdr>
        </w:div>
        <w:div w:id="2049841514">
          <w:marLeft w:val="640"/>
          <w:marRight w:val="0"/>
          <w:marTop w:val="0"/>
          <w:marBottom w:val="0"/>
          <w:divBdr>
            <w:top w:val="none" w:sz="0" w:space="0" w:color="auto"/>
            <w:left w:val="none" w:sz="0" w:space="0" w:color="auto"/>
            <w:bottom w:val="none" w:sz="0" w:space="0" w:color="auto"/>
            <w:right w:val="none" w:sz="0" w:space="0" w:color="auto"/>
          </w:divBdr>
        </w:div>
        <w:div w:id="15818382">
          <w:marLeft w:val="640"/>
          <w:marRight w:val="0"/>
          <w:marTop w:val="0"/>
          <w:marBottom w:val="0"/>
          <w:divBdr>
            <w:top w:val="none" w:sz="0" w:space="0" w:color="auto"/>
            <w:left w:val="none" w:sz="0" w:space="0" w:color="auto"/>
            <w:bottom w:val="none" w:sz="0" w:space="0" w:color="auto"/>
            <w:right w:val="none" w:sz="0" w:space="0" w:color="auto"/>
          </w:divBdr>
        </w:div>
        <w:div w:id="398526964">
          <w:marLeft w:val="640"/>
          <w:marRight w:val="0"/>
          <w:marTop w:val="0"/>
          <w:marBottom w:val="0"/>
          <w:divBdr>
            <w:top w:val="none" w:sz="0" w:space="0" w:color="auto"/>
            <w:left w:val="none" w:sz="0" w:space="0" w:color="auto"/>
            <w:bottom w:val="none" w:sz="0" w:space="0" w:color="auto"/>
            <w:right w:val="none" w:sz="0" w:space="0" w:color="auto"/>
          </w:divBdr>
        </w:div>
        <w:div w:id="1418019523">
          <w:marLeft w:val="640"/>
          <w:marRight w:val="0"/>
          <w:marTop w:val="0"/>
          <w:marBottom w:val="0"/>
          <w:divBdr>
            <w:top w:val="none" w:sz="0" w:space="0" w:color="auto"/>
            <w:left w:val="none" w:sz="0" w:space="0" w:color="auto"/>
            <w:bottom w:val="none" w:sz="0" w:space="0" w:color="auto"/>
            <w:right w:val="none" w:sz="0" w:space="0" w:color="auto"/>
          </w:divBdr>
        </w:div>
        <w:div w:id="1444375692">
          <w:marLeft w:val="640"/>
          <w:marRight w:val="0"/>
          <w:marTop w:val="0"/>
          <w:marBottom w:val="0"/>
          <w:divBdr>
            <w:top w:val="none" w:sz="0" w:space="0" w:color="auto"/>
            <w:left w:val="none" w:sz="0" w:space="0" w:color="auto"/>
            <w:bottom w:val="none" w:sz="0" w:space="0" w:color="auto"/>
            <w:right w:val="none" w:sz="0" w:space="0" w:color="auto"/>
          </w:divBdr>
        </w:div>
        <w:div w:id="1459566482">
          <w:marLeft w:val="640"/>
          <w:marRight w:val="0"/>
          <w:marTop w:val="0"/>
          <w:marBottom w:val="0"/>
          <w:divBdr>
            <w:top w:val="none" w:sz="0" w:space="0" w:color="auto"/>
            <w:left w:val="none" w:sz="0" w:space="0" w:color="auto"/>
            <w:bottom w:val="none" w:sz="0" w:space="0" w:color="auto"/>
            <w:right w:val="none" w:sz="0" w:space="0" w:color="auto"/>
          </w:divBdr>
        </w:div>
        <w:div w:id="2125493532">
          <w:marLeft w:val="640"/>
          <w:marRight w:val="0"/>
          <w:marTop w:val="0"/>
          <w:marBottom w:val="0"/>
          <w:divBdr>
            <w:top w:val="none" w:sz="0" w:space="0" w:color="auto"/>
            <w:left w:val="none" w:sz="0" w:space="0" w:color="auto"/>
            <w:bottom w:val="none" w:sz="0" w:space="0" w:color="auto"/>
            <w:right w:val="none" w:sz="0" w:space="0" w:color="auto"/>
          </w:divBdr>
        </w:div>
        <w:div w:id="1525944549">
          <w:marLeft w:val="640"/>
          <w:marRight w:val="0"/>
          <w:marTop w:val="0"/>
          <w:marBottom w:val="0"/>
          <w:divBdr>
            <w:top w:val="none" w:sz="0" w:space="0" w:color="auto"/>
            <w:left w:val="none" w:sz="0" w:space="0" w:color="auto"/>
            <w:bottom w:val="none" w:sz="0" w:space="0" w:color="auto"/>
            <w:right w:val="none" w:sz="0" w:space="0" w:color="auto"/>
          </w:divBdr>
        </w:div>
        <w:div w:id="1036858366">
          <w:marLeft w:val="640"/>
          <w:marRight w:val="0"/>
          <w:marTop w:val="0"/>
          <w:marBottom w:val="0"/>
          <w:divBdr>
            <w:top w:val="none" w:sz="0" w:space="0" w:color="auto"/>
            <w:left w:val="none" w:sz="0" w:space="0" w:color="auto"/>
            <w:bottom w:val="none" w:sz="0" w:space="0" w:color="auto"/>
            <w:right w:val="none" w:sz="0" w:space="0" w:color="auto"/>
          </w:divBdr>
        </w:div>
        <w:div w:id="1050302606">
          <w:marLeft w:val="640"/>
          <w:marRight w:val="0"/>
          <w:marTop w:val="0"/>
          <w:marBottom w:val="0"/>
          <w:divBdr>
            <w:top w:val="none" w:sz="0" w:space="0" w:color="auto"/>
            <w:left w:val="none" w:sz="0" w:space="0" w:color="auto"/>
            <w:bottom w:val="none" w:sz="0" w:space="0" w:color="auto"/>
            <w:right w:val="none" w:sz="0" w:space="0" w:color="auto"/>
          </w:divBdr>
        </w:div>
        <w:div w:id="1414276524">
          <w:marLeft w:val="640"/>
          <w:marRight w:val="0"/>
          <w:marTop w:val="0"/>
          <w:marBottom w:val="0"/>
          <w:divBdr>
            <w:top w:val="none" w:sz="0" w:space="0" w:color="auto"/>
            <w:left w:val="none" w:sz="0" w:space="0" w:color="auto"/>
            <w:bottom w:val="none" w:sz="0" w:space="0" w:color="auto"/>
            <w:right w:val="none" w:sz="0" w:space="0" w:color="auto"/>
          </w:divBdr>
        </w:div>
        <w:div w:id="1193543116">
          <w:marLeft w:val="640"/>
          <w:marRight w:val="0"/>
          <w:marTop w:val="0"/>
          <w:marBottom w:val="0"/>
          <w:divBdr>
            <w:top w:val="none" w:sz="0" w:space="0" w:color="auto"/>
            <w:left w:val="none" w:sz="0" w:space="0" w:color="auto"/>
            <w:bottom w:val="none" w:sz="0" w:space="0" w:color="auto"/>
            <w:right w:val="none" w:sz="0" w:space="0" w:color="auto"/>
          </w:divBdr>
        </w:div>
        <w:div w:id="2005010549">
          <w:marLeft w:val="640"/>
          <w:marRight w:val="0"/>
          <w:marTop w:val="0"/>
          <w:marBottom w:val="0"/>
          <w:divBdr>
            <w:top w:val="none" w:sz="0" w:space="0" w:color="auto"/>
            <w:left w:val="none" w:sz="0" w:space="0" w:color="auto"/>
            <w:bottom w:val="none" w:sz="0" w:space="0" w:color="auto"/>
            <w:right w:val="none" w:sz="0" w:space="0" w:color="auto"/>
          </w:divBdr>
        </w:div>
        <w:div w:id="1939289104">
          <w:marLeft w:val="640"/>
          <w:marRight w:val="0"/>
          <w:marTop w:val="0"/>
          <w:marBottom w:val="0"/>
          <w:divBdr>
            <w:top w:val="none" w:sz="0" w:space="0" w:color="auto"/>
            <w:left w:val="none" w:sz="0" w:space="0" w:color="auto"/>
            <w:bottom w:val="none" w:sz="0" w:space="0" w:color="auto"/>
            <w:right w:val="none" w:sz="0" w:space="0" w:color="auto"/>
          </w:divBdr>
        </w:div>
        <w:div w:id="1616594199">
          <w:marLeft w:val="640"/>
          <w:marRight w:val="0"/>
          <w:marTop w:val="0"/>
          <w:marBottom w:val="0"/>
          <w:divBdr>
            <w:top w:val="none" w:sz="0" w:space="0" w:color="auto"/>
            <w:left w:val="none" w:sz="0" w:space="0" w:color="auto"/>
            <w:bottom w:val="none" w:sz="0" w:space="0" w:color="auto"/>
            <w:right w:val="none" w:sz="0" w:space="0" w:color="auto"/>
          </w:divBdr>
        </w:div>
        <w:div w:id="289828991">
          <w:marLeft w:val="640"/>
          <w:marRight w:val="0"/>
          <w:marTop w:val="0"/>
          <w:marBottom w:val="0"/>
          <w:divBdr>
            <w:top w:val="none" w:sz="0" w:space="0" w:color="auto"/>
            <w:left w:val="none" w:sz="0" w:space="0" w:color="auto"/>
            <w:bottom w:val="none" w:sz="0" w:space="0" w:color="auto"/>
            <w:right w:val="none" w:sz="0" w:space="0" w:color="auto"/>
          </w:divBdr>
        </w:div>
        <w:div w:id="1539658681">
          <w:marLeft w:val="640"/>
          <w:marRight w:val="0"/>
          <w:marTop w:val="0"/>
          <w:marBottom w:val="0"/>
          <w:divBdr>
            <w:top w:val="none" w:sz="0" w:space="0" w:color="auto"/>
            <w:left w:val="none" w:sz="0" w:space="0" w:color="auto"/>
            <w:bottom w:val="none" w:sz="0" w:space="0" w:color="auto"/>
            <w:right w:val="none" w:sz="0" w:space="0" w:color="auto"/>
          </w:divBdr>
        </w:div>
        <w:div w:id="227421070">
          <w:marLeft w:val="640"/>
          <w:marRight w:val="0"/>
          <w:marTop w:val="0"/>
          <w:marBottom w:val="0"/>
          <w:divBdr>
            <w:top w:val="none" w:sz="0" w:space="0" w:color="auto"/>
            <w:left w:val="none" w:sz="0" w:space="0" w:color="auto"/>
            <w:bottom w:val="none" w:sz="0" w:space="0" w:color="auto"/>
            <w:right w:val="none" w:sz="0" w:space="0" w:color="auto"/>
          </w:divBdr>
        </w:div>
        <w:div w:id="1510776">
          <w:marLeft w:val="640"/>
          <w:marRight w:val="0"/>
          <w:marTop w:val="0"/>
          <w:marBottom w:val="0"/>
          <w:divBdr>
            <w:top w:val="none" w:sz="0" w:space="0" w:color="auto"/>
            <w:left w:val="none" w:sz="0" w:space="0" w:color="auto"/>
            <w:bottom w:val="none" w:sz="0" w:space="0" w:color="auto"/>
            <w:right w:val="none" w:sz="0" w:space="0" w:color="auto"/>
          </w:divBdr>
        </w:div>
        <w:div w:id="1001011546">
          <w:marLeft w:val="640"/>
          <w:marRight w:val="0"/>
          <w:marTop w:val="0"/>
          <w:marBottom w:val="0"/>
          <w:divBdr>
            <w:top w:val="none" w:sz="0" w:space="0" w:color="auto"/>
            <w:left w:val="none" w:sz="0" w:space="0" w:color="auto"/>
            <w:bottom w:val="none" w:sz="0" w:space="0" w:color="auto"/>
            <w:right w:val="none" w:sz="0" w:space="0" w:color="auto"/>
          </w:divBdr>
        </w:div>
        <w:div w:id="1189949116">
          <w:marLeft w:val="640"/>
          <w:marRight w:val="0"/>
          <w:marTop w:val="0"/>
          <w:marBottom w:val="0"/>
          <w:divBdr>
            <w:top w:val="none" w:sz="0" w:space="0" w:color="auto"/>
            <w:left w:val="none" w:sz="0" w:space="0" w:color="auto"/>
            <w:bottom w:val="none" w:sz="0" w:space="0" w:color="auto"/>
            <w:right w:val="none" w:sz="0" w:space="0" w:color="auto"/>
          </w:divBdr>
        </w:div>
        <w:div w:id="10106871">
          <w:marLeft w:val="640"/>
          <w:marRight w:val="0"/>
          <w:marTop w:val="0"/>
          <w:marBottom w:val="0"/>
          <w:divBdr>
            <w:top w:val="none" w:sz="0" w:space="0" w:color="auto"/>
            <w:left w:val="none" w:sz="0" w:space="0" w:color="auto"/>
            <w:bottom w:val="none" w:sz="0" w:space="0" w:color="auto"/>
            <w:right w:val="none" w:sz="0" w:space="0" w:color="auto"/>
          </w:divBdr>
        </w:div>
        <w:div w:id="81993407">
          <w:marLeft w:val="640"/>
          <w:marRight w:val="0"/>
          <w:marTop w:val="0"/>
          <w:marBottom w:val="0"/>
          <w:divBdr>
            <w:top w:val="none" w:sz="0" w:space="0" w:color="auto"/>
            <w:left w:val="none" w:sz="0" w:space="0" w:color="auto"/>
            <w:bottom w:val="none" w:sz="0" w:space="0" w:color="auto"/>
            <w:right w:val="none" w:sz="0" w:space="0" w:color="auto"/>
          </w:divBdr>
        </w:div>
        <w:div w:id="62416927">
          <w:marLeft w:val="640"/>
          <w:marRight w:val="0"/>
          <w:marTop w:val="0"/>
          <w:marBottom w:val="0"/>
          <w:divBdr>
            <w:top w:val="none" w:sz="0" w:space="0" w:color="auto"/>
            <w:left w:val="none" w:sz="0" w:space="0" w:color="auto"/>
            <w:bottom w:val="none" w:sz="0" w:space="0" w:color="auto"/>
            <w:right w:val="none" w:sz="0" w:space="0" w:color="auto"/>
          </w:divBdr>
        </w:div>
        <w:div w:id="410084133">
          <w:marLeft w:val="640"/>
          <w:marRight w:val="0"/>
          <w:marTop w:val="0"/>
          <w:marBottom w:val="0"/>
          <w:divBdr>
            <w:top w:val="none" w:sz="0" w:space="0" w:color="auto"/>
            <w:left w:val="none" w:sz="0" w:space="0" w:color="auto"/>
            <w:bottom w:val="none" w:sz="0" w:space="0" w:color="auto"/>
            <w:right w:val="none" w:sz="0" w:space="0" w:color="auto"/>
          </w:divBdr>
        </w:div>
        <w:div w:id="569776775">
          <w:marLeft w:val="640"/>
          <w:marRight w:val="0"/>
          <w:marTop w:val="0"/>
          <w:marBottom w:val="0"/>
          <w:divBdr>
            <w:top w:val="none" w:sz="0" w:space="0" w:color="auto"/>
            <w:left w:val="none" w:sz="0" w:space="0" w:color="auto"/>
            <w:bottom w:val="none" w:sz="0" w:space="0" w:color="auto"/>
            <w:right w:val="none" w:sz="0" w:space="0" w:color="auto"/>
          </w:divBdr>
        </w:div>
        <w:div w:id="1067722305">
          <w:marLeft w:val="640"/>
          <w:marRight w:val="0"/>
          <w:marTop w:val="0"/>
          <w:marBottom w:val="0"/>
          <w:divBdr>
            <w:top w:val="none" w:sz="0" w:space="0" w:color="auto"/>
            <w:left w:val="none" w:sz="0" w:space="0" w:color="auto"/>
            <w:bottom w:val="none" w:sz="0" w:space="0" w:color="auto"/>
            <w:right w:val="none" w:sz="0" w:space="0" w:color="auto"/>
          </w:divBdr>
        </w:div>
        <w:div w:id="560988433">
          <w:marLeft w:val="640"/>
          <w:marRight w:val="0"/>
          <w:marTop w:val="0"/>
          <w:marBottom w:val="0"/>
          <w:divBdr>
            <w:top w:val="none" w:sz="0" w:space="0" w:color="auto"/>
            <w:left w:val="none" w:sz="0" w:space="0" w:color="auto"/>
            <w:bottom w:val="none" w:sz="0" w:space="0" w:color="auto"/>
            <w:right w:val="none" w:sz="0" w:space="0" w:color="auto"/>
          </w:divBdr>
        </w:div>
        <w:div w:id="1841965754">
          <w:marLeft w:val="640"/>
          <w:marRight w:val="0"/>
          <w:marTop w:val="0"/>
          <w:marBottom w:val="0"/>
          <w:divBdr>
            <w:top w:val="none" w:sz="0" w:space="0" w:color="auto"/>
            <w:left w:val="none" w:sz="0" w:space="0" w:color="auto"/>
            <w:bottom w:val="none" w:sz="0" w:space="0" w:color="auto"/>
            <w:right w:val="none" w:sz="0" w:space="0" w:color="auto"/>
          </w:divBdr>
        </w:div>
        <w:div w:id="1105344062">
          <w:marLeft w:val="640"/>
          <w:marRight w:val="0"/>
          <w:marTop w:val="0"/>
          <w:marBottom w:val="0"/>
          <w:divBdr>
            <w:top w:val="none" w:sz="0" w:space="0" w:color="auto"/>
            <w:left w:val="none" w:sz="0" w:space="0" w:color="auto"/>
            <w:bottom w:val="none" w:sz="0" w:space="0" w:color="auto"/>
            <w:right w:val="none" w:sz="0" w:space="0" w:color="auto"/>
          </w:divBdr>
        </w:div>
        <w:div w:id="223030792">
          <w:marLeft w:val="640"/>
          <w:marRight w:val="0"/>
          <w:marTop w:val="0"/>
          <w:marBottom w:val="0"/>
          <w:divBdr>
            <w:top w:val="none" w:sz="0" w:space="0" w:color="auto"/>
            <w:left w:val="none" w:sz="0" w:space="0" w:color="auto"/>
            <w:bottom w:val="none" w:sz="0" w:space="0" w:color="auto"/>
            <w:right w:val="none" w:sz="0" w:space="0" w:color="auto"/>
          </w:divBdr>
        </w:div>
        <w:div w:id="2081058925">
          <w:marLeft w:val="640"/>
          <w:marRight w:val="0"/>
          <w:marTop w:val="0"/>
          <w:marBottom w:val="0"/>
          <w:divBdr>
            <w:top w:val="none" w:sz="0" w:space="0" w:color="auto"/>
            <w:left w:val="none" w:sz="0" w:space="0" w:color="auto"/>
            <w:bottom w:val="none" w:sz="0" w:space="0" w:color="auto"/>
            <w:right w:val="none" w:sz="0" w:space="0" w:color="auto"/>
          </w:divBdr>
        </w:div>
        <w:div w:id="797184514">
          <w:marLeft w:val="640"/>
          <w:marRight w:val="0"/>
          <w:marTop w:val="0"/>
          <w:marBottom w:val="0"/>
          <w:divBdr>
            <w:top w:val="none" w:sz="0" w:space="0" w:color="auto"/>
            <w:left w:val="none" w:sz="0" w:space="0" w:color="auto"/>
            <w:bottom w:val="none" w:sz="0" w:space="0" w:color="auto"/>
            <w:right w:val="none" w:sz="0" w:space="0" w:color="auto"/>
          </w:divBdr>
        </w:div>
        <w:div w:id="1403715874">
          <w:marLeft w:val="640"/>
          <w:marRight w:val="0"/>
          <w:marTop w:val="0"/>
          <w:marBottom w:val="0"/>
          <w:divBdr>
            <w:top w:val="none" w:sz="0" w:space="0" w:color="auto"/>
            <w:left w:val="none" w:sz="0" w:space="0" w:color="auto"/>
            <w:bottom w:val="none" w:sz="0" w:space="0" w:color="auto"/>
            <w:right w:val="none" w:sz="0" w:space="0" w:color="auto"/>
          </w:divBdr>
        </w:div>
        <w:div w:id="1982928389">
          <w:marLeft w:val="640"/>
          <w:marRight w:val="0"/>
          <w:marTop w:val="0"/>
          <w:marBottom w:val="0"/>
          <w:divBdr>
            <w:top w:val="none" w:sz="0" w:space="0" w:color="auto"/>
            <w:left w:val="none" w:sz="0" w:space="0" w:color="auto"/>
            <w:bottom w:val="none" w:sz="0" w:space="0" w:color="auto"/>
            <w:right w:val="none" w:sz="0" w:space="0" w:color="auto"/>
          </w:divBdr>
        </w:div>
        <w:div w:id="1365130433">
          <w:marLeft w:val="640"/>
          <w:marRight w:val="0"/>
          <w:marTop w:val="0"/>
          <w:marBottom w:val="0"/>
          <w:divBdr>
            <w:top w:val="none" w:sz="0" w:space="0" w:color="auto"/>
            <w:left w:val="none" w:sz="0" w:space="0" w:color="auto"/>
            <w:bottom w:val="none" w:sz="0" w:space="0" w:color="auto"/>
            <w:right w:val="none" w:sz="0" w:space="0" w:color="auto"/>
          </w:divBdr>
        </w:div>
        <w:div w:id="1652129743">
          <w:marLeft w:val="640"/>
          <w:marRight w:val="0"/>
          <w:marTop w:val="0"/>
          <w:marBottom w:val="0"/>
          <w:divBdr>
            <w:top w:val="none" w:sz="0" w:space="0" w:color="auto"/>
            <w:left w:val="none" w:sz="0" w:space="0" w:color="auto"/>
            <w:bottom w:val="none" w:sz="0" w:space="0" w:color="auto"/>
            <w:right w:val="none" w:sz="0" w:space="0" w:color="auto"/>
          </w:divBdr>
        </w:div>
        <w:div w:id="1515340815">
          <w:marLeft w:val="640"/>
          <w:marRight w:val="0"/>
          <w:marTop w:val="0"/>
          <w:marBottom w:val="0"/>
          <w:divBdr>
            <w:top w:val="none" w:sz="0" w:space="0" w:color="auto"/>
            <w:left w:val="none" w:sz="0" w:space="0" w:color="auto"/>
            <w:bottom w:val="none" w:sz="0" w:space="0" w:color="auto"/>
            <w:right w:val="none" w:sz="0" w:space="0" w:color="auto"/>
          </w:divBdr>
        </w:div>
        <w:div w:id="2133550734">
          <w:marLeft w:val="640"/>
          <w:marRight w:val="0"/>
          <w:marTop w:val="0"/>
          <w:marBottom w:val="0"/>
          <w:divBdr>
            <w:top w:val="none" w:sz="0" w:space="0" w:color="auto"/>
            <w:left w:val="none" w:sz="0" w:space="0" w:color="auto"/>
            <w:bottom w:val="none" w:sz="0" w:space="0" w:color="auto"/>
            <w:right w:val="none" w:sz="0" w:space="0" w:color="auto"/>
          </w:divBdr>
        </w:div>
        <w:div w:id="96368011">
          <w:marLeft w:val="640"/>
          <w:marRight w:val="0"/>
          <w:marTop w:val="0"/>
          <w:marBottom w:val="0"/>
          <w:divBdr>
            <w:top w:val="none" w:sz="0" w:space="0" w:color="auto"/>
            <w:left w:val="none" w:sz="0" w:space="0" w:color="auto"/>
            <w:bottom w:val="none" w:sz="0" w:space="0" w:color="auto"/>
            <w:right w:val="none" w:sz="0" w:space="0" w:color="auto"/>
          </w:divBdr>
        </w:div>
        <w:div w:id="267930725">
          <w:marLeft w:val="640"/>
          <w:marRight w:val="0"/>
          <w:marTop w:val="0"/>
          <w:marBottom w:val="0"/>
          <w:divBdr>
            <w:top w:val="none" w:sz="0" w:space="0" w:color="auto"/>
            <w:left w:val="none" w:sz="0" w:space="0" w:color="auto"/>
            <w:bottom w:val="none" w:sz="0" w:space="0" w:color="auto"/>
            <w:right w:val="none" w:sz="0" w:space="0" w:color="auto"/>
          </w:divBdr>
        </w:div>
        <w:div w:id="1535069688">
          <w:marLeft w:val="640"/>
          <w:marRight w:val="0"/>
          <w:marTop w:val="0"/>
          <w:marBottom w:val="0"/>
          <w:divBdr>
            <w:top w:val="none" w:sz="0" w:space="0" w:color="auto"/>
            <w:left w:val="none" w:sz="0" w:space="0" w:color="auto"/>
            <w:bottom w:val="none" w:sz="0" w:space="0" w:color="auto"/>
            <w:right w:val="none" w:sz="0" w:space="0" w:color="auto"/>
          </w:divBdr>
        </w:div>
        <w:div w:id="892042536">
          <w:marLeft w:val="640"/>
          <w:marRight w:val="0"/>
          <w:marTop w:val="0"/>
          <w:marBottom w:val="0"/>
          <w:divBdr>
            <w:top w:val="none" w:sz="0" w:space="0" w:color="auto"/>
            <w:left w:val="none" w:sz="0" w:space="0" w:color="auto"/>
            <w:bottom w:val="none" w:sz="0" w:space="0" w:color="auto"/>
            <w:right w:val="none" w:sz="0" w:space="0" w:color="auto"/>
          </w:divBdr>
        </w:div>
        <w:div w:id="647367575">
          <w:marLeft w:val="640"/>
          <w:marRight w:val="0"/>
          <w:marTop w:val="0"/>
          <w:marBottom w:val="0"/>
          <w:divBdr>
            <w:top w:val="none" w:sz="0" w:space="0" w:color="auto"/>
            <w:left w:val="none" w:sz="0" w:space="0" w:color="auto"/>
            <w:bottom w:val="none" w:sz="0" w:space="0" w:color="auto"/>
            <w:right w:val="none" w:sz="0" w:space="0" w:color="auto"/>
          </w:divBdr>
        </w:div>
        <w:div w:id="465246879">
          <w:marLeft w:val="640"/>
          <w:marRight w:val="0"/>
          <w:marTop w:val="0"/>
          <w:marBottom w:val="0"/>
          <w:divBdr>
            <w:top w:val="none" w:sz="0" w:space="0" w:color="auto"/>
            <w:left w:val="none" w:sz="0" w:space="0" w:color="auto"/>
            <w:bottom w:val="none" w:sz="0" w:space="0" w:color="auto"/>
            <w:right w:val="none" w:sz="0" w:space="0" w:color="auto"/>
          </w:divBdr>
        </w:div>
        <w:div w:id="1294868326">
          <w:marLeft w:val="640"/>
          <w:marRight w:val="0"/>
          <w:marTop w:val="0"/>
          <w:marBottom w:val="0"/>
          <w:divBdr>
            <w:top w:val="none" w:sz="0" w:space="0" w:color="auto"/>
            <w:left w:val="none" w:sz="0" w:space="0" w:color="auto"/>
            <w:bottom w:val="none" w:sz="0" w:space="0" w:color="auto"/>
            <w:right w:val="none" w:sz="0" w:space="0" w:color="auto"/>
          </w:divBdr>
        </w:div>
        <w:div w:id="721714780">
          <w:marLeft w:val="640"/>
          <w:marRight w:val="0"/>
          <w:marTop w:val="0"/>
          <w:marBottom w:val="0"/>
          <w:divBdr>
            <w:top w:val="none" w:sz="0" w:space="0" w:color="auto"/>
            <w:left w:val="none" w:sz="0" w:space="0" w:color="auto"/>
            <w:bottom w:val="none" w:sz="0" w:space="0" w:color="auto"/>
            <w:right w:val="none" w:sz="0" w:space="0" w:color="auto"/>
          </w:divBdr>
        </w:div>
        <w:div w:id="769470880">
          <w:marLeft w:val="640"/>
          <w:marRight w:val="0"/>
          <w:marTop w:val="0"/>
          <w:marBottom w:val="0"/>
          <w:divBdr>
            <w:top w:val="none" w:sz="0" w:space="0" w:color="auto"/>
            <w:left w:val="none" w:sz="0" w:space="0" w:color="auto"/>
            <w:bottom w:val="none" w:sz="0" w:space="0" w:color="auto"/>
            <w:right w:val="none" w:sz="0" w:space="0" w:color="auto"/>
          </w:divBdr>
        </w:div>
        <w:div w:id="1593127665">
          <w:marLeft w:val="640"/>
          <w:marRight w:val="0"/>
          <w:marTop w:val="0"/>
          <w:marBottom w:val="0"/>
          <w:divBdr>
            <w:top w:val="none" w:sz="0" w:space="0" w:color="auto"/>
            <w:left w:val="none" w:sz="0" w:space="0" w:color="auto"/>
            <w:bottom w:val="none" w:sz="0" w:space="0" w:color="auto"/>
            <w:right w:val="none" w:sz="0" w:space="0" w:color="auto"/>
          </w:divBdr>
        </w:div>
        <w:div w:id="1531068525">
          <w:marLeft w:val="640"/>
          <w:marRight w:val="0"/>
          <w:marTop w:val="0"/>
          <w:marBottom w:val="0"/>
          <w:divBdr>
            <w:top w:val="none" w:sz="0" w:space="0" w:color="auto"/>
            <w:left w:val="none" w:sz="0" w:space="0" w:color="auto"/>
            <w:bottom w:val="none" w:sz="0" w:space="0" w:color="auto"/>
            <w:right w:val="none" w:sz="0" w:space="0" w:color="auto"/>
          </w:divBdr>
        </w:div>
        <w:div w:id="553353112">
          <w:marLeft w:val="640"/>
          <w:marRight w:val="0"/>
          <w:marTop w:val="0"/>
          <w:marBottom w:val="0"/>
          <w:divBdr>
            <w:top w:val="none" w:sz="0" w:space="0" w:color="auto"/>
            <w:left w:val="none" w:sz="0" w:space="0" w:color="auto"/>
            <w:bottom w:val="none" w:sz="0" w:space="0" w:color="auto"/>
            <w:right w:val="none" w:sz="0" w:space="0" w:color="auto"/>
          </w:divBdr>
        </w:div>
        <w:div w:id="689574024">
          <w:marLeft w:val="640"/>
          <w:marRight w:val="0"/>
          <w:marTop w:val="0"/>
          <w:marBottom w:val="0"/>
          <w:divBdr>
            <w:top w:val="none" w:sz="0" w:space="0" w:color="auto"/>
            <w:left w:val="none" w:sz="0" w:space="0" w:color="auto"/>
            <w:bottom w:val="none" w:sz="0" w:space="0" w:color="auto"/>
            <w:right w:val="none" w:sz="0" w:space="0" w:color="auto"/>
          </w:divBdr>
        </w:div>
        <w:div w:id="1280530984">
          <w:marLeft w:val="640"/>
          <w:marRight w:val="0"/>
          <w:marTop w:val="0"/>
          <w:marBottom w:val="0"/>
          <w:divBdr>
            <w:top w:val="none" w:sz="0" w:space="0" w:color="auto"/>
            <w:left w:val="none" w:sz="0" w:space="0" w:color="auto"/>
            <w:bottom w:val="none" w:sz="0" w:space="0" w:color="auto"/>
            <w:right w:val="none" w:sz="0" w:space="0" w:color="auto"/>
          </w:divBdr>
        </w:div>
        <w:div w:id="1672950786">
          <w:marLeft w:val="640"/>
          <w:marRight w:val="0"/>
          <w:marTop w:val="0"/>
          <w:marBottom w:val="0"/>
          <w:divBdr>
            <w:top w:val="none" w:sz="0" w:space="0" w:color="auto"/>
            <w:left w:val="none" w:sz="0" w:space="0" w:color="auto"/>
            <w:bottom w:val="none" w:sz="0" w:space="0" w:color="auto"/>
            <w:right w:val="none" w:sz="0" w:space="0" w:color="auto"/>
          </w:divBdr>
        </w:div>
        <w:div w:id="1517621767">
          <w:marLeft w:val="640"/>
          <w:marRight w:val="0"/>
          <w:marTop w:val="0"/>
          <w:marBottom w:val="0"/>
          <w:divBdr>
            <w:top w:val="none" w:sz="0" w:space="0" w:color="auto"/>
            <w:left w:val="none" w:sz="0" w:space="0" w:color="auto"/>
            <w:bottom w:val="none" w:sz="0" w:space="0" w:color="auto"/>
            <w:right w:val="none" w:sz="0" w:space="0" w:color="auto"/>
          </w:divBdr>
        </w:div>
        <w:div w:id="656156235">
          <w:marLeft w:val="640"/>
          <w:marRight w:val="0"/>
          <w:marTop w:val="0"/>
          <w:marBottom w:val="0"/>
          <w:divBdr>
            <w:top w:val="none" w:sz="0" w:space="0" w:color="auto"/>
            <w:left w:val="none" w:sz="0" w:space="0" w:color="auto"/>
            <w:bottom w:val="none" w:sz="0" w:space="0" w:color="auto"/>
            <w:right w:val="none" w:sz="0" w:space="0" w:color="auto"/>
          </w:divBdr>
        </w:div>
        <w:div w:id="633802290">
          <w:marLeft w:val="640"/>
          <w:marRight w:val="0"/>
          <w:marTop w:val="0"/>
          <w:marBottom w:val="0"/>
          <w:divBdr>
            <w:top w:val="none" w:sz="0" w:space="0" w:color="auto"/>
            <w:left w:val="none" w:sz="0" w:space="0" w:color="auto"/>
            <w:bottom w:val="none" w:sz="0" w:space="0" w:color="auto"/>
            <w:right w:val="none" w:sz="0" w:space="0" w:color="auto"/>
          </w:divBdr>
        </w:div>
        <w:div w:id="561984718">
          <w:marLeft w:val="640"/>
          <w:marRight w:val="0"/>
          <w:marTop w:val="0"/>
          <w:marBottom w:val="0"/>
          <w:divBdr>
            <w:top w:val="none" w:sz="0" w:space="0" w:color="auto"/>
            <w:left w:val="none" w:sz="0" w:space="0" w:color="auto"/>
            <w:bottom w:val="none" w:sz="0" w:space="0" w:color="auto"/>
            <w:right w:val="none" w:sz="0" w:space="0" w:color="auto"/>
          </w:divBdr>
        </w:div>
        <w:div w:id="1418013033">
          <w:marLeft w:val="640"/>
          <w:marRight w:val="0"/>
          <w:marTop w:val="0"/>
          <w:marBottom w:val="0"/>
          <w:divBdr>
            <w:top w:val="none" w:sz="0" w:space="0" w:color="auto"/>
            <w:left w:val="none" w:sz="0" w:space="0" w:color="auto"/>
            <w:bottom w:val="none" w:sz="0" w:space="0" w:color="auto"/>
            <w:right w:val="none" w:sz="0" w:space="0" w:color="auto"/>
          </w:divBdr>
        </w:div>
        <w:div w:id="632102286">
          <w:marLeft w:val="640"/>
          <w:marRight w:val="0"/>
          <w:marTop w:val="0"/>
          <w:marBottom w:val="0"/>
          <w:divBdr>
            <w:top w:val="none" w:sz="0" w:space="0" w:color="auto"/>
            <w:left w:val="none" w:sz="0" w:space="0" w:color="auto"/>
            <w:bottom w:val="none" w:sz="0" w:space="0" w:color="auto"/>
            <w:right w:val="none" w:sz="0" w:space="0" w:color="auto"/>
          </w:divBdr>
        </w:div>
        <w:div w:id="1935553202">
          <w:marLeft w:val="640"/>
          <w:marRight w:val="0"/>
          <w:marTop w:val="0"/>
          <w:marBottom w:val="0"/>
          <w:divBdr>
            <w:top w:val="none" w:sz="0" w:space="0" w:color="auto"/>
            <w:left w:val="none" w:sz="0" w:space="0" w:color="auto"/>
            <w:bottom w:val="none" w:sz="0" w:space="0" w:color="auto"/>
            <w:right w:val="none" w:sz="0" w:space="0" w:color="auto"/>
          </w:divBdr>
        </w:div>
        <w:div w:id="1818499405">
          <w:marLeft w:val="640"/>
          <w:marRight w:val="0"/>
          <w:marTop w:val="0"/>
          <w:marBottom w:val="0"/>
          <w:divBdr>
            <w:top w:val="none" w:sz="0" w:space="0" w:color="auto"/>
            <w:left w:val="none" w:sz="0" w:space="0" w:color="auto"/>
            <w:bottom w:val="none" w:sz="0" w:space="0" w:color="auto"/>
            <w:right w:val="none" w:sz="0" w:space="0" w:color="auto"/>
          </w:divBdr>
        </w:div>
        <w:div w:id="489947369">
          <w:marLeft w:val="640"/>
          <w:marRight w:val="0"/>
          <w:marTop w:val="0"/>
          <w:marBottom w:val="0"/>
          <w:divBdr>
            <w:top w:val="none" w:sz="0" w:space="0" w:color="auto"/>
            <w:left w:val="none" w:sz="0" w:space="0" w:color="auto"/>
            <w:bottom w:val="none" w:sz="0" w:space="0" w:color="auto"/>
            <w:right w:val="none" w:sz="0" w:space="0" w:color="auto"/>
          </w:divBdr>
        </w:div>
        <w:div w:id="1726829871">
          <w:marLeft w:val="640"/>
          <w:marRight w:val="0"/>
          <w:marTop w:val="0"/>
          <w:marBottom w:val="0"/>
          <w:divBdr>
            <w:top w:val="none" w:sz="0" w:space="0" w:color="auto"/>
            <w:left w:val="none" w:sz="0" w:space="0" w:color="auto"/>
            <w:bottom w:val="none" w:sz="0" w:space="0" w:color="auto"/>
            <w:right w:val="none" w:sz="0" w:space="0" w:color="auto"/>
          </w:divBdr>
        </w:div>
        <w:div w:id="265431413">
          <w:marLeft w:val="640"/>
          <w:marRight w:val="0"/>
          <w:marTop w:val="0"/>
          <w:marBottom w:val="0"/>
          <w:divBdr>
            <w:top w:val="none" w:sz="0" w:space="0" w:color="auto"/>
            <w:left w:val="none" w:sz="0" w:space="0" w:color="auto"/>
            <w:bottom w:val="none" w:sz="0" w:space="0" w:color="auto"/>
            <w:right w:val="none" w:sz="0" w:space="0" w:color="auto"/>
          </w:divBdr>
        </w:div>
        <w:div w:id="1867717034">
          <w:marLeft w:val="640"/>
          <w:marRight w:val="0"/>
          <w:marTop w:val="0"/>
          <w:marBottom w:val="0"/>
          <w:divBdr>
            <w:top w:val="none" w:sz="0" w:space="0" w:color="auto"/>
            <w:left w:val="none" w:sz="0" w:space="0" w:color="auto"/>
            <w:bottom w:val="none" w:sz="0" w:space="0" w:color="auto"/>
            <w:right w:val="none" w:sz="0" w:space="0" w:color="auto"/>
          </w:divBdr>
        </w:div>
        <w:div w:id="229317536">
          <w:marLeft w:val="640"/>
          <w:marRight w:val="0"/>
          <w:marTop w:val="0"/>
          <w:marBottom w:val="0"/>
          <w:divBdr>
            <w:top w:val="none" w:sz="0" w:space="0" w:color="auto"/>
            <w:left w:val="none" w:sz="0" w:space="0" w:color="auto"/>
            <w:bottom w:val="none" w:sz="0" w:space="0" w:color="auto"/>
            <w:right w:val="none" w:sz="0" w:space="0" w:color="auto"/>
          </w:divBdr>
        </w:div>
        <w:div w:id="1460608213">
          <w:marLeft w:val="640"/>
          <w:marRight w:val="0"/>
          <w:marTop w:val="0"/>
          <w:marBottom w:val="0"/>
          <w:divBdr>
            <w:top w:val="none" w:sz="0" w:space="0" w:color="auto"/>
            <w:left w:val="none" w:sz="0" w:space="0" w:color="auto"/>
            <w:bottom w:val="none" w:sz="0" w:space="0" w:color="auto"/>
            <w:right w:val="none" w:sz="0" w:space="0" w:color="auto"/>
          </w:divBdr>
        </w:div>
        <w:div w:id="354119325">
          <w:marLeft w:val="640"/>
          <w:marRight w:val="0"/>
          <w:marTop w:val="0"/>
          <w:marBottom w:val="0"/>
          <w:divBdr>
            <w:top w:val="none" w:sz="0" w:space="0" w:color="auto"/>
            <w:left w:val="none" w:sz="0" w:space="0" w:color="auto"/>
            <w:bottom w:val="none" w:sz="0" w:space="0" w:color="auto"/>
            <w:right w:val="none" w:sz="0" w:space="0" w:color="auto"/>
          </w:divBdr>
        </w:div>
        <w:div w:id="510992547">
          <w:marLeft w:val="640"/>
          <w:marRight w:val="0"/>
          <w:marTop w:val="0"/>
          <w:marBottom w:val="0"/>
          <w:divBdr>
            <w:top w:val="none" w:sz="0" w:space="0" w:color="auto"/>
            <w:left w:val="none" w:sz="0" w:space="0" w:color="auto"/>
            <w:bottom w:val="none" w:sz="0" w:space="0" w:color="auto"/>
            <w:right w:val="none" w:sz="0" w:space="0" w:color="auto"/>
          </w:divBdr>
        </w:div>
        <w:div w:id="338511870">
          <w:marLeft w:val="640"/>
          <w:marRight w:val="0"/>
          <w:marTop w:val="0"/>
          <w:marBottom w:val="0"/>
          <w:divBdr>
            <w:top w:val="none" w:sz="0" w:space="0" w:color="auto"/>
            <w:left w:val="none" w:sz="0" w:space="0" w:color="auto"/>
            <w:bottom w:val="none" w:sz="0" w:space="0" w:color="auto"/>
            <w:right w:val="none" w:sz="0" w:space="0" w:color="auto"/>
          </w:divBdr>
        </w:div>
        <w:div w:id="1737627635">
          <w:marLeft w:val="640"/>
          <w:marRight w:val="0"/>
          <w:marTop w:val="0"/>
          <w:marBottom w:val="0"/>
          <w:divBdr>
            <w:top w:val="none" w:sz="0" w:space="0" w:color="auto"/>
            <w:left w:val="none" w:sz="0" w:space="0" w:color="auto"/>
            <w:bottom w:val="none" w:sz="0" w:space="0" w:color="auto"/>
            <w:right w:val="none" w:sz="0" w:space="0" w:color="auto"/>
          </w:divBdr>
        </w:div>
        <w:div w:id="1213228114">
          <w:marLeft w:val="640"/>
          <w:marRight w:val="0"/>
          <w:marTop w:val="0"/>
          <w:marBottom w:val="0"/>
          <w:divBdr>
            <w:top w:val="none" w:sz="0" w:space="0" w:color="auto"/>
            <w:left w:val="none" w:sz="0" w:space="0" w:color="auto"/>
            <w:bottom w:val="none" w:sz="0" w:space="0" w:color="auto"/>
            <w:right w:val="none" w:sz="0" w:space="0" w:color="auto"/>
          </w:divBdr>
        </w:div>
        <w:div w:id="971639263">
          <w:marLeft w:val="640"/>
          <w:marRight w:val="0"/>
          <w:marTop w:val="0"/>
          <w:marBottom w:val="0"/>
          <w:divBdr>
            <w:top w:val="none" w:sz="0" w:space="0" w:color="auto"/>
            <w:left w:val="none" w:sz="0" w:space="0" w:color="auto"/>
            <w:bottom w:val="none" w:sz="0" w:space="0" w:color="auto"/>
            <w:right w:val="none" w:sz="0" w:space="0" w:color="auto"/>
          </w:divBdr>
        </w:div>
        <w:div w:id="939485769">
          <w:marLeft w:val="640"/>
          <w:marRight w:val="0"/>
          <w:marTop w:val="0"/>
          <w:marBottom w:val="0"/>
          <w:divBdr>
            <w:top w:val="none" w:sz="0" w:space="0" w:color="auto"/>
            <w:left w:val="none" w:sz="0" w:space="0" w:color="auto"/>
            <w:bottom w:val="none" w:sz="0" w:space="0" w:color="auto"/>
            <w:right w:val="none" w:sz="0" w:space="0" w:color="auto"/>
          </w:divBdr>
        </w:div>
        <w:div w:id="220798943">
          <w:marLeft w:val="640"/>
          <w:marRight w:val="0"/>
          <w:marTop w:val="0"/>
          <w:marBottom w:val="0"/>
          <w:divBdr>
            <w:top w:val="none" w:sz="0" w:space="0" w:color="auto"/>
            <w:left w:val="none" w:sz="0" w:space="0" w:color="auto"/>
            <w:bottom w:val="none" w:sz="0" w:space="0" w:color="auto"/>
            <w:right w:val="none" w:sz="0" w:space="0" w:color="auto"/>
          </w:divBdr>
        </w:div>
        <w:div w:id="1203905486">
          <w:marLeft w:val="640"/>
          <w:marRight w:val="0"/>
          <w:marTop w:val="0"/>
          <w:marBottom w:val="0"/>
          <w:divBdr>
            <w:top w:val="none" w:sz="0" w:space="0" w:color="auto"/>
            <w:left w:val="none" w:sz="0" w:space="0" w:color="auto"/>
            <w:bottom w:val="none" w:sz="0" w:space="0" w:color="auto"/>
            <w:right w:val="none" w:sz="0" w:space="0" w:color="auto"/>
          </w:divBdr>
        </w:div>
        <w:div w:id="674260437">
          <w:marLeft w:val="640"/>
          <w:marRight w:val="0"/>
          <w:marTop w:val="0"/>
          <w:marBottom w:val="0"/>
          <w:divBdr>
            <w:top w:val="none" w:sz="0" w:space="0" w:color="auto"/>
            <w:left w:val="none" w:sz="0" w:space="0" w:color="auto"/>
            <w:bottom w:val="none" w:sz="0" w:space="0" w:color="auto"/>
            <w:right w:val="none" w:sz="0" w:space="0" w:color="auto"/>
          </w:divBdr>
        </w:div>
        <w:div w:id="929387369">
          <w:marLeft w:val="640"/>
          <w:marRight w:val="0"/>
          <w:marTop w:val="0"/>
          <w:marBottom w:val="0"/>
          <w:divBdr>
            <w:top w:val="none" w:sz="0" w:space="0" w:color="auto"/>
            <w:left w:val="none" w:sz="0" w:space="0" w:color="auto"/>
            <w:bottom w:val="none" w:sz="0" w:space="0" w:color="auto"/>
            <w:right w:val="none" w:sz="0" w:space="0" w:color="auto"/>
          </w:divBdr>
        </w:div>
        <w:div w:id="16080945">
          <w:marLeft w:val="640"/>
          <w:marRight w:val="0"/>
          <w:marTop w:val="0"/>
          <w:marBottom w:val="0"/>
          <w:divBdr>
            <w:top w:val="none" w:sz="0" w:space="0" w:color="auto"/>
            <w:left w:val="none" w:sz="0" w:space="0" w:color="auto"/>
            <w:bottom w:val="none" w:sz="0" w:space="0" w:color="auto"/>
            <w:right w:val="none" w:sz="0" w:space="0" w:color="auto"/>
          </w:divBdr>
        </w:div>
        <w:div w:id="1758821953">
          <w:marLeft w:val="640"/>
          <w:marRight w:val="0"/>
          <w:marTop w:val="0"/>
          <w:marBottom w:val="0"/>
          <w:divBdr>
            <w:top w:val="none" w:sz="0" w:space="0" w:color="auto"/>
            <w:left w:val="none" w:sz="0" w:space="0" w:color="auto"/>
            <w:bottom w:val="none" w:sz="0" w:space="0" w:color="auto"/>
            <w:right w:val="none" w:sz="0" w:space="0" w:color="auto"/>
          </w:divBdr>
        </w:div>
        <w:div w:id="1129206148">
          <w:marLeft w:val="640"/>
          <w:marRight w:val="0"/>
          <w:marTop w:val="0"/>
          <w:marBottom w:val="0"/>
          <w:divBdr>
            <w:top w:val="none" w:sz="0" w:space="0" w:color="auto"/>
            <w:left w:val="none" w:sz="0" w:space="0" w:color="auto"/>
            <w:bottom w:val="none" w:sz="0" w:space="0" w:color="auto"/>
            <w:right w:val="none" w:sz="0" w:space="0" w:color="auto"/>
          </w:divBdr>
        </w:div>
        <w:div w:id="1603950954">
          <w:marLeft w:val="640"/>
          <w:marRight w:val="0"/>
          <w:marTop w:val="0"/>
          <w:marBottom w:val="0"/>
          <w:divBdr>
            <w:top w:val="none" w:sz="0" w:space="0" w:color="auto"/>
            <w:left w:val="none" w:sz="0" w:space="0" w:color="auto"/>
            <w:bottom w:val="none" w:sz="0" w:space="0" w:color="auto"/>
            <w:right w:val="none" w:sz="0" w:space="0" w:color="auto"/>
          </w:divBdr>
        </w:div>
        <w:div w:id="1266111056">
          <w:marLeft w:val="640"/>
          <w:marRight w:val="0"/>
          <w:marTop w:val="0"/>
          <w:marBottom w:val="0"/>
          <w:divBdr>
            <w:top w:val="none" w:sz="0" w:space="0" w:color="auto"/>
            <w:left w:val="none" w:sz="0" w:space="0" w:color="auto"/>
            <w:bottom w:val="none" w:sz="0" w:space="0" w:color="auto"/>
            <w:right w:val="none" w:sz="0" w:space="0" w:color="auto"/>
          </w:divBdr>
        </w:div>
      </w:divsChild>
    </w:div>
    <w:div w:id="1705907516">
      <w:bodyDiv w:val="1"/>
      <w:marLeft w:val="0"/>
      <w:marRight w:val="0"/>
      <w:marTop w:val="0"/>
      <w:marBottom w:val="0"/>
      <w:divBdr>
        <w:top w:val="none" w:sz="0" w:space="0" w:color="auto"/>
        <w:left w:val="none" w:sz="0" w:space="0" w:color="auto"/>
        <w:bottom w:val="none" w:sz="0" w:space="0" w:color="auto"/>
        <w:right w:val="none" w:sz="0" w:space="0" w:color="auto"/>
      </w:divBdr>
    </w:div>
    <w:div w:id="1712417031">
      <w:bodyDiv w:val="1"/>
      <w:marLeft w:val="0"/>
      <w:marRight w:val="0"/>
      <w:marTop w:val="0"/>
      <w:marBottom w:val="0"/>
      <w:divBdr>
        <w:top w:val="none" w:sz="0" w:space="0" w:color="auto"/>
        <w:left w:val="none" w:sz="0" w:space="0" w:color="auto"/>
        <w:bottom w:val="none" w:sz="0" w:space="0" w:color="auto"/>
        <w:right w:val="none" w:sz="0" w:space="0" w:color="auto"/>
      </w:divBdr>
      <w:divsChild>
        <w:div w:id="1593080043">
          <w:marLeft w:val="640"/>
          <w:marRight w:val="0"/>
          <w:marTop w:val="0"/>
          <w:marBottom w:val="0"/>
          <w:divBdr>
            <w:top w:val="none" w:sz="0" w:space="0" w:color="auto"/>
            <w:left w:val="none" w:sz="0" w:space="0" w:color="auto"/>
            <w:bottom w:val="none" w:sz="0" w:space="0" w:color="auto"/>
            <w:right w:val="none" w:sz="0" w:space="0" w:color="auto"/>
          </w:divBdr>
        </w:div>
        <w:div w:id="142817864">
          <w:marLeft w:val="640"/>
          <w:marRight w:val="0"/>
          <w:marTop w:val="0"/>
          <w:marBottom w:val="0"/>
          <w:divBdr>
            <w:top w:val="none" w:sz="0" w:space="0" w:color="auto"/>
            <w:left w:val="none" w:sz="0" w:space="0" w:color="auto"/>
            <w:bottom w:val="none" w:sz="0" w:space="0" w:color="auto"/>
            <w:right w:val="none" w:sz="0" w:space="0" w:color="auto"/>
          </w:divBdr>
        </w:div>
        <w:div w:id="1789010880">
          <w:marLeft w:val="640"/>
          <w:marRight w:val="0"/>
          <w:marTop w:val="0"/>
          <w:marBottom w:val="0"/>
          <w:divBdr>
            <w:top w:val="none" w:sz="0" w:space="0" w:color="auto"/>
            <w:left w:val="none" w:sz="0" w:space="0" w:color="auto"/>
            <w:bottom w:val="none" w:sz="0" w:space="0" w:color="auto"/>
            <w:right w:val="none" w:sz="0" w:space="0" w:color="auto"/>
          </w:divBdr>
        </w:div>
        <w:div w:id="299041542">
          <w:marLeft w:val="640"/>
          <w:marRight w:val="0"/>
          <w:marTop w:val="0"/>
          <w:marBottom w:val="0"/>
          <w:divBdr>
            <w:top w:val="none" w:sz="0" w:space="0" w:color="auto"/>
            <w:left w:val="none" w:sz="0" w:space="0" w:color="auto"/>
            <w:bottom w:val="none" w:sz="0" w:space="0" w:color="auto"/>
            <w:right w:val="none" w:sz="0" w:space="0" w:color="auto"/>
          </w:divBdr>
        </w:div>
        <w:div w:id="397830413">
          <w:marLeft w:val="640"/>
          <w:marRight w:val="0"/>
          <w:marTop w:val="0"/>
          <w:marBottom w:val="0"/>
          <w:divBdr>
            <w:top w:val="none" w:sz="0" w:space="0" w:color="auto"/>
            <w:left w:val="none" w:sz="0" w:space="0" w:color="auto"/>
            <w:bottom w:val="none" w:sz="0" w:space="0" w:color="auto"/>
            <w:right w:val="none" w:sz="0" w:space="0" w:color="auto"/>
          </w:divBdr>
        </w:div>
        <w:div w:id="1351107384">
          <w:marLeft w:val="640"/>
          <w:marRight w:val="0"/>
          <w:marTop w:val="0"/>
          <w:marBottom w:val="0"/>
          <w:divBdr>
            <w:top w:val="none" w:sz="0" w:space="0" w:color="auto"/>
            <w:left w:val="none" w:sz="0" w:space="0" w:color="auto"/>
            <w:bottom w:val="none" w:sz="0" w:space="0" w:color="auto"/>
            <w:right w:val="none" w:sz="0" w:space="0" w:color="auto"/>
          </w:divBdr>
        </w:div>
        <w:div w:id="1781953210">
          <w:marLeft w:val="640"/>
          <w:marRight w:val="0"/>
          <w:marTop w:val="0"/>
          <w:marBottom w:val="0"/>
          <w:divBdr>
            <w:top w:val="none" w:sz="0" w:space="0" w:color="auto"/>
            <w:left w:val="none" w:sz="0" w:space="0" w:color="auto"/>
            <w:bottom w:val="none" w:sz="0" w:space="0" w:color="auto"/>
            <w:right w:val="none" w:sz="0" w:space="0" w:color="auto"/>
          </w:divBdr>
        </w:div>
        <w:div w:id="2071994785">
          <w:marLeft w:val="640"/>
          <w:marRight w:val="0"/>
          <w:marTop w:val="0"/>
          <w:marBottom w:val="0"/>
          <w:divBdr>
            <w:top w:val="none" w:sz="0" w:space="0" w:color="auto"/>
            <w:left w:val="none" w:sz="0" w:space="0" w:color="auto"/>
            <w:bottom w:val="none" w:sz="0" w:space="0" w:color="auto"/>
            <w:right w:val="none" w:sz="0" w:space="0" w:color="auto"/>
          </w:divBdr>
        </w:div>
        <w:div w:id="1019622352">
          <w:marLeft w:val="640"/>
          <w:marRight w:val="0"/>
          <w:marTop w:val="0"/>
          <w:marBottom w:val="0"/>
          <w:divBdr>
            <w:top w:val="none" w:sz="0" w:space="0" w:color="auto"/>
            <w:left w:val="none" w:sz="0" w:space="0" w:color="auto"/>
            <w:bottom w:val="none" w:sz="0" w:space="0" w:color="auto"/>
            <w:right w:val="none" w:sz="0" w:space="0" w:color="auto"/>
          </w:divBdr>
        </w:div>
        <w:div w:id="1081222106">
          <w:marLeft w:val="640"/>
          <w:marRight w:val="0"/>
          <w:marTop w:val="0"/>
          <w:marBottom w:val="0"/>
          <w:divBdr>
            <w:top w:val="none" w:sz="0" w:space="0" w:color="auto"/>
            <w:left w:val="none" w:sz="0" w:space="0" w:color="auto"/>
            <w:bottom w:val="none" w:sz="0" w:space="0" w:color="auto"/>
            <w:right w:val="none" w:sz="0" w:space="0" w:color="auto"/>
          </w:divBdr>
        </w:div>
        <w:div w:id="2024741787">
          <w:marLeft w:val="640"/>
          <w:marRight w:val="0"/>
          <w:marTop w:val="0"/>
          <w:marBottom w:val="0"/>
          <w:divBdr>
            <w:top w:val="none" w:sz="0" w:space="0" w:color="auto"/>
            <w:left w:val="none" w:sz="0" w:space="0" w:color="auto"/>
            <w:bottom w:val="none" w:sz="0" w:space="0" w:color="auto"/>
            <w:right w:val="none" w:sz="0" w:space="0" w:color="auto"/>
          </w:divBdr>
        </w:div>
        <w:div w:id="263613444">
          <w:marLeft w:val="640"/>
          <w:marRight w:val="0"/>
          <w:marTop w:val="0"/>
          <w:marBottom w:val="0"/>
          <w:divBdr>
            <w:top w:val="none" w:sz="0" w:space="0" w:color="auto"/>
            <w:left w:val="none" w:sz="0" w:space="0" w:color="auto"/>
            <w:bottom w:val="none" w:sz="0" w:space="0" w:color="auto"/>
            <w:right w:val="none" w:sz="0" w:space="0" w:color="auto"/>
          </w:divBdr>
        </w:div>
        <w:div w:id="159080081">
          <w:marLeft w:val="640"/>
          <w:marRight w:val="0"/>
          <w:marTop w:val="0"/>
          <w:marBottom w:val="0"/>
          <w:divBdr>
            <w:top w:val="none" w:sz="0" w:space="0" w:color="auto"/>
            <w:left w:val="none" w:sz="0" w:space="0" w:color="auto"/>
            <w:bottom w:val="none" w:sz="0" w:space="0" w:color="auto"/>
            <w:right w:val="none" w:sz="0" w:space="0" w:color="auto"/>
          </w:divBdr>
        </w:div>
        <w:div w:id="16319776">
          <w:marLeft w:val="640"/>
          <w:marRight w:val="0"/>
          <w:marTop w:val="0"/>
          <w:marBottom w:val="0"/>
          <w:divBdr>
            <w:top w:val="none" w:sz="0" w:space="0" w:color="auto"/>
            <w:left w:val="none" w:sz="0" w:space="0" w:color="auto"/>
            <w:bottom w:val="none" w:sz="0" w:space="0" w:color="auto"/>
            <w:right w:val="none" w:sz="0" w:space="0" w:color="auto"/>
          </w:divBdr>
        </w:div>
        <w:div w:id="820511421">
          <w:marLeft w:val="640"/>
          <w:marRight w:val="0"/>
          <w:marTop w:val="0"/>
          <w:marBottom w:val="0"/>
          <w:divBdr>
            <w:top w:val="none" w:sz="0" w:space="0" w:color="auto"/>
            <w:left w:val="none" w:sz="0" w:space="0" w:color="auto"/>
            <w:bottom w:val="none" w:sz="0" w:space="0" w:color="auto"/>
            <w:right w:val="none" w:sz="0" w:space="0" w:color="auto"/>
          </w:divBdr>
        </w:div>
        <w:div w:id="421607236">
          <w:marLeft w:val="640"/>
          <w:marRight w:val="0"/>
          <w:marTop w:val="0"/>
          <w:marBottom w:val="0"/>
          <w:divBdr>
            <w:top w:val="none" w:sz="0" w:space="0" w:color="auto"/>
            <w:left w:val="none" w:sz="0" w:space="0" w:color="auto"/>
            <w:bottom w:val="none" w:sz="0" w:space="0" w:color="auto"/>
            <w:right w:val="none" w:sz="0" w:space="0" w:color="auto"/>
          </w:divBdr>
        </w:div>
        <w:div w:id="856194795">
          <w:marLeft w:val="640"/>
          <w:marRight w:val="0"/>
          <w:marTop w:val="0"/>
          <w:marBottom w:val="0"/>
          <w:divBdr>
            <w:top w:val="none" w:sz="0" w:space="0" w:color="auto"/>
            <w:left w:val="none" w:sz="0" w:space="0" w:color="auto"/>
            <w:bottom w:val="none" w:sz="0" w:space="0" w:color="auto"/>
            <w:right w:val="none" w:sz="0" w:space="0" w:color="auto"/>
          </w:divBdr>
        </w:div>
        <w:div w:id="948972004">
          <w:marLeft w:val="640"/>
          <w:marRight w:val="0"/>
          <w:marTop w:val="0"/>
          <w:marBottom w:val="0"/>
          <w:divBdr>
            <w:top w:val="none" w:sz="0" w:space="0" w:color="auto"/>
            <w:left w:val="none" w:sz="0" w:space="0" w:color="auto"/>
            <w:bottom w:val="none" w:sz="0" w:space="0" w:color="auto"/>
            <w:right w:val="none" w:sz="0" w:space="0" w:color="auto"/>
          </w:divBdr>
        </w:div>
        <w:div w:id="764611463">
          <w:marLeft w:val="640"/>
          <w:marRight w:val="0"/>
          <w:marTop w:val="0"/>
          <w:marBottom w:val="0"/>
          <w:divBdr>
            <w:top w:val="none" w:sz="0" w:space="0" w:color="auto"/>
            <w:left w:val="none" w:sz="0" w:space="0" w:color="auto"/>
            <w:bottom w:val="none" w:sz="0" w:space="0" w:color="auto"/>
            <w:right w:val="none" w:sz="0" w:space="0" w:color="auto"/>
          </w:divBdr>
        </w:div>
        <w:div w:id="1155990727">
          <w:marLeft w:val="640"/>
          <w:marRight w:val="0"/>
          <w:marTop w:val="0"/>
          <w:marBottom w:val="0"/>
          <w:divBdr>
            <w:top w:val="none" w:sz="0" w:space="0" w:color="auto"/>
            <w:left w:val="none" w:sz="0" w:space="0" w:color="auto"/>
            <w:bottom w:val="none" w:sz="0" w:space="0" w:color="auto"/>
            <w:right w:val="none" w:sz="0" w:space="0" w:color="auto"/>
          </w:divBdr>
        </w:div>
        <w:div w:id="1097285327">
          <w:marLeft w:val="640"/>
          <w:marRight w:val="0"/>
          <w:marTop w:val="0"/>
          <w:marBottom w:val="0"/>
          <w:divBdr>
            <w:top w:val="none" w:sz="0" w:space="0" w:color="auto"/>
            <w:left w:val="none" w:sz="0" w:space="0" w:color="auto"/>
            <w:bottom w:val="none" w:sz="0" w:space="0" w:color="auto"/>
            <w:right w:val="none" w:sz="0" w:space="0" w:color="auto"/>
          </w:divBdr>
        </w:div>
        <w:div w:id="739210342">
          <w:marLeft w:val="640"/>
          <w:marRight w:val="0"/>
          <w:marTop w:val="0"/>
          <w:marBottom w:val="0"/>
          <w:divBdr>
            <w:top w:val="none" w:sz="0" w:space="0" w:color="auto"/>
            <w:left w:val="none" w:sz="0" w:space="0" w:color="auto"/>
            <w:bottom w:val="none" w:sz="0" w:space="0" w:color="auto"/>
            <w:right w:val="none" w:sz="0" w:space="0" w:color="auto"/>
          </w:divBdr>
        </w:div>
        <w:div w:id="514153179">
          <w:marLeft w:val="640"/>
          <w:marRight w:val="0"/>
          <w:marTop w:val="0"/>
          <w:marBottom w:val="0"/>
          <w:divBdr>
            <w:top w:val="none" w:sz="0" w:space="0" w:color="auto"/>
            <w:left w:val="none" w:sz="0" w:space="0" w:color="auto"/>
            <w:bottom w:val="none" w:sz="0" w:space="0" w:color="auto"/>
            <w:right w:val="none" w:sz="0" w:space="0" w:color="auto"/>
          </w:divBdr>
        </w:div>
        <w:div w:id="392506286">
          <w:marLeft w:val="640"/>
          <w:marRight w:val="0"/>
          <w:marTop w:val="0"/>
          <w:marBottom w:val="0"/>
          <w:divBdr>
            <w:top w:val="none" w:sz="0" w:space="0" w:color="auto"/>
            <w:left w:val="none" w:sz="0" w:space="0" w:color="auto"/>
            <w:bottom w:val="none" w:sz="0" w:space="0" w:color="auto"/>
            <w:right w:val="none" w:sz="0" w:space="0" w:color="auto"/>
          </w:divBdr>
        </w:div>
        <w:div w:id="1167011944">
          <w:marLeft w:val="640"/>
          <w:marRight w:val="0"/>
          <w:marTop w:val="0"/>
          <w:marBottom w:val="0"/>
          <w:divBdr>
            <w:top w:val="none" w:sz="0" w:space="0" w:color="auto"/>
            <w:left w:val="none" w:sz="0" w:space="0" w:color="auto"/>
            <w:bottom w:val="none" w:sz="0" w:space="0" w:color="auto"/>
            <w:right w:val="none" w:sz="0" w:space="0" w:color="auto"/>
          </w:divBdr>
        </w:div>
        <w:div w:id="642544956">
          <w:marLeft w:val="640"/>
          <w:marRight w:val="0"/>
          <w:marTop w:val="0"/>
          <w:marBottom w:val="0"/>
          <w:divBdr>
            <w:top w:val="none" w:sz="0" w:space="0" w:color="auto"/>
            <w:left w:val="none" w:sz="0" w:space="0" w:color="auto"/>
            <w:bottom w:val="none" w:sz="0" w:space="0" w:color="auto"/>
            <w:right w:val="none" w:sz="0" w:space="0" w:color="auto"/>
          </w:divBdr>
        </w:div>
        <w:div w:id="913010323">
          <w:marLeft w:val="640"/>
          <w:marRight w:val="0"/>
          <w:marTop w:val="0"/>
          <w:marBottom w:val="0"/>
          <w:divBdr>
            <w:top w:val="none" w:sz="0" w:space="0" w:color="auto"/>
            <w:left w:val="none" w:sz="0" w:space="0" w:color="auto"/>
            <w:bottom w:val="none" w:sz="0" w:space="0" w:color="auto"/>
            <w:right w:val="none" w:sz="0" w:space="0" w:color="auto"/>
          </w:divBdr>
        </w:div>
        <w:div w:id="441851236">
          <w:marLeft w:val="640"/>
          <w:marRight w:val="0"/>
          <w:marTop w:val="0"/>
          <w:marBottom w:val="0"/>
          <w:divBdr>
            <w:top w:val="none" w:sz="0" w:space="0" w:color="auto"/>
            <w:left w:val="none" w:sz="0" w:space="0" w:color="auto"/>
            <w:bottom w:val="none" w:sz="0" w:space="0" w:color="auto"/>
            <w:right w:val="none" w:sz="0" w:space="0" w:color="auto"/>
          </w:divBdr>
        </w:div>
        <w:div w:id="401485562">
          <w:marLeft w:val="640"/>
          <w:marRight w:val="0"/>
          <w:marTop w:val="0"/>
          <w:marBottom w:val="0"/>
          <w:divBdr>
            <w:top w:val="none" w:sz="0" w:space="0" w:color="auto"/>
            <w:left w:val="none" w:sz="0" w:space="0" w:color="auto"/>
            <w:bottom w:val="none" w:sz="0" w:space="0" w:color="auto"/>
            <w:right w:val="none" w:sz="0" w:space="0" w:color="auto"/>
          </w:divBdr>
        </w:div>
        <w:div w:id="1151022448">
          <w:marLeft w:val="640"/>
          <w:marRight w:val="0"/>
          <w:marTop w:val="0"/>
          <w:marBottom w:val="0"/>
          <w:divBdr>
            <w:top w:val="none" w:sz="0" w:space="0" w:color="auto"/>
            <w:left w:val="none" w:sz="0" w:space="0" w:color="auto"/>
            <w:bottom w:val="none" w:sz="0" w:space="0" w:color="auto"/>
            <w:right w:val="none" w:sz="0" w:space="0" w:color="auto"/>
          </w:divBdr>
        </w:div>
        <w:div w:id="575675381">
          <w:marLeft w:val="640"/>
          <w:marRight w:val="0"/>
          <w:marTop w:val="0"/>
          <w:marBottom w:val="0"/>
          <w:divBdr>
            <w:top w:val="none" w:sz="0" w:space="0" w:color="auto"/>
            <w:left w:val="none" w:sz="0" w:space="0" w:color="auto"/>
            <w:bottom w:val="none" w:sz="0" w:space="0" w:color="auto"/>
            <w:right w:val="none" w:sz="0" w:space="0" w:color="auto"/>
          </w:divBdr>
        </w:div>
        <w:div w:id="360473883">
          <w:marLeft w:val="640"/>
          <w:marRight w:val="0"/>
          <w:marTop w:val="0"/>
          <w:marBottom w:val="0"/>
          <w:divBdr>
            <w:top w:val="none" w:sz="0" w:space="0" w:color="auto"/>
            <w:left w:val="none" w:sz="0" w:space="0" w:color="auto"/>
            <w:bottom w:val="none" w:sz="0" w:space="0" w:color="auto"/>
            <w:right w:val="none" w:sz="0" w:space="0" w:color="auto"/>
          </w:divBdr>
        </w:div>
        <w:div w:id="1464884455">
          <w:marLeft w:val="640"/>
          <w:marRight w:val="0"/>
          <w:marTop w:val="0"/>
          <w:marBottom w:val="0"/>
          <w:divBdr>
            <w:top w:val="none" w:sz="0" w:space="0" w:color="auto"/>
            <w:left w:val="none" w:sz="0" w:space="0" w:color="auto"/>
            <w:bottom w:val="none" w:sz="0" w:space="0" w:color="auto"/>
            <w:right w:val="none" w:sz="0" w:space="0" w:color="auto"/>
          </w:divBdr>
        </w:div>
        <w:div w:id="618338896">
          <w:marLeft w:val="640"/>
          <w:marRight w:val="0"/>
          <w:marTop w:val="0"/>
          <w:marBottom w:val="0"/>
          <w:divBdr>
            <w:top w:val="none" w:sz="0" w:space="0" w:color="auto"/>
            <w:left w:val="none" w:sz="0" w:space="0" w:color="auto"/>
            <w:bottom w:val="none" w:sz="0" w:space="0" w:color="auto"/>
            <w:right w:val="none" w:sz="0" w:space="0" w:color="auto"/>
          </w:divBdr>
        </w:div>
        <w:div w:id="95904400">
          <w:marLeft w:val="640"/>
          <w:marRight w:val="0"/>
          <w:marTop w:val="0"/>
          <w:marBottom w:val="0"/>
          <w:divBdr>
            <w:top w:val="none" w:sz="0" w:space="0" w:color="auto"/>
            <w:left w:val="none" w:sz="0" w:space="0" w:color="auto"/>
            <w:bottom w:val="none" w:sz="0" w:space="0" w:color="auto"/>
            <w:right w:val="none" w:sz="0" w:space="0" w:color="auto"/>
          </w:divBdr>
        </w:div>
        <w:div w:id="1718119646">
          <w:marLeft w:val="640"/>
          <w:marRight w:val="0"/>
          <w:marTop w:val="0"/>
          <w:marBottom w:val="0"/>
          <w:divBdr>
            <w:top w:val="none" w:sz="0" w:space="0" w:color="auto"/>
            <w:left w:val="none" w:sz="0" w:space="0" w:color="auto"/>
            <w:bottom w:val="none" w:sz="0" w:space="0" w:color="auto"/>
            <w:right w:val="none" w:sz="0" w:space="0" w:color="auto"/>
          </w:divBdr>
        </w:div>
        <w:div w:id="877545564">
          <w:marLeft w:val="640"/>
          <w:marRight w:val="0"/>
          <w:marTop w:val="0"/>
          <w:marBottom w:val="0"/>
          <w:divBdr>
            <w:top w:val="none" w:sz="0" w:space="0" w:color="auto"/>
            <w:left w:val="none" w:sz="0" w:space="0" w:color="auto"/>
            <w:bottom w:val="none" w:sz="0" w:space="0" w:color="auto"/>
            <w:right w:val="none" w:sz="0" w:space="0" w:color="auto"/>
          </w:divBdr>
        </w:div>
        <w:div w:id="254558468">
          <w:marLeft w:val="640"/>
          <w:marRight w:val="0"/>
          <w:marTop w:val="0"/>
          <w:marBottom w:val="0"/>
          <w:divBdr>
            <w:top w:val="none" w:sz="0" w:space="0" w:color="auto"/>
            <w:left w:val="none" w:sz="0" w:space="0" w:color="auto"/>
            <w:bottom w:val="none" w:sz="0" w:space="0" w:color="auto"/>
            <w:right w:val="none" w:sz="0" w:space="0" w:color="auto"/>
          </w:divBdr>
        </w:div>
        <w:div w:id="1278096589">
          <w:marLeft w:val="640"/>
          <w:marRight w:val="0"/>
          <w:marTop w:val="0"/>
          <w:marBottom w:val="0"/>
          <w:divBdr>
            <w:top w:val="none" w:sz="0" w:space="0" w:color="auto"/>
            <w:left w:val="none" w:sz="0" w:space="0" w:color="auto"/>
            <w:bottom w:val="none" w:sz="0" w:space="0" w:color="auto"/>
            <w:right w:val="none" w:sz="0" w:space="0" w:color="auto"/>
          </w:divBdr>
        </w:div>
        <w:div w:id="862597466">
          <w:marLeft w:val="640"/>
          <w:marRight w:val="0"/>
          <w:marTop w:val="0"/>
          <w:marBottom w:val="0"/>
          <w:divBdr>
            <w:top w:val="none" w:sz="0" w:space="0" w:color="auto"/>
            <w:left w:val="none" w:sz="0" w:space="0" w:color="auto"/>
            <w:bottom w:val="none" w:sz="0" w:space="0" w:color="auto"/>
            <w:right w:val="none" w:sz="0" w:space="0" w:color="auto"/>
          </w:divBdr>
        </w:div>
        <w:div w:id="1670674062">
          <w:marLeft w:val="640"/>
          <w:marRight w:val="0"/>
          <w:marTop w:val="0"/>
          <w:marBottom w:val="0"/>
          <w:divBdr>
            <w:top w:val="none" w:sz="0" w:space="0" w:color="auto"/>
            <w:left w:val="none" w:sz="0" w:space="0" w:color="auto"/>
            <w:bottom w:val="none" w:sz="0" w:space="0" w:color="auto"/>
            <w:right w:val="none" w:sz="0" w:space="0" w:color="auto"/>
          </w:divBdr>
        </w:div>
        <w:div w:id="1469080975">
          <w:marLeft w:val="640"/>
          <w:marRight w:val="0"/>
          <w:marTop w:val="0"/>
          <w:marBottom w:val="0"/>
          <w:divBdr>
            <w:top w:val="none" w:sz="0" w:space="0" w:color="auto"/>
            <w:left w:val="none" w:sz="0" w:space="0" w:color="auto"/>
            <w:bottom w:val="none" w:sz="0" w:space="0" w:color="auto"/>
            <w:right w:val="none" w:sz="0" w:space="0" w:color="auto"/>
          </w:divBdr>
        </w:div>
        <w:div w:id="1390302324">
          <w:marLeft w:val="640"/>
          <w:marRight w:val="0"/>
          <w:marTop w:val="0"/>
          <w:marBottom w:val="0"/>
          <w:divBdr>
            <w:top w:val="none" w:sz="0" w:space="0" w:color="auto"/>
            <w:left w:val="none" w:sz="0" w:space="0" w:color="auto"/>
            <w:bottom w:val="none" w:sz="0" w:space="0" w:color="auto"/>
            <w:right w:val="none" w:sz="0" w:space="0" w:color="auto"/>
          </w:divBdr>
        </w:div>
        <w:div w:id="424225421">
          <w:marLeft w:val="640"/>
          <w:marRight w:val="0"/>
          <w:marTop w:val="0"/>
          <w:marBottom w:val="0"/>
          <w:divBdr>
            <w:top w:val="none" w:sz="0" w:space="0" w:color="auto"/>
            <w:left w:val="none" w:sz="0" w:space="0" w:color="auto"/>
            <w:bottom w:val="none" w:sz="0" w:space="0" w:color="auto"/>
            <w:right w:val="none" w:sz="0" w:space="0" w:color="auto"/>
          </w:divBdr>
        </w:div>
        <w:div w:id="1860921957">
          <w:marLeft w:val="640"/>
          <w:marRight w:val="0"/>
          <w:marTop w:val="0"/>
          <w:marBottom w:val="0"/>
          <w:divBdr>
            <w:top w:val="none" w:sz="0" w:space="0" w:color="auto"/>
            <w:left w:val="none" w:sz="0" w:space="0" w:color="auto"/>
            <w:bottom w:val="none" w:sz="0" w:space="0" w:color="auto"/>
            <w:right w:val="none" w:sz="0" w:space="0" w:color="auto"/>
          </w:divBdr>
        </w:div>
        <w:div w:id="1131822164">
          <w:marLeft w:val="640"/>
          <w:marRight w:val="0"/>
          <w:marTop w:val="0"/>
          <w:marBottom w:val="0"/>
          <w:divBdr>
            <w:top w:val="none" w:sz="0" w:space="0" w:color="auto"/>
            <w:left w:val="none" w:sz="0" w:space="0" w:color="auto"/>
            <w:bottom w:val="none" w:sz="0" w:space="0" w:color="auto"/>
            <w:right w:val="none" w:sz="0" w:space="0" w:color="auto"/>
          </w:divBdr>
        </w:div>
        <w:div w:id="2095086082">
          <w:marLeft w:val="640"/>
          <w:marRight w:val="0"/>
          <w:marTop w:val="0"/>
          <w:marBottom w:val="0"/>
          <w:divBdr>
            <w:top w:val="none" w:sz="0" w:space="0" w:color="auto"/>
            <w:left w:val="none" w:sz="0" w:space="0" w:color="auto"/>
            <w:bottom w:val="none" w:sz="0" w:space="0" w:color="auto"/>
            <w:right w:val="none" w:sz="0" w:space="0" w:color="auto"/>
          </w:divBdr>
        </w:div>
        <w:div w:id="1396272558">
          <w:marLeft w:val="640"/>
          <w:marRight w:val="0"/>
          <w:marTop w:val="0"/>
          <w:marBottom w:val="0"/>
          <w:divBdr>
            <w:top w:val="none" w:sz="0" w:space="0" w:color="auto"/>
            <w:left w:val="none" w:sz="0" w:space="0" w:color="auto"/>
            <w:bottom w:val="none" w:sz="0" w:space="0" w:color="auto"/>
            <w:right w:val="none" w:sz="0" w:space="0" w:color="auto"/>
          </w:divBdr>
        </w:div>
        <w:div w:id="1194541394">
          <w:marLeft w:val="640"/>
          <w:marRight w:val="0"/>
          <w:marTop w:val="0"/>
          <w:marBottom w:val="0"/>
          <w:divBdr>
            <w:top w:val="none" w:sz="0" w:space="0" w:color="auto"/>
            <w:left w:val="none" w:sz="0" w:space="0" w:color="auto"/>
            <w:bottom w:val="none" w:sz="0" w:space="0" w:color="auto"/>
            <w:right w:val="none" w:sz="0" w:space="0" w:color="auto"/>
          </w:divBdr>
        </w:div>
        <w:div w:id="2108427218">
          <w:marLeft w:val="640"/>
          <w:marRight w:val="0"/>
          <w:marTop w:val="0"/>
          <w:marBottom w:val="0"/>
          <w:divBdr>
            <w:top w:val="none" w:sz="0" w:space="0" w:color="auto"/>
            <w:left w:val="none" w:sz="0" w:space="0" w:color="auto"/>
            <w:bottom w:val="none" w:sz="0" w:space="0" w:color="auto"/>
            <w:right w:val="none" w:sz="0" w:space="0" w:color="auto"/>
          </w:divBdr>
        </w:div>
        <w:div w:id="267547882">
          <w:marLeft w:val="640"/>
          <w:marRight w:val="0"/>
          <w:marTop w:val="0"/>
          <w:marBottom w:val="0"/>
          <w:divBdr>
            <w:top w:val="none" w:sz="0" w:space="0" w:color="auto"/>
            <w:left w:val="none" w:sz="0" w:space="0" w:color="auto"/>
            <w:bottom w:val="none" w:sz="0" w:space="0" w:color="auto"/>
            <w:right w:val="none" w:sz="0" w:space="0" w:color="auto"/>
          </w:divBdr>
        </w:div>
        <w:div w:id="1552618244">
          <w:marLeft w:val="640"/>
          <w:marRight w:val="0"/>
          <w:marTop w:val="0"/>
          <w:marBottom w:val="0"/>
          <w:divBdr>
            <w:top w:val="none" w:sz="0" w:space="0" w:color="auto"/>
            <w:left w:val="none" w:sz="0" w:space="0" w:color="auto"/>
            <w:bottom w:val="none" w:sz="0" w:space="0" w:color="auto"/>
            <w:right w:val="none" w:sz="0" w:space="0" w:color="auto"/>
          </w:divBdr>
        </w:div>
        <w:div w:id="356271072">
          <w:marLeft w:val="640"/>
          <w:marRight w:val="0"/>
          <w:marTop w:val="0"/>
          <w:marBottom w:val="0"/>
          <w:divBdr>
            <w:top w:val="none" w:sz="0" w:space="0" w:color="auto"/>
            <w:left w:val="none" w:sz="0" w:space="0" w:color="auto"/>
            <w:bottom w:val="none" w:sz="0" w:space="0" w:color="auto"/>
            <w:right w:val="none" w:sz="0" w:space="0" w:color="auto"/>
          </w:divBdr>
        </w:div>
        <w:div w:id="385179044">
          <w:marLeft w:val="640"/>
          <w:marRight w:val="0"/>
          <w:marTop w:val="0"/>
          <w:marBottom w:val="0"/>
          <w:divBdr>
            <w:top w:val="none" w:sz="0" w:space="0" w:color="auto"/>
            <w:left w:val="none" w:sz="0" w:space="0" w:color="auto"/>
            <w:bottom w:val="none" w:sz="0" w:space="0" w:color="auto"/>
            <w:right w:val="none" w:sz="0" w:space="0" w:color="auto"/>
          </w:divBdr>
        </w:div>
        <w:div w:id="1942645625">
          <w:marLeft w:val="640"/>
          <w:marRight w:val="0"/>
          <w:marTop w:val="0"/>
          <w:marBottom w:val="0"/>
          <w:divBdr>
            <w:top w:val="none" w:sz="0" w:space="0" w:color="auto"/>
            <w:left w:val="none" w:sz="0" w:space="0" w:color="auto"/>
            <w:bottom w:val="none" w:sz="0" w:space="0" w:color="auto"/>
            <w:right w:val="none" w:sz="0" w:space="0" w:color="auto"/>
          </w:divBdr>
        </w:div>
        <w:div w:id="1004086211">
          <w:marLeft w:val="640"/>
          <w:marRight w:val="0"/>
          <w:marTop w:val="0"/>
          <w:marBottom w:val="0"/>
          <w:divBdr>
            <w:top w:val="none" w:sz="0" w:space="0" w:color="auto"/>
            <w:left w:val="none" w:sz="0" w:space="0" w:color="auto"/>
            <w:bottom w:val="none" w:sz="0" w:space="0" w:color="auto"/>
            <w:right w:val="none" w:sz="0" w:space="0" w:color="auto"/>
          </w:divBdr>
        </w:div>
        <w:div w:id="1902860731">
          <w:marLeft w:val="640"/>
          <w:marRight w:val="0"/>
          <w:marTop w:val="0"/>
          <w:marBottom w:val="0"/>
          <w:divBdr>
            <w:top w:val="none" w:sz="0" w:space="0" w:color="auto"/>
            <w:left w:val="none" w:sz="0" w:space="0" w:color="auto"/>
            <w:bottom w:val="none" w:sz="0" w:space="0" w:color="auto"/>
            <w:right w:val="none" w:sz="0" w:space="0" w:color="auto"/>
          </w:divBdr>
        </w:div>
        <w:div w:id="68315185">
          <w:marLeft w:val="640"/>
          <w:marRight w:val="0"/>
          <w:marTop w:val="0"/>
          <w:marBottom w:val="0"/>
          <w:divBdr>
            <w:top w:val="none" w:sz="0" w:space="0" w:color="auto"/>
            <w:left w:val="none" w:sz="0" w:space="0" w:color="auto"/>
            <w:bottom w:val="none" w:sz="0" w:space="0" w:color="auto"/>
            <w:right w:val="none" w:sz="0" w:space="0" w:color="auto"/>
          </w:divBdr>
        </w:div>
        <w:div w:id="946814482">
          <w:marLeft w:val="640"/>
          <w:marRight w:val="0"/>
          <w:marTop w:val="0"/>
          <w:marBottom w:val="0"/>
          <w:divBdr>
            <w:top w:val="none" w:sz="0" w:space="0" w:color="auto"/>
            <w:left w:val="none" w:sz="0" w:space="0" w:color="auto"/>
            <w:bottom w:val="none" w:sz="0" w:space="0" w:color="auto"/>
            <w:right w:val="none" w:sz="0" w:space="0" w:color="auto"/>
          </w:divBdr>
        </w:div>
        <w:div w:id="1352872749">
          <w:marLeft w:val="640"/>
          <w:marRight w:val="0"/>
          <w:marTop w:val="0"/>
          <w:marBottom w:val="0"/>
          <w:divBdr>
            <w:top w:val="none" w:sz="0" w:space="0" w:color="auto"/>
            <w:left w:val="none" w:sz="0" w:space="0" w:color="auto"/>
            <w:bottom w:val="none" w:sz="0" w:space="0" w:color="auto"/>
            <w:right w:val="none" w:sz="0" w:space="0" w:color="auto"/>
          </w:divBdr>
        </w:div>
        <w:div w:id="1459370625">
          <w:marLeft w:val="640"/>
          <w:marRight w:val="0"/>
          <w:marTop w:val="0"/>
          <w:marBottom w:val="0"/>
          <w:divBdr>
            <w:top w:val="none" w:sz="0" w:space="0" w:color="auto"/>
            <w:left w:val="none" w:sz="0" w:space="0" w:color="auto"/>
            <w:bottom w:val="none" w:sz="0" w:space="0" w:color="auto"/>
            <w:right w:val="none" w:sz="0" w:space="0" w:color="auto"/>
          </w:divBdr>
        </w:div>
        <w:div w:id="138965720">
          <w:marLeft w:val="640"/>
          <w:marRight w:val="0"/>
          <w:marTop w:val="0"/>
          <w:marBottom w:val="0"/>
          <w:divBdr>
            <w:top w:val="none" w:sz="0" w:space="0" w:color="auto"/>
            <w:left w:val="none" w:sz="0" w:space="0" w:color="auto"/>
            <w:bottom w:val="none" w:sz="0" w:space="0" w:color="auto"/>
            <w:right w:val="none" w:sz="0" w:space="0" w:color="auto"/>
          </w:divBdr>
        </w:div>
        <w:div w:id="2021735139">
          <w:marLeft w:val="640"/>
          <w:marRight w:val="0"/>
          <w:marTop w:val="0"/>
          <w:marBottom w:val="0"/>
          <w:divBdr>
            <w:top w:val="none" w:sz="0" w:space="0" w:color="auto"/>
            <w:left w:val="none" w:sz="0" w:space="0" w:color="auto"/>
            <w:bottom w:val="none" w:sz="0" w:space="0" w:color="auto"/>
            <w:right w:val="none" w:sz="0" w:space="0" w:color="auto"/>
          </w:divBdr>
        </w:div>
        <w:div w:id="845486597">
          <w:marLeft w:val="640"/>
          <w:marRight w:val="0"/>
          <w:marTop w:val="0"/>
          <w:marBottom w:val="0"/>
          <w:divBdr>
            <w:top w:val="none" w:sz="0" w:space="0" w:color="auto"/>
            <w:left w:val="none" w:sz="0" w:space="0" w:color="auto"/>
            <w:bottom w:val="none" w:sz="0" w:space="0" w:color="auto"/>
            <w:right w:val="none" w:sz="0" w:space="0" w:color="auto"/>
          </w:divBdr>
        </w:div>
        <w:div w:id="1129935806">
          <w:marLeft w:val="640"/>
          <w:marRight w:val="0"/>
          <w:marTop w:val="0"/>
          <w:marBottom w:val="0"/>
          <w:divBdr>
            <w:top w:val="none" w:sz="0" w:space="0" w:color="auto"/>
            <w:left w:val="none" w:sz="0" w:space="0" w:color="auto"/>
            <w:bottom w:val="none" w:sz="0" w:space="0" w:color="auto"/>
            <w:right w:val="none" w:sz="0" w:space="0" w:color="auto"/>
          </w:divBdr>
        </w:div>
        <w:div w:id="1793477963">
          <w:marLeft w:val="640"/>
          <w:marRight w:val="0"/>
          <w:marTop w:val="0"/>
          <w:marBottom w:val="0"/>
          <w:divBdr>
            <w:top w:val="none" w:sz="0" w:space="0" w:color="auto"/>
            <w:left w:val="none" w:sz="0" w:space="0" w:color="auto"/>
            <w:bottom w:val="none" w:sz="0" w:space="0" w:color="auto"/>
            <w:right w:val="none" w:sz="0" w:space="0" w:color="auto"/>
          </w:divBdr>
        </w:div>
        <w:div w:id="1560629652">
          <w:marLeft w:val="640"/>
          <w:marRight w:val="0"/>
          <w:marTop w:val="0"/>
          <w:marBottom w:val="0"/>
          <w:divBdr>
            <w:top w:val="none" w:sz="0" w:space="0" w:color="auto"/>
            <w:left w:val="none" w:sz="0" w:space="0" w:color="auto"/>
            <w:bottom w:val="none" w:sz="0" w:space="0" w:color="auto"/>
            <w:right w:val="none" w:sz="0" w:space="0" w:color="auto"/>
          </w:divBdr>
        </w:div>
        <w:div w:id="963579468">
          <w:marLeft w:val="640"/>
          <w:marRight w:val="0"/>
          <w:marTop w:val="0"/>
          <w:marBottom w:val="0"/>
          <w:divBdr>
            <w:top w:val="none" w:sz="0" w:space="0" w:color="auto"/>
            <w:left w:val="none" w:sz="0" w:space="0" w:color="auto"/>
            <w:bottom w:val="none" w:sz="0" w:space="0" w:color="auto"/>
            <w:right w:val="none" w:sz="0" w:space="0" w:color="auto"/>
          </w:divBdr>
        </w:div>
        <w:div w:id="401295202">
          <w:marLeft w:val="640"/>
          <w:marRight w:val="0"/>
          <w:marTop w:val="0"/>
          <w:marBottom w:val="0"/>
          <w:divBdr>
            <w:top w:val="none" w:sz="0" w:space="0" w:color="auto"/>
            <w:left w:val="none" w:sz="0" w:space="0" w:color="auto"/>
            <w:bottom w:val="none" w:sz="0" w:space="0" w:color="auto"/>
            <w:right w:val="none" w:sz="0" w:space="0" w:color="auto"/>
          </w:divBdr>
        </w:div>
        <w:div w:id="179705583">
          <w:marLeft w:val="640"/>
          <w:marRight w:val="0"/>
          <w:marTop w:val="0"/>
          <w:marBottom w:val="0"/>
          <w:divBdr>
            <w:top w:val="none" w:sz="0" w:space="0" w:color="auto"/>
            <w:left w:val="none" w:sz="0" w:space="0" w:color="auto"/>
            <w:bottom w:val="none" w:sz="0" w:space="0" w:color="auto"/>
            <w:right w:val="none" w:sz="0" w:space="0" w:color="auto"/>
          </w:divBdr>
        </w:div>
        <w:div w:id="1606620783">
          <w:marLeft w:val="640"/>
          <w:marRight w:val="0"/>
          <w:marTop w:val="0"/>
          <w:marBottom w:val="0"/>
          <w:divBdr>
            <w:top w:val="none" w:sz="0" w:space="0" w:color="auto"/>
            <w:left w:val="none" w:sz="0" w:space="0" w:color="auto"/>
            <w:bottom w:val="none" w:sz="0" w:space="0" w:color="auto"/>
            <w:right w:val="none" w:sz="0" w:space="0" w:color="auto"/>
          </w:divBdr>
        </w:div>
        <w:div w:id="742525557">
          <w:marLeft w:val="640"/>
          <w:marRight w:val="0"/>
          <w:marTop w:val="0"/>
          <w:marBottom w:val="0"/>
          <w:divBdr>
            <w:top w:val="none" w:sz="0" w:space="0" w:color="auto"/>
            <w:left w:val="none" w:sz="0" w:space="0" w:color="auto"/>
            <w:bottom w:val="none" w:sz="0" w:space="0" w:color="auto"/>
            <w:right w:val="none" w:sz="0" w:space="0" w:color="auto"/>
          </w:divBdr>
        </w:div>
        <w:div w:id="858356743">
          <w:marLeft w:val="640"/>
          <w:marRight w:val="0"/>
          <w:marTop w:val="0"/>
          <w:marBottom w:val="0"/>
          <w:divBdr>
            <w:top w:val="none" w:sz="0" w:space="0" w:color="auto"/>
            <w:left w:val="none" w:sz="0" w:space="0" w:color="auto"/>
            <w:bottom w:val="none" w:sz="0" w:space="0" w:color="auto"/>
            <w:right w:val="none" w:sz="0" w:space="0" w:color="auto"/>
          </w:divBdr>
        </w:div>
        <w:div w:id="1307396148">
          <w:marLeft w:val="640"/>
          <w:marRight w:val="0"/>
          <w:marTop w:val="0"/>
          <w:marBottom w:val="0"/>
          <w:divBdr>
            <w:top w:val="none" w:sz="0" w:space="0" w:color="auto"/>
            <w:left w:val="none" w:sz="0" w:space="0" w:color="auto"/>
            <w:bottom w:val="none" w:sz="0" w:space="0" w:color="auto"/>
            <w:right w:val="none" w:sz="0" w:space="0" w:color="auto"/>
          </w:divBdr>
        </w:div>
        <w:div w:id="244651041">
          <w:marLeft w:val="640"/>
          <w:marRight w:val="0"/>
          <w:marTop w:val="0"/>
          <w:marBottom w:val="0"/>
          <w:divBdr>
            <w:top w:val="none" w:sz="0" w:space="0" w:color="auto"/>
            <w:left w:val="none" w:sz="0" w:space="0" w:color="auto"/>
            <w:bottom w:val="none" w:sz="0" w:space="0" w:color="auto"/>
            <w:right w:val="none" w:sz="0" w:space="0" w:color="auto"/>
          </w:divBdr>
        </w:div>
        <w:div w:id="1039162211">
          <w:marLeft w:val="640"/>
          <w:marRight w:val="0"/>
          <w:marTop w:val="0"/>
          <w:marBottom w:val="0"/>
          <w:divBdr>
            <w:top w:val="none" w:sz="0" w:space="0" w:color="auto"/>
            <w:left w:val="none" w:sz="0" w:space="0" w:color="auto"/>
            <w:bottom w:val="none" w:sz="0" w:space="0" w:color="auto"/>
            <w:right w:val="none" w:sz="0" w:space="0" w:color="auto"/>
          </w:divBdr>
        </w:div>
        <w:div w:id="424039727">
          <w:marLeft w:val="640"/>
          <w:marRight w:val="0"/>
          <w:marTop w:val="0"/>
          <w:marBottom w:val="0"/>
          <w:divBdr>
            <w:top w:val="none" w:sz="0" w:space="0" w:color="auto"/>
            <w:left w:val="none" w:sz="0" w:space="0" w:color="auto"/>
            <w:bottom w:val="none" w:sz="0" w:space="0" w:color="auto"/>
            <w:right w:val="none" w:sz="0" w:space="0" w:color="auto"/>
          </w:divBdr>
        </w:div>
        <w:div w:id="2051953659">
          <w:marLeft w:val="640"/>
          <w:marRight w:val="0"/>
          <w:marTop w:val="0"/>
          <w:marBottom w:val="0"/>
          <w:divBdr>
            <w:top w:val="none" w:sz="0" w:space="0" w:color="auto"/>
            <w:left w:val="none" w:sz="0" w:space="0" w:color="auto"/>
            <w:bottom w:val="none" w:sz="0" w:space="0" w:color="auto"/>
            <w:right w:val="none" w:sz="0" w:space="0" w:color="auto"/>
          </w:divBdr>
        </w:div>
        <w:div w:id="1435713131">
          <w:marLeft w:val="640"/>
          <w:marRight w:val="0"/>
          <w:marTop w:val="0"/>
          <w:marBottom w:val="0"/>
          <w:divBdr>
            <w:top w:val="none" w:sz="0" w:space="0" w:color="auto"/>
            <w:left w:val="none" w:sz="0" w:space="0" w:color="auto"/>
            <w:bottom w:val="none" w:sz="0" w:space="0" w:color="auto"/>
            <w:right w:val="none" w:sz="0" w:space="0" w:color="auto"/>
          </w:divBdr>
        </w:div>
        <w:div w:id="604464622">
          <w:marLeft w:val="640"/>
          <w:marRight w:val="0"/>
          <w:marTop w:val="0"/>
          <w:marBottom w:val="0"/>
          <w:divBdr>
            <w:top w:val="none" w:sz="0" w:space="0" w:color="auto"/>
            <w:left w:val="none" w:sz="0" w:space="0" w:color="auto"/>
            <w:bottom w:val="none" w:sz="0" w:space="0" w:color="auto"/>
            <w:right w:val="none" w:sz="0" w:space="0" w:color="auto"/>
          </w:divBdr>
        </w:div>
        <w:div w:id="152988410">
          <w:marLeft w:val="640"/>
          <w:marRight w:val="0"/>
          <w:marTop w:val="0"/>
          <w:marBottom w:val="0"/>
          <w:divBdr>
            <w:top w:val="none" w:sz="0" w:space="0" w:color="auto"/>
            <w:left w:val="none" w:sz="0" w:space="0" w:color="auto"/>
            <w:bottom w:val="none" w:sz="0" w:space="0" w:color="auto"/>
            <w:right w:val="none" w:sz="0" w:space="0" w:color="auto"/>
          </w:divBdr>
        </w:div>
        <w:div w:id="433789373">
          <w:marLeft w:val="640"/>
          <w:marRight w:val="0"/>
          <w:marTop w:val="0"/>
          <w:marBottom w:val="0"/>
          <w:divBdr>
            <w:top w:val="none" w:sz="0" w:space="0" w:color="auto"/>
            <w:left w:val="none" w:sz="0" w:space="0" w:color="auto"/>
            <w:bottom w:val="none" w:sz="0" w:space="0" w:color="auto"/>
            <w:right w:val="none" w:sz="0" w:space="0" w:color="auto"/>
          </w:divBdr>
        </w:div>
        <w:div w:id="79447759">
          <w:marLeft w:val="640"/>
          <w:marRight w:val="0"/>
          <w:marTop w:val="0"/>
          <w:marBottom w:val="0"/>
          <w:divBdr>
            <w:top w:val="none" w:sz="0" w:space="0" w:color="auto"/>
            <w:left w:val="none" w:sz="0" w:space="0" w:color="auto"/>
            <w:bottom w:val="none" w:sz="0" w:space="0" w:color="auto"/>
            <w:right w:val="none" w:sz="0" w:space="0" w:color="auto"/>
          </w:divBdr>
        </w:div>
        <w:div w:id="179009578">
          <w:marLeft w:val="640"/>
          <w:marRight w:val="0"/>
          <w:marTop w:val="0"/>
          <w:marBottom w:val="0"/>
          <w:divBdr>
            <w:top w:val="none" w:sz="0" w:space="0" w:color="auto"/>
            <w:left w:val="none" w:sz="0" w:space="0" w:color="auto"/>
            <w:bottom w:val="none" w:sz="0" w:space="0" w:color="auto"/>
            <w:right w:val="none" w:sz="0" w:space="0" w:color="auto"/>
          </w:divBdr>
        </w:div>
        <w:div w:id="461459223">
          <w:marLeft w:val="640"/>
          <w:marRight w:val="0"/>
          <w:marTop w:val="0"/>
          <w:marBottom w:val="0"/>
          <w:divBdr>
            <w:top w:val="none" w:sz="0" w:space="0" w:color="auto"/>
            <w:left w:val="none" w:sz="0" w:space="0" w:color="auto"/>
            <w:bottom w:val="none" w:sz="0" w:space="0" w:color="auto"/>
            <w:right w:val="none" w:sz="0" w:space="0" w:color="auto"/>
          </w:divBdr>
        </w:div>
        <w:div w:id="1190610230">
          <w:marLeft w:val="640"/>
          <w:marRight w:val="0"/>
          <w:marTop w:val="0"/>
          <w:marBottom w:val="0"/>
          <w:divBdr>
            <w:top w:val="none" w:sz="0" w:space="0" w:color="auto"/>
            <w:left w:val="none" w:sz="0" w:space="0" w:color="auto"/>
            <w:bottom w:val="none" w:sz="0" w:space="0" w:color="auto"/>
            <w:right w:val="none" w:sz="0" w:space="0" w:color="auto"/>
          </w:divBdr>
        </w:div>
        <w:div w:id="1298023675">
          <w:marLeft w:val="640"/>
          <w:marRight w:val="0"/>
          <w:marTop w:val="0"/>
          <w:marBottom w:val="0"/>
          <w:divBdr>
            <w:top w:val="none" w:sz="0" w:space="0" w:color="auto"/>
            <w:left w:val="none" w:sz="0" w:space="0" w:color="auto"/>
            <w:bottom w:val="none" w:sz="0" w:space="0" w:color="auto"/>
            <w:right w:val="none" w:sz="0" w:space="0" w:color="auto"/>
          </w:divBdr>
        </w:div>
        <w:div w:id="1581981083">
          <w:marLeft w:val="640"/>
          <w:marRight w:val="0"/>
          <w:marTop w:val="0"/>
          <w:marBottom w:val="0"/>
          <w:divBdr>
            <w:top w:val="none" w:sz="0" w:space="0" w:color="auto"/>
            <w:left w:val="none" w:sz="0" w:space="0" w:color="auto"/>
            <w:bottom w:val="none" w:sz="0" w:space="0" w:color="auto"/>
            <w:right w:val="none" w:sz="0" w:space="0" w:color="auto"/>
          </w:divBdr>
        </w:div>
        <w:div w:id="1522864832">
          <w:marLeft w:val="640"/>
          <w:marRight w:val="0"/>
          <w:marTop w:val="0"/>
          <w:marBottom w:val="0"/>
          <w:divBdr>
            <w:top w:val="none" w:sz="0" w:space="0" w:color="auto"/>
            <w:left w:val="none" w:sz="0" w:space="0" w:color="auto"/>
            <w:bottom w:val="none" w:sz="0" w:space="0" w:color="auto"/>
            <w:right w:val="none" w:sz="0" w:space="0" w:color="auto"/>
          </w:divBdr>
        </w:div>
        <w:div w:id="1336300170">
          <w:marLeft w:val="640"/>
          <w:marRight w:val="0"/>
          <w:marTop w:val="0"/>
          <w:marBottom w:val="0"/>
          <w:divBdr>
            <w:top w:val="none" w:sz="0" w:space="0" w:color="auto"/>
            <w:left w:val="none" w:sz="0" w:space="0" w:color="auto"/>
            <w:bottom w:val="none" w:sz="0" w:space="0" w:color="auto"/>
            <w:right w:val="none" w:sz="0" w:space="0" w:color="auto"/>
          </w:divBdr>
        </w:div>
        <w:div w:id="645746341">
          <w:marLeft w:val="640"/>
          <w:marRight w:val="0"/>
          <w:marTop w:val="0"/>
          <w:marBottom w:val="0"/>
          <w:divBdr>
            <w:top w:val="none" w:sz="0" w:space="0" w:color="auto"/>
            <w:left w:val="none" w:sz="0" w:space="0" w:color="auto"/>
            <w:bottom w:val="none" w:sz="0" w:space="0" w:color="auto"/>
            <w:right w:val="none" w:sz="0" w:space="0" w:color="auto"/>
          </w:divBdr>
        </w:div>
        <w:div w:id="541794655">
          <w:marLeft w:val="640"/>
          <w:marRight w:val="0"/>
          <w:marTop w:val="0"/>
          <w:marBottom w:val="0"/>
          <w:divBdr>
            <w:top w:val="none" w:sz="0" w:space="0" w:color="auto"/>
            <w:left w:val="none" w:sz="0" w:space="0" w:color="auto"/>
            <w:bottom w:val="none" w:sz="0" w:space="0" w:color="auto"/>
            <w:right w:val="none" w:sz="0" w:space="0" w:color="auto"/>
          </w:divBdr>
        </w:div>
        <w:div w:id="1348629988">
          <w:marLeft w:val="640"/>
          <w:marRight w:val="0"/>
          <w:marTop w:val="0"/>
          <w:marBottom w:val="0"/>
          <w:divBdr>
            <w:top w:val="none" w:sz="0" w:space="0" w:color="auto"/>
            <w:left w:val="none" w:sz="0" w:space="0" w:color="auto"/>
            <w:bottom w:val="none" w:sz="0" w:space="0" w:color="auto"/>
            <w:right w:val="none" w:sz="0" w:space="0" w:color="auto"/>
          </w:divBdr>
        </w:div>
        <w:div w:id="1560700683">
          <w:marLeft w:val="640"/>
          <w:marRight w:val="0"/>
          <w:marTop w:val="0"/>
          <w:marBottom w:val="0"/>
          <w:divBdr>
            <w:top w:val="none" w:sz="0" w:space="0" w:color="auto"/>
            <w:left w:val="none" w:sz="0" w:space="0" w:color="auto"/>
            <w:bottom w:val="none" w:sz="0" w:space="0" w:color="auto"/>
            <w:right w:val="none" w:sz="0" w:space="0" w:color="auto"/>
          </w:divBdr>
        </w:div>
        <w:div w:id="1237476793">
          <w:marLeft w:val="640"/>
          <w:marRight w:val="0"/>
          <w:marTop w:val="0"/>
          <w:marBottom w:val="0"/>
          <w:divBdr>
            <w:top w:val="none" w:sz="0" w:space="0" w:color="auto"/>
            <w:left w:val="none" w:sz="0" w:space="0" w:color="auto"/>
            <w:bottom w:val="none" w:sz="0" w:space="0" w:color="auto"/>
            <w:right w:val="none" w:sz="0" w:space="0" w:color="auto"/>
          </w:divBdr>
        </w:div>
        <w:div w:id="97334668">
          <w:marLeft w:val="640"/>
          <w:marRight w:val="0"/>
          <w:marTop w:val="0"/>
          <w:marBottom w:val="0"/>
          <w:divBdr>
            <w:top w:val="none" w:sz="0" w:space="0" w:color="auto"/>
            <w:left w:val="none" w:sz="0" w:space="0" w:color="auto"/>
            <w:bottom w:val="none" w:sz="0" w:space="0" w:color="auto"/>
            <w:right w:val="none" w:sz="0" w:space="0" w:color="auto"/>
          </w:divBdr>
        </w:div>
        <w:div w:id="1656647426">
          <w:marLeft w:val="640"/>
          <w:marRight w:val="0"/>
          <w:marTop w:val="0"/>
          <w:marBottom w:val="0"/>
          <w:divBdr>
            <w:top w:val="none" w:sz="0" w:space="0" w:color="auto"/>
            <w:left w:val="none" w:sz="0" w:space="0" w:color="auto"/>
            <w:bottom w:val="none" w:sz="0" w:space="0" w:color="auto"/>
            <w:right w:val="none" w:sz="0" w:space="0" w:color="auto"/>
          </w:divBdr>
        </w:div>
        <w:div w:id="1485855060">
          <w:marLeft w:val="640"/>
          <w:marRight w:val="0"/>
          <w:marTop w:val="0"/>
          <w:marBottom w:val="0"/>
          <w:divBdr>
            <w:top w:val="none" w:sz="0" w:space="0" w:color="auto"/>
            <w:left w:val="none" w:sz="0" w:space="0" w:color="auto"/>
            <w:bottom w:val="none" w:sz="0" w:space="0" w:color="auto"/>
            <w:right w:val="none" w:sz="0" w:space="0" w:color="auto"/>
          </w:divBdr>
        </w:div>
        <w:div w:id="448430026">
          <w:marLeft w:val="640"/>
          <w:marRight w:val="0"/>
          <w:marTop w:val="0"/>
          <w:marBottom w:val="0"/>
          <w:divBdr>
            <w:top w:val="none" w:sz="0" w:space="0" w:color="auto"/>
            <w:left w:val="none" w:sz="0" w:space="0" w:color="auto"/>
            <w:bottom w:val="none" w:sz="0" w:space="0" w:color="auto"/>
            <w:right w:val="none" w:sz="0" w:space="0" w:color="auto"/>
          </w:divBdr>
        </w:div>
        <w:div w:id="388117871">
          <w:marLeft w:val="640"/>
          <w:marRight w:val="0"/>
          <w:marTop w:val="0"/>
          <w:marBottom w:val="0"/>
          <w:divBdr>
            <w:top w:val="none" w:sz="0" w:space="0" w:color="auto"/>
            <w:left w:val="none" w:sz="0" w:space="0" w:color="auto"/>
            <w:bottom w:val="none" w:sz="0" w:space="0" w:color="auto"/>
            <w:right w:val="none" w:sz="0" w:space="0" w:color="auto"/>
          </w:divBdr>
        </w:div>
        <w:div w:id="2144232932">
          <w:marLeft w:val="640"/>
          <w:marRight w:val="0"/>
          <w:marTop w:val="0"/>
          <w:marBottom w:val="0"/>
          <w:divBdr>
            <w:top w:val="none" w:sz="0" w:space="0" w:color="auto"/>
            <w:left w:val="none" w:sz="0" w:space="0" w:color="auto"/>
            <w:bottom w:val="none" w:sz="0" w:space="0" w:color="auto"/>
            <w:right w:val="none" w:sz="0" w:space="0" w:color="auto"/>
          </w:divBdr>
        </w:div>
        <w:div w:id="322585809">
          <w:marLeft w:val="640"/>
          <w:marRight w:val="0"/>
          <w:marTop w:val="0"/>
          <w:marBottom w:val="0"/>
          <w:divBdr>
            <w:top w:val="none" w:sz="0" w:space="0" w:color="auto"/>
            <w:left w:val="none" w:sz="0" w:space="0" w:color="auto"/>
            <w:bottom w:val="none" w:sz="0" w:space="0" w:color="auto"/>
            <w:right w:val="none" w:sz="0" w:space="0" w:color="auto"/>
          </w:divBdr>
        </w:div>
        <w:div w:id="565267523">
          <w:marLeft w:val="640"/>
          <w:marRight w:val="0"/>
          <w:marTop w:val="0"/>
          <w:marBottom w:val="0"/>
          <w:divBdr>
            <w:top w:val="none" w:sz="0" w:space="0" w:color="auto"/>
            <w:left w:val="none" w:sz="0" w:space="0" w:color="auto"/>
            <w:bottom w:val="none" w:sz="0" w:space="0" w:color="auto"/>
            <w:right w:val="none" w:sz="0" w:space="0" w:color="auto"/>
          </w:divBdr>
        </w:div>
        <w:div w:id="1219435214">
          <w:marLeft w:val="640"/>
          <w:marRight w:val="0"/>
          <w:marTop w:val="0"/>
          <w:marBottom w:val="0"/>
          <w:divBdr>
            <w:top w:val="none" w:sz="0" w:space="0" w:color="auto"/>
            <w:left w:val="none" w:sz="0" w:space="0" w:color="auto"/>
            <w:bottom w:val="none" w:sz="0" w:space="0" w:color="auto"/>
            <w:right w:val="none" w:sz="0" w:space="0" w:color="auto"/>
          </w:divBdr>
        </w:div>
        <w:div w:id="1856188688">
          <w:marLeft w:val="640"/>
          <w:marRight w:val="0"/>
          <w:marTop w:val="0"/>
          <w:marBottom w:val="0"/>
          <w:divBdr>
            <w:top w:val="none" w:sz="0" w:space="0" w:color="auto"/>
            <w:left w:val="none" w:sz="0" w:space="0" w:color="auto"/>
            <w:bottom w:val="none" w:sz="0" w:space="0" w:color="auto"/>
            <w:right w:val="none" w:sz="0" w:space="0" w:color="auto"/>
          </w:divBdr>
        </w:div>
        <w:div w:id="1452240260">
          <w:marLeft w:val="640"/>
          <w:marRight w:val="0"/>
          <w:marTop w:val="0"/>
          <w:marBottom w:val="0"/>
          <w:divBdr>
            <w:top w:val="none" w:sz="0" w:space="0" w:color="auto"/>
            <w:left w:val="none" w:sz="0" w:space="0" w:color="auto"/>
            <w:bottom w:val="none" w:sz="0" w:space="0" w:color="auto"/>
            <w:right w:val="none" w:sz="0" w:space="0" w:color="auto"/>
          </w:divBdr>
        </w:div>
        <w:div w:id="135269038">
          <w:marLeft w:val="640"/>
          <w:marRight w:val="0"/>
          <w:marTop w:val="0"/>
          <w:marBottom w:val="0"/>
          <w:divBdr>
            <w:top w:val="none" w:sz="0" w:space="0" w:color="auto"/>
            <w:left w:val="none" w:sz="0" w:space="0" w:color="auto"/>
            <w:bottom w:val="none" w:sz="0" w:space="0" w:color="auto"/>
            <w:right w:val="none" w:sz="0" w:space="0" w:color="auto"/>
          </w:divBdr>
        </w:div>
        <w:div w:id="827982822">
          <w:marLeft w:val="640"/>
          <w:marRight w:val="0"/>
          <w:marTop w:val="0"/>
          <w:marBottom w:val="0"/>
          <w:divBdr>
            <w:top w:val="none" w:sz="0" w:space="0" w:color="auto"/>
            <w:left w:val="none" w:sz="0" w:space="0" w:color="auto"/>
            <w:bottom w:val="none" w:sz="0" w:space="0" w:color="auto"/>
            <w:right w:val="none" w:sz="0" w:space="0" w:color="auto"/>
          </w:divBdr>
        </w:div>
        <w:div w:id="303700024">
          <w:marLeft w:val="640"/>
          <w:marRight w:val="0"/>
          <w:marTop w:val="0"/>
          <w:marBottom w:val="0"/>
          <w:divBdr>
            <w:top w:val="none" w:sz="0" w:space="0" w:color="auto"/>
            <w:left w:val="none" w:sz="0" w:space="0" w:color="auto"/>
            <w:bottom w:val="none" w:sz="0" w:space="0" w:color="auto"/>
            <w:right w:val="none" w:sz="0" w:space="0" w:color="auto"/>
          </w:divBdr>
        </w:div>
        <w:div w:id="565335228">
          <w:marLeft w:val="640"/>
          <w:marRight w:val="0"/>
          <w:marTop w:val="0"/>
          <w:marBottom w:val="0"/>
          <w:divBdr>
            <w:top w:val="none" w:sz="0" w:space="0" w:color="auto"/>
            <w:left w:val="none" w:sz="0" w:space="0" w:color="auto"/>
            <w:bottom w:val="none" w:sz="0" w:space="0" w:color="auto"/>
            <w:right w:val="none" w:sz="0" w:space="0" w:color="auto"/>
          </w:divBdr>
        </w:div>
        <w:div w:id="1052461184">
          <w:marLeft w:val="640"/>
          <w:marRight w:val="0"/>
          <w:marTop w:val="0"/>
          <w:marBottom w:val="0"/>
          <w:divBdr>
            <w:top w:val="none" w:sz="0" w:space="0" w:color="auto"/>
            <w:left w:val="none" w:sz="0" w:space="0" w:color="auto"/>
            <w:bottom w:val="none" w:sz="0" w:space="0" w:color="auto"/>
            <w:right w:val="none" w:sz="0" w:space="0" w:color="auto"/>
          </w:divBdr>
        </w:div>
        <w:div w:id="1708673821">
          <w:marLeft w:val="640"/>
          <w:marRight w:val="0"/>
          <w:marTop w:val="0"/>
          <w:marBottom w:val="0"/>
          <w:divBdr>
            <w:top w:val="none" w:sz="0" w:space="0" w:color="auto"/>
            <w:left w:val="none" w:sz="0" w:space="0" w:color="auto"/>
            <w:bottom w:val="none" w:sz="0" w:space="0" w:color="auto"/>
            <w:right w:val="none" w:sz="0" w:space="0" w:color="auto"/>
          </w:divBdr>
        </w:div>
        <w:div w:id="1060635290">
          <w:marLeft w:val="640"/>
          <w:marRight w:val="0"/>
          <w:marTop w:val="0"/>
          <w:marBottom w:val="0"/>
          <w:divBdr>
            <w:top w:val="none" w:sz="0" w:space="0" w:color="auto"/>
            <w:left w:val="none" w:sz="0" w:space="0" w:color="auto"/>
            <w:bottom w:val="none" w:sz="0" w:space="0" w:color="auto"/>
            <w:right w:val="none" w:sz="0" w:space="0" w:color="auto"/>
          </w:divBdr>
        </w:div>
        <w:div w:id="1388260363">
          <w:marLeft w:val="640"/>
          <w:marRight w:val="0"/>
          <w:marTop w:val="0"/>
          <w:marBottom w:val="0"/>
          <w:divBdr>
            <w:top w:val="none" w:sz="0" w:space="0" w:color="auto"/>
            <w:left w:val="none" w:sz="0" w:space="0" w:color="auto"/>
            <w:bottom w:val="none" w:sz="0" w:space="0" w:color="auto"/>
            <w:right w:val="none" w:sz="0" w:space="0" w:color="auto"/>
          </w:divBdr>
        </w:div>
        <w:div w:id="1008289753">
          <w:marLeft w:val="640"/>
          <w:marRight w:val="0"/>
          <w:marTop w:val="0"/>
          <w:marBottom w:val="0"/>
          <w:divBdr>
            <w:top w:val="none" w:sz="0" w:space="0" w:color="auto"/>
            <w:left w:val="none" w:sz="0" w:space="0" w:color="auto"/>
            <w:bottom w:val="none" w:sz="0" w:space="0" w:color="auto"/>
            <w:right w:val="none" w:sz="0" w:space="0" w:color="auto"/>
          </w:divBdr>
        </w:div>
        <w:div w:id="1640568568">
          <w:marLeft w:val="640"/>
          <w:marRight w:val="0"/>
          <w:marTop w:val="0"/>
          <w:marBottom w:val="0"/>
          <w:divBdr>
            <w:top w:val="none" w:sz="0" w:space="0" w:color="auto"/>
            <w:left w:val="none" w:sz="0" w:space="0" w:color="auto"/>
            <w:bottom w:val="none" w:sz="0" w:space="0" w:color="auto"/>
            <w:right w:val="none" w:sz="0" w:space="0" w:color="auto"/>
          </w:divBdr>
        </w:div>
        <w:div w:id="1139878754">
          <w:marLeft w:val="640"/>
          <w:marRight w:val="0"/>
          <w:marTop w:val="0"/>
          <w:marBottom w:val="0"/>
          <w:divBdr>
            <w:top w:val="none" w:sz="0" w:space="0" w:color="auto"/>
            <w:left w:val="none" w:sz="0" w:space="0" w:color="auto"/>
            <w:bottom w:val="none" w:sz="0" w:space="0" w:color="auto"/>
            <w:right w:val="none" w:sz="0" w:space="0" w:color="auto"/>
          </w:divBdr>
        </w:div>
        <w:div w:id="1778870913">
          <w:marLeft w:val="640"/>
          <w:marRight w:val="0"/>
          <w:marTop w:val="0"/>
          <w:marBottom w:val="0"/>
          <w:divBdr>
            <w:top w:val="none" w:sz="0" w:space="0" w:color="auto"/>
            <w:left w:val="none" w:sz="0" w:space="0" w:color="auto"/>
            <w:bottom w:val="none" w:sz="0" w:space="0" w:color="auto"/>
            <w:right w:val="none" w:sz="0" w:space="0" w:color="auto"/>
          </w:divBdr>
        </w:div>
        <w:div w:id="83428989">
          <w:marLeft w:val="640"/>
          <w:marRight w:val="0"/>
          <w:marTop w:val="0"/>
          <w:marBottom w:val="0"/>
          <w:divBdr>
            <w:top w:val="none" w:sz="0" w:space="0" w:color="auto"/>
            <w:left w:val="none" w:sz="0" w:space="0" w:color="auto"/>
            <w:bottom w:val="none" w:sz="0" w:space="0" w:color="auto"/>
            <w:right w:val="none" w:sz="0" w:space="0" w:color="auto"/>
          </w:divBdr>
        </w:div>
        <w:div w:id="60643454">
          <w:marLeft w:val="640"/>
          <w:marRight w:val="0"/>
          <w:marTop w:val="0"/>
          <w:marBottom w:val="0"/>
          <w:divBdr>
            <w:top w:val="none" w:sz="0" w:space="0" w:color="auto"/>
            <w:left w:val="none" w:sz="0" w:space="0" w:color="auto"/>
            <w:bottom w:val="none" w:sz="0" w:space="0" w:color="auto"/>
            <w:right w:val="none" w:sz="0" w:space="0" w:color="auto"/>
          </w:divBdr>
        </w:div>
        <w:div w:id="1793135960">
          <w:marLeft w:val="640"/>
          <w:marRight w:val="0"/>
          <w:marTop w:val="0"/>
          <w:marBottom w:val="0"/>
          <w:divBdr>
            <w:top w:val="none" w:sz="0" w:space="0" w:color="auto"/>
            <w:left w:val="none" w:sz="0" w:space="0" w:color="auto"/>
            <w:bottom w:val="none" w:sz="0" w:space="0" w:color="auto"/>
            <w:right w:val="none" w:sz="0" w:space="0" w:color="auto"/>
          </w:divBdr>
        </w:div>
        <w:div w:id="1710914282">
          <w:marLeft w:val="640"/>
          <w:marRight w:val="0"/>
          <w:marTop w:val="0"/>
          <w:marBottom w:val="0"/>
          <w:divBdr>
            <w:top w:val="none" w:sz="0" w:space="0" w:color="auto"/>
            <w:left w:val="none" w:sz="0" w:space="0" w:color="auto"/>
            <w:bottom w:val="none" w:sz="0" w:space="0" w:color="auto"/>
            <w:right w:val="none" w:sz="0" w:space="0" w:color="auto"/>
          </w:divBdr>
        </w:div>
        <w:div w:id="421876987">
          <w:marLeft w:val="640"/>
          <w:marRight w:val="0"/>
          <w:marTop w:val="0"/>
          <w:marBottom w:val="0"/>
          <w:divBdr>
            <w:top w:val="none" w:sz="0" w:space="0" w:color="auto"/>
            <w:left w:val="none" w:sz="0" w:space="0" w:color="auto"/>
            <w:bottom w:val="none" w:sz="0" w:space="0" w:color="auto"/>
            <w:right w:val="none" w:sz="0" w:space="0" w:color="auto"/>
          </w:divBdr>
        </w:div>
        <w:div w:id="794908368">
          <w:marLeft w:val="640"/>
          <w:marRight w:val="0"/>
          <w:marTop w:val="0"/>
          <w:marBottom w:val="0"/>
          <w:divBdr>
            <w:top w:val="none" w:sz="0" w:space="0" w:color="auto"/>
            <w:left w:val="none" w:sz="0" w:space="0" w:color="auto"/>
            <w:bottom w:val="none" w:sz="0" w:space="0" w:color="auto"/>
            <w:right w:val="none" w:sz="0" w:space="0" w:color="auto"/>
          </w:divBdr>
        </w:div>
        <w:div w:id="2109081887">
          <w:marLeft w:val="640"/>
          <w:marRight w:val="0"/>
          <w:marTop w:val="0"/>
          <w:marBottom w:val="0"/>
          <w:divBdr>
            <w:top w:val="none" w:sz="0" w:space="0" w:color="auto"/>
            <w:left w:val="none" w:sz="0" w:space="0" w:color="auto"/>
            <w:bottom w:val="none" w:sz="0" w:space="0" w:color="auto"/>
            <w:right w:val="none" w:sz="0" w:space="0" w:color="auto"/>
          </w:divBdr>
        </w:div>
        <w:div w:id="2068794812">
          <w:marLeft w:val="640"/>
          <w:marRight w:val="0"/>
          <w:marTop w:val="0"/>
          <w:marBottom w:val="0"/>
          <w:divBdr>
            <w:top w:val="none" w:sz="0" w:space="0" w:color="auto"/>
            <w:left w:val="none" w:sz="0" w:space="0" w:color="auto"/>
            <w:bottom w:val="none" w:sz="0" w:space="0" w:color="auto"/>
            <w:right w:val="none" w:sz="0" w:space="0" w:color="auto"/>
          </w:divBdr>
        </w:div>
        <w:div w:id="830488706">
          <w:marLeft w:val="640"/>
          <w:marRight w:val="0"/>
          <w:marTop w:val="0"/>
          <w:marBottom w:val="0"/>
          <w:divBdr>
            <w:top w:val="none" w:sz="0" w:space="0" w:color="auto"/>
            <w:left w:val="none" w:sz="0" w:space="0" w:color="auto"/>
            <w:bottom w:val="none" w:sz="0" w:space="0" w:color="auto"/>
            <w:right w:val="none" w:sz="0" w:space="0" w:color="auto"/>
          </w:divBdr>
        </w:div>
        <w:div w:id="1275868314">
          <w:marLeft w:val="640"/>
          <w:marRight w:val="0"/>
          <w:marTop w:val="0"/>
          <w:marBottom w:val="0"/>
          <w:divBdr>
            <w:top w:val="none" w:sz="0" w:space="0" w:color="auto"/>
            <w:left w:val="none" w:sz="0" w:space="0" w:color="auto"/>
            <w:bottom w:val="none" w:sz="0" w:space="0" w:color="auto"/>
            <w:right w:val="none" w:sz="0" w:space="0" w:color="auto"/>
          </w:divBdr>
        </w:div>
        <w:div w:id="338897144">
          <w:marLeft w:val="640"/>
          <w:marRight w:val="0"/>
          <w:marTop w:val="0"/>
          <w:marBottom w:val="0"/>
          <w:divBdr>
            <w:top w:val="none" w:sz="0" w:space="0" w:color="auto"/>
            <w:left w:val="none" w:sz="0" w:space="0" w:color="auto"/>
            <w:bottom w:val="none" w:sz="0" w:space="0" w:color="auto"/>
            <w:right w:val="none" w:sz="0" w:space="0" w:color="auto"/>
          </w:divBdr>
        </w:div>
        <w:div w:id="859245873">
          <w:marLeft w:val="640"/>
          <w:marRight w:val="0"/>
          <w:marTop w:val="0"/>
          <w:marBottom w:val="0"/>
          <w:divBdr>
            <w:top w:val="none" w:sz="0" w:space="0" w:color="auto"/>
            <w:left w:val="none" w:sz="0" w:space="0" w:color="auto"/>
            <w:bottom w:val="none" w:sz="0" w:space="0" w:color="auto"/>
            <w:right w:val="none" w:sz="0" w:space="0" w:color="auto"/>
          </w:divBdr>
        </w:div>
        <w:div w:id="406192949">
          <w:marLeft w:val="640"/>
          <w:marRight w:val="0"/>
          <w:marTop w:val="0"/>
          <w:marBottom w:val="0"/>
          <w:divBdr>
            <w:top w:val="none" w:sz="0" w:space="0" w:color="auto"/>
            <w:left w:val="none" w:sz="0" w:space="0" w:color="auto"/>
            <w:bottom w:val="none" w:sz="0" w:space="0" w:color="auto"/>
            <w:right w:val="none" w:sz="0" w:space="0" w:color="auto"/>
          </w:divBdr>
        </w:div>
        <w:div w:id="150409020">
          <w:marLeft w:val="640"/>
          <w:marRight w:val="0"/>
          <w:marTop w:val="0"/>
          <w:marBottom w:val="0"/>
          <w:divBdr>
            <w:top w:val="none" w:sz="0" w:space="0" w:color="auto"/>
            <w:left w:val="none" w:sz="0" w:space="0" w:color="auto"/>
            <w:bottom w:val="none" w:sz="0" w:space="0" w:color="auto"/>
            <w:right w:val="none" w:sz="0" w:space="0" w:color="auto"/>
          </w:divBdr>
        </w:div>
        <w:div w:id="114449948">
          <w:marLeft w:val="640"/>
          <w:marRight w:val="0"/>
          <w:marTop w:val="0"/>
          <w:marBottom w:val="0"/>
          <w:divBdr>
            <w:top w:val="none" w:sz="0" w:space="0" w:color="auto"/>
            <w:left w:val="none" w:sz="0" w:space="0" w:color="auto"/>
            <w:bottom w:val="none" w:sz="0" w:space="0" w:color="auto"/>
            <w:right w:val="none" w:sz="0" w:space="0" w:color="auto"/>
          </w:divBdr>
        </w:div>
        <w:div w:id="1894539351">
          <w:marLeft w:val="640"/>
          <w:marRight w:val="0"/>
          <w:marTop w:val="0"/>
          <w:marBottom w:val="0"/>
          <w:divBdr>
            <w:top w:val="none" w:sz="0" w:space="0" w:color="auto"/>
            <w:left w:val="none" w:sz="0" w:space="0" w:color="auto"/>
            <w:bottom w:val="none" w:sz="0" w:space="0" w:color="auto"/>
            <w:right w:val="none" w:sz="0" w:space="0" w:color="auto"/>
          </w:divBdr>
        </w:div>
        <w:div w:id="262998460">
          <w:marLeft w:val="640"/>
          <w:marRight w:val="0"/>
          <w:marTop w:val="0"/>
          <w:marBottom w:val="0"/>
          <w:divBdr>
            <w:top w:val="none" w:sz="0" w:space="0" w:color="auto"/>
            <w:left w:val="none" w:sz="0" w:space="0" w:color="auto"/>
            <w:bottom w:val="none" w:sz="0" w:space="0" w:color="auto"/>
            <w:right w:val="none" w:sz="0" w:space="0" w:color="auto"/>
          </w:divBdr>
        </w:div>
        <w:div w:id="1976598051">
          <w:marLeft w:val="640"/>
          <w:marRight w:val="0"/>
          <w:marTop w:val="0"/>
          <w:marBottom w:val="0"/>
          <w:divBdr>
            <w:top w:val="none" w:sz="0" w:space="0" w:color="auto"/>
            <w:left w:val="none" w:sz="0" w:space="0" w:color="auto"/>
            <w:bottom w:val="none" w:sz="0" w:space="0" w:color="auto"/>
            <w:right w:val="none" w:sz="0" w:space="0" w:color="auto"/>
          </w:divBdr>
        </w:div>
        <w:div w:id="968436458">
          <w:marLeft w:val="640"/>
          <w:marRight w:val="0"/>
          <w:marTop w:val="0"/>
          <w:marBottom w:val="0"/>
          <w:divBdr>
            <w:top w:val="none" w:sz="0" w:space="0" w:color="auto"/>
            <w:left w:val="none" w:sz="0" w:space="0" w:color="auto"/>
            <w:bottom w:val="none" w:sz="0" w:space="0" w:color="auto"/>
            <w:right w:val="none" w:sz="0" w:space="0" w:color="auto"/>
          </w:divBdr>
        </w:div>
        <w:div w:id="1756393525">
          <w:marLeft w:val="640"/>
          <w:marRight w:val="0"/>
          <w:marTop w:val="0"/>
          <w:marBottom w:val="0"/>
          <w:divBdr>
            <w:top w:val="none" w:sz="0" w:space="0" w:color="auto"/>
            <w:left w:val="none" w:sz="0" w:space="0" w:color="auto"/>
            <w:bottom w:val="none" w:sz="0" w:space="0" w:color="auto"/>
            <w:right w:val="none" w:sz="0" w:space="0" w:color="auto"/>
          </w:divBdr>
        </w:div>
        <w:div w:id="977609743">
          <w:marLeft w:val="640"/>
          <w:marRight w:val="0"/>
          <w:marTop w:val="0"/>
          <w:marBottom w:val="0"/>
          <w:divBdr>
            <w:top w:val="none" w:sz="0" w:space="0" w:color="auto"/>
            <w:left w:val="none" w:sz="0" w:space="0" w:color="auto"/>
            <w:bottom w:val="none" w:sz="0" w:space="0" w:color="auto"/>
            <w:right w:val="none" w:sz="0" w:space="0" w:color="auto"/>
          </w:divBdr>
        </w:div>
        <w:div w:id="1399747187">
          <w:marLeft w:val="640"/>
          <w:marRight w:val="0"/>
          <w:marTop w:val="0"/>
          <w:marBottom w:val="0"/>
          <w:divBdr>
            <w:top w:val="none" w:sz="0" w:space="0" w:color="auto"/>
            <w:left w:val="none" w:sz="0" w:space="0" w:color="auto"/>
            <w:bottom w:val="none" w:sz="0" w:space="0" w:color="auto"/>
            <w:right w:val="none" w:sz="0" w:space="0" w:color="auto"/>
          </w:divBdr>
        </w:div>
        <w:div w:id="1104492744">
          <w:marLeft w:val="640"/>
          <w:marRight w:val="0"/>
          <w:marTop w:val="0"/>
          <w:marBottom w:val="0"/>
          <w:divBdr>
            <w:top w:val="none" w:sz="0" w:space="0" w:color="auto"/>
            <w:left w:val="none" w:sz="0" w:space="0" w:color="auto"/>
            <w:bottom w:val="none" w:sz="0" w:space="0" w:color="auto"/>
            <w:right w:val="none" w:sz="0" w:space="0" w:color="auto"/>
          </w:divBdr>
        </w:div>
        <w:div w:id="1450776792">
          <w:marLeft w:val="640"/>
          <w:marRight w:val="0"/>
          <w:marTop w:val="0"/>
          <w:marBottom w:val="0"/>
          <w:divBdr>
            <w:top w:val="none" w:sz="0" w:space="0" w:color="auto"/>
            <w:left w:val="none" w:sz="0" w:space="0" w:color="auto"/>
            <w:bottom w:val="none" w:sz="0" w:space="0" w:color="auto"/>
            <w:right w:val="none" w:sz="0" w:space="0" w:color="auto"/>
          </w:divBdr>
        </w:div>
        <w:div w:id="770320010">
          <w:marLeft w:val="640"/>
          <w:marRight w:val="0"/>
          <w:marTop w:val="0"/>
          <w:marBottom w:val="0"/>
          <w:divBdr>
            <w:top w:val="none" w:sz="0" w:space="0" w:color="auto"/>
            <w:left w:val="none" w:sz="0" w:space="0" w:color="auto"/>
            <w:bottom w:val="none" w:sz="0" w:space="0" w:color="auto"/>
            <w:right w:val="none" w:sz="0" w:space="0" w:color="auto"/>
          </w:divBdr>
        </w:div>
        <w:div w:id="437337783">
          <w:marLeft w:val="640"/>
          <w:marRight w:val="0"/>
          <w:marTop w:val="0"/>
          <w:marBottom w:val="0"/>
          <w:divBdr>
            <w:top w:val="none" w:sz="0" w:space="0" w:color="auto"/>
            <w:left w:val="none" w:sz="0" w:space="0" w:color="auto"/>
            <w:bottom w:val="none" w:sz="0" w:space="0" w:color="auto"/>
            <w:right w:val="none" w:sz="0" w:space="0" w:color="auto"/>
          </w:divBdr>
        </w:div>
        <w:div w:id="76902932">
          <w:marLeft w:val="640"/>
          <w:marRight w:val="0"/>
          <w:marTop w:val="0"/>
          <w:marBottom w:val="0"/>
          <w:divBdr>
            <w:top w:val="none" w:sz="0" w:space="0" w:color="auto"/>
            <w:left w:val="none" w:sz="0" w:space="0" w:color="auto"/>
            <w:bottom w:val="none" w:sz="0" w:space="0" w:color="auto"/>
            <w:right w:val="none" w:sz="0" w:space="0" w:color="auto"/>
          </w:divBdr>
        </w:div>
        <w:div w:id="441002693">
          <w:marLeft w:val="640"/>
          <w:marRight w:val="0"/>
          <w:marTop w:val="0"/>
          <w:marBottom w:val="0"/>
          <w:divBdr>
            <w:top w:val="none" w:sz="0" w:space="0" w:color="auto"/>
            <w:left w:val="none" w:sz="0" w:space="0" w:color="auto"/>
            <w:bottom w:val="none" w:sz="0" w:space="0" w:color="auto"/>
            <w:right w:val="none" w:sz="0" w:space="0" w:color="auto"/>
          </w:divBdr>
        </w:div>
        <w:div w:id="1466049547">
          <w:marLeft w:val="640"/>
          <w:marRight w:val="0"/>
          <w:marTop w:val="0"/>
          <w:marBottom w:val="0"/>
          <w:divBdr>
            <w:top w:val="none" w:sz="0" w:space="0" w:color="auto"/>
            <w:left w:val="none" w:sz="0" w:space="0" w:color="auto"/>
            <w:bottom w:val="none" w:sz="0" w:space="0" w:color="auto"/>
            <w:right w:val="none" w:sz="0" w:space="0" w:color="auto"/>
          </w:divBdr>
        </w:div>
        <w:div w:id="1036465539">
          <w:marLeft w:val="640"/>
          <w:marRight w:val="0"/>
          <w:marTop w:val="0"/>
          <w:marBottom w:val="0"/>
          <w:divBdr>
            <w:top w:val="none" w:sz="0" w:space="0" w:color="auto"/>
            <w:left w:val="none" w:sz="0" w:space="0" w:color="auto"/>
            <w:bottom w:val="none" w:sz="0" w:space="0" w:color="auto"/>
            <w:right w:val="none" w:sz="0" w:space="0" w:color="auto"/>
          </w:divBdr>
        </w:div>
        <w:div w:id="179010623">
          <w:marLeft w:val="640"/>
          <w:marRight w:val="0"/>
          <w:marTop w:val="0"/>
          <w:marBottom w:val="0"/>
          <w:divBdr>
            <w:top w:val="none" w:sz="0" w:space="0" w:color="auto"/>
            <w:left w:val="none" w:sz="0" w:space="0" w:color="auto"/>
            <w:bottom w:val="none" w:sz="0" w:space="0" w:color="auto"/>
            <w:right w:val="none" w:sz="0" w:space="0" w:color="auto"/>
          </w:divBdr>
        </w:div>
        <w:div w:id="495220799">
          <w:marLeft w:val="640"/>
          <w:marRight w:val="0"/>
          <w:marTop w:val="0"/>
          <w:marBottom w:val="0"/>
          <w:divBdr>
            <w:top w:val="none" w:sz="0" w:space="0" w:color="auto"/>
            <w:left w:val="none" w:sz="0" w:space="0" w:color="auto"/>
            <w:bottom w:val="none" w:sz="0" w:space="0" w:color="auto"/>
            <w:right w:val="none" w:sz="0" w:space="0" w:color="auto"/>
          </w:divBdr>
        </w:div>
        <w:div w:id="741757933">
          <w:marLeft w:val="640"/>
          <w:marRight w:val="0"/>
          <w:marTop w:val="0"/>
          <w:marBottom w:val="0"/>
          <w:divBdr>
            <w:top w:val="none" w:sz="0" w:space="0" w:color="auto"/>
            <w:left w:val="none" w:sz="0" w:space="0" w:color="auto"/>
            <w:bottom w:val="none" w:sz="0" w:space="0" w:color="auto"/>
            <w:right w:val="none" w:sz="0" w:space="0" w:color="auto"/>
          </w:divBdr>
        </w:div>
        <w:div w:id="1115172056">
          <w:marLeft w:val="640"/>
          <w:marRight w:val="0"/>
          <w:marTop w:val="0"/>
          <w:marBottom w:val="0"/>
          <w:divBdr>
            <w:top w:val="none" w:sz="0" w:space="0" w:color="auto"/>
            <w:left w:val="none" w:sz="0" w:space="0" w:color="auto"/>
            <w:bottom w:val="none" w:sz="0" w:space="0" w:color="auto"/>
            <w:right w:val="none" w:sz="0" w:space="0" w:color="auto"/>
          </w:divBdr>
        </w:div>
        <w:div w:id="1557662815">
          <w:marLeft w:val="640"/>
          <w:marRight w:val="0"/>
          <w:marTop w:val="0"/>
          <w:marBottom w:val="0"/>
          <w:divBdr>
            <w:top w:val="none" w:sz="0" w:space="0" w:color="auto"/>
            <w:left w:val="none" w:sz="0" w:space="0" w:color="auto"/>
            <w:bottom w:val="none" w:sz="0" w:space="0" w:color="auto"/>
            <w:right w:val="none" w:sz="0" w:space="0" w:color="auto"/>
          </w:divBdr>
        </w:div>
        <w:div w:id="770011172">
          <w:marLeft w:val="640"/>
          <w:marRight w:val="0"/>
          <w:marTop w:val="0"/>
          <w:marBottom w:val="0"/>
          <w:divBdr>
            <w:top w:val="none" w:sz="0" w:space="0" w:color="auto"/>
            <w:left w:val="none" w:sz="0" w:space="0" w:color="auto"/>
            <w:bottom w:val="none" w:sz="0" w:space="0" w:color="auto"/>
            <w:right w:val="none" w:sz="0" w:space="0" w:color="auto"/>
          </w:divBdr>
        </w:div>
        <w:div w:id="1275287869">
          <w:marLeft w:val="640"/>
          <w:marRight w:val="0"/>
          <w:marTop w:val="0"/>
          <w:marBottom w:val="0"/>
          <w:divBdr>
            <w:top w:val="none" w:sz="0" w:space="0" w:color="auto"/>
            <w:left w:val="none" w:sz="0" w:space="0" w:color="auto"/>
            <w:bottom w:val="none" w:sz="0" w:space="0" w:color="auto"/>
            <w:right w:val="none" w:sz="0" w:space="0" w:color="auto"/>
          </w:divBdr>
        </w:div>
        <w:div w:id="155265131">
          <w:marLeft w:val="640"/>
          <w:marRight w:val="0"/>
          <w:marTop w:val="0"/>
          <w:marBottom w:val="0"/>
          <w:divBdr>
            <w:top w:val="none" w:sz="0" w:space="0" w:color="auto"/>
            <w:left w:val="none" w:sz="0" w:space="0" w:color="auto"/>
            <w:bottom w:val="none" w:sz="0" w:space="0" w:color="auto"/>
            <w:right w:val="none" w:sz="0" w:space="0" w:color="auto"/>
          </w:divBdr>
        </w:div>
        <w:div w:id="525098760">
          <w:marLeft w:val="640"/>
          <w:marRight w:val="0"/>
          <w:marTop w:val="0"/>
          <w:marBottom w:val="0"/>
          <w:divBdr>
            <w:top w:val="none" w:sz="0" w:space="0" w:color="auto"/>
            <w:left w:val="none" w:sz="0" w:space="0" w:color="auto"/>
            <w:bottom w:val="none" w:sz="0" w:space="0" w:color="auto"/>
            <w:right w:val="none" w:sz="0" w:space="0" w:color="auto"/>
          </w:divBdr>
        </w:div>
        <w:div w:id="1733573908">
          <w:marLeft w:val="640"/>
          <w:marRight w:val="0"/>
          <w:marTop w:val="0"/>
          <w:marBottom w:val="0"/>
          <w:divBdr>
            <w:top w:val="none" w:sz="0" w:space="0" w:color="auto"/>
            <w:left w:val="none" w:sz="0" w:space="0" w:color="auto"/>
            <w:bottom w:val="none" w:sz="0" w:space="0" w:color="auto"/>
            <w:right w:val="none" w:sz="0" w:space="0" w:color="auto"/>
          </w:divBdr>
        </w:div>
        <w:div w:id="1129320907">
          <w:marLeft w:val="640"/>
          <w:marRight w:val="0"/>
          <w:marTop w:val="0"/>
          <w:marBottom w:val="0"/>
          <w:divBdr>
            <w:top w:val="none" w:sz="0" w:space="0" w:color="auto"/>
            <w:left w:val="none" w:sz="0" w:space="0" w:color="auto"/>
            <w:bottom w:val="none" w:sz="0" w:space="0" w:color="auto"/>
            <w:right w:val="none" w:sz="0" w:space="0" w:color="auto"/>
          </w:divBdr>
        </w:div>
        <w:div w:id="324355611">
          <w:marLeft w:val="640"/>
          <w:marRight w:val="0"/>
          <w:marTop w:val="0"/>
          <w:marBottom w:val="0"/>
          <w:divBdr>
            <w:top w:val="none" w:sz="0" w:space="0" w:color="auto"/>
            <w:left w:val="none" w:sz="0" w:space="0" w:color="auto"/>
            <w:bottom w:val="none" w:sz="0" w:space="0" w:color="auto"/>
            <w:right w:val="none" w:sz="0" w:space="0" w:color="auto"/>
          </w:divBdr>
        </w:div>
        <w:div w:id="454256287">
          <w:marLeft w:val="640"/>
          <w:marRight w:val="0"/>
          <w:marTop w:val="0"/>
          <w:marBottom w:val="0"/>
          <w:divBdr>
            <w:top w:val="none" w:sz="0" w:space="0" w:color="auto"/>
            <w:left w:val="none" w:sz="0" w:space="0" w:color="auto"/>
            <w:bottom w:val="none" w:sz="0" w:space="0" w:color="auto"/>
            <w:right w:val="none" w:sz="0" w:space="0" w:color="auto"/>
          </w:divBdr>
        </w:div>
        <w:div w:id="1981038433">
          <w:marLeft w:val="640"/>
          <w:marRight w:val="0"/>
          <w:marTop w:val="0"/>
          <w:marBottom w:val="0"/>
          <w:divBdr>
            <w:top w:val="none" w:sz="0" w:space="0" w:color="auto"/>
            <w:left w:val="none" w:sz="0" w:space="0" w:color="auto"/>
            <w:bottom w:val="none" w:sz="0" w:space="0" w:color="auto"/>
            <w:right w:val="none" w:sz="0" w:space="0" w:color="auto"/>
          </w:divBdr>
        </w:div>
        <w:div w:id="2048722136">
          <w:marLeft w:val="640"/>
          <w:marRight w:val="0"/>
          <w:marTop w:val="0"/>
          <w:marBottom w:val="0"/>
          <w:divBdr>
            <w:top w:val="none" w:sz="0" w:space="0" w:color="auto"/>
            <w:left w:val="none" w:sz="0" w:space="0" w:color="auto"/>
            <w:bottom w:val="none" w:sz="0" w:space="0" w:color="auto"/>
            <w:right w:val="none" w:sz="0" w:space="0" w:color="auto"/>
          </w:divBdr>
        </w:div>
        <w:div w:id="1708096041">
          <w:marLeft w:val="640"/>
          <w:marRight w:val="0"/>
          <w:marTop w:val="0"/>
          <w:marBottom w:val="0"/>
          <w:divBdr>
            <w:top w:val="none" w:sz="0" w:space="0" w:color="auto"/>
            <w:left w:val="none" w:sz="0" w:space="0" w:color="auto"/>
            <w:bottom w:val="none" w:sz="0" w:space="0" w:color="auto"/>
            <w:right w:val="none" w:sz="0" w:space="0" w:color="auto"/>
          </w:divBdr>
        </w:div>
        <w:div w:id="871848418">
          <w:marLeft w:val="640"/>
          <w:marRight w:val="0"/>
          <w:marTop w:val="0"/>
          <w:marBottom w:val="0"/>
          <w:divBdr>
            <w:top w:val="none" w:sz="0" w:space="0" w:color="auto"/>
            <w:left w:val="none" w:sz="0" w:space="0" w:color="auto"/>
            <w:bottom w:val="none" w:sz="0" w:space="0" w:color="auto"/>
            <w:right w:val="none" w:sz="0" w:space="0" w:color="auto"/>
          </w:divBdr>
        </w:div>
        <w:div w:id="1520849602">
          <w:marLeft w:val="640"/>
          <w:marRight w:val="0"/>
          <w:marTop w:val="0"/>
          <w:marBottom w:val="0"/>
          <w:divBdr>
            <w:top w:val="none" w:sz="0" w:space="0" w:color="auto"/>
            <w:left w:val="none" w:sz="0" w:space="0" w:color="auto"/>
            <w:bottom w:val="none" w:sz="0" w:space="0" w:color="auto"/>
            <w:right w:val="none" w:sz="0" w:space="0" w:color="auto"/>
          </w:divBdr>
        </w:div>
        <w:div w:id="80568049">
          <w:marLeft w:val="640"/>
          <w:marRight w:val="0"/>
          <w:marTop w:val="0"/>
          <w:marBottom w:val="0"/>
          <w:divBdr>
            <w:top w:val="none" w:sz="0" w:space="0" w:color="auto"/>
            <w:left w:val="none" w:sz="0" w:space="0" w:color="auto"/>
            <w:bottom w:val="none" w:sz="0" w:space="0" w:color="auto"/>
            <w:right w:val="none" w:sz="0" w:space="0" w:color="auto"/>
          </w:divBdr>
        </w:div>
        <w:div w:id="1749382899">
          <w:marLeft w:val="640"/>
          <w:marRight w:val="0"/>
          <w:marTop w:val="0"/>
          <w:marBottom w:val="0"/>
          <w:divBdr>
            <w:top w:val="none" w:sz="0" w:space="0" w:color="auto"/>
            <w:left w:val="none" w:sz="0" w:space="0" w:color="auto"/>
            <w:bottom w:val="none" w:sz="0" w:space="0" w:color="auto"/>
            <w:right w:val="none" w:sz="0" w:space="0" w:color="auto"/>
          </w:divBdr>
        </w:div>
        <w:div w:id="1931889785">
          <w:marLeft w:val="640"/>
          <w:marRight w:val="0"/>
          <w:marTop w:val="0"/>
          <w:marBottom w:val="0"/>
          <w:divBdr>
            <w:top w:val="none" w:sz="0" w:space="0" w:color="auto"/>
            <w:left w:val="none" w:sz="0" w:space="0" w:color="auto"/>
            <w:bottom w:val="none" w:sz="0" w:space="0" w:color="auto"/>
            <w:right w:val="none" w:sz="0" w:space="0" w:color="auto"/>
          </w:divBdr>
        </w:div>
        <w:div w:id="1435441083">
          <w:marLeft w:val="640"/>
          <w:marRight w:val="0"/>
          <w:marTop w:val="0"/>
          <w:marBottom w:val="0"/>
          <w:divBdr>
            <w:top w:val="none" w:sz="0" w:space="0" w:color="auto"/>
            <w:left w:val="none" w:sz="0" w:space="0" w:color="auto"/>
            <w:bottom w:val="none" w:sz="0" w:space="0" w:color="auto"/>
            <w:right w:val="none" w:sz="0" w:space="0" w:color="auto"/>
          </w:divBdr>
        </w:div>
        <w:div w:id="2975169">
          <w:marLeft w:val="640"/>
          <w:marRight w:val="0"/>
          <w:marTop w:val="0"/>
          <w:marBottom w:val="0"/>
          <w:divBdr>
            <w:top w:val="none" w:sz="0" w:space="0" w:color="auto"/>
            <w:left w:val="none" w:sz="0" w:space="0" w:color="auto"/>
            <w:bottom w:val="none" w:sz="0" w:space="0" w:color="auto"/>
            <w:right w:val="none" w:sz="0" w:space="0" w:color="auto"/>
          </w:divBdr>
        </w:div>
        <w:div w:id="1144346674">
          <w:marLeft w:val="640"/>
          <w:marRight w:val="0"/>
          <w:marTop w:val="0"/>
          <w:marBottom w:val="0"/>
          <w:divBdr>
            <w:top w:val="none" w:sz="0" w:space="0" w:color="auto"/>
            <w:left w:val="none" w:sz="0" w:space="0" w:color="auto"/>
            <w:bottom w:val="none" w:sz="0" w:space="0" w:color="auto"/>
            <w:right w:val="none" w:sz="0" w:space="0" w:color="auto"/>
          </w:divBdr>
        </w:div>
        <w:div w:id="514460645">
          <w:marLeft w:val="640"/>
          <w:marRight w:val="0"/>
          <w:marTop w:val="0"/>
          <w:marBottom w:val="0"/>
          <w:divBdr>
            <w:top w:val="none" w:sz="0" w:space="0" w:color="auto"/>
            <w:left w:val="none" w:sz="0" w:space="0" w:color="auto"/>
            <w:bottom w:val="none" w:sz="0" w:space="0" w:color="auto"/>
            <w:right w:val="none" w:sz="0" w:space="0" w:color="auto"/>
          </w:divBdr>
        </w:div>
        <w:div w:id="1794208782">
          <w:marLeft w:val="640"/>
          <w:marRight w:val="0"/>
          <w:marTop w:val="0"/>
          <w:marBottom w:val="0"/>
          <w:divBdr>
            <w:top w:val="none" w:sz="0" w:space="0" w:color="auto"/>
            <w:left w:val="none" w:sz="0" w:space="0" w:color="auto"/>
            <w:bottom w:val="none" w:sz="0" w:space="0" w:color="auto"/>
            <w:right w:val="none" w:sz="0" w:space="0" w:color="auto"/>
          </w:divBdr>
        </w:div>
        <w:div w:id="1755124396">
          <w:marLeft w:val="640"/>
          <w:marRight w:val="0"/>
          <w:marTop w:val="0"/>
          <w:marBottom w:val="0"/>
          <w:divBdr>
            <w:top w:val="none" w:sz="0" w:space="0" w:color="auto"/>
            <w:left w:val="none" w:sz="0" w:space="0" w:color="auto"/>
            <w:bottom w:val="none" w:sz="0" w:space="0" w:color="auto"/>
            <w:right w:val="none" w:sz="0" w:space="0" w:color="auto"/>
          </w:divBdr>
        </w:div>
        <w:div w:id="1507398716">
          <w:marLeft w:val="640"/>
          <w:marRight w:val="0"/>
          <w:marTop w:val="0"/>
          <w:marBottom w:val="0"/>
          <w:divBdr>
            <w:top w:val="none" w:sz="0" w:space="0" w:color="auto"/>
            <w:left w:val="none" w:sz="0" w:space="0" w:color="auto"/>
            <w:bottom w:val="none" w:sz="0" w:space="0" w:color="auto"/>
            <w:right w:val="none" w:sz="0" w:space="0" w:color="auto"/>
          </w:divBdr>
        </w:div>
        <w:div w:id="1322268102">
          <w:marLeft w:val="640"/>
          <w:marRight w:val="0"/>
          <w:marTop w:val="0"/>
          <w:marBottom w:val="0"/>
          <w:divBdr>
            <w:top w:val="none" w:sz="0" w:space="0" w:color="auto"/>
            <w:left w:val="none" w:sz="0" w:space="0" w:color="auto"/>
            <w:bottom w:val="none" w:sz="0" w:space="0" w:color="auto"/>
            <w:right w:val="none" w:sz="0" w:space="0" w:color="auto"/>
          </w:divBdr>
        </w:div>
        <w:div w:id="41908467">
          <w:marLeft w:val="640"/>
          <w:marRight w:val="0"/>
          <w:marTop w:val="0"/>
          <w:marBottom w:val="0"/>
          <w:divBdr>
            <w:top w:val="none" w:sz="0" w:space="0" w:color="auto"/>
            <w:left w:val="none" w:sz="0" w:space="0" w:color="auto"/>
            <w:bottom w:val="none" w:sz="0" w:space="0" w:color="auto"/>
            <w:right w:val="none" w:sz="0" w:space="0" w:color="auto"/>
          </w:divBdr>
        </w:div>
        <w:div w:id="676201010">
          <w:marLeft w:val="640"/>
          <w:marRight w:val="0"/>
          <w:marTop w:val="0"/>
          <w:marBottom w:val="0"/>
          <w:divBdr>
            <w:top w:val="none" w:sz="0" w:space="0" w:color="auto"/>
            <w:left w:val="none" w:sz="0" w:space="0" w:color="auto"/>
            <w:bottom w:val="none" w:sz="0" w:space="0" w:color="auto"/>
            <w:right w:val="none" w:sz="0" w:space="0" w:color="auto"/>
          </w:divBdr>
        </w:div>
        <w:div w:id="1347946177">
          <w:marLeft w:val="640"/>
          <w:marRight w:val="0"/>
          <w:marTop w:val="0"/>
          <w:marBottom w:val="0"/>
          <w:divBdr>
            <w:top w:val="none" w:sz="0" w:space="0" w:color="auto"/>
            <w:left w:val="none" w:sz="0" w:space="0" w:color="auto"/>
            <w:bottom w:val="none" w:sz="0" w:space="0" w:color="auto"/>
            <w:right w:val="none" w:sz="0" w:space="0" w:color="auto"/>
          </w:divBdr>
        </w:div>
        <w:div w:id="812671979">
          <w:marLeft w:val="640"/>
          <w:marRight w:val="0"/>
          <w:marTop w:val="0"/>
          <w:marBottom w:val="0"/>
          <w:divBdr>
            <w:top w:val="none" w:sz="0" w:space="0" w:color="auto"/>
            <w:left w:val="none" w:sz="0" w:space="0" w:color="auto"/>
            <w:bottom w:val="none" w:sz="0" w:space="0" w:color="auto"/>
            <w:right w:val="none" w:sz="0" w:space="0" w:color="auto"/>
          </w:divBdr>
        </w:div>
        <w:div w:id="1450054046">
          <w:marLeft w:val="640"/>
          <w:marRight w:val="0"/>
          <w:marTop w:val="0"/>
          <w:marBottom w:val="0"/>
          <w:divBdr>
            <w:top w:val="none" w:sz="0" w:space="0" w:color="auto"/>
            <w:left w:val="none" w:sz="0" w:space="0" w:color="auto"/>
            <w:bottom w:val="none" w:sz="0" w:space="0" w:color="auto"/>
            <w:right w:val="none" w:sz="0" w:space="0" w:color="auto"/>
          </w:divBdr>
        </w:div>
        <w:div w:id="2016640955">
          <w:marLeft w:val="640"/>
          <w:marRight w:val="0"/>
          <w:marTop w:val="0"/>
          <w:marBottom w:val="0"/>
          <w:divBdr>
            <w:top w:val="none" w:sz="0" w:space="0" w:color="auto"/>
            <w:left w:val="none" w:sz="0" w:space="0" w:color="auto"/>
            <w:bottom w:val="none" w:sz="0" w:space="0" w:color="auto"/>
            <w:right w:val="none" w:sz="0" w:space="0" w:color="auto"/>
          </w:divBdr>
        </w:div>
        <w:div w:id="1272932027">
          <w:marLeft w:val="640"/>
          <w:marRight w:val="0"/>
          <w:marTop w:val="0"/>
          <w:marBottom w:val="0"/>
          <w:divBdr>
            <w:top w:val="none" w:sz="0" w:space="0" w:color="auto"/>
            <w:left w:val="none" w:sz="0" w:space="0" w:color="auto"/>
            <w:bottom w:val="none" w:sz="0" w:space="0" w:color="auto"/>
            <w:right w:val="none" w:sz="0" w:space="0" w:color="auto"/>
          </w:divBdr>
        </w:div>
        <w:div w:id="990214291">
          <w:marLeft w:val="640"/>
          <w:marRight w:val="0"/>
          <w:marTop w:val="0"/>
          <w:marBottom w:val="0"/>
          <w:divBdr>
            <w:top w:val="none" w:sz="0" w:space="0" w:color="auto"/>
            <w:left w:val="none" w:sz="0" w:space="0" w:color="auto"/>
            <w:bottom w:val="none" w:sz="0" w:space="0" w:color="auto"/>
            <w:right w:val="none" w:sz="0" w:space="0" w:color="auto"/>
          </w:divBdr>
        </w:div>
        <w:div w:id="1524326147">
          <w:marLeft w:val="640"/>
          <w:marRight w:val="0"/>
          <w:marTop w:val="0"/>
          <w:marBottom w:val="0"/>
          <w:divBdr>
            <w:top w:val="none" w:sz="0" w:space="0" w:color="auto"/>
            <w:left w:val="none" w:sz="0" w:space="0" w:color="auto"/>
            <w:bottom w:val="none" w:sz="0" w:space="0" w:color="auto"/>
            <w:right w:val="none" w:sz="0" w:space="0" w:color="auto"/>
          </w:divBdr>
        </w:div>
        <w:div w:id="583101962">
          <w:marLeft w:val="640"/>
          <w:marRight w:val="0"/>
          <w:marTop w:val="0"/>
          <w:marBottom w:val="0"/>
          <w:divBdr>
            <w:top w:val="none" w:sz="0" w:space="0" w:color="auto"/>
            <w:left w:val="none" w:sz="0" w:space="0" w:color="auto"/>
            <w:bottom w:val="none" w:sz="0" w:space="0" w:color="auto"/>
            <w:right w:val="none" w:sz="0" w:space="0" w:color="auto"/>
          </w:divBdr>
        </w:div>
        <w:div w:id="373694294">
          <w:marLeft w:val="640"/>
          <w:marRight w:val="0"/>
          <w:marTop w:val="0"/>
          <w:marBottom w:val="0"/>
          <w:divBdr>
            <w:top w:val="none" w:sz="0" w:space="0" w:color="auto"/>
            <w:left w:val="none" w:sz="0" w:space="0" w:color="auto"/>
            <w:bottom w:val="none" w:sz="0" w:space="0" w:color="auto"/>
            <w:right w:val="none" w:sz="0" w:space="0" w:color="auto"/>
          </w:divBdr>
        </w:div>
        <w:div w:id="896012581">
          <w:marLeft w:val="640"/>
          <w:marRight w:val="0"/>
          <w:marTop w:val="0"/>
          <w:marBottom w:val="0"/>
          <w:divBdr>
            <w:top w:val="none" w:sz="0" w:space="0" w:color="auto"/>
            <w:left w:val="none" w:sz="0" w:space="0" w:color="auto"/>
            <w:bottom w:val="none" w:sz="0" w:space="0" w:color="auto"/>
            <w:right w:val="none" w:sz="0" w:space="0" w:color="auto"/>
          </w:divBdr>
        </w:div>
        <w:div w:id="1100104429">
          <w:marLeft w:val="640"/>
          <w:marRight w:val="0"/>
          <w:marTop w:val="0"/>
          <w:marBottom w:val="0"/>
          <w:divBdr>
            <w:top w:val="none" w:sz="0" w:space="0" w:color="auto"/>
            <w:left w:val="none" w:sz="0" w:space="0" w:color="auto"/>
            <w:bottom w:val="none" w:sz="0" w:space="0" w:color="auto"/>
            <w:right w:val="none" w:sz="0" w:space="0" w:color="auto"/>
          </w:divBdr>
        </w:div>
        <w:div w:id="725757164">
          <w:marLeft w:val="640"/>
          <w:marRight w:val="0"/>
          <w:marTop w:val="0"/>
          <w:marBottom w:val="0"/>
          <w:divBdr>
            <w:top w:val="none" w:sz="0" w:space="0" w:color="auto"/>
            <w:left w:val="none" w:sz="0" w:space="0" w:color="auto"/>
            <w:bottom w:val="none" w:sz="0" w:space="0" w:color="auto"/>
            <w:right w:val="none" w:sz="0" w:space="0" w:color="auto"/>
          </w:divBdr>
        </w:div>
        <w:div w:id="1864976508">
          <w:marLeft w:val="640"/>
          <w:marRight w:val="0"/>
          <w:marTop w:val="0"/>
          <w:marBottom w:val="0"/>
          <w:divBdr>
            <w:top w:val="none" w:sz="0" w:space="0" w:color="auto"/>
            <w:left w:val="none" w:sz="0" w:space="0" w:color="auto"/>
            <w:bottom w:val="none" w:sz="0" w:space="0" w:color="auto"/>
            <w:right w:val="none" w:sz="0" w:space="0" w:color="auto"/>
          </w:divBdr>
        </w:div>
        <w:div w:id="1485900572">
          <w:marLeft w:val="640"/>
          <w:marRight w:val="0"/>
          <w:marTop w:val="0"/>
          <w:marBottom w:val="0"/>
          <w:divBdr>
            <w:top w:val="none" w:sz="0" w:space="0" w:color="auto"/>
            <w:left w:val="none" w:sz="0" w:space="0" w:color="auto"/>
            <w:bottom w:val="none" w:sz="0" w:space="0" w:color="auto"/>
            <w:right w:val="none" w:sz="0" w:space="0" w:color="auto"/>
          </w:divBdr>
        </w:div>
        <w:div w:id="1106122910">
          <w:marLeft w:val="640"/>
          <w:marRight w:val="0"/>
          <w:marTop w:val="0"/>
          <w:marBottom w:val="0"/>
          <w:divBdr>
            <w:top w:val="none" w:sz="0" w:space="0" w:color="auto"/>
            <w:left w:val="none" w:sz="0" w:space="0" w:color="auto"/>
            <w:bottom w:val="none" w:sz="0" w:space="0" w:color="auto"/>
            <w:right w:val="none" w:sz="0" w:space="0" w:color="auto"/>
          </w:divBdr>
        </w:div>
        <w:div w:id="2107532644">
          <w:marLeft w:val="640"/>
          <w:marRight w:val="0"/>
          <w:marTop w:val="0"/>
          <w:marBottom w:val="0"/>
          <w:divBdr>
            <w:top w:val="none" w:sz="0" w:space="0" w:color="auto"/>
            <w:left w:val="none" w:sz="0" w:space="0" w:color="auto"/>
            <w:bottom w:val="none" w:sz="0" w:space="0" w:color="auto"/>
            <w:right w:val="none" w:sz="0" w:space="0" w:color="auto"/>
          </w:divBdr>
        </w:div>
        <w:div w:id="1293170796">
          <w:marLeft w:val="640"/>
          <w:marRight w:val="0"/>
          <w:marTop w:val="0"/>
          <w:marBottom w:val="0"/>
          <w:divBdr>
            <w:top w:val="none" w:sz="0" w:space="0" w:color="auto"/>
            <w:left w:val="none" w:sz="0" w:space="0" w:color="auto"/>
            <w:bottom w:val="none" w:sz="0" w:space="0" w:color="auto"/>
            <w:right w:val="none" w:sz="0" w:space="0" w:color="auto"/>
          </w:divBdr>
        </w:div>
        <w:div w:id="299192357">
          <w:marLeft w:val="640"/>
          <w:marRight w:val="0"/>
          <w:marTop w:val="0"/>
          <w:marBottom w:val="0"/>
          <w:divBdr>
            <w:top w:val="none" w:sz="0" w:space="0" w:color="auto"/>
            <w:left w:val="none" w:sz="0" w:space="0" w:color="auto"/>
            <w:bottom w:val="none" w:sz="0" w:space="0" w:color="auto"/>
            <w:right w:val="none" w:sz="0" w:space="0" w:color="auto"/>
          </w:divBdr>
        </w:div>
        <w:div w:id="890506149">
          <w:marLeft w:val="640"/>
          <w:marRight w:val="0"/>
          <w:marTop w:val="0"/>
          <w:marBottom w:val="0"/>
          <w:divBdr>
            <w:top w:val="none" w:sz="0" w:space="0" w:color="auto"/>
            <w:left w:val="none" w:sz="0" w:space="0" w:color="auto"/>
            <w:bottom w:val="none" w:sz="0" w:space="0" w:color="auto"/>
            <w:right w:val="none" w:sz="0" w:space="0" w:color="auto"/>
          </w:divBdr>
        </w:div>
        <w:div w:id="1247497345">
          <w:marLeft w:val="640"/>
          <w:marRight w:val="0"/>
          <w:marTop w:val="0"/>
          <w:marBottom w:val="0"/>
          <w:divBdr>
            <w:top w:val="none" w:sz="0" w:space="0" w:color="auto"/>
            <w:left w:val="none" w:sz="0" w:space="0" w:color="auto"/>
            <w:bottom w:val="none" w:sz="0" w:space="0" w:color="auto"/>
            <w:right w:val="none" w:sz="0" w:space="0" w:color="auto"/>
          </w:divBdr>
        </w:div>
        <w:div w:id="132915153">
          <w:marLeft w:val="640"/>
          <w:marRight w:val="0"/>
          <w:marTop w:val="0"/>
          <w:marBottom w:val="0"/>
          <w:divBdr>
            <w:top w:val="none" w:sz="0" w:space="0" w:color="auto"/>
            <w:left w:val="none" w:sz="0" w:space="0" w:color="auto"/>
            <w:bottom w:val="none" w:sz="0" w:space="0" w:color="auto"/>
            <w:right w:val="none" w:sz="0" w:space="0" w:color="auto"/>
          </w:divBdr>
        </w:div>
        <w:div w:id="366608635">
          <w:marLeft w:val="640"/>
          <w:marRight w:val="0"/>
          <w:marTop w:val="0"/>
          <w:marBottom w:val="0"/>
          <w:divBdr>
            <w:top w:val="none" w:sz="0" w:space="0" w:color="auto"/>
            <w:left w:val="none" w:sz="0" w:space="0" w:color="auto"/>
            <w:bottom w:val="none" w:sz="0" w:space="0" w:color="auto"/>
            <w:right w:val="none" w:sz="0" w:space="0" w:color="auto"/>
          </w:divBdr>
        </w:div>
        <w:div w:id="725760368">
          <w:marLeft w:val="640"/>
          <w:marRight w:val="0"/>
          <w:marTop w:val="0"/>
          <w:marBottom w:val="0"/>
          <w:divBdr>
            <w:top w:val="none" w:sz="0" w:space="0" w:color="auto"/>
            <w:left w:val="none" w:sz="0" w:space="0" w:color="auto"/>
            <w:bottom w:val="none" w:sz="0" w:space="0" w:color="auto"/>
            <w:right w:val="none" w:sz="0" w:space="0" w:color="auto"/>
          </w:divBdr>
        </w:div>
        <w:div w:id="180894107">
          <w:marLeft w:val="640"/>
          <w:marRight w:val="0"/>
          <w:marTop w:val="0"/>
          <w:marBottom w:val="0"/>
          <w:divBdr>
            <w:top w:val="none" w:sz="0" w:space="0" w:color="auto"/>
            <w:left w:val="none" w:sz="0" w:space="0" w:color="auto"/>
            <w:bottom w:val="none" w:sz="0" w:space="0" w:color="auto"/>
            <w:right w:val="none" w:sz="0" w:space="0" w:color="auto"/>
          </w:divBdr>
        </w:div>
        <w:div w:id="161819719">
          <w:marLeft w:val="640"/>
          <w:marRight w:val="0"/>
          <w:marTop w:val="0"/>
          <w:marBottom w:val="0"/>
          <w:divBdr>
            <w:top w:val="none" w:sz="0" w:space="0" w:color="auto"/>
            <w:left w:val="none" w:sz="0" w:space="0" w:color="auto"/>
            <w:bottom w:val="none" w:sz="0" w:space="0" w:color="auto"/>
            <w:right w:val="none" w:sz="0" w:space="0" w:color="auto"/>
          </w:divBdr>
        </w:div>
        <w:div w:id="1082025729">
          <w:marLeft w:val="640"/>
          <w:marRight w:val="0"/>
          <w:marTop w:val="0"/>
          <w:marBottom w:val="0"/>
          <w:divBdr>
            <w:top w:val="none" w:sz="0" w:space="0" w:color="auto"/>
            <w:left w:val="none" w:sz="0" w:space="0" w:color="auto"/>
            <w:bottom w:val="none" w:sz="0" w:space="0" w:color="auto"/>
            <w:right w:val="none" w:sz="0" w:space="0" w:color="auto"/>
          </w:divBdr>
        </w:div>
        <w:div w:id="858351863">
          <w:marLeft w:val="640"/>
          <w:marRight w:val="0"/>
          <w:marTop w:val="0"/>
          <w:marBottom w:val="0"/>
          <w:divBdr>
            <w:top w:val="none" w:sz="0" w:space="0" w:color="auto"/>
            <w:left w:val="none" w:sz="0" w:space="0" w:color="auto"/>
            <w:bottom w:val="none" w:sz="0" w:space="0" w:color="auto"/>
            <w:right w:val="none" w:sz="0" w:space="0" w:color="auto"/>
          </w:divBdr>
        </w:div>
        <w:div w:id="1909917779">
          <w:marLeft w:val="640"/>
          <w:marRight w:val="0"/>
          <w:marTop w:val="0"/>
          <w:marBottom w:val="0"/>
          <w:divBdr>
            <w:top w:val="none" w:sz="0" w:space="0" w:color="auto"/>
            <w:left w:val="none" w:sz="0" w:space="0" w:color="auto"/>
            <w:bottom w:val="none" w:sz="0" w:space="0" w:color="auto"/>
            <w:right w:val="none" w:sz="0" w:space="0" w:color="auto"/>
          </w:divBdr>
        </w:div>
        <w:div w:id="1458447391">
          <w:marLeft w:val="640"/>
          <w:marRight w:val="0"/>
          <w:marTop w:val="0"/>
          <w:marBottom w:val="0"/>
          <w:divBdr>
            <w:top w:val="none" w:sz="0" w:space="0" w:color="auto"/>
            <w:left w:val="none" w:sz="0" w:space="0" w:color="auto"/>
            <w:bottom w:val="none" w:sz="0" w:space="0" w:color="auto"/>
            <w:right w:val="none" w:sz="0" w:space="0" w:color="auto"/>
          </w:divBdr>
        </w:div>
        <w:div w:id="1028261789">
          <w:marLeft w:val="640"/>
          <w:marRight w:val="0"/>
          <w:marTop w:val="0"/>
          <w:marBottom w:val="0"/>
          <w:divBdr>
            <w:top w:val="none" w:sz="0" w:space="0" w:color="auto"/>
            <w:left w:val="none" w:sz="0" w:space="0" w:color="auto"/>
            <w:bottom w:val="none" w:sz="0" w:space="0" w:color="auto"/>
            <w:right w:val="none" w:sz="0" w:space="0" w:color="auto"/>
          </w:divBdr>
        </w:div>
        <w:div w:id="672147139">
          <w:marLeft w:val="640"/>
          <w:marRight w:val="0"/>
          <w:marTop w:val="0"/>
          <w:marBottom w:val="0"/>
          <w:divBdr>
            <w:top w:val="none" w:sz="0" w:space="0" w:color="auto"/>
            <w:left w:val="none" w:sz="0" w:space="0" w:color="auto"/>
            <w:bottom w:val="none" w:sz="0" w:space="0" w:color="auto"/>
            <w:right w:val="none" w:sz="0" w:space="0" w:color="auto"/>
          </w:divBdr>
        </w:div>
        <w:div w:id="502743187">
          <w:marLeft w:val="640"/>
          <w:marRight w:val="0"/>
          <w:marTop w:val="0"/>
          <w:marBottom w:val="0"/>
          <w:divBdr>
            <w:top w:val="none" w:sz="0" w:space="0" w:color="auto"/>
            <w:left w:val="none" w:sz="0" w:space="0" w:color="auto"/>
            <w:bottom w:val="none" w:sz="0" w:space="0" w:color="auto"/>
            <w:right w:val="none" w:sz="0" w:space="0" w:color="auto"/>
          </w:divBdr>
        </w:div>
        <w:div w:id="1569804591">
          <w:marLeft w:val="640"/>
          <w:marRight w:val="0"/>
          <w:marTop w:val="0"/>
          <w:marBottom w:val="0"/>
          <w:divBdr>
            <w:top w:val="none" w:sz="0" w:space="0" w:color="auto"/>
            <w:left w:val="none" w:sz="0" w:space="0" w:color="auto"/>
            <w:bottom w:val="none" w:sz="0" w:space="0" w:color="auto"/>
            <w:right w:val="none" w:sz="0" w:space="0" w:color="auto"/>
          </w:divBdr>
        </w:div>
        <w:div w:id="361326638">
          <w:marLeft w:val="640"/>
          <w:marRight w:val="0"/>
          <w:marTop w:val="0"/>
          <w:marBottom w:val="0"/>
          <w:divBdr>
            <w:top w:val="none" w:sz="0" w:space="0" w:color="auto"/>
            <w:left w:val="none" w:sz="0" w:space="0" w:color="auto"/>
            <w:bottom w:val="none" w:sz="0" w:space="0" w:color="auto"/>
            <w:right w:val="none" w:sz="0" w:space="0" w:color="auto"/>
          </w:divBdr>
        </w:div>
        <w:div w:id="1389188160">
          <w:marLeft w:val="640"/>
          <w:marRight w:val="0"/>
          <w:marTop w:val="0"/>
          <w:marBottom w:val="0"/>
          <w:divBdr>
            <w:top w:val="none" w:sz="0" w:space="0" w:color="auto"/>
            <w:left w:val="none" w:sz="0" w:space="0" w:color="auto"/>
            <w:bottom w:val="none" w:sz="0" w:space="0" w:color="auto"/>
            <w:right w:val="none" w:sz="0" w:space="0" w:color="auto"/>
          </w:divBdr>
        </w:div>
        <w:div w:id="1224950076">
          <w:marLeft w:val="640"/>
          <w:marRight w:val="0"/>
          <w:marTop w:val="0"/>
          <w:marBottom w:val="0"/>
          <w:divBdr>
            <w:top w:val="none" w:sz="0" w:space="0" w:color="auto"/>
            <w:left w:val="none" w:sz="0" w:space="0" w:color="auto"/>
            <w:bottom w:val="none" w:sz="0" w:space="0" w:color="auto"/>
            <w:right w:val="none" w:sz="0" w:space="0" w:color="auto"/>
          </w:divBdr>
        </w:div>
        <w:div w:id="756363810">
          <w:marLeft w:val="640"/>
          <w:marRight w:val="0"/>
          <w:marTop w:val="0"/>
          <w:marBottom w:val="0"/>
          <w:divBdr>
            <w:top w:val="none" w:sz="0" w:space="0" w:color="auto"/>
            <w:left w:val="none" w:sz="0" w:space="0" w:color="auto"/>
            <w:bottom w:val="none" w:sz="0" w:space="0" w:color="auto"/>
            <w:right w:val="none" w:sz="0" w:space="0" w:color="auto"/>
          </w:divBdr>
        </w:div>
        <w:div w:id="1661041596">
          <w:marLeft w:val="640"/>
          <w:marRight w:val="0"/>
          <w:marTop w:val="0"/>
          <w:marBottom w:val="0"/>
          <w:divBdr>
            <w:top w:val="none" w:sz="0" w:space="0" w:color="auto"/>
            <w:left w:val="none" w:sz="0" w:space="0" w:color="auto"/>
            <w:bottom w:val="none" w:sz="0" w:space="0" w:color="auto"/>
            <w:right w:val="none" w:sz="0" w:space="0" w:color="auto"/>
          </w:divBdr>
        </w:div>
        <w:div w:id="325088115">
          <w:marLeft w:val="640"/>
          <w:marRight w:val="0"/>
          <w:marTop w:val="0"/>
          <w:marBottom w:val="0"/>
          <w:divBdr>
            <w:top w:val="none" w:sz="0" w:space="0" w:color="auto"/>
            <w:left w:val="none" w:sz="0" w:space="0" w:color="auto"/>
            <w:bottom w:val="none" w:sz="0" w:space="0" w:color="auto"/>
            <w:right w:val="none" w:sz="0" w:space="0" w:color="auto"/>
          </w:divBdr>
        </w:div>
        <w:div w:id="557399546">
          <w:marLeft w:val="640"/>
          <w:marRight w:val="0"/>
          <w:marTop w:val="0"/>
          <w:marBottom w:val="0"/>
          <w:divBdr>
            <w:top w:val="none" w:sz="0" w:space="0" w:color="auto"/>
            <w:left w:val="none" w:sz="0" w:space="0" w:color="auto"/>
            <w:bottom w:val="none" w:sz="0" w:space="0" w:color="auto"/>
            <w:right w:val="none" w:sz="0" w:space="0" w:color="auto"/>
          </w:divBdr>
        </w:div>
        <w:div w:id="745685161">
          <w:marLeft w:val="640"/>
          <w:marRight w:val="0"/>
          <w:marTop w:val="0"/>
          <w:marBottom w:val="0"/>
          <w:divBdr>
            <w:top w:val="none" w:sz="0" w:space="0" w:color="auto"/>
            <w:left w:val="none" w:sz="0" w:space="0" w:color="auto"/>
            <w:bottom w:val="none" w:sz="0" w:space="0" w:color="auto"/>
            <w:right w:val="none" w:sz="0" w:space="0" w:color="auto"/>
          </w:divBdr>
        </w:div>
        <w:div w:id="1055858912">
          <w:marLeft w:val="640"/>
          <w:marRight w:val="0"/>
          <w:marTop w:val="0"/>
          <w:marBottom w:val="0"/>
          <w:divBdr>
            <w:top w:val="none" w:sz="0" w:space="0" w:color="auto"/>
            <w:left w:val="none" w:sz="0" w:space="0" w:color="auto"/>
            <w:bottom w:val="none" w:sz="0" w:space="0" w:color="auto"/>
            <w:right w:val="none" w:sz="0" w:space="0" w:color="auto"/>
          </w:divBdr>
        </w:div>
        <w:div w:id="926381626">
          <w:marLeft w:val="640"/>
          <w:marRight w:val="0"/>
          <w:marTop w:val="0"/>
          <w:marBottom w:val="0"/>
          <w:divBdr>
            <w:top w:val="none" w:sz="0" w:space="0" w:color="auto"/>
            <w:left w:val="none" w:sz="0" w:space="0" w:color="auto"/>
            <w:bottom w:val="none" w:sz="0" w:space="0" w:color="auto"/>
            <w:right w:val="none" w:sz="0" w:space="0" w:color="auto"/>
          </w:divBdr>
        </w:div>
        <w:div w:id="934438098">
          <w:marLeft w:val="640"/>
          <w:marRight w:val="0"/>
          <w:marTop w:val="0"/>
          <w:marBottom w:val="0"/>
          <w:divBdr>
            <w:top w:val="none" w:sz="0" w:space="0" w:color="auto"/>
            <w:left w:val="none" w:sz="0" w:space="0" w:color="auto"/>
            <w:bottom w:val="none" w:sz="0" w:space="0" w:color="auto"/>
            <w:right w:val="none" w:sz="0" w:space="0" w:color="auto"/>
          </w:divBdr>
        </w:div>
        <w:div w:id="1810710770">
          <w:marLeft w:val="640"/>
          <w:marRight w:val="0"/>
          <w:marTop w:val="0"/>
          <w:marBottom w:val="0"/>
          <w:divBdr>
            <w:top w:val="none" w:sz="0" w:space="0" w:color="auto"/>
            <w:left w:val="none" w:sz="0" w:space="0" w:color="auto"/>
            <w:bottom w:val="none" w:sz="0" w:space="0" w:color="auto"/>
            <w:right w:val="none" w:sz="0" w:space="0" w:color="auto"/>
          </w:divBdr>
        </w:div>
        <w:div w:id="464203829">
          <w:marLeft w:val="640"/>
          <w:marRight w:val="0"/>
          <w:marTop w:val="0"/>
          <w:marBottom w:val="0"/>
          <w:divBdr>
            <w:top w:val="none" w:sz="0" w:space="0" w:color="auto"/>
            <w:left w:val="none" w:sz="0" w:space="0" w:color="auto"/>
            <w:bottom w:val="none" w:sz="0" w:space="0" w:color="auto"/>
            <w:right w:val="none" w:sz="0" w:space="0" w:color="auto"/>
          </w:divBdr>
        </w:div>
        <w:div w:id="2015723036">
          <w:marLeft w:val="640"/>
          <w:marRight w:val="0"/>
          <w:marTop w:val="0"/>
          <w:marBottom w:val="0"/>
          <w:divBdr>
            <w:top w:val="none" w:sz="0" w:space="0" w:color="auto"/>
            <w:left w:val="none" w:sz="0" w:space="0" w:color="auto"/>
            <w:bottom w:val="none" w:sz="0" w:space="0" w:color="auto"/>
            <w:right w:val="none" w:sz="0" w:space="0" w:color="auto"/>
          </w:divBdr>
        </w:div>
        <w:div w:id="924610826">
          <w:marLeft w:val="640"/>
          <w:marRight w:val="0"/>
          <w:marTop w:val="0"/>
          <w:marBottom w:val="0"/>
          <w:divBdr>
            <w:top w:val="none" w:sz="0" w:space="0" w:color="auto"/>
            <w:left w:val="none" w:sz="0" w:space="0" w:color="auto"/>
            <w:bottom w:val="none" w:sz="0" w:space="0" w:color="auto"/>
            <w:right w:val="none" w:sz="0" w:space="0" w:color="auto"/>
          </w:divBdr>
        </w:div>
        <w:div w:id="1024745250">
          <w:marLeft w:val="640"/>
          <w:marRight w:val="0"/>
          <w:marTop w:val="0"/>
          <w:marBottom w:val="0"/>
          <w:divBdr>
            <w:top w:val="none" w:sz="0" w:space="0" w:color="auto"/>
            <w:left w:val="none" w:sz="0" w:space="0" w:color="auto"/>
            <w:bottom w:val="none" w:sz="0" w:space="0" w:color="auto"/>
            <w:right w:val="none" w:sz="0" w:space="0" w:color="auto"/>
          </w:divBdr>
        </w:div>
        <w:div w:id="1369988679">
          <w:marLeft w:val="640"/>
          <w:marRight w:val="0"/>
          <w:marTop w:val="0"/>
          <w:marBottom w:val="0"/>
          <w:divBdr>
            <w:top w:val="none" w:sz="0" w:space="0" w:color="auto"/>
            <w:left w:val="none" w:sz="0" w:space="0" w:color="auto"/>
            <w:bottom w:val="none" w:sz="0" w:space="0" w:color="auto"/>
            <w:right w:val="none" w:sz="0" w:space="0" w:color="auto"/>
          </w:divBdr>
        </w:div>
        <w:div w:id="2087649583">
          <w:marLeft w:val="640"/>
          <w:marRight w:val="0"/>
          <w:marTop w:val="0"/>
          <w:marBottom w:val="0"/>
          <w:divBdr>
            <w:top w:val="none" w:sz="0" w:space="0" w:color="auto"/>
            <w:left w:val="none" w:sz="0" w:space="0" w:color="auto"/>
            <w:bottom w:val="none" w:sz="0" w:space="0" w:color="auto"/>
            <w:right w:val="none" w:sz="0" w:space="0" w:color="auto"/>
          </w:divBdr>
        </w:div>
        <w:div w:id="2001158361">
          <w:marLeft w:val="640"/>
          <w:marRight w:val="0"/>
          <w:marTop w:val="0"/>
          <w:marBottom w:val="0"/>
          <w:divBdr>
            <w:top w:val="none" w:sz="0" w:space="0" w:color="auto"/>
            <w:left w:val="none" w:sz="0" w:space="0" w:color="auto"/>
            <w:bottom w:val="none" w:sz="0" w:space="0" w:color="auto"/>
            <w:right w:val="none" w:sz="0" w:space="0" w:color="auto"/>
          </w:divBdr>
        </w:div>
        <w:div w:id="1519856497">
          <w:marLeft w:val="640"/>
          <w:marRight w:val="0"/>
          <w:marTop w:val="0"/>
          <w:marBottom w:val="0"/>
          <w:divBdr>
            <w:top w:val="none" w:sz="0" w:space="0" w:color="auto"/>
            <w:left w:val="none" w:sz="0" w:space="0" w:color="auto"/>
            <w:bottom w:val="none" w:sz="0" w:space="0" w:color="auto"/>
            <w:right w:val="none" w:sz="0" w:space="0" w:color="auto"/>
          </w:divBdr>
        </w:div>
        <w:div w:id="411583232">
          <w:marLeft w:val="640"/>
          <w:marRight w:val="0"/>
          <w:marTop w:val="0"/>
          <w:marBottom w:val="0"/>
          <w:divBdr>
            <w:top w:val="none" w:sz="0" w:space="0" w:color="auto"/>
            <w:left w:val="none" w:sz="0" w:space="0" w:color="auto"/>
            <w:bottom w:val="none" w:sz="0" w:space="0" w:color="auto"/>
            <w:right w:val="none" w:sz="0" w:space="0" w:color="auto"/>
          </w:divBdr>
        </w:div>
        <w:div w:id="10957567">
          <w:marLeft w:val="640"/>
          <w:marRight w:val="0"/>
          <w:marTop w:val="0"/>
          <w:marBottom w:val="0"/>
          <w:divBdr>
            <w:top w:val="none" w:sz="0" w:space="0" w:color="auto"/>
            <w:left w:val="none" w:sz="0" w:space="0" w:color="auto"/>
            <w:bottom w:val="none" w:sz="0" w:space="0" w:color="auto"/>
            <w:right w:val="none" w:sz="0" w:space="0" w:color="auto"/>
          </w:divBdr>
        </w:div>
        <w:div w:id="1795174448">
          <w:marLeft w:val="640"/>
          <w:marRight w:val="0"/>
          <w:marTop w:val="0"/>
          <w:marBottom w:val="0"/>
          <w:divBdr>
            <w:top w:val="none" w:sz="0" w:space="0" w:color="auto"/>
            <w:left w:val="none" w:sz="0" w:space="0" w:color="auto"/>
            <w:bottom w:val="none" w:sz="0" w:space="0" w:color="auto"/>
            <w:right w:val="none" w:sz="0" w:space="0" w:color="auto"/>
          </w:divBdr>
        </w:div>
        <w:div w:id="965938104">
          <w:marLeft w:val="640"/>
          <w:marRight w:val="0"/>
          <w:marTop w:val="0"/>
          <w:marBottom w:val="0"/>
          <w:divBdr>
            <w:top w:val="none" w:sz="0" w:space="0" w:color="auto"/>
            <w:left w:val="none" w:sz="0" w:space="0" w:color="auto"/>
            <w:bottom w:val="none" w:sz="0" w:space="0" w:color="auto"/>
            <w:right w:val="none" w:sz="0" w:space="0" w:color="auto"/>
          </w:divBdr>
        </w:div>
        <w:div w:id="337393907">
          <w:marLeft w:val="640"/>
          <w:marRight w:val="0"/>
          <w:marTop w:val="0"/>
          <w:marBottom w:val="0"/>
          <w:divBdr>
            <w:top w:val="none" w:sz="0" w:space="0" w:color="auto"/>
            <w:left w:val="none" w:sz="0" w:space="0" w:color="auto"/>
            <w:bottom w:val="none" w:sz="0" w:space="0" w:color="auto"/>
            <w:right w:val="none" w:sz="0" w:space="0" w:color="auto"/>
          </w:divBdr>
        </w:div>
        <w:div w:id="1254165926">
          <w:marLeft w:val="640"/>
          <w:marRight w:val="0"/>
          <w:marTop w:val="0"/>
          <w:marBottom w:val="0"/>
          <w:divBdr>
            <w:top w:val="none" w:sz="0" w:space="0" w:color="auto"/>
            <w:left w:val="none" w:sz="0" w:space="0" w:color="auto"/>
            <w:bottom w:val="none" w:sz="0" w:space="0" w:color="auto"/>
            <w:right w:val="none" w:sz="0" w:space="0" w:color="auto"/>
          </w:divBdr>
        </w:div>
        <w:div w:id="929242645">
          <w:marLeft w:val="640"/>
          <w:marRight w:val="0"/>
          <w:marTop w:val="0"/>
          <w:marBottom w:val="0"/>
          <w:divBdr>
            <w:top w:val="none" w:sz="0" w:space="0" w:color="auto"/>
            <w:left w:val="none" w:sz="0" w:space="0" w:color="auto"/>
            <w:bottom w:val="none" w:sz="0" w:space="0" w:color="auto"/>
            <w:right w:val="none" w:sz="0" w:space="0" w:color="auto"/>
          </w:divBdr>
        </w:div>
        <w:div w:id="480343366">
          <w:marLeft w:val="640"/>
          <w:marRight w:val="0"/>
          <w:marTop w:val="0"/>
          <w:marBottom w:val="0"/>
          <w:divBdr>
            <w:top w:val="none" w:sz="0" w:space="0" w:color="auto"/>
            <w:left w:val="none" w:sz="0" w:space="0" w:color="auto"/>
            <w:bottom w:val="none" w:sz="0" w:space="0" w:color="auto"/>
            <w:right w:val="none" w:sz="0" w:space="0" w:color="auto"/>
          </w:divBdr>
        </w:div>
        <w:div w:id="736905723">
          <w:marLeft w:val="640"/>
          <w:marRight w:val="0"/>
          <w:marTop w:val="0"/>
          <w:marBottom w:val="0"/>
          <w:divBdr>
            <w:top w:val="none" w:sz="0" w:space="0" w:color="auto"/>
            <w:left w:val="none" w:sz="0" w:space="0" w:color="auto"/>
            <w:bottom w:val="none" w:sz="0" w:space="0" w:color="auto"/>
            <w:right w:val="none" w:sz="0" w:space="0" w:color="auto"/>
          </w:divBdr>
        </w:div>
        <w:div w:id="1143737808">
          <w:marLeft w:val="640"/>
          <w:marRight w:val="0"/>
          <w:marTop w:val="0"/>
          <w:marBottom w:val="0"/>
          <w:divBdr>
            <w:top w:val="none" w:sz="0" w:space="0" w:color="auto"/>
            <w:left w:val="none" w:sz="0" w:space="0" w:color="auto"/>
            <w:bottom w:val="none" w:sz="0" w:space="0" w:color="auto"/>
            <w:right w:val="none" w:sz="0" w:space="0" w:color="auto"/>
          </w:divBdr>
        </w:div>
        <w:div w:id="2060858222">
          <w:marLeft w:val="640"/>
          <w:marRight w:val="0"/>
          <w:marTop w:val="0"/>
          <w:marBottom w:val="0"/>
          <w:divBdr>
            <w:top w:val="none" w:sz="0" w:space="0" w:color="auto"/>
            <w:left w:val="none" w:sz="0" w:space="0" w:color="auto"/>
            <w:bottom w:val="none" w:sz="0" w:space="0" w:color="auto"/>
            <w:right w:val="none" w:sz="0" w:space="0" w:color="auto"/>
          </w:divBdr>
        </w:div>
        <w:div w:id="672103026">
          <w:marLeft w:val="640"/>
          <w:marRight w:val="0"/>
          <w:marTop w:val="0"/>
          <w:marBottom w:val="0"/>
          <w:divBdr>
            <w:top w:val="none" w:sz="0" w:space="0" w:color="auto"/>
            <w:left w:val="none" w:sz="0" w:space="0" w:color="auto"/>
            <w:bottom w:val="none" w:sz="0" w:space="0" w:color="auto"/>
            <w:right w:val="none" w:sz="0" w:space="0" w:color="auto"/>
          </w:divBdr>
        </w:div>
        <w:div w:id="57826865">
          <w:marLeft w:val="640"/>
          <w:marRight w:val="0"/>
          <w:marTop w:val="0"/>
          <w:marBottom w:val="0"/>
          <w:divBdr>
            <w:top w:val="none" w:sz="0" w:space="0" w:color="auto"/>
            <w:left w:val="none" w:sz="0" w:space="0" w:color="auto"/>
            <w:bottom w:val="none" w:sz="0" w:space="0" w:color="auto"/>
            <w:right w:val="none" w:sz="0" w:space="0" w:color="auto"/>
          </w:divBdr>
        </w:div>
        <w:div w:id="330572274">
          <w:marLeft w:val="640"/>
          <w:marRight w:val="0"/>
          <w:marTop w:val="0"/>
          <w:marBottom w:val="0"/>
          <w:divBdr>
            <w:top w:val="none" w:sz="0" w:space="0" w:color="auto"/>
            <w:left w:val="none" w:sz="0" w:space="0" w:color="auto"/>
            <w:bottom w:val="none" w:sz="0" w:space="0" w:color="auto"/>
            <w:right w:val="none" w:sz="0" w:space="0" w:color="auto"/>
          </w:divBdr>
        </w:div>
        <w:div w:id="1135759694">
          <w:marLeft w:val="640"/>
          <w:marRight w:val="0"/>
          <w:marTop w:val="0"/>
          <w:marBottom w:val="0"/>
          <w:divBdr>
            <w:top w:val="none" w:sz="0" w:space="0" w:color="auto"/>
            <w:left w:val="none" w:sz="0" w:space="0" w:color="auto"/>
            <w:bottom w:val="none" w:sz="0" w:space="0" w:color="auto"/>
            <w:right w:val="none" w:sz="0" w:space="0" w:color="auto"/>
          </w:divBdr>
        </w:div>
        <w:div w:id="1152333423">
          <w:marLeft w:val="640"/>
          <w:marRight w:val="0"/>
          <w:marTop w:val="0"/>
          <w:marBottom w:val="0"/>
          <w:divBdr>
            <w:top w:val="none" w:sz="0" w:space="0" w:color="auto"/>
            <w:left w:val="none" w:sz="0" w:space="0" w:color="auto"/>
            <w:bottom w:val="none" w:sz="0" w:space="0" w:color="auto"/>
            <w:right w:val="none" w:sz="0" w:space="0" w:color="auto"/>
          </w:divBdr>
        </w:div>
        <w:div w:id="1689722002">
          <w:marLeft w:val="640"/>
          <w:marRight w:val="0"/>
          <w:marTop w:val="0"/>
          <w:marBottom w:val="0"/>
          <w:divBdr>
            <w:top w:val="none" w:sz="0" w:space="0" w:color="auto"/>
            <w:left w:val="none" w:sz="0" w:space="0" w:color="auto"/>
            <w:bottom w:val="none" w:sz="0" w:space="0" w:color="auto"/>
            <w:right w:val="none" w:sz="0" w:space="0" w:color="auto"/>
          </w:divBdr>
        </w:div>
        <w:div w:id="484005699">
          <w:marLeft w:val="640"/>
          <w:marRight w:val="0"/>
          <w:marTop w:val="0"/>
          <w:marBottom w:val="0"/>
          <w:divBdr>
            <w:top w:val="none" w:sz="0" w:space="0" w:color="auto"/>
            <w:left w:val="none" w:sz="0" w:space="0" w:color="auto"/>
            <w:bottom w:val="none" w:sz="0" w:space="0" w:color="auto"/>
            <w:right w:val="none" w:sz="0" w:space="0" w:color="auto"/>
          </w:divBdr>
        </w:div>
        <w:div w:id="1170606517">
          <w:marLeft w:val="640"/>
          <w:marRight w:val="0"/>
          <w:marTop w:val="0"/>
          <w:marBottom w:val="0"/>
          <w:divBdr>
            <w:top w:val="none" w:sz="0" w:space="0" w:color="auto"/>
            <w:left w:val="none" w:sz="0" w:space="0" w:color="auto"/>
            <w:bottom w:val="none" w:sz="0" w:space="0" w:color="auto"/>
            <w:right w:val="none" w:sz="0" w:space="0" w:color="auto"/>
          </w:divBdr>
        </w:div>
      </w:divsChild>
    </w:div>
    <w:div w:id="1732921401">
      <w:bodyDiv w:val="1"/>
      <w:marLeft w:val="0"/>
      <w:marRight w:val="0"/>
      <w:marTop w:val="0"/>
      <w:marBottom w:val="0"/>
      <w:divBdr>
        <w:top w:val="none" w:sz="0" w:space="0" w:color="auto"/>
        <w:left w:val="none" w:sz="0" w:space="0" w:color="auto"/>
        <w:bottom w:val="none" w:sz="0" w:space="0" w:color="auto"/>
        <w:right w:val="none" w:sz="0" w:space="0" w:color="auto"/>
      </w:divBdr>
    </w:div>
    <w:div w:id="1744907231">
      <w:bodyDiv w:val="1"/>
      <w:marLeft w:val="0"/>
      <w:marRight w:val="0"/>
      <w:marTop w:val="0"/>
      <w:marBottom w:val="0"/>
      <w:divBdr>
        <w:top w:val="none" w:sz="0" w:space="0" w:color="auto"/>
        <w:left w:val="none" w:sz="0" w:space="0" w:color="auto"/>
        <w:bottom w:val="none" w:sz="0" w:space="0" w:color="auto"/>
        <w:right w:val="none" w:sz="0" w:space="0" w:color="auto"/>
      </w:divBdr>
      <w:divsChild>
        <w:div w:id="2020690872">
          <w:marLeft w:val="640"/>
          <w:marRight w:val="0"/>
          <w:marTop w:val="0"/>
          <w:marBottom w:val="0"/>
          <w:divBdr>
            <w:top w:val="none" w:sz="0" w:space="0" w:color="auto"/>
            <w:left w:val="none" w:sz="0" w:space="0" w:color="auto"/>
            <w:bottom w:val="none" w:sz="0" w:space="0" w:color="auto"/>
            <w:right w:val="none" w:sz="0" w:space="0" w:color="auto"/>
          </w:divBdr>
        </w:div>
        <w:div w:id="1924340269">
          <w:marLeft w:val="640"/>
          <w:marRight w:val="0"/>
          <w:marTop w:val="0"/>
          <w:marBottom w:val="0"/>
          <w:divBdr>
            <w:top w:val="none" w:sz="0" w:space="0" w:color="auto"/>
            <w:left w:val="none" w:sz="0" w:space="0" w:color="auto"/>
            <w:bottom w:val="none" w:sz="0" w:space="0" w:color="auto"/>
            <w:right w:val="none" w:sz="0" w:space="0" w:color="auto"/>
          </w:divBdr>
        </w:div>
        <w:div w:id="1142695825">
          <w:marLeft w:val="640"/>
          <w:marRight w:val="0"/>
          <w:marTop w:val="0"/>
          <w:marBottom w:val="0"/>
          <w:divBdr>
            <w:top w:val="none" w:sz="0" w:space="0" w:color="auto"/>
            <w:left w:val="none" w:sz="0" w:space="0" w:color="auto"/>
            <w:bottom w:val="none" w:sz="0" w:space="0" w:color="auto"/>
            <w:right w:val="none" w:sz="0" w:space="0" w:color="auto"/>
          </w:divBdr>
        </w:div>
        <w:div w:id="73356130">
          <w:marLeft w:val="640"/>
          <w:marRight w:val="0"/>
          <w:marTop w:val="0"/>
          <w:marBottom w:val="0"/>
          <w:divBdr>
            <w:top w:val="none" w:sz="0" w:space="0" w:color="auto"/>
            <w:left w:val="none" w:sz="0" w:space="0" w:color="auto"/>
            <w:bottom w:val="none" w:sz="0" w:space="0" w:color="auto"/>
            <w:right w:val="none" w:sz="0" w:space="0" w:color="auto"/>
          </w:divBdr>
        </w:div>
        <w:div w:id="2007978922">
          <w:marLeft w:val="640"/>
          <w:marRight w:val="0"/>
          <w:marTop w:val="0"/>
          <w:marBottom w:val="0"/>
          <w:divBdr>
            <w:top w:val="none" w:sz="0" w:space="0" w:color="auto"/>
            <w:left w:val="none" w:sz="0" w:space="0" w:color="auto"/>
            <w:bottom w:val="none" w:sz="0" w:space="0" w:color="auto"/>
            <w:right w:val="none" w:sz="0" w:space="0" w:color="auto"/>
          </w:divBdr>
        </w:div>
        <w:div w:id="1399128853">
          <w:marLeft w:val="640"/>
          <w:marRight w:val="0"/>
          <w:marTop w:val="0"/>
          <w:marBottom w:val="0"/>
          <w:divBdr>
            <w:top w:val="none" w:sz="0" w:space="0" w:color="auto"/>
            <w:left w:val="none" w:sz="0" w:space="0" w:color="auto"/>
            <w:bottom w:val="none" w:sz="0" w:space="0" w:color="auto"/>
            <w:right w:val="none" w:sz="0" w:space="0" w:color="auto"/>
          </w:divBdr>
        </w:div>
        <w:div w:id="948514296">
          <w:marLeft w:val="640"/>
          <w:marRight w:val="0"/>
          <w:marTop w:val="0"/>
          <w:marBottom w:val="0"/>
          <w:divBdr>
            <w:top w:val="none" w:sz="0" w:space="0" w:color="auto"/>
            <w:left w:val="none" w:sz="0" w:space="0" w:color="auto"/>
            <w:bottom w:val="none" w:sz="0" w:space="0" w:color="auto"/>
            <w:right w:val="none" w:sz="0" w:space="0" w:color="auto"/>
          </w:divBdr>
        </w:div>
        <w:div w:id="455756187">
          <w:marLeft w:val="640"/>
          <w:marRight w:val="0"/>
          <w:marTop w:val="0"/>
          <w:marBottom w:val="0"/>
          <w:divBdr>
            <w:top w:val="none" w:sz="0" w:space="0" w:color="auto"/>
            <w:left w:val="none" w:sz="0" w:space="0" w:color="auto"/>
            <w:bottom w:val="none" w:sz="0" w:space="0" w:color="auto"/>
            <w:right w:val="none" w:sz="0" w:space="0" w:color="auto"/>
          </w:divBdr>
        </w:div>
        <w:div w:id="1682664286">
          <w:marLeft w:val="640"/>
          <w:marRight w:val="0"/>
          <w:marTop w:val="0"/>
          <w:marBottom w:val="0"/>
          <w:divBdr>
            <w:top w:val="none" w:sz="0" w:space="0" w:color="auto"/>
            <w:left w:val="none" w:sz="0" w:space="0" w:color="auto"/>
            <w:bottom w:val="none" w:sz="0" w:space="0" w:color="auto"/>
            <w:right w:val="none" w:sz="0" w:space="0" w:color="auto"/>
          </w:divBdr>
        </w:div>
        <w:div w:id="235895700">
          <w:marLeft w:val="640"/>
          <w:marRight w:val="0"/>
          <w:marTop w:val="0"/>
          <w:marBottom w:val="0"/>
          <w:divBdr>
            <w:top w:val="none" w:sz="0" w:space="0" w:color="auto"/>
            <w:left w:val="none" w:sz="0" w:space="0" w:color="auto"/>
            <w:bottom w:val="none" w:sz="0" w:space="0" w:color="auto"/>
            <w:right w:val="none" w:sz="0" w:space="0" w:color="auto"/>
          </w:divBdr>
        </w:div>
        <w:div w:id="2065135510">
          <w:marLeft w:val="640"/>
          <w:marRight w:val="0"/>
          <w:marTop w:val="0"/>
          <w:marBottom w:val="0"/>
          <w:divBdr>
            <w:top w:val="none" w:sz="0" w:space="0" w:color="auto"/>
            <w:left w:val="none" w:sz="0" w:space="0" w:color="auto"/>
            <w:bottom w:val="none" w:sz="0" w:space="0" w:color="auto"/>
            <w:right w:val="none" w:sz="0" w:space="0" w:color="auto"/>
          </w:divBdr>
        </w:div>
        <w:div w:id="1474712107">
          <w:marLeft w:val="640"/>
          <w:marRight w:val="0"/>
          <w:marTop w:val="0"/>
          <w:marBottom w:val="0"/>
          <w:divBdr>
            <w:top w:val="none" w:sz="0" w:space="0" w:color="auto"/>
            <w:left w:val="none" w:sz="0" w:space="0" w:color="auto"/>
            <w:bottom w:val="none" w:sz="0" w:space="0" w:color="auto"/>
            <w:right w:val="none" w:sz="0" w:space="0" w:color="auto"/>
          </w:divBdr>
        </w:div>
        <w:div w:id="1401977418">
          <w:marLeft w:val="640"/>
          <w:marRight w:val="0"/>
          <w:marTop w:val="0"/>
          <w:marBottom w:val="0"/>
          <w:divBdr>
            <w:top w:val="none" w:sz="0" w:space="0" w:color="auto"/>
            <w:left w:val="none" w:sz="0" w:space="0" w:color="auto"/>
            <w:bottom w:val="none" w:sz="0" w:space="0" w:color="auto"/>
            <w:right w:val="none" w:sz="0" w:space="0" w:color="auto"/>
          </w:divBdr>
        </w:div>
        <w:div w:id="74866410">
          <w:marLeft w:val="640"/>
          <w:marRight w:val="0"/>
          <w:marTop w:val="0"/>
          <w:marBottom w:val="0"/>
          <w:divBdr>
            <w:top w:val="none" w:sz="0" w:space="0" w:color="auto"/>
            <w:left w:val="none" w:sz="0" w:space="0" w:color="auto"/>
            <w:bottom w:val="none" w:sz="0" w:space="0" w:color="auto"/>
            <w:right w:val="none" w:sz="0" w:space="0" w:color="auto"/>
          </w:divBdr>
        </w:div>
        <w:div w:id="1372803704">
          <w:marLeft w:val="640"/>
          <w:marRight w:val="0"/>
          <w:marTop w:val="0"/>
          <w:marBottom w:val="0"/>
          <w:divBdr>
            <w:top w:val="none" w:sz="0" w:space="0" w:color="auto"/>
            <w:left w:val="none" w:sz="0" w:space="0" w:color="auto"/>
            <w:bottom w:val="none" w:sz="0" w:space="0" w:color="auto"/>
            <w:right w:val="none" w:sz="0" w:space="0" w:color="auto"/>
          </w:divBdr>
        </w:div>
        <w:div w:id="1511026821">
          <w:marLeft w:val="640"/>
          <w:marRight w:val="0"/>
          <w:marTop w:val="0"/>
          <w:marBottom w:val="0"/>
          <w:divBdr>
            <w:top w:val="none" w:sz="0" w:space="0" w:color="auto"/>
            <w:left w:val="none" w:sz="0" w:space="0" w:color="auto"/>
            <w:bottom w:val="none" w:sz="0" w:space="0" w:color="auto"/>
            <w:right w:val="none" w:sz="0" w:space="0" w:color="auto"/>
          </w:divBdr>
        </w:div>
        <w:div w:id="1294482753">
          <w:marLeft w:val="640"/>
          <w:marRight w:val="0"/>
          <w:marTop w:val="0"/>
          <w:marBottom w:val="0"/>
          <w:divBdr>
            <w:top w:val="none" w:sz="0" w:space="0" w:color="auto"/>
            <w:left w:val="none" w:sz="0" w:space="0" w:color="auto"/>
            <w:bottom w:val="none" w:sz="0" w:space="0" w:color="auto"/>
            <w:right w:val="none" w:sz="0" w:space="0" w:color="auto"/>
          </w:divBdr>
        </w:div>
        <w:div w:id="2127894502">
          <w:marLeft w:val="640"/>
          <w:marRight w:val="0"/>
          <w:marTop w:val="0"/>
          <w:marBottom w:val="0"/>
          <w:divBdr>
            <w:top w:val="none" w:sz="0" w:space="0" w:color="auto"/>
            <w:left w:val="none" w:sz="0" w:space="0" w:color="auto"/>
            <w:bottom w:val="none" w:sz="0" w:space="0" w:color="auto"/>
            <w:right w:val="none" w:sz="0" w:space="0" w:color="auto"/>
          </w:divBdr>
        </w:div>
        <w:div w:id="1316959232">
          <w:marLeft w:val="640"/>
          <w:marRight w:val="0"/>
          <w:marTop w:val="0"/>
          <w:marBottom w:val="0"/>
          <w:divBdr>
            <w:top w:val="none" w:sz="0" w:space="0" w:color="auto"/>
            <w:left w:val="none" w:sz="0" w:space="0" w:color="auto"/>
            <w:bottom w:val="none" w:sz="0" w:space="0" w:color="auto"/>
            <w:right w:val="none" w:sz="0" w:space="0" w:color="auto"/>
          </w:divBdr>
        </w:div>
        <w:div w:id="12078497">
          <w:marLeft w:val="640"/>
          <w:marRight w:val="0"/>
          <w:marTop w:val="0"/>
          <w:marBottom w:val="0"/>
          <w:divBdr>
            <w:top w:val="none" w:sz="0" w:space="0" w:color="auto"/>
            <w:left w:val="none" w:sz="0" w:space="0" w:color="auto"/>
            <w:bottom w:val="none" w:sz="0" w:space="0" w:color="auto"/>
            <w:right w:val="none" w:sz="0" w:space="0" w:color="auto"/>
          </w:divBdr>
        </w:div>
        <w:div w:id="1000545034">
          <w:marLeft w:val="640"/>
          <w:marRight w:val="0"/>
          <w:marTop w:val="0"/>
          <w:marBottom w:val="0"/>
          <w:divBdr>
            <w:top w:val="none" w:sz="0" w:space="0" w:color="auto"/>
            <w:left w:val="none" w:sz="0" w:space="0" w:color="auto"/>
            <w:bottom w:val="none" w:sz="0" w:space="0" w:color="auto"/>
            <w:right w:val="none" w:sz="0" w:space="0" w:color="auto"/>
          </w:divBdr>
        </w:div>
        <w:div w:id="1557273888">
          <w:marLeft w:val="640"/>
          <w:marRight w:val="0"/>
          <w:marTop w:val="0"/>
          <w:marBottom w:val="0"/>
          <w:divBdr>
            <w:top w:val="none" w:sz="0" w:space="0" w:color="auto"/>
            <w:left w:val="none" w:sz="0" w:space="0" w:color="auto"/>
            <w:bottom w:val="none" w:sz="0" w:space="0" w:color="auto"/>
            <w:right w:val="none" w:sz="0" w:space="0" w:color="auto"/>
          </w:divBdr>
        </w:div>
        <w:div w:id="1777286464">
          <w:marLeft w:val="640"/>
          <w:marRight w:val="0"/>
          <w:marTop w:val="0"/>
          <w:marBottom w:val="0"/>
          <w:divBdr>
            <w:top w:val="none" w:sz="0" w:space="0" w:color="auto"/>
            <w:left w:val="none" w:sz="0" w:space="0" w:color="auto"/>
            <w:bottom w:val="none" w:sz="0" w:space="0" w:color="auto"/>
            <w:right w:val="none" w:sz="0" w:space="0" w:color="auto"/>
          </w:divBdr>
        </w:div>
        <w:div w:id="1824198086">
          <w:marLeft w:val="640"/>
          <w:marRight w:val="0"/>
          <w:marTop w:val="0"/>
          <w:marBottom w:val="0"/>
          <w:divBdr>
            <w:top w:val="none" w:sz="0" w:space="0" w:color="auto"/>
            <w:left w:val="none" w:sz="0" w:space="0" w:color="auto"/>
            <w:bottom w:val="none" w:sz="0" w:space="0" w:color="auto"/>
            <w:right w:val="none" w:sz="0" w:space="0" w:color="auto"/>
          </w:divBdr>
        </w:div>
        <w:div w:id="1762067651">
          <w:marLeft w:val="640"/>
          <w:marRight w:val="0"/>
          <w:marTop w:val="0"/>
          <w:marBottom w:val="0"/>
          <w:divBdr>
            <w:top w:val="none" w:sz="0" w:space="0" w:color="auto"/>
            <w:left w:val="none" w:sz="0" w:space="0" w:color="auto"/>
            <w:bottom w:val="none" w:sz="0" w:space="0" w:color="auto"/>
            <w:right w:val="none" w:sz="0" w:space="0" w:color="auto"/>
          </w:divBdr>
        </w:div>
        <w:div w:id="1228149974">
          <w:marLeft w:val="640"/>
          <w:marRight w:val="0"/>
          <w:marTop w:val="0"/>
          <w:marBottom w:val="0"/>
          <w:divBdr>
            <w:top w:val="none" w:sz="0" w:space="0" w:color="auto"/>
            <w:left w:val="none" w:sz="0" w:space="0" w:color="auto"/>
            <w:bottom w:val="none" w:sz="0" w:space="0" w:color="auto"/>
            <w:right w:val="none" w:sz="0" w:space="0" w:color="auto"/>
          </w:divBdr>
        </w:div>
        <w:div w:id="1598562514">
          <w:marLeft w:val="640"/>
          <w:marRight w:val="0"/>
          <w:marTop w:val="0"/>
          <w:marBottom w:val="0"/>
          <w:divBdr>
            <w:top w:val="none" w:sz="0" w:space="0" w:color="auto"/>
            <w:left w:val="none" w:sz="0" w:space="0" w:color="auto"/>
            <w:bottom w:val="none" w:sz="0" w:space="0" w:color="auto"/>
            <w:right w:val="none" w:sz="0" w:space="0" w:color="auto"/>
          </w:divBdr>
        </w:div>
        <w:div w:id="991829397">
          <w:marLeft w:val="640"/>
          <w:marRight w:val="0"/>
          <w:marTop w:val="0"/>
          <w:marBottom w:val="0"/>
          <w:divBdr>
            <w:top w:val="none" w:sz="0" w:space="0" w:color="auto"/>
            <w:left w:val="none" w:sz="0" w:space="0" w:color="auto"/>
            <w:bottom w:val="none" w:sz="0" w:space="0" w:color="auto"/>
            <w:right w:val="none" w:sz="0" w:space="0" w:color="auto"/>
          </w:divBdr>
        </w:div>
        <w:div w:id="1680236893">
          <w:marLeft w:val="640"/>
          <w:marRight w:val="0"/>
          <w:marTop w:val="0"/>
          <w:marBottom w:val="0"/>
          <w:divBdr>
            <w:top w:val="none" w:sz="0" w:space="0" w:color="auto"/>
            <w:left w:val="none" w:sz="0" w:space="0" w:color="auto"/>
            <w:bottom w:val="none" w:sz="0" w:space="0" w:color="auto"/>
            <w:right w:val="none" w:sz="0" w:space="0" w:color="auto"/>
          </w:divBdr>
        </w:div>
        <w:div w:id="1600675244">
          <w:marLeft w:val="640"/>
          <w:marRight w:val="0"/>
          <w:marTop w:val="0"/>
          <w:marBottom w:val="0"/>
          <w:divBdr>
            <w:top w:val="none" w:sz="0" w:space="0" w:color="auto"/>
            <w:left w:val="none" w:sz="0" w:space="0" w:color="auto"/>
            <w:bottom w:val="none" w:sz="0" w:space="0" w:color="auto"/>
            <w:right w:val="none" w:sz="0" w:space="0" w:color="auto"/>
          </w:divBdr>
        </w:div>
        <w:div w:id="600769419">
          <w:marLeft w:val="640"/>
          <w:marRight w:val="0"/>
          <w:marTop w:val="0"/>
          <w:marBottom w:val="0"/>
          <w:divBdr>
            <w:top w:val="none" w:sz="0" w:space="0" w:color="auto"/>
            <w:left w:val="none" w:sz="0" w:space="0" w:color="auto"/>
            <w:bottom w:val="none" w:sz="0" w:space="0" w:color="auto"/>
            <w:right w:val="none" w:sz="0" w:space="0" w:color="auto"/>
          </w:divBdr>
        </w:div>
        <w:div w:id="1796555440">
          <w:marLeft w:val="640"/>
          <w:marRight w:val="0"/>
          <w:marTop w:val="0"/>
          <w:marBottom w:val="0"/>
          <w:divBdr>
            <w:top w:val="none" w:sz="0" w:space="0" w:color="auto"/>
            <w:left w:val="none" w:sz="0" w:space="0" w:color="auto"/>
            <w:bottom w:val="none" w:sz="0" w:space="0" w:color="auto"/>
            <w:right w:val="none" w:sz="0" w:space="0" w:color="auto"/>
          </w:divBdr>
        </w:div>
        <w:div w:id="1808818259">
          <w:marLeft w:val="640"/>
          <w:marRight w:val="0"/>
          <w:marTop w:val="0"/>
          <w:marBottom w:val="0"/>
          <w:divBdr>
            <w:top w:val="none" w:sz="0" w:space="0" w:color="auto"/>
            <w:left w:val="none" w:sz="0" w:space="0" w:color="auto"/>
            <w:bottom w:val="none" w:sz="0" w:space="0" w:color="auto"/>
            <w:right w:val="none" w:sz="0" w:space="0" w:color="auto"/>
          </w:divBdr>
        </w:div>
        <w:div w:id="2013750299">
          <w:marLeft w:val="640"/>
          <w:marRight w:val="0"/>
          <w:marTop w:val="0"/>
          <w:marBottom w:val="0"/>
          <w:divBdr>
            <w:top w:val="none" w:sz="0" w:space="0" w:color="auto"/>
            <w:left w:val="none" w:sz="0" w:space="0" w:color="auto"/>
            <w:bottom w:val="none" w:sz="0" w:space="0" w:color="auto"/>
            <w:right w:val="none" w:sz="0" w:space="0" w:color="auto"/>
          </w:divBdr>
        </w:div>
        <w:div w:id="2078898748">
          <w:marLeft w:val="640"/>
          <w:marRight w:val="0"/>
          <w:marTop w:val="0"/>
          <w:marBottom w:val="0"/>
          <w:divBdr>
            <w:top w:val="none" w:sz="0" w:space="0" w:color="auto"/>
            <w:left w:val="none" w:sz="0" w:space="0" w:color="auto"/>
            <w:bottom w:val="none" w:sz="0" w:space="0" w:color="auto"/>
            <w:right w:val="none" w:sz="0" w:space="0" w:color="auto"/>
          </w:divBdr>
        </w:div>
        <w:div w:id="1915779383">
          <w:marLeft w:val="640"/>
          <w:marRight w:val="0"/>
          <w:marTop w:val="0"/>
          <w:marBottom w:val="0"/>
          <w:divBdr>
            <w:top w:val="none" w:sz="0" w:space="0" w:color="auto"/>
            <w:left w:val="none" w:sz="0" w:space="0" w:color="auto"/>
            <w:bottom w:val="none" w:sz="0" w:space="0" w:color="auto"/>
            <w:right w:val="none" w:sz="0" w:space="0" w:color="auto"/>
          </w:divBdr>
        </w:div>
        <w:div w:id="1287157938">
          <w:marLeft w:val="640"/>
          <w:marRight w:val="0"/>
          <w:marTop w:val="0"/>
          <w:marBottom w:val="0"/>
          <w:divBdr>
            <w:top w:val="none" w:sz="0" w:space="0" w:color="auto"/>
            <w:left w:val="none" w:sz="0" w:space="0" w:color="auto"/>
            <w:bottom w:val="none" w:sz="0" w:space="0" w:color="auto"/>
            <w:right w:val="none" w:sz="0" w:space="0" w:color="auto"/>
          </w:divBdr>
        </w:div>
        <w:div w:id="64499877">
          <w:marLeft w:val="640"/>
          <w:marRight w:val="0"/>
          <w:marTop w:val="0"/>
          <w:marBottom w:val="0"/>
          <w:divBdr>
            <w:top w:val="none" w:sz="0" w:space="0" w:color="auto"/>
            <w:left w:val="none" w:sz="0" w:space="0" w:color="auto"/>
            <w:bottom w:val="none" w:sz="0" w:space="0" w:color="auto"/>
            <w:right w:val="none" w:sz="0" w:space="0" w:color="auto"/>
          </w:divBdr>
        </w:div>
        <w:div w:id="1197624349">
          <w:marLeft w:val="640"/>
          <w:marRight w:val="0"/>
          <w:marTop w:val="0"/>
          <w:marBottom w:val="0"/>
          <w:divBdr>
            <w:top w:val="none" w:sz="0" w:space="0" w:color="auto"/>
            <w:left w:val="none" w:sz="0" w:space="0" w:color="auto"/>
            <w:bottom w:val="none" w:sz="0" w:space="0" w:color="auto"/>
            <w:right w:val="none" w:sz="0" w:space="0" w:color="auto"/>
          </w:divBdr>
        </w:div>
        <w:div w:id="247622835">
          <w:marLeft w:val="640"/>
          <w:marRight w:val="0"/>
          <w:marTop w:val="0"/>
          <w:marBottom w:val="0"/>
          <w:divBdr>
            <w:top w:val="none" w:sz="0" w:space="0" w:color="auto"/>
            <w:left w:val="none" w:sz="0" w:space="0" w:color="auto"/>
            <w:bottom w:val="none" w:sz="0" w:space="0" w:color="auto"/>
            <w:right w:val="none" w:sz="0" w:space="0" w:color="auto"/>
          </w:divBdr>
        </w:div>
        <w:div w:id="1057626045">
          <w:marLeft w:val="640"/>
          <w:marRight w:val="0"/>
          <w:marTop w:val="0"/>
          <w:marBottom w:val="0"/>
          <w:divBdr>
            <w:top w:val="none" w:sz="0" w:space="0" w:color="auto"/>
            <w:left w:val="none" w:sz="0" w:space="0" w:color="auto"/>
            <w:bottom w:val="none" w:sz="0" w:space="0" w:color="auto"/>
            <w:right w:val="none" w:sz="0" w:space="0" w:color="auto"/>
          </w:divBdr>
        </w:div>
        <w:div w:id="817917841">
          <w:marLeft w:val="640"/>
          <w:marRight w:val="0"/>
          <w:marTop w:val="0"/>
          <w:marBottom w:val="0"/>
          <w:divBdr>
            <w:top w:val="none" w:sz="0" w:space="0" w:color="auto"/>
            <w:left w:val="none" w:sz="0" w:space="0" w:color="auto"/>
            <w:bottom w:val="none" w:sz="0" w:space="0" w:color="auto"/>
            <w:right w:val="none" w:sz="0" w:space="0" w:color="auto"/>
          </w:divBdr>
        </w:div>
        <w:div w:id="1075126826">
          <w:marLeft w:val="640"/>
          <w:marRight w:val="0"/>
          <w:marTop w:val="0"/>
          <w:marBottom w:val="0"/>
          <w:divBdr>
            <w:top w:val="none" w:sz="0" w:space="0" w:color="auto"/>
            <w:left w:val="none" w:sz="0" w:space="0" w:color="auto"/>
            <w:bottom w:val="none" w:sz="0" w:space="0" w:color="auto"/>
            <w:right w:val="none" w:sz="0" w:space="0" w:color="auto"/>
          </w:divBdr>
        </w:div>
        <w:div w:id="1243219602">
          <w:marLeft w:val="640"/>
          <w:marRight w:val="0"/>
          <w:marTop w:val="0"/>
          <w:marBottom w:val="0"/>
          <w:divBdr>
            <w:top w:val="none" w:sz="0" w:space="0" w:color="auto"/>
            <w:left w:val="none" w:sz="0" w:space="0" w:color="auto"/>
            <w:bottom w:val="none" w:sz="0" w:space="0" w:color="auto"/>
            <w:right w:val="none" w:sz="0" w:space="0" w:color="auto"/>
          </w:divBdr>
        </w:div>
        <w:div w:id="413089060">
          <w:marLeft w:val="640"/>
          <w:marRight w:val="0"/>
          <w:marTop w:val="0"/>
          <w:marBottom w:val="0"/>
          <w:divBdr>
            <w:top w:val="none" w:sz="0" w:space="0" w:color="auto"/>
            <w:left w:val="none" w:sz="0" w:space="0" w:color="auto"/>
            <w:bottom w:val="none" w:sz="0" w:space="0" w:color="auto"/>
            <w:right w:val="none" w:sz="0" w:space="0" w:color="auto"/>
          </w:divBdr>
        </w:div>
        <w:div w:id="454718494">
          <w:marLeft w:val="640"/>
          <w:marRight w:val="0"/>
          <w:marTop w:val="0"/>
          <w:marBottom w:val="0"/>
          <w:divBdr>
            <w:top w:val="none" w:sz="0" w:space="0" w:color="auto"/>
            <w:left w:val="none" w:sz="0" w:space="0" w:color="auto"/>
            <w:bottom w:val="none" w:sz="0" w:space="0" w:color="auto"/>
            <w:right w:val="none" w:sz="0" w:space="0" w:color="auto"/>
          </w:divBdr>
        </w:div>
        <w:div w:id="1129014688">
          <w:marLeft w:val="640"/>
          <w:marRight w:val="0"/>
          <w:marTop w:val="0"/>
          <w:marBottom w:val="0"/>
          <w:divBdr>
            <w:top w:val="none" w:sz="0" w:space="0" w:color="auto"/>
            <w:left w:val="none" w:sz="0" w:space="0" w:color="auto"/>
            <w:bottom w:val="none" w:sz="0" w:space="0" w:color="auto"/>
            <w:right w:val="none" w:sz="0" w:space="0" w:color="auto"/>
          </w:divBdr>
        </w:div>
        <w:div w:id="1101410867">
          <w:marLeft w:val="640"/>
          <w:marRight w:val="0"/>
          <w:marTop w:val="0"/>
          <w:marBottom w:val="0"/>
          <w:divBdr>
            <w:top w:val="none" w:sz="0" w:space="0" w:color="auto"/>
            <w:left w:val="none" w:sz="0" w:space="0" w:color="auto"/>
            <w:bottom w:val="none" w:sz="0" w:space="0" w:color="auto"/>
            <w:right w:val="none" w:sz="0" w:space="0" w:color="auto"/>
          </w:divBdr>
        </w:div>
        <w:div w:id="1451896541">
          <w:marLeft w:val="640"/>
          <w:marRight w:val="0"/>
          <w:marTop w:val="0"/>
          <w:marBottom w:val="0"/>
          <w:divBdr>
            <w:top w:val="none" w:sz="0" w:space="0" w:color="auto"/>
            <w:left w:val="none" w:sz="0" w:space="0" w:color="auto"/>
            <w:bottom w:val="none" w:sz="0" w:space="0" w:color="auto"/>
            <w:right w:val="none" w:sz="0" w:space="0" w:color="auto"/>
          </w:divBdr>
        </w:div>
        <w:div w:id="1677264761">
          <w:marLeft w:val="640"/>
          <w:marRight w:val="0"/>
          <w:marTop w:val="0"/>
          <w:marBottom w:val="0"/>
          <w:divBdr>
            <w:top w:val="none" w:sz="0" w:space="0" w:color="auto"/>
            <w:left w:val="none" w:sz="0" w:space="0" w:color="auto"/>
            <w:bottom w:val="none" w:sz="0" w:space="0" w:color="auto"/>
            <w:right w:val="none" w:sz="0" w:space="0" w:color="auto"/>
          </w:divBdr>
        </w:div>
        <w:div w:id="1204976683">
          <w:marLeft w:val="640"/>
          <w:marRight w:val="0"/>
          <w:marTop w:val="0"/>
          <w:marBottom w:val="0"/>
          <w:divBdr>
            <w:top w:val="none" w:sz="0" w:space="0" w:color="auto"/>
            <w:left w:val="none" w:sz="0" w:space="0" w:color="auto"/>
            <w:bottom w:val="none" w:sz="0" w:space="0" w:color="auto"/>
            <w:right w:val="none" w:sz="0" w:space="0" w:color="auto"/>
          </w:divBdr>
        </w:div>
        <w:div w:id="409816084">
          <w:marLeft w:val="640"/>
          <w:marRight w:val="0"/>
          <w:marTop w:val="0"/>
          <w:marBottom w:val="0"/>
          <w:divBdr>
            <w:top w:val="none" w:sz="0" w:space="0" w:color="auto"/>
            <w:left w:val="none" w:sz="0" w:space="0" w:color="auto"/>
            <w:bottom w:val="none" w:sz="0" w:space="0" w:color="auto"/>
            <w:right w:val="none" w:sz="0" w:space="0" w:color="auto"/>
          </w:divBdr>
        </w:div>
        <w:div w:id="1157183856">
          <w:marLeft w:val="640"/>
          <w:marRight w:val="0"/>
          <w:marTop w:val="0"/>
          <w:marBottom w:val="0"/>
          <w:divBdr>
            <w:top w:val="none" w:sz="0" w:space="0" w:color="auto"/>
            <w:left w:val="none" w:sz="0" w:space="0" w:color="auto"/>
            <w:bottom w:val="none" w:sz="0" w:space="0" w:color="auto"/>
            <w:right w:val="none" w:sz="0" w:space="0" w:color="auto"/>
          </w:divBdr>
        </w:div>
        <w:div w:id="181358339">
          <w:marLeft w:val="640"/>
          <w:marRight w:val="0"/>
          <w:marTop w:val="0"/>
          <w:marBottom w:val="0"/>
          <w:divBdr>
            <w:top w:val="none" w:sz="0" w:space="0" w:color="auto"/>
            <w:left w:val="none" w:sz="0" w:space="0" w:color="auto"/>
            <w:bottom w:val="none" w:sz="0" w:space="0" w:color="auto"/>
            <w:right w:val="none" w:sz="0" w:space="0" w:color="auto"/>
          </w:divBdr>
        </w:div>
        <w:div w:id="972521041">
          <w:marLeft w:val="640"/>
          <w:marRight w:val="0"/>
          <w:marTop w:val="0"/>
          <w:marBottom w:val="0"/>
          <w:divBdr>
            <w:top w:val="none" w:sz="0" w:space="0" w:color="auto"/>
            <w:left w:val="none" w:sz="0" w:space="0" w:color="auto"/>
            <w:bottom w:val="none" w:sz="0" w:space="0" w:color="auto"/>
            <w:right w:val="none" w:sz="0" w:space="0" w:color="auto"/>
          </w:divBdr>
        </w:div>
        <w:div w:id="704142466">
          <w:marLeft w:val="640"/>
          <w:marRight w:val="0"/>
          <w:marTop w:val="0"/>
          <w:marBottom w:val="0"/>
          <w:divBdr>
            <w:top w:val="none" w:sz="0" w:space="0" w:color="auto"/>
            <w:left w:val="none" w:sz="0" w:space="0" w:color="auto"/>
            <w:bottom w:val="none" w:sz="0" w:space="0" w:color="auto"/>
            <w:right w:val="none" w:sz="0" w:space="0" w:color="auto"/>
          </w:divBdr>
        </w:div>
        <w:div w:id="436487347">
          <w:marLeft w:val="640"/>
          <w:marRight w:val="0"/>
          <w:marTop w:val="0"/>
          <w:marBottom w:val="0"/>
          <w:divBdr>
            <w:top w:val="none" w:sz="0" w:space="0" w:color="auto"/>
            <w:left w:val="none" w:sz="0" w:space="0" w:color="auto"/>
            <w:bottom w:val="none" w:sz="0" w:space="0" w:color="auto"/>
            <w:right w:val="none" w:sz="0" w:space="0" w:color="auto"/>
          </w:divBdr>
        </w:div>
        <w:div w:id="897207425">
          <w:marLeft w:val="640"/>
          <w:marRight w:val="0"/>
          <w:marTop w:val="0"/>
          <w:marBottom w:val="0"/>
          <w:divBdr>
            <w:top w:val="none" w:sz="0" w:space="0" w:color="auto"/>
            <w:left w:val="none" w:sz="0" w:space="0" w:color="auto"/>
            <w:bottom w:val="none" w:sz="0" w:space="0" w:color="auto"/>
            <w:right w:val="none" w:sz="0" w:space="0" w:color="auto"/>
          </w:divBdr>
        </w:div>
        <w:div w:id="450519320">
          <w:marLeft w:val="640"/>
          <w:marRight w:val="0"/>
          <w:marTop w:val="0"/>
          <w:marBottom w:val="0"/>
          <w:divBdr>
            <w:top w:val="none" w:sz="0" w:space="0" w:color="auto"/>
            <w:left w:val="none" w:sz="0" w:space="0" w:color="auto"/>
            <w:bottom w:val="none" w:sz="0" w:space="0" w:color="auto"/>
            <w:right w:val="none" w:sz="0" w:space="0" w:color="auto"/>
          </w:divBdr>
        </w:div>
        <w:div w:id="2016761340">
          <w:marLeft w:val="640"/>
          <w:marRight w:val="0"/>
          <w:marTop w:val="0"/>
          <w:marBottom w:val="0"/>
          <w:divBdr>
            <w:top w:val="none" w:sz="0" w:space="0" w:color="auto"/>
            <w:left w:val="none" w:sz="0" w:space="0" w:color="auto"/>
            <w:bottom w:val="none" w:sz="0" w:space="0" w:color="auto"/>
            <w:right w:val="none" w:sz="0" w:space="0" w:color="auto"/>
          </w:divBdr>
        </w:div>
        <w:div w:id="1361470625">
          <w:marLeft w:val="640"/>
          <w:marRight w:val="0"/>
          <w:marTop w:val="0"/>
          <w:marBottom w:val="0"/>
          <w:divBdr>
            <w:top w:val="none" w:sz="0" w:space="0" w:color="auto"/>
            <w:left w:val="none" w:sz="0" w:space="0" w:color="auto"/>
            <w:bottom w:val="none" w:sz="0" w:space="0" w:color="auto"/>
            <w:right w:val="none" w:sz="0" w:space="0" w:color="auto"/>
          </w:divBdr>
        </w:div>
        <w:div w:id="126515350">
          <w:marLeft w:val="640"/>
          <w:marRight w:val="0"/>
          <w:marTop w:val="0"/>
          <w:marBottom w:val="0"/>
          <w:divBdr>
            <w:top w:val="none" w:sz="0" w:space="0" w:color="auto"/>
            <w:left w:val="none" w:sz="0" w:space="0" w:color="auto"/>
            <w:bottom w:val="none" w:sz="0" w:space="0" w:color="auto"/>
            <w:right w:val="none" w:sz="0" w:space="0" w:color="auto"/>
          </w:divBdr>
        </w:div>
        <w:div w:id="1126629997">
          <w:marLeft w:val="640"/>
          <w:marRight w:val="0"/>
          <w:marTop w:val="0"/>
          <w:marBottom w:val="0"/>
          <w:divBdr>
            <w:top w:val="none" w:sz="0" w:space="0" w:color="auto"/>
            <w:left w:val="none" w:sz="0" w:space="0" w:color="auto"/>
            <w:bottom w:val="none" w:sz="0" w:space="0" w:color="auto"/>
            <w:right w:val="none" w:sz="0" w:space="0" w:color="auto"/>
          </w:divBdr>
        </w:div>
        <w:div w:id="315452041">
          <w:marLeft w:val="640"/>
          <w:marRight w:val="0"/>
          <w:marTop w:val="0"/>
          <w:marBottom w:val="0"/>
          <w:divBdr>
            <w:top w:val="none" w:sz="0" w:space="0" w:color="auto"/>
            <w:left w:val="none" w:sz="0" w:space="0" w:color="auto"/>
            <w:bottom w:val="none" w:sz="0" w:space="0" w:color="auto"/>
            <w:right w:val="none" w:sz="0" w:space="0" w:color="auto"/>
          </w:divBdr>
        </w:div>
        <w:div w:id="523709423">
          <w:marLeft w:val="640"/>
          <w:marRight w:val="0"/>
          <w:marTop w:val="0"/>
          <w:marBottom w:val="0"/>
          <w:divBdr>
            <w:top w:val="none" w:sz="0" w:space="0" w:color="auto"/>
            <w:left w:val="none" w:sz="0" w:space="0" w:color="auto"/>
            <w:bottom w:val="none" w:sz="0" w:space="0" w:color="auto"/>
            <w:right w:val="none" w:sz="0" w:space="0" w:color="auto"/>
          </w:divBdr>
        </w:div>
        <w:div w:id="2137287031">
          <w:marLeft w:val="640"/>
          <w:marRight w:val="0"/>
          <w:marTop w:val="0"/>
          <w:marBottom w:val="0"/>
          <w:divBdr>
            <w:top w:val="none" w:sz="0" w:space="0" w:color="auto"/>
            <w:left w:val="none" w:sz="0" w:space="0" w:color="auto"/>
            <w:bottom w:val="none" w:sz="0" w:space="0" w:color="auto"/>
            <w:right w:val="none" w:sz="0" w:space="0" w:color="auto"/>
          </w:divBdr>
        </w:div>
        <w:div w:id="788623005">
          <w:marLeft w:val="640"/>
          <w:marRight w:val="0"/>
          <w:marTop w:val="0"/>
          <w:marBottom w:val="0"/>
          <w:divBdr>
            <w:top w:val="none" w:sz="0" w:space="0" w:color="auto"/>
            <w:left w:val="none" w:sz="0" w:space="0" w:color="auto"/>
            <w:bottom w:val="none" w:sz="0" w:space="0" w:color="auto"/>
            <w:right w:val="none" w:sz="0" w:space="0" w:color="auto"/>
          </w:divBdr>
        </w:div>
        <w:div w:id="568155779">
          <w:marLeft w:val="640"/>
          <w:marRight w:val="0"/>
          <w:marTop w:val="0"/>
          <w:marBottom w:val="0"/>
          <w:divBdr>
            <w:top w:val="none" w:sz="0" w:space="0" w:color="auto"/>
            <w:left w:val="none" w:sz="0" w:space="0" w:color="auto"/>
            <w:bottom w:val="none" w:sz="0" w:space="0" w:color="auto"/>
            <w:right w:val="none" w:sz="0" w:space="0" w:color="auto"/>
          </w:divBdr>
        </w:div>
        <w:div w:id="1583644233">
          <w:marLeft w:val="640"/>
          <w:marRight w:val="0"/>
          <w:marTop w:val="0"/>
          <w:marBottom w:val="0"/>
          <w:divBdr>
            <w:top w:val="none" w:sz="0" w:space="0" w:color="auto"/>
            <w:left w:val="none" w:sz="0" w:space="0" w:color="auto"/>
            <w:bottom w:val="none" w:sz="0" w:space="0" w:color="auto"/>
            <w:right w:val="none" w:sz="0" w:space="0" w:color="auto"/>
          </w:divBdr>
        </w:div>
        <w:div w:id="1980184776">
          <w:marLeft w:val="640"/>
          <w:marRight w:val="0"/>
          <w:marTop w:val="0"/>
          <w:marBottom w:val="0"/>
          <w:divBdr>
            <w:top w:val="none" w:sz="0" w:space="0" w:color="auto"/>
            <w:left w:val="none" w:sz="0" w:space="0" w:color="auto"/>
            <w:bottom w:val="none" w:sz="0" w:space="0" w:color="auto"/>
            <w:right w:val="none" w:sz="0" w:space="0" w:color="auto"/>
          </w:divBdr>
        </w:div>
        <w:div w:id="1627546659">
          <w:marLeft w:val="640"/>
          <w:marRight w:val="0"/>
          <w:marTop w:val="0"/>
          <w:marBottom w:val="0"/>
          <w:divBdr>
            <w:top w:val="none" w:sz="0" w:space="0" w:color="auto"/>
            <w:left w:val="none" w:sz="0" w:space="0" w:color="auto"/>
            <w:bottom w:val="none" w:sz="0" w:space="0" w:color="auto"/>
            <w:right w:val="none" w:sz="0" w:space="0" w:color="auto"/>
          </w:divBdr>
        </w:div>
        <w:div w:id="1259095089">
          <w:marLeft w:val="640"/>
          <w:marRight w:val="0"/>
          <w:marTop w:val="0"/>
          <w:marBottom w:val="0"/>
          <w:divBdr>
            <w:top w:val="none" w:sz="0" w:space="0" w:color="auto"/>
            <w:left w:val="none" w:sz="0" w:space="0" w:color="auto"/>
            <w:bottom w:val="none" w:sz="0" w:space="0" w:color="auto"/>
            <w:right w:val="none" w:sz="0" w:space="0" w:color="auto"/>
          </w:divBdr>
        </w:div>
        <w:div w:id="949163364">
          <w:marLeft w:val="640"/>
          <w:marRight w:val="0"/>
          <w:marTop w:val="0"/>
          <w:marBottom w:val="0"/>
          <w:divBdr>
            <w:top w:val="none" w:sz="0" w:space="0" w:color="auto"/>
            <w:left w:val="none" w:sz="0" w:space="0" w:color="auto"/>
            <w:bottom w:val="none" w:sz="0" w:space="0" w:color="auto"/>
            <w:right w:val="none" w:sz="0" w:space="0" w:color="auto"/>
          </w:divBdr>
        </w:div>
        <w:div w:id="662853051">
          <w:marLeft w:val="640"/>
          <w:marRight w:val="0"/>
          <w:marTop w:val="0"/>
          <w:marBottom w:val="0"/>
          <w:divBdr>
            <w:top w:val="none" w:sz="0" w:space="0" w:color="auto"/>
            <w:left w:val="none" w:sz="0" w:space="0" w:color="auto"/>
            <w:bottom w:val="none" w:sz="0" w:space="0" w:color="auto"/>
            <w:right w:val="none" w:sz="0" w:space="0" w:color="auto"/>
          </w:divBdr>
        </w:div>
        <w:div w:id="43873522">
          <w:marLeft w:val="640"/>
          <w:marRight w:val="0"/>
          <w:marTop w:val="0"/>
          <w:marBottom w:val="0"/>
          <w:divBdr>
            <w:top w:val="none" w:sz="0" w:space="0" w:color="auto"/>
            <w:left w:val="none" w:sz="0" w:space="0" w:color="auto"/>
            <w:bottom w:val="none" w:sz="0" w:space="0" w:color="auto"/>
            <w:right w:val="none" w:sz="0" w:space="0" w:color="auto"/>
          </w:divBdr>
        </w:div>
        <w:div w:id="119999057">
          <w:marLeft w:val="640"/>
          <w:marRight w:val="0"/>
          <w:marTop w:val="0"/>
          <w:marBottom w:val="0"/>
          <w:divBdr>
            <w:top w:val="none" w:sz="0" w:space="0" w:color="auto"/>
            <w:left w:val="none" w:sz="0" w:space="0" w:color="auto"/>
            <w:bottom w:val="none" w:sz="0" w:space="0" w:color="auto"/>
            <w:right w:val="none" w:sz="0" w:space="0" w:color="auto"/>
          </w:divBdr>
        </w:div>
        <w:div w:id="1066074133">
          <w:marLeft w:val="640"/>
          <w:marRight w:val="0"/>
          <w:marTop w:val="0"/>
          <w:marBottom w:val="0"/>
          <w:divBdr>
            <w:top w:val="none" w:sz="0" w:space="0" w:color="auto"/>
            <w:left w:val="none" w:sz="0" w:space="0" w:color="auto"/>
            <w:bottom w:val="none" w:sz="0" w:space="0" w:color="auto"/>
            <w:right w:val="none" w:sz="0" w:space="0" w:color="auto"/>
          </w:divBdr>
        </w:div>
        <w:div w:id="799225396">
          <w:marLeft w:val="640"/>
          <w:marRight w:val="0"/>
          <w:marTop w:val="0"/>
          <w:marBottom w:val="0"/>
          <w:divBdr>
            <w:top w:val="none" w:sz="0" w:space="0" w:color="auto"/>
            <w:left w:val="none" w:sz="0" w:space="0" w:color="auto"/>
            <w:bottom w:val="none" w:sz="0" w:space="0" w:color="auto"/>
            <w:right w:val="none" w:sz="0" w:space="0" w:color="auto"/>
          </w:divBdr>
        </w:div>
        <w:div w:id="2080668749">
          <w:marLeft w:val="640"/>
          <w:marRight w:val="0"/>
          <w:marTop w:val="0"/>
          <w:marBottom w:val="0"/>
          <w:divBdr>
            <w:top w:val="none" w:sz="0" w:space="0" w:color="auto"/>
            <w:left w:val="none" w:sz="0" w:space="0" w:color="auto"/>
            <w:bottom w:val="none" w:sz="0" w:space="0" w:color="auto"/>
            <w:right w:val="none" w:sz="0" w:space="0" w:color="auto"/>
          </w:divBdr>
        </w:div>
        <w:div w:id="1364289988">
          <w:marLeft w:val="640"/>
          <w:marRight w:val="0"/>
          <w:marTop w:val="0"/>
          <w:marBottom w:val="0"/>
          <w:divBdr>
            <w:top w:val="none" w:sz="0" w:space="0" w:color="auto"/>
            <w:left w:val="none" w:sz="0" w:space="0" w:color="auto"/>
            <w:bottom w:val="none" w:sz="0" w:space="0" w:color="auto"/>
            <w:right w:val="none" w:sz="0" w:space="0" w:color="auto"/>
          </w:divBdr>
        </w:div>
        <w:div w:id="850876544">
          <w:marLeft w:val="640"/>
          <w:marRight w:val="0"/>
          <w:marTop w:val="0"/>
          <w:marBottom w:val="0"/>
          <w:divBdr>
            <w:top w:val="none" w:sz="0" w:space="0" w:color="auto"/>
            <w:left w:val="none" w:sz="0" w:space="0" w:color="auto"/>
            <w:bottom w:val="none" w:sz="0" w:space="0" w:color="auto"/>
            <w:right w:val="none" w:sz="0" w:space="0" w:color="auto"/>
          </w:divBdr>
        </w:div>
        <w:div w:id="1470392791">
          <w:marLeft w:val="640"/>
          <w:marRight w:val="0"/>
          <w:marTop w:val="0"/>
          <w:marBottom w:val="0"/>
          <w:divBdr>
            <w:top w:val="none" w:sz="0" w:space="0" w:color="auto"/>
            <w:left w:val="none" w:sz="0" w:space="0" w:color="auto"/>
            <w:bottom w:val="none" w:sz="0" w:space="0" w:color="auto"/>
            <w:right w:val="none" w:sz="0" w:space="0" w:color="auto"/>
          </w:divBdr>
        </w:div>
        <w:div w:id="2038462437">
          <w:marLeft w:val="640"/>
          <w:marRight w:val="0"/>
          <w:marTop w:val="0"/>
          <w:marBottom w:val="0"/>
          <w:divBdr>
            <w:top w:val="none" w:sz="0" w:space="0" w:color="auto"/>
            <w:left w:val="none" w:sz="0" w:space="0" w:color="auto"/>
            <w:bottom w:val="none" w:sz="0" w:space="0" w:color="auto"/>
            <w:right w:val="none" w:sz="0" w:space="0" w:color="auto"/>
          </w:divBdr>
        </w:div>
        <w:div w:id="925765448">
          <w:marLeft w:val="640"/>
          <w:marRight w:val="0"/>
          <w:marTop w:val="0"/>
          <w:marBottom w:val="0"/>
          <w:divBdr>
            <w:top w:val="none" w:sz="0" w:space="0" w:color="auto"/>
            <w:left w:val="none" w:sz="0" w:space="0" w:color="auto"/>
            <w:bottom w:val="none" w:sz="0" w:space="0" w:color="auto"/>
            <w:right w:val="none" w:sz="0" w:space="0" w:color="auto"/>
          </w:divBdr>
        </w:div>
        <w:div w:id="1080255016">
          <w:marLeft w:val="640"/>
          <w:marRight w:val="0"/>
          <w:marTop w:val="0"/>
          <w:marBottom w:val="0"/>
          <w:divBdr>
            <w:top w:val="none" w:sz="0" w:space="0" w:color="auto"/>
            <w:left w:val="none" w:sz="0" w:space="0" w:color="auto"/>
            <w:bottom w:val="none" w:sz="0" w:space="0" w:color="auto"/>
            <w:right w:val="none" w:sz="0" w:space="0" w:color="auto"/>
          </w:divBdr>
        </w:div>
        <w:div w:id="1120491236">
          <w:marLeft w:val="640"/>
          <w:marRight w:val="0"/>
          <w:marTop w:val="0"/>
          <w:marBottom w:val="0"/>
          <w:divBdr>
            <w:top w:val="none" w:sz="0" w:space="0" w:color="auto"/>
            <w:left w:val="none" w:sz="0" w:space="0" w:color="auto"/>
            <w:bottom w:val="none" w:sz="0" w:space="0" w:color="auto"/>
            <w:right w:val="none" w:sz="0" w:space="0" w:color="auto"/>
          </w:divBdr>
        </w:div>
        <w:div w:id="127823166">
          <w:marLeft w:val="640"/>
          <w:marRight w:val="0"/>
          <w:marTop w:val="0"/>
          <w:marBottom w:val="0"/>
          <w:divBdr>
            <w:top w:val="none" w:sz="0" w:space="0" w:color="auto"/>
            <w:left w:val="none" w:sz="0" w:space="0" w:color="auto"/>
            <w:bottom w:val="none" w:sz="0" w:space="0" w:color="auto"/>
            <w:right w:val="none" w:sz="0" w:space="0" w:color="auto"/>
          </w:divBdr>
        </w:div>
        <w:div w:id="8216880">
          <w:marLeft w:val="640"/>
          <w:marRight w:val="0"/>
          <w:marTop w:val="0"/>
          <w:marBottom w:val="0"/>
          <w:divBdr>
            <w:top w:val="none" w:sz="0" w:space="0" w:color="auto"/>
            <w:left w:val="none" w:sz="0" w:space="0" w:color="auto"/>
            <w:bottom w:val="none" w:sz="0" w:space="0" w:color="auto"/>
            <w:right w:val="none" w:sz="0" w:space="0" w:color="auto"/>
          </w:divBdr>
        </w:div>
        <w:div w:id="492574985">
          <w:marLeft w:val="640"/>
          <w:marRight w:val="0"/>
          <w:marTop w:val="0"/>
          <w:marBottom w:val="0"/>
          <w:divBdr>
            <w:top w:val="none" w:sz="0" w:space="0" w:color="auto"/>
            <w:left w:val="none" w:sz="0" w:space="0" w:color="auto"/>
            <w:bottom w:val="none" w:sz="0" w:space="0" w:color="auto"/>
            <w:right w:val="none" w:sz="0" w:space="0" w:color="auto"/>
          </w:divBdr>
        </w:div>
        <w:div w:id="275139552">
          <w:marLeft w:val="640"/>
          <w:marRight w:val="0"/>
          <w:marTop w:val="0"/>
          <w:marBottom w:val="0"/>
          <w:divBdr>
            <w:top w:val="none" w:sz="0" w:space="0" w:color="auto"/>
            <w:left w:val="none" w:sz="0" w:space="0" w:color="auto"/>
            <w:bottom w:val="none" w:sz="0" w:space="0" w:color="auto"/>
            <w:right w:val="none" w:sz="0" w:space="0" w:color="auto"/>
          </w:divBdr>
        </w:div>
        <w:div w:id="1667056092">
          <w:marLeft w:val="640"/>
          <w:marRight w:val="0"/>
          <w:marTop w:val="0"/>
          <w:marBottom w:val="0"/>
          <w:divBdr>
            <w:top w:val="none" w:sz="0" w:space="0" w:color="auto"/>
            <w:left w:val="none" w:sz="0" w:space="0" w:color="auto"/>
            <w:bottom w:val="none" w:sz="0" w:space="0" w:color="auto"/>
            <w:right w:val="none" w:sz="0" w:space="0" w:color="auto"/>
          </w:divBdr>
        </w:div>
        <w:div w:id="603197776">
          <w:marLeft w:val="640"/>
          <w:marRight w:val="0"/>
          <w:marTop w:val="0"/>
          <w:marBottom w:val="0"/>
          <w:divBdr>
            <w:top w:val="none" w:sz="0" w:space="0" w:color="auto"/>
            <w:left w:val="none" w:sz="0" w:space="0" w:color="auto"/>
            <w:bottom w:val="none" w:sz="0" w:space="0" w:color="auto"/>
            <w:right w:val="none" w:sz="0" w:space="0" w:color="auto"/>
          </w:divBdr>
        </w:div>
        <w:div w:id="936139593">
          <w:marLeft w:val="640"/>
          <w:marRight w:val="0"/>
          <w:marTop w:val="0"/>
          <w:marBottom w:val="0"/>
          <w:divBdr>
            <w:top w:val="none" w:sz="0" w:space="0" w:color="auto"/>
            <w:left w:val="none" w:sz="0" w:space="0" w:color="auto"/>
            <w:bottom w:val="none" w:sz="0" w:space="0" w:color="auto"/>
            <w:right w:val="none" w:sz="0" w:space="0" w:color="auto"/>
          </w:divBdr>
        </w:div>
        <w:div w:id="594215369">
          <w:marLeft w:val="640"/>
          <w:marRight w:val="0"/>
          <w:marTop w:val="0"/>
          <w:marBottom w:val="0"/>
          <w:divBdr>
            <w:top w:val="none" w:sz="0" w:space="0" w:color="auto"/>
            <w:left w:val="none" w:sz="0" w:space="0" w:color="auto"/>
            <w:bottom w:val="none" w:sz="0" w:space="0" w:color="auto"/>
            <w:right w:val="none" w:sz="0" w:space="0" w:color="auto"/>
          </w:divBdr>
        </w:div>
        <w:div w:id="2042199609">
          <w:marLeft w:val="640"/>
          <w:marRight w:val="0"/>
          <w:marTop w:val="0"/>
          <w:marBottom w:val="0"/>
          <w:divBdr>
            <w:top w:val="none" w:sz="0" w:space="0" w:color="auto"/>
            <w:left w:val="none" w:sz="0" w:space="0" w:color="auto"/>
            <w:bottom w:val="none" w:sz="0" w:space="0" w:color="auto"/>
            <w:right w:val="none" w:sz="0" w:space="0" w:color="auto"/>
          </w:divBdr>
        </w:div>
        <w:div w:id="1893232554">
          <w:marLeft w:val="640"/>
          <w:marRight w:val="0"/>
          <w:marTop w:val="0"/>
          <w:marBottom w:val="0"/>
          <w:divBdr>
            <w:top w:val="none" w:sz="0" w:space="0" w:color="auto"/>
            <w:left w:val="none" w:sz="0" w:space="0" w:color="auto"/>
            <w:bottom w:val="none" w:sz="0" w:space="0" w:color="auto"/>
            <w:right w:val="none" w:sz="0" w:space="0" w:color="auto"/>
          </w:divBdr>
        </w:div>
        <w:div w:id="1716734070">
          <w:marLeft w:val="640"/>
          <w:marRight w:val="0"/>
          <w:marTop w:val="0"/>
          <w:marBottom w:val="0"/>
          <w:divBdr>
            <w:top w:val="none" w:sz="0" w:space="0" w:color="auto"/>
            <w:left w:val="none" w:sz="0" w:space="0" w:color="auto"/>
            <w:bottom w:val="none" w:sz="0" w:space="0" w:color="auto"/>
            <w:right w:val="none" w:sz="0" w:space="0" w:color="auto"/>
          </w:divBdr>
        </w:div>
        <w:div w:id="1985311299">
          <w:marLeft w:val="640"/>
          <w:marRight w:val="0"/>
          <w:marTop w:val="0"/>
          <w:marBottom w:val="0"/>
          <w:divBdr>
            <w:top w:val="none" w:sz="0" w:space="0" w:color="auto"/>
            <w:left w:val="none" w:sz="0" w:space="0" w:color="auto"/>
            <w:bottom w:val="none" w:sz="0" w:space="0" w:color="auto"/>
            <w:right w:val="none" w:sz="0" w:space="0" w:color="auto"/>
          </w:divBdr>
        </w:div>
        <w:div w:id="514809395">
          <w:marLeft w:val="640"/>
          <w:marRight w:val="0"/>
          <w:marTop w:val="0"/>
          <w:marBottom w:val="0"/>
          <w:divBdr>
            <w:top w:val="none" w:sz="0" w:space="0" w:color="auto"/>
            <w:left w:val="none" w:sz="0" w:space="0" w:color="auto"/>
            <w:bottom w:val="none" w:sz="0" w:space="0" w:color="auto"/>
            <w:right w:val="none" w:sz="0" w:space="0" w:color="auto"/>
          </w:divBdr>
        </w:div>
        <w:div w:id="1859198652">
          <w:marLeft w:val="640"/>
          <w:marRight w:val="0"/>
          <w:marTop w:val="0"/>
          <w:marBottom w:val="0"/>
          <w:divBdr>
            <w:top w:val="none" w:sz="0" w:space="0" w:color="auto"/>
            <w:left w:val="none" w:sz="0" w:space="0" w:color="auto"/>
            <w:bottom w:val="none" w:sz="0" w:space="0" w:color="auto"/>
            <w:right w:val="none" w:sz="0" w:space="0" w:color="auto"/>
          </w:divBdr>
        </w:div>
        <w:div w:id="484322169">
          <w:marLeft w:val="640"/>
          <w:marRight w:val="0"/>
          <w:marTop w:val="0"/>
          <w:marBottom w:val="0"/>
          <w:divBdr>
            <w:top w:val="none" w:sz="0" w:space="0" w:color="auto"/>
            <w:left w:val="none" w:sz="0" w:space="0" w:color="auto"/>
            <w:bottom w:val="none" w:sz="0" w:space="0" w:color="auto"/>
            <w:right w:val="none" w:sz="0" w:space="0" w:color="auto"/>
          </w:divBdr>
        </w:div>
        <w:div w:id="1162356405">
          <w:marLeft w:val="640"/>
          <w:marRight w:val="0"/>
          <w:marTop w:val="0"/>
          <w:marBottom w:val="0"/>
          <w:divBdr>
            <w:top w:val="none" w:sz="0" w:space="0" w:color="auto"/>
            <w:left w:val="none" w:sz="0" w:space="0" w:color="auto"/>
            <w:bottom w:val="none" w:sz="0" w:space="0" w:color="auto"/>
            <w:right w:val="none" w:sz="0" w:space="0" w:color="auto"/>
          </w:divBdr>
        </w:div>
        <w:div w:id="322438534">
          <w:marLeft w:val="640"/>
          <w:marRight w:val="0"/>
          <w:marTop w:val="0"/>
          <w:marBottom w:val="0"/>
          <w:divBdr>
            <w:top w:val="none" w:sz="0" w:space="0" w:color="auto"/>
            <w:left w:val="none" w:sz="0" w:space="0" w:color="auto"/>
            <w:bottom w:val="none" w:sz="0" w:space="0" w:color="auto"/>
            <w:right w:val="none" w:sz="0" w:space="0" w:color="auto"/>
          </w:divBdr>
        </w:div>
        <w:div w:id="1811438681">
          <w:marLeft w:val="640"/>
          <w:marRight w:val="0"/>
          <w:marTop w:val="0"/>
          <w:marBottom w:val="0"/>
          <w:divBdr>
            <w:top w:val="none" w:sz="0" w:space="0" w:color="auto"/>
            <w:left w:val="none" w:sz="0" w:space="0" w:color="auto"/>
            <w:bottom w:val="none" w:sz="0" w:space="0" w:color="auto"/>
            <w:right w:val="none" w:sz="0" w:space="0" w:color="auto"/>
          </w:divBdr>
        </w:div>
        <w:div w:id="1727072088">
          <w:marLeft w:val="640"/>
          <w:marRight w:val="0"/>
          <w:marTop w:val="0"/>
          <w:marBottom w:val="0"/>
          <w:divBdr>
            <w:top w:val="none" w:sz="0" w:space="0" w:color="auto"/>
            <w:left w:val="none" w:sz="0" w:space="0" w:color="auto"/>
            <w:bottom w:val="none" w:sz="0" w:space="0" w:color="auto"/>
            <w:right w:val="none" w:sz="0" w:space="0" w:color="auto"/>
          </w:divBdr>
        </w:div>
        <w:div w:id="921569663">
          <w:marLeft w:val="640"/>
          <w:marRight w:val="0"/>
          <w:marTop w:val="0"/>
          <w:marBottom w:val="0"/>
          <w:divBdr>
            <w:top w:val="none" w:sz="0" w:space="0" w:color="auto"/>
            <w:left w:val="none" w:sz="0" w:space="0" w:color="auto"/>
            <w:bottom w:val="none" w:sz="0" w:space="0" w:color="auto"/>
            <w:right w:val="none" w:sz="0" w:space="0" w:color="auto"/>
          </w:divBdr>
        </w:div>
        <w:div w:id="1651791654">
          <w:marLeft w:val="640"/>
          <w:marRight w:val="0"/>
          <w:marTop w:val="0"/>
          <w:marBottom w:val="0"/>
          <w:divBdr>
            <w:top w:val="none" w:sz="0" w:space="0" w:color="auto"/>
            <w:left w:val="none" w:sz="0" w:space="0" w:color="auto"/>
            <w:bottom w:val="none" w:sz="0" w:space="0" w:color="auto"/>
            <w:right w:val="none" w:sz="0" w:space="0" w:color="auto"/>
          </w:divBdr>
        </w:div>
        <w:div w:id="1740128288">
          <w:marLeft w:val="640"/>
          <w:marRight w:val="0"/>
          <w:marTop w:val="0"/>
          <w:marBottom w:val="0"/>
          <w:divBdr>
            <w:top w:val="none" w:sz="0" w:space="0" w:color="auto"/>
            <w:left w:val="none" w:sz="0" w:space="0" w:color="auto"/>
            <w:bottom w:val="none" w:sz="0" w:space="0" w:color="auto"/>
            <w:right w:val="none" w:sz="0" w:space="0" w:color="auto"/>
          </w:divBdr>
        </w:div>
        <w:div w:id="332100654">
          <w:marLeft w:val="640"/>
          <w:marRight w:val="0"/>
          <w:marTop w:val="0"/>
          <w:marBottom w:val="0"/>
          <w:divBdr>
            <w:top w:val="none" w:sz="0" w:space="0" w:color="auto"/>
            <w:left w:val="none" w:sz="0" w:space="0" w:color="auto"/>
            <w:bottom w:val="none" w:sz="0" w:space="0" w:color="auto"/>
            <w:right w:val="none" w:sz="0" w:space="0" w:color="auto"/>
          </w:divBdr>
        </w:div>
        <w:div w:id="1106459001">
          <w:marLeft w:val="640"/>
          <w:marRight w:val="0"/>
          <w:marTop w:val="0"/>
          <w:marBottom w:val="0"/>
          <w:divBdr>
            <w:top w:val="none" w:sz="0" w:space="0" w:color="auto"/>
            <w:left w:val="none" w:sz="0" w:space="0" w:color="auto"/>
            <w:bottom w:val="none" w:sz="0" w:space="0" w:color="auto"/>
            <w:right w:val="none" w:sz="0" w:space="0" w:color="auto"/>
          </w:divBdr>
        </w:div>
        <w:div w:id="1803308487">
          <w:marLeft w:val="640"/>
          <w:marRight w:val="0"/>
          <w:marTop w:val="0"/>
          <w:marBottom w:val="0"/>
          <w:divBdr>
            <w:top w:val="none" w:sz="0" w:space="0" w:color="auto"/>
            <w:left w:val="none" w:sz="0" w:space="0" w:color="auto"/>
            <w:bottom w:val="none" w:sz="0" w:space="0" w:color="auto"/>
            <w:right w:val="none" w:sz="0" w:space="0" w:color="auto"/>
          </w:divBdr>
        </w:div>
        <w:div w:id="1768499321">
          <w:marLeft w:val="640"/>
          <w:marRight w:val="0"/>
          <w:marTop w:val="0"/>
          <w:marBottom w:val="0"/>
          <w:divBdr>
            <w:top w:val="none" w:sz="0" w:space="0" w:color="auto"/>
            <w:left w:val="none" w:sz="0" w:space="0" w:color="auto"/>
            <w:bottom w:val="none" w:sz="0" w:space="0" w:color="auto"/>
            <w:right w:val="none" w:sz="0" w:space="0" w:color="auto"/>
          </w:divBdr>
        </w:div>
        <w:div w:id="1295718896">
          <w:marLeft w:val="640"/>
          <w:marRight w:val="0"/>
          <w:marTop w:val="0"/>
          <w:marBottom w:val="0"/>
          <w:divBdr>
            <w:top w:val="none" w:sz="0" w:space="0" w:color="auto"/>
            <w:left w:val="none" w:sz="0" w:space="0" w:color="auto"/>
            <w:bottom w:val="none" w:sz="0" w:space="0" w:color="auto"/>
            <w:right w:val="none" w:sz="0" w:space="0" w:color="auto"/>
          </w:divBdr>
        </w:div>
        <w:div w:id="370498158">
          <w:marLeft w:val="640"/>
          <w:marRight w:val="0"/>
          <w:marTop w:val="0"/>
          <w:marBottom w:val="0"/>
          <w:divBdr>
            <w:top w:val="none" w:sz="0" w:space="0" w:color="auto"/>
            <w:left w:val="none" w:sz="0" w:space="0" w:color="auto"/>
            <w:bottom w:val="none" w:sz="0" w:space="0" w:color="auto"/>
            <w:right w:val="none" w:sz="0" w:space="0" w:color="auto"/>
          </w:divBdr>
        </w:div>
        <w:div w:id="1183589783">
          <w:marLeft w:val="640"/>
          <w:marRight w:val="0"/>
          <w:marTop w:val="0"/>
          <w:marBottom w:val="0"/>
          <w:divBdr>
            <w:top w:val="none" w:sz="0" w:space="0" w:color="auto"/>
            <w:left w:val="none" w:sz="0" w:space="0" w:color="auto"/>
            <w:bottom w:val="none" w:sz="0" w:space="0" w:color="auto"/>
            <w:right w:val="none" w:sz="0" w:space="0" w:color="auto"/>
          </w:divBdr>
        </w:div>
        <w:div w:id="721633769">
          <w:marLeft w:val="640"/>
          <w:marRight w:val="0"/>
          <w:marTop w:val="0"/>
          <w:marBottom w:val="0"/>
          <w:divBdr>
            <w:top w:val="none" w:sz="0" w:space="0" w:color="auto"/>
            <w:left w:val="none" w:sz="0" w:space="0" w:color="auto"/>
            <w:bottom w:val="none" w:sz="0" w:space="0" w:color="auto"/>
            <w:right w:val="none" w:sz="0" w:space="0" w:color="auto"/>
          </w:divBdr>
        </w:div>
        <w:div w:id="766197608">
          <w:marLeft w:val="640"/>
          <w:marRight w:val="0"/>
          <w:marTop w:val="0"/>
          <w:marBottom w:val="0"/>
          <w:divBdr>
            <w:top w:val="none" w:sz="0" w:space="0" w:color="auto"/>
            <w:left w:val="none" w:sz="0" w:space="0" w:color="auto"/>
            <w:bottom w:val="none" w:sz="0" w:space="0" w:color="auto"/>
            <w:right w:val="none" w:sz="0" w:space="0" w:color="auto"/>
          </w:divBdr>
        </w:div>
        <w:div w:id="73287289">
          <w:marLeft w:val="640"/>
          <w:marRight w:val="0"/>
          <w:marTop w:val="0"/>
          <w:marBottom w:val="0"/>
          <w:divBdr>
            <w:top w:val="none" w:sz="0" w:space="0" w:color="auto"/>
            <w:left w:val="none" w:sz="0" w:space="0" w:color="auto"/>
            <w:bottom w:val="none" w:sz="0" w:space="0" w:color="auto"/>
            <w:right w:val="none" w:sz="0" w:space="0" w:color="auto"/>
          </w:divBdr>
        </w:div>
        <w:div w:id="934746882">
          <w:marLeft w:val="640"/>
          <w:marRight w:val="0"/>
          <w:marTop w:val="0"/>
          <w:marBottom w:val="0"/>
          <w:divBdr>
            <w:top w:val="none" w:sz="0" w:space="0" w:color="auto"/>
            <w:left w:val="none" w:sz="0" w:space="0" w:color="auto"/>
            <w:bottom w:val="none" w:sz="0" w:space="0" w:color="auto"/>
            <w:right w:val="none" w:sz="0" w:space="0" w:color="auto"/>
          </w:divBdr>
        </w:div>
        <w:div w:id="660887845">
          <w:marLeft w:val="640"/>
          <w:marRight w:val="0"/>
          <w:marTop w:val="0"/>
          <w:marBottom w:val="0"/>
          <w:divBdr>
            <w:top w:val="none" w:sz="0" w:space="0" w:color="auto"/>
            <w:left w:val="none" w:sz="0" w:space="0" w:color="auto"/>
            <w:bottom w:val="none" w:sz="0" w:space="0" w:color="auto"/>
            <w:right w:val="none" w:sz="0" w:space="0" w:color="auto"/>
          </w:divBdr>
        </w:div>
        <w:div w:id="1932927078">
          <w:marLeft w:val="640"/>
          <w:marRight w:val="0"/>
          <w:marTop w:val="0"/>
          <w:marBottom w:val="0"/>
          <w:divBdr>
            <w:top w:val="none" w:sz="0" w:space="0" w:color="auto"/>
            <w:left w:val="none" w:sz="0" w:space="0" w:color="auto"/>
            <w:bottom w:val="none" w:sz="0" w:space="0" w:color="auto"/>
            <w:right w:val="none" w:sz="0" w:space="0" w:color="auto"/>
          </w:divBdr>
        </w:div>
        <w:div w:id="217134357">
          <w:marLeft w:val="640"/>
          <w:marRight w:val="0"/>
          <w:marTop w:val="0"/>
          <w:marBottom w:val="0"/>
          <w:divBdr>
            <w:top w:val="none" w:sz="0" w:space="0" w:color="auto"/>
            <w:left w:val="none" w:sz="0" w:space="0" w:color="auto"/>
            <w:bottom w:val="none" w:sz="0" w:space="0" w:color="auto"/>
            <w:right w:val="none" w:sz="0" w:space="0" w:color="auto"/>
          </w:divBdr>
        </w:div>
        <w:div w:id="2143500049">
          <w:marLeft w:val="640"/>
          <w:marRight w:val="0"/>
          <w:marTop w:val="0"/>
          <w:marBottom w:val="0"/>
          <w:divBdr>
            <w:top w:val="none" w:sz="0" w:space="0" w:color="auto"/>
            <w:left w:val="none" w:sz="0" w:space="0" w:color="auto"/>
            <w:bottom w:val="none" w:sz="0" w:space="0" w:color="auto"/>
            <w:right w:val="none" w:sz="0" w:space="0" w:color="auto"/>
          </w:divBdr>
        </w:div>
        <w:div w:id="535120562">
          <w:marLeft w:val="640"/>
          <w:marRight w:val="0"/>
          <w:marTop w:val="0"/>
          <w:marBottom w:val="0"/>
          <w:divBdr>
            <w:top w:val="none" w:sz="0" w:space="0" w:color="auto"/>
            <w:left w:val="none" w:sz="0" w:space="0" w:color="auto"/>
            <w:bottom w:val="none" w:sz="0" w:space="0" w:color="auto"/>
            <w:right w:val="none" w:sz="0" w:space="0" w:color="auto"/>
          </w:divBdr>
        </w:div>
        <w:div w:id="890922288">
          <w:marLeft w:val="640"/>
          <w:marRight w:val="0"/>
          <w:marTop w:val="0"/>
          <w:marBottom w:val="0"/>
          <w:divBdr>
            <w:top w:val="none" w:sz="0" w:space="0" w:color="auto"/>
            <w:left w:val="none" w:sz="0" w:space="0" w:color="auto"/>
            <w:bottom w:val="none" w:sz="0" w:space="0" w:color="auto"/>
            <w:right w:val="none" w:sz="0" w:space="0" w:color="auto"/>
          </w:divBdr>
        </w:div>
        <w:div w:id="2092921013">
          <w:marLeft w:val="640"/>
          <w:marRight w:val="0"/>
          <w:marTop w:val="0"/>
          <w:marBottom w:val="0"/>
          <w:divBdr>
            <w:top w:val="none" w:sz="0" w:space="0" w:color="auto"/>
            <w:left w:val="none" w:sz="0" w:space="0" w:color="auto"/>
            <w:bottom w:val="none" w:sz="0" w:space="0" w:color="auto"/>
            <w:right w:val="none" w:sz="0" w:space="0" w:color="auto"/>
          </w:divBdr>
        </w:div>
        <w:div w:id="62871060">
          <w:marLeft w:val="640"/>
          <w:marRight w:val="0"/>
          <w:marTop w:val="0"/>
          <w:marBottom w:val="0"/>
          <w:divBdr>
            <w:top w:val="none" w:sz="0" w:space="0" w:color="auto"/>
            <w:left w:val="none" w:sz="0" w:space="0" w:color="auto"/>
            <w:bottom w:val="none" w:sz="0" w:space="0" w:color="auto"/>
            <w:right w:val="none" w:sz="0" w:space="0" w:color="auto"/>
          </w:divBdr>
        </w:div>
        <w:div w:id="1754665775">
          <w:marLeft w:val="640"/>
          <w:marRight w:val="0"/>
          <w:marTop w:val="0"/>
          <w:marBottom w:val="0"/>
          <w:divBdr>
            <w:top w:val="none" w:sz="0" w:space="0" w:color="auto"/>
            <w:left w:val="none" w:sz="0" w:space="0" w:color="auto"/>
            <w:bottom w:val="none" w:sz="0" w:space="0" w:color="auto"/>
            <w:right w:val="none" w:sz="0" w:space="0" w:color="auto"/>
          </w:divBdr>
        </w:div>
        <w:div w:id="254947025">
          <w:marLeft w:val="640"/>
          <w:marRight w:val="0"/>
          <w:marTop w:val="0"/>
          <w:marBottom w:val="0"/>
          <w:divBdr>
            <w:top w:val="none" w:sz="0" w:space="0" w:color="auto"/>
            <w:left w:val="none" w:sz="0" w:space="0" w:color="auto"/>
            <w:bottom w:val="none" w:sz="0" w:space="0" w:color="auto"/>
            <w:right w:val="none" w:sz="0" w:space="0" w:color="auto"/>
          </w:divBdr>
        </w:div>
        <w:div w:id="363871327">
          <w:marLeft w:val="640"/>
          <w:marRight w:val="0"/>
          <w:marTop w:val="0"/>
          <w:marBottom w:val="0"/>
          <w:divBdr>
            <w:top w:val="none" w:sz="0" w:space="0" w:color="auto"/>
            <w:left w:val="none" w:sz="0" w:space="0" w:color="auto"/>
            <w:bottom w:val="none" w:sz="0" w:space="0" w:color="auto"/>
            <w:right w:val="none" w:sz="0" w:space="0" w:color="auto"/>
          </w:divBdr>
        </w:div>
        <w:div w:id="671882215">
          <w:marLeft w:val="640"/>
          <w:marRight w:val="0"/>
          <w:marTop w:val="0"/>
          <w:marBottom w:val="0"/>
          <w:divBdr>
            <w:top w:val="none" w:sz="0" w:space="0" w:color="auto"/>
            <w:left w:val="none" w:sz="0" w:space="0" w:color="auto"/>
            <w:bottom w:val="none" w:sz="0" w:space="0" w:color="auto"/>
            <w:right w:val="none" w:sz="0" w:space="0" w:color="auto"/>
          </w:divBdr>
        </w:div>
        <w:div w:id="161701522">
          <w:marLeft w:val="640"/>
          <w:marRight w:val="0"/>
          <w:marTop w:val="0"/>
          <w:marBottom w:val="0"/>
          <w:divBdr>
            <w:top w:val="none" w:sz="0" w:space="0" w:color="auto"/>
            <w:left w:val="none" w:sz="0" w:space="0" w:color="auto"/>
            <w:bottom w:val="none" w:sz="0" w:space="0" w:color="auto"/>
            <w:right w:val="none" w:sz="0" w:space="0" w:color="auto"/>
          </w:divBdr>
        </w:div>
        <w:div w:id="867520914">
          <w:marLeft w:val="640"/>
          <w:marRight w:val="0"/>
          <w:marTop w:val="0"/>
          <w:marBottom w:val="0"/>
          <w:divBdr>
            <w:top w:val="none" w:sz="0" w:space="0" w:color="auto"/>
            <w:left w:val="none" w:sz="0" w:space="0" w:color="auto"/>
            <w:bottom w:val="none" w:sz="0" w:space="0" w:color="auto"/>
            <w:right w:val="none" w:sz="0" w:space="0" w:color="auto"/>
          </w:divBdr>
        </w:div>
        <w:div w:id="1788617036">
          <w:marLeft w:val="640"/>
          <w:marRight w:val="0"/>
          <w:marTop w:val="0"/>
          <w:marBottom w:val="0"/>
          <w:divBdr>
            <w:top w:val="none" w:sz="0" w:space="0" w:color="auto"/>
            <w:left w:val="none" w:sz="0" w:space="0" w:color="auto"/>
            <w:bottom w:val="none" w:sz="0" w:space="0" w:color="auto"/>
            <w:right w:val="none" w:sz="0" w:space="0" w:color="auto"/>
          </w:divBdr>
        </w:div>
        <w:div w:id="1897742776">
          <w:marLeft w:val="640"/>
          <w:marRight w:val="0"/>
          <w:marTop w:val="0"/>
          <w:marBottom w:val="0"/>
          <w:divBdr>
            <w:top w:val="none" w:sz="0" w:space="0" w:color="auto"/>
            <w:left w:val="none" w:sz="0" w:space="0" w:color="auto"/>
            <w:bottom w:val="none" w:sz="0" w:space="0" w:color="auto"/>
            <w:right w:val="none" w:sz="0" w:space="0" w:color="auto"/>
          </w:divBdr>
        </w:div>
        <w:div w:id="1092313815">
          <w:marLeft w:val="640"/>
          <w:marRight w:val="0"/>
          <w:marTop w:val="0"/>
          <w:marBottom w:val="0"/>
          <w:divBdr>
            <w:top w:val="none" w:sz="0" w:space="0" w:color="auto"/>
            <w:left w:val="none" w:sz="0" w:space="0" w:color="auto"/>
            <w:bottom w:val="none" w:sz="0" w:space="0" w:color="auto"/>
            <w:right w:val="none" w:sz="0" w:space="0" w:color="auto"/>
          </w:divBdr>
        </w:div>
        <w:div w:id="1871994707">
          <w:marLeft w:val="640"/>
          <w:marRight w:val="0"/>
          <w:marTop w:val="0"/>
          <w:marBottom w:val="0"/>
          <w:divBdr>
            <w:top w:val="none" w:sz="0" w:space="0" w:color="auto"/>
            <w:left w:val="none" w:sz="0" w:space="0" w:color="auto"/>
            <w:bottom w:val="none" w:sz="0" w:space="0" w:color="auto"/>
            <w:right w:val="none" w:sz="0" w:space="0" w:color="auto"/>
          </w:divBdr>
        </w:div>
        <w:div w:id="694231257">
          <w:marLeft w:val="640"/>
          <w:marRight w:val="0"/>
          <w:marTop w:val="0"/>
          <w:marBottom w:val="0"/>
          <w:divBdr>
            <w:top w:val="none" w:sz="0" w:space="0" w:color="auto"/>
            <w:left w:val="none" w:sz="0" w:space="0" w:color="auto"/>
            <w:bottom w:val="none" w:sz="0" w:space="0" w:color="auto"/>
            <w:right w:val="none" w:sz="0" w:space="0" w:color="auto"/>
          </w:divBdr>
        </w:div>
        <w:div w:id="945311024">
          <w:marLeft w:val="640"/>
          <w:marRight w:val="0"/>
          <w:marTop w:val="0"/>
          <w:marBottom w:val="0"/>
          <w:divBdr>
            <w:top w:val="none" w:sz="0" w:space="0" w:color="auto"/>
            <w:left w:val="none" w:sz="0" w:space="0" w:color="auto"/>
            <w:bottom w:val="none" w:sz="0" w:space="0" w:color="auto"/>
            <w:right w:val="none" w:sz="0" w:space="0" w:color="auto"/>
          </w:divBdr>
        </w:div>
        <w:div w:id="932006472">
          <w:marLeft w:val="640"/>
          <w:marRight w:val="0"/>
          <w:marTop w:val="0"/>
          <w:marBottom w:val="0"/>
          <w:divBdr>
            <w:top w:val="none" w:sz="0" w:space="0" w:color="auto"/>
            <w:left w:val="none" w:sz="0" w:space="0" w:color="auto"/>
            <w:bottom w:val="none" w:sz="0" w:space="0" w:color="auto"/>
            <w:right w:val="none" w:sz="0" w:space="0" w:color="auto"/>
          </w:divBdr>
        </w:div>
        <w:div w:id="943030247">
          <w:marLeft w:val="640"/>
          <w:marRight w:val="0"/>
          <w:marTop w:val="0"/>
          <w:marBottom w:val="0"/>
          <w:divBdr>
            <w:top w:val="none" w:sz="0" w:space="0" w:color="auto"/>
            <w:left w:val="none" w:sz="0" w:space="0" w:color="auto"/>
            <w:bottom w:val="none" w:sz="0" w:space="0" w:color="auto"/>
            <w:right w:val="none" w:sz="0" w:space="0" w:color="auto"/>
          </w:divBdr>
        </w:div>
        <w:div w:id="1828132572">
          <w:marLeft w:val="640"/>
          <w:marRight w:val="0"/>
          <w:marTop w:val="0"/>
          <w:marBottom w:val="0"/>
          <w:divBdr>
            <w:top w:val="none" w:sz="0" w:space="0" w:color="auto"/>
            <w:left w:val="none" w:sz="0" w:space="0" w:color="auto"/>
            <w:bottom w:val="none" w:sz="0" w:space="0" w:color="auto"/>
            <w:right w:val="none" w:sz="0" w:space="0" w:color="auto"/>
          </w:divBdr>
        </w:div>
        <w:div w:id="352003938">
          <w:marLeft w:val="640"/>
          <w:marRight w:val="0"/>
          <w:marTop w:val="0"/>
          <w:marBottom w:val="0"/>
          <w:divBdr>
            <w:top w:val="none" w:sz="0" w:space="0" w:color="auto"/>
            <w:left w:val="none" w:sz="0" w:space="0" w:color="auto"/>
            <w:bottom w:val="none" w:sz="0" w:space="0" w:color="auto"/>
            <w:right w:val="none" w:sz="0" w:space="0" w:color="auto"/>
          </w:divBdr>
        </w:div>
        <w:div w:id="1845392337">
          <w:marLeft w:val="640"/>
          <w:marRight w:val="0"/>
          <w:marTop w:val="0"/>
          <w:marBottom w:val="0"/>
          <w:divBdr>
            <w:top w:val="none" w:sz="0" w:space="0" w:color="auto"/>
            <w:left w:val="none" w:sz="0" w:space="0" w:color="auto"/>
            <w:bottom w:val="none" w:sz="0" w:space="0" w:color="auto"/>
            <w:right w:val="none" w:sz="0" w:space="0" w:color="auto"/>
          </w:divBdr>
        </w:div>
        <w:div w:id="1453086615">
          <w:marLeft w:val="640"/>
          <w:marRight w:val="0"/>
          <w:marTop w:val="0"/>
          <w:marBottom w:val="0"/>
          <w:divBdr>
            <w:top w:val="none" w:sz="0" w:space="0" w:color="auto"/>
            <w:left w:val="none" w:sz="0" w:space="0" w:color="auto"/>
            <w:bottom w:val="none" w:sz="0" w:space="0" w:color="auto"/>
            <w:right w:val="none" w:sz="0" w:space="0" w:color="auto"/>
          </w:divBdr>
        </w:div>
        <w:div w:id="1519082154">
          <w:marLeft w:val="640"/>
          <w:marRight w:val="0"/>
          <w:marTop w:val="0"/>
          <w:marBottom w:val="0"/>
          <w:divBdr>
            <w:top w:val="none" w:sz="0" w:space="0" w:color="auto"/>
            <w:left w:val="none" w:sz="0" w:space="0" w:color="auto"/>
            <w:bottom w:val="none" w:sz="0" w:space="0" w:color="auto"/>
            <w:right w:val="none" w:sz="0" w:space="0" w:color="auto"/>
          </w:divBdr>
        </w:div>
        <w:div w:id="1037662543">
          <w:marLeft w:val="640"/>
          <w:marRight w:val="0"/>
          <w:marTop w:val="0"/>
          <w:marBottom w:val="0"/>
          <w:divBdr>
            <w:top w:val="none" w:sz="0" w:space="0" w:color="auto"/>
            <w:left w:val="none" w:sz="0" w:space="0" w:color="auto"/>
            <w:bottom w:val="none" w:sz="0" w:space="0" w:color="auto"/>
            <w:right w:val="none" w:sz="0" w:space="0" w:color="auto"/>
          </w:divBdr>
        </w:div>
        <w:div w:id="1879780292">
          <w:marLeft w:val="640"/>
          <w:marRight w:val="0"/>
          <w:marTop w:val="0"/>
          <w:marBottom w:val="0"/>
          <w:divBdr>
            <w:top w:val="none" w:sz="0" w:space="0" w:color="auto"/>
            <w:left w:val="none" w:sz="0" w:space="0" w:color="auto"/>
            <w:bottom w:val="none" w:sz="0" w:space="0" w:color="auto"/>
            <w:right w:val="none" w:sz="0" w:space="0" w:color="auto"/>
          </w:divBdr>
        </w:div>
        <w:div w:id="393967901">
          <w:marLeft w:val="640"/>
          <w:marRight w:val="0"/>
          <w:marTop w:val="0"/>
          <w:marBottom w:val="0"/>
          <w:divBdr>
            <w:top w:val="none" w:sz="0" w:space="0" w:color="auto"/>
            <w:left w:val="none" w:sz="0" w:space="0" w:color="auto"/>
            <w:bottom w:val="none" w:sz="0" w:space="0" w:color="auto"/>
            <w:right w:val="none" w:sz="0" w:space="0" w:color="auto"/>
          </w:divBdr>
        </w:div>
        <w:div w:id="120616920">
          <w:marLeft w:val="640"/>
          <w:marRight w:val="0"/>
          <w:marTop w:val="0"/>
          <w:marBottom w:val="0"/>
          <w:divBdr>
            <w:top w:val="none" w:sz="0" w:space="0" w:color="auto"/>
            <w:left w:val="none" w:sz="0" w:space="0" w:color="auto"/>
            <w:bottom w:val="none" w:sz="0" w:space="0" w:color="auto"/>
            <w:right w:val="none" w:sz="0" w:space="0" w:color="auto"/>
          </w:divBdr>
        </w:div>
        <w:div w:id="855463373">
          <w:marLeft w:val="640"/>
          <w:marRight w:val="0"/>
          <w:marTop w:val="0"/>
          <w:marBottom w:val="0"/>
          <w:divBdr>
            <w:top w:val="none" w:sz="0" w:space="0" w:color="auto"/>
            <w:left w:val="none" w:sz="0" w:space="0" w:color="auto"/>
            <w:bottom w:val="none" w:sz="0" w:space="0" w:color="auto"/>
            <w:right w:val="none" w:sz="0" w:space="0" w:color="auto"/>
          </w:divBdr>
        </w:div>
        <w:div w:id="772167479">
          <w:marLeft w:val="640"/>
          <w:marRight w:val="0"/>
          <w:marTop w:val="0"/>
          <w:marBottom w:val="0"/>
          <w:divBdr>
            <w:top w:val="none" w:sz="0" w:space="0" w:color="auto"/>
            <w:left w:val="none" w:sz="0" w:space="0" w:color="auto"/>
            <w:bottom w:val="none" w:sz="0" w:space="0" w:color="auto"/>
            <w:right w:val="none" w:sz="0" w:space="0" w:color="auto"/>
          </w:divBdr>
        </w:div>
        <w:div w:id="27686672">
          <w:marLeft w:val="640"/>
          <w:marRight w:val="0"/>
          <w:marTop w:val="0"/>
          <w:marBottom w:val="0"/>
          <w:divBdr>
            <w:top w:val="none" w:sz="0" w:space="0" w:color="auto"/>
            <w:left w:val="none" w:sz="0" w:space="0" w:color="auto"/>
            <w:bottom w:val="none" w:sz="0" w:space="0" w:color="auto"/>
            <w:right w:val="none" w:sz="0" w:space="0" w:color="auto"/>
          </w:divBdr>
        </w:div>
        <w:div w:id="1188758431">
          <w:marLeft w:val="640"/>
          <w:marRight w:val="0"/>
          <w:marTop w:val="0"/>
          <w:marBottom w:val="0"/>
          <w:divBdr>
            <w:top w:val="none" w:sz="0" w:space="0" w:color="auto"/>
            <w:left w:val="none" w:sz="0" w:space="0" w:color="auto"/>
            <w:bottom w:val="none" w:sz="0" w:space="0" w:color="auto"/>
            <w:right w:val="none" w:sz="0" w:space="0" w:color="auto"/>
          </w:divBdr>
        </w:div>
        <w:div w:id="1914780434">
          <w:marLeft w:val="640"/>
          <w:marRight w:val="0"/>
          <w:marTop w:val="0"/>
          <w:marBottom w:val="0"/>
          <w:divBdr>
            <w:top w:val="none" w:sz="0" w:space="0" w:color="auto"/>
            <w:left w:val="none" w:sz="0" w:space="0" w:color="auto"/>
            <w:bottom w:val="none" w:sz="0" w:space="0" w:color="auto"/>
            <w:right w:val="none" w:sz="0" w:space="0" w:color="auto"/>
          </w:divBdr>
        </w:div>
        <w:div w:id="995572080">
          <w:marLeft w:val="640"/>
          <w:marRight w:val="0"/>
          <w:marTop w:val="0"/>
          <w:marBottom w:val="0"/>
          <w:divBdr>
            <w:top w:val="none" w:sz="0" w:space="0" w:color="auto"/>
            <w:left w:val="none" w:sz="0" w:space="0" w:color="auto"/>
            <w:bottom w:val="none" w:sz="0" w:space="0" w:color="auto"/>
            <w:right w:val="none" w:sz="0" w:space="0" w:color="auto"/>
          </w:divBdr>
        </w:div>
        <w:div w:id="403180893">
          <w:marLeft w:val="640"/>
          <w:marRight w:val="0"/>
          <w:marTop w:val="0"/>
          <w:marBottom w:val="0"/>
          <w:divBdr>
            <w:top w:val="none" w:sz="0" w:space="0" w:color="auto"/>
            <w:left w:val="none" w:sz="0" w:space="0" w:color="auto"/>
            <w:bottom w:val="none" w:sz="0" w:space="0" w:color="auto"/>
            <w:right w:val="none" w:sz="0" w:space="0" w:color="auto"/>
          </w:divBdr>
        </w:div>
        <w:div w:id="613483252">
          <w:marLeft w:val="640"/>
          <w:marRight w:val="0"/>
          <w:marTop w:val="0"/>
          <w:marBottom w:val="0"/>
          <w:divBdr>
            <w:top w:val="none" w:sz="0" w:space="0" w:color="auto"/>
            <w:left w:val="none" w:sz="0" w:space="0" w:color="auto"/>
            <w:bottom w:val="none" w:sz="0" w:space="0" w:color="auto"/>
            <w:right w:val="none" w:sz="0" w:space="0" w:color="auto"/>
          </w:divBdr>
        </w:div>
        <w:div w:id="1268734769">
          <w:marLeft w:val="640"/>
          <w:marRight w:val="0"/>
          <w:marTop w:val="0"/>
          <w:marBottom w:val="0"/>
          <w:divBdr>
            <w:top w:val="none" w:sz="0" w:space="0" w:color="auto"/>
            <w:left w:val="none" w:sz="0" w:space="0" w:color="auto"/>
            <w:bottom w:val="none" w:sz="0" w:space="0" w:color="auto"/>
            <w:right w:val="none" w:sz="0" w:space="0" w:color="auto"/>
          </w:divBdr>
        </w:div>
        <w:div w:id="2090928075">
          <w:marLeft w:val="640"/>
          <w:marRight w:val="0"/>
          <w:marTop w:val="0"/>
          <w:marBottom w:val="0"/>
          <w:divBdr>
            <w:top w:val="none" w:sz="0" w:space="0" w:color="auto"/>
            <w:left w:val="none" w:sz="0" w:space="0" w:color="auto"/>
            <w:bottom w:val="none" w:sz="0" w:space="0" w:color="auto"/>
            <w:right w:val="none" w:sz="0" w:space="0" w:color="auto"/>
          </w:divBdr>
        </w:div>
        <w:div w:id="139466951">
          <w:marLeft w:val="640"/>
          <w:marRight w:val="0"/>
          <w:marTop w:val="0"/>
          <w:marBottom w:val="0"/>
          <w:divBdr>
            <w:top w:val="none" w:sz="0" w:space="0" w:color="auto"/>
            <w:left w:val="none" w:sz="0" w:space="0" w:color="auto"/>
            <w:bottom w:val="none" w:sz="0" w:space="0" w:color="auto"/>
            <w:right w:val="none" w:sz="0" w:space="0" w:color="auto"/>
          </w:divBdr>
        </w:div>
        <w:div w:id="124471257">
          <w:marLeft w:val="640"/>
          <w:marRight w:val="0"/>
          <w:marTop w:val="0"/>
          <w:marBottom w:val="0"/>
          <w:divBdr>
            <w:top w:val="none" w:sz="0" w:space="0" w:color="auto"/>
            <w:left w:val="none" w:sz="0" w:space="0" w:color="auto"/>
            <w:bottom w:val="none" w:sz="0" w:space="0" w:color="auto"/>
            <w:right w:val="none" w:sz="0" w:space="0" w:color="auto"/>
          </w:divBdr>
        </w:div>
        <w:div w:id="1852063098">
          <w:marLeft w:val="640"/>
          <w:marRight w:val="0"/>
          <w:marTop w:val="0"/>
          <w:marBottom w:val="0"/>
          <w:divBdr>
            <w:top w:val="none" w:sz="0" w:space="0" w:color="auto"/>
            <w:left w:val="none" w:sz="0" w:space="0" w:color="auto"/>
            <w:bottom w:val="none" w:sz="0" w:space="0" w:color="auto"/>
            <w:right w:val="none" w:sz="0" w:space="0" w:color="auto"/>
          </w:divBdr>
        </w:div>
        <w:div w:id="210847436">
          <w:marLeft w:val="640"/>
          <w:marRight w:val="0"/>
          <w:marTop w:val="0"/>
          <w:marBottom w:val="0"/>
          <w:divBdr>
            <w:top w:val="none" w:sz="0" w:space="0" w:color="auto"/>
            <w:left w:val="none" w:sz="0" w:space="0" w:color="auto"/>
            <w:bottom w:val="none" w:sz="0" w:space="0" w:color="auto"/>
            <w:right w:val="none" w:sz="0" w:space="0" w:color="auto"/>
          </w:divBdr>
        </w:div>
        <w:div w:id="690643431">
          <w:marLeft w:val="640"/>
          <w:marRight w:val="0"/>
          <w:marTop w:val="0"/>
          <w:marBottom w:val="0"/>
          <w:divBdr>
            <w:top w:val="none" w:sz="0" w:space="0" w:color="auto"/>
            <w:left w:val="none" w:sz="0" w:space="0" w:color="auto"/>
            <w:bottom w:val="none" w:sz="0" w:space="0" w:color="auto"/>
            <w:right w:val="none" w:sz="0" w:space="0" w:color="auto"/>
          </w:divBdr>
        </w:div>
        <w:div w:id="252012766">
          <w:marLeft w:val="640"/>
          <w:marRight w:val="0"/>
          <w:marTop w:val="0"/>
          <w:marBottom w:val="0"/>
          <w:divBdr>
            <w:top w:val="none" w:sz="0" w:space="0" w:color="auto"/>
            <w:left w:val="none" w:sz="0" w:space="0" w:color="auto"/>
            <w:bottom w:val="none" w:sz="0" w:space="0" w:color="auto"/>
            <w:right w:val="none" w:sz="0" w:space="0" w:color="auto"/>
          </w:divBdr>
        </w:div>
        <w:div w:id="724061149">
          <w:marLeft w:val="640"/>
          <w:marRight w:val="0"/>
          <w:marTop w:val="0"/>
          <w:marBottom w:val="0"/>
          <w:divBdr>
            <w:top w:val="none" w:sz="0" w:space="0" w:color="auto"/>
            <w:left w:val="none" w:sz="0" w:space="0" w:color="auto"/>
            <w:bottom w:val="none" w:sz="0" w:space="0" w:color="auto"/>
            <w:right w:val="none" w:sz="0" w:space="0" w:color="auto"/>
          </w:divBdr>
        </w:div>
        <w:div w:id="186480532">
          <w:marLeft w:val="640"/>
          <w:marRight w:val="0"/>
          <w:marTop w:val="0"/>
          <w:marBottom w:val="0"/>
          <w:divBdr>
            <w:top w:val="none" w:sz="0" w:space="0" w:color="auto"/>
            <w:left w:val="none" w:sz="0" w:space="0" w:color="auto"/>
            <w:bottom w:val="none" w:sz="0" w:space="0" w:color="auto"/>
            <w:right w:val="none" w:sz="0" w:space="0" w:color="auto"/>
          </w:divBdr>
        </w:div>
        <w:div w:id="404301169">
          <w:marLeft w:val="640"/>
          <w:marRight w:val="0"/>
          <w:marTop w:val="0"/>
          <w:marBottom w:val="0"/>
          <w:divBdr>
            <w:top w:val="none" w:sz="0" w:space="0" w:color="auto"/>
            <w:left w:val="none" w:sz="0" w:space="0" w:color="auto"/>
            <w:bottom w:val="none" w:sz="0" w:space="0" w:color="auto"/>
            <w:right w:val="none" w:sz="0" w:space="0" w:color="auto"/>
          </w:divBdr>
        </w:div>
        <w:div w:id="2146845612">
          <w:marLeft w:val="640"/>
          <w:marRight w:val="0"/>
          <w:marTop w:val="0"/>
          <w:marBottom w:val="0"/>
          <w:divBdr>
            <w:top w:val="none" w:sz="0" w:space="0" w:color="auto"/>
            <w:left w:val="none" w:sz="0" w:space="0" w:color="auto"/>
            <w:bottom w:val="none" w:sz="0" w:space="0" w:color="auto"/>
            <w:right w:val="none" w:sz="0" w:space="0" w:color="auto"/>
          </w:divBdr>
        </w:div>
        <w:div w:id="651567671">
          <w:marLeft w:val="640"/>
          <w:marRight w:val="0"/>
          <w:marTop w:val="0"/>
          <w:marBottom w:val="0"/>
          <w:divBdr>
            <w:top w:val="none" w:sz="0" w:space="0" w:color="auto"/>
            <w:left w:val="none" w:sz="0" w:space="0" w:color="auto"/>
            <w:bottom w:val="none" w:sz="0" w:space="0" w:color="auto"/>
            <w:right w:val="none" w:sz="0" w:space="0" w:color="auto"/>
          </w:divBdr>
        </w:div>
        <w:div w:id="742878360">
          <w:marLeft w:val="640"/>
          <w:marRight w:val="0"/>
          <w:marTop w:val="0"/>
          <w:marBottom w:val="0"/>
          <w:divBdr>
            <w:top w:val="none" w:sz="0" w:space="0" w:color="auto"/>
            <w:left w:val="none" w:sz="0" w:space="0" w:color="auto"/>
            <w:bottom w:val="none" w:sz="0" w:space="0" w:color="auto"/>
            <w:right w:val="none" w:sz="0" w:space="0" w:color="auto"/>
          </w:divBdr>
        </w:div>
        <w:div w:id="424495798">
          <w:marLeft w:val="640"/>
          <w:marRight w:val="0"/>
          <w:marTop w:val="0"/>
          <w:marBottom w:val="0"/>
          <w:divBdr>
            <w:top w:val="none" w:sz="0" w:space="0" w:color="auto"/>
            <w:left w:val="none" w:sz="0" w:space="0" w:color="auto"/>
            <w:bottom w:val="none" w:sz="0" w:space="0" w:color="auto"/>
            <w:right w:val="none" w:sz="0" w:space="0" w:color="auto"/>
          </w:divBdr>
        </w:div>
        <w:div w:id="1338192093">
          <w:marLeft w:val="640"/>
          <w:marRight w:val="0"/>
          <w:marTop w:val="0"/>
          <w:marBottom w:val="0"/>
          <w:divBdr>
            <w:top w:val="none" w:sz="0" w:space="0" w:color="auto"/>
            <w:left w:val="none" w:sz="0" w:space="0" w:color="auto"/>
            <w:bottom w:val="none" w:sz="0" w:space="0" w:color="auto"/>
            <w:right w:val="none" w:sz="0" w:space="0" w:color="auto"/>
          </w:divBdr>
        </w:div>
        <w:div w:id="848327028">
          <w:marLeft w:val="640"/>
          <w:marRight w:val="0"/>
          <w:marTop w:val="0"/>
          <w:marBottom w:val="0"/>
          <w:divBdr>
            <w:top w:val="none" w:sz="0" w:space="0" w:color="auto"/>
            <w:left w:val="none" w:sz="0" w:space="0" w:color="auto"/>
            <w:bottom w:val="none" w:sz="0" w:space="0" w:color="auto"/>
            <w:right w:val="none" w:sz="0" w:space="0" w:color="auto"/>
          </w:divBdr>
        </w:div>
        <w:div w:id="559093242">
          <w:marLeft w:val="640"/>
          <w:marRight w:val="0"/>
          <w:marTop w:val="0"/>
          <w:marBottom w:val="0"/>
          <w:divBdr>
            <w:top w:val="none" w:sz="0" w:space="0" w:color="auto"/>
            <w:left w:val="none" w:sz="0" w:space="0" w:color="auto"/>
            <w:bottom w:val="none" w:sz="0" w:space="0" w:color="auto"/>
            <w:right w:val="none" w:sz="0" w:space="0" w:color="auto"/>
          </w:divBdr>
        </w:div>
        <w:div w:id="386609007">
          <w:marLeft w:val="640"/>
          <w:marRight w:val="0"/>
          <w:marTop w:val="0"/>
          <w:marBottom w:val="0"/>
          <w:divBdr>
            <w:top w:val="none" w:sz="0" w:space="0" w:color="auto"/>
            <w:left w:val="none" w:sz="0" w:space="0" w:color="auto"/>
            <w:bottom w:val="none" w:sz="0" w:space="0" w:color="auto"/>
            <w:right w:val="none" w:sz="0" w:space="0" w:color="auto"/>
          </w:divBdr>
        </w:div>
        <w:div w:id="1255938864">
          <w:marLeft w:val="640"/>
          <w:marRight w:val="0"/>
          <w:marTop w:val="0"/>
          <w:marBottom w:val="0"/>
          <w:divBdr>
            <w:top w:val="none" w:sz="0" w:space="0" w:color="auto"/>
            <w:left w:val="none" w:sz="0" w:space="0" w:color="auto"/>
            <w:bottom w:val="none" w:sz="0" w:space="0" w:color="auto"/>
            <w:right w:val="none" w:sz="0" w:space="0" w:color="auto"/>
          </w:divBdr>
        </w:div>
        <w:div w:id="380055491">
          <w:marLeft w:val="640"/>
          <w:marRight w:val="0"/>
          <w:marTop w:val="0"/>
          <w:marBottom w:val="0"/>
          <w:divBdr>
            <w:top w:val="none" w:sz="0" w:space="0" w:color="auto"/>
            <w:left w:val="none" w:sz="0" w:space="0" w:color="auto"/>
            <w:bottom w:val="none" w:sz="0" w:space="0" w:color="auto"/>
            <w:right w:val="none" w:sz="0" w:space="0" w:color="auto"/>
          </w:divBdr>
        </w:div>
        <w:div w:id="1918126346">
          <w:marLeft w:val="640"/>
          <w:marRight w:val="0"/>
          <w:marTop w:val="0"/>
          <w:marBottom w:val="0"/>
          <w:divBdr>
            <w:top w:val="none" w:sz="0" w:space="0" w:color="auto"/>
            <w:left w:val="none" w:sz="0" w:space="0" w:color="auto"/>
            <w:bottom w:val="none" w:sz="0" w:space="0" w:color="auto"/>
            <w:right w:val="none" w:sz="0" w:space="0" w:color="auto"/>
          </w:divBdr>
        </w:div>
        <w:div w:id="678116250">
          <w:marLeft w:val="640"/>
          <w:marRight w:val="0"/>
          <w:marTop w:val="0"/>
          <w:marBottom w:val="0"/>
          <w:divBdr>
            <w:top w:val="none" w:sz="0" w:space="0" w:color="auto"/>
            <w:left w:val="none" w:sz="0" w:space="0" w:color="auto"/>
            <w:bottom w:val="none" w:sz="0" w:space="0" w:color="auto"/>
            <w:right w:val="none" w:sz="0" w:space="0" w:color="auto"/>
          </w:divBdr>
        </w:div>
        <w:div w:id="234170954">
          <w:marLeft w:val="640"/>
          <w:marRight w:val="0"/>
          <w:marTop w:val="0"/>
          <w:marBottom w:val="0"/>
          <w:divBdr>
            <w:top w:val="none" w:sz="0" w:space="0" w:color="auto"/>
            <w:left w:val="none" w:sz="0" w:space="0" w:color="auto"/>
            <w:bottom w:val="none" w:sz="0" w:space="0" w:color="auto"/>
            <w:right w:val="none" w:sz="0" w:space="0" w:color="auto"/>
          </w:divBdr>
        </w:div>
        <w:div w:id="1877037167">
          <w:marLeft w:val="640"/>
          <w:marRight w:val="0"/>
          <w:marTop w:val="0"/>
          <w:marBottom w:val="0"/>
          <w:divBdr>
            <w:top w:val="none" w:sz="0" w:space="0" w:color="auto"/>
            <w:left w:val="none" w:sz="0" w:space="0" w:color="auto"/>
            <w:bottom w:val="none" w:sz="0" w:space="0" w:color="auto"/>
            <w:right w:val="none" w:sz="0" w:space="0" w:color="auto"/>
          </w:divBdr>
        </w:div>
        <w:div w:id="1154838875">
          <w:marLeft w:val="640"/>
          <w:marRight w:val="0"/>
          <w:marTop w:val="0"/>
          <w:marBottom w:val="0"/>
          <w:divBdr>
            <w:top w:val="none" w:sz="0" w:space="0" w:color="auto"/>
            <w:left w:val="none" w:sz="0" w:space="0" w:color="auto"/>
            <w:bottom w:val="none" w:sz="0" w:space="0" w:color="auto"/>
            <w:right w:val="none" w:sz="0" w:space="0" w:color="auto"/>
          </w:divBdr>
        </w:div>
        <w:div w:id="1191531510">
          <w:marLeft w:val="640"/>
          <w:marRight w:val="0"/>
          <w:marTop w:val="0"/>
          <w:marBottom w:val="0"/>
          <w:divBdr>
            <w:top w:val="none" w:sz="0" w:space="0" w:color="auto"/>
            <w:left w:val="none" w:sz="0" w:space="0" w:color="auto"/>
            <w:bottom w:val="none" w:sz="0" w:space="0" w:color="auto"/>
            <w:right w:val="none" w:sz="0" w:space="0" w:color="auto"/>
          </w:divBdr>
        </w:div>
        <w:div w:id="788662980">
          <w:marLeft w:val="640"/>
          <w:marRight w:val="0"/>
          <w:marTop w:val="0"/>
          <w:marBottom w:val="0"/>
          <w:divBdr>
            <w:top w:val="none" w:sz="0" w:space="0" w:color="auto"/>
            <w:left w:val="none" w:sz="0" w:space="0" w:color="auto"/>
            <w:bottom w:val="none" w:sz="0" w:space="0" w:color="auto"/>
            <w:right w:val="none" w:sz="0" w:space="0" w:color="auto"/>
          </w:divBdr>
        </w:div>
        <w:div w:id="37241943">
          <w:marLeft w:val="640"/>
          <w:marRight w:val="0"/>
          <w:marTop w:val="0"/>
          <w:marBottom w:val="0"/>
          <w:divBdr>
            <w:top w:val="none" w:sz="0" w:space="0" w:color="auto"/>
            <w:left w:val="none" w:sz="0" w:space="0" w:color="auto"/>
            <w:bottom w:val="none" w:sz="0" w:space="0" w:color="auto"/>
            <w:right w:val="none" w:sz="0" w:space="0" w:color="auto"/>
          </w:divBdr>
        </w:div>
        <w:div w:id="1811823213">
          <w:marLeft w:val="640"/>
          <w:marRight w:val="0"/>
          <w:marTop w:val="0"/>
          <w:marBottom w:val="0"/>
          <w:divBdr>
            <w:top w:val="none" w:sz="0" w:space="0" w:color="auto"/>
            <w:left w:val="none" w:sz="0" w:space="0" w:color="auto"/>
            <w:bottom w:val="none" w:sz="0" w:space="0" w:color="auto"/>
            <w:right w:val="none" w:sz="0" w:space="0" w:color="auto"/>
          </w:divBdr>
        </w:div>
        <w:div w:id="196816955">
          <w:marLeft w:val="640"/>
          <w:marRight w:val="0"/>
          <w:marTop w:val="0"/>
          <w:marBottom w:val="0"/>
          <w:divBdr>
            <w:top w:val="none" w:sz="0" w:space="0" w:color="auto"/>
            <w:left w:val="none" w:sz="0" w:space="0" w:color="auto"/>
            <w:bottom w:val="none" w:sz="0" w:space="0" w:color="auto"/>
            <w:right w:val="none" w:sz="0" w:space="0" w:color="auto"/>
          </w:divBdr>
        </w:div>
        <w:div w:id="1615476046">
          <w:marLeft w:val="640"/>
          <w:marRight w:val="0"/>
          <w:marTop w:val="0"/>
          <w:marBottom w:val="0"/>
          <w:divBdr>
            <w:top w:val="none" w:sz="0" w:space="0" w:color="auto"/>
            <w:left w:val="none" w:sz="0" w:space="0" w:color="auto"/>
            <w:bottom w:val="none" w:sz="0" w:space="0" w:color="auto"/>
            <w:right w:val="none" w:sz="0" w:space="0" w:color="auto"/>
          </w:divBdr>
        </w:div>
        <w:div w:id="66806166">
          <w:marLeft w:val="640"/>
          <w:marRight w:val="0"/>
          <w:marTop w:val="0"/>
          <w:marBottom w:val="0"/>
          <w:divBdr>
            <w:top w:val="none" w:sz="0" w:space="0" w:color="auto"/>
            <w:left w:val="none" w:sz="0" w:space="0" w:color="auto"/>
            <w:bottom w:val="none" w:sz="0" w:space="0" w:color="auto"/>
            <w:right w:val="none" w:sz="0" w:space="0" w:color="auto"/>
          </w:divBdr>
        </w:div>
        <w:div w:id="1789658897">
          <w:marLeft w:val="640"/>
          <w:marRight w:val="0"/>
          <w:marTop w:val="0"/>
          <w:marBottom w:val="0"/>
          <w:divBdr>
            <w:top w:val="none" w:sz="0" w:space="0" w:color="auto"/>
            <w:left w:val="none" w:sz="0" w:space="0" w:color="auto"/>
            <w:bottom w:val="none" w:sz="0" w:space="0" w:color="auto"/>
            <w:right w:val="none" w:sz="0" w:space="0" w:color="auto"/>
          </w:divBdr>
        </w:div>
        <w:div w:id="708266205">
          <w:marLeft w:val="640"/>
          <w:marRight w:val="0"/>
          <w:marTop w:val="0"/>
          <w:marBottom w:val="0"/>
          <w:divBdr>
            <w:top w:val="none" w:sz="0" w:space="0" w:color="auto"/>
            <w:left w:val="none" w:sz="0" w:space="0" w:color="auto"/>
            <w:bottom w:val="none" w:sz="0" w:space="0" w:color="auto"/>
            <w:right w:val="none" w:sz="0" w:space="0" w:color="auto"/>
          </w:divBdr>
        </w:div>
        <w:div w:id="1998025920">
          <w:marLeft w:val="640"/>
          <w:marRight w:val="0"/>
          <w:marTop w:val="0"/>
          <w:marBottom w:val="0"/>
          <w:divBdr>
            <w:top w:val="none" w:sz="0" w:space="0" w:color="auto"/>
            <w:left w:val="none" w:sz="0" w:space="0" w:color="auto"/>
            <w:bottom w:val="none" w:sz="0" w:space="0" w:color="auto"/>
            <w:right w:val="none" w:sz="0" w:space="0" w:color="auto"/>
          </w:divBdr>
        </w:div>
        <w:div w:id="273488459">
          <w:marLeft w:val="640"/>
          <w:marRight w:val="0"/>
          <w:marTop w:val="0"/>
          <w:marBottom w:val="0"/>
          <w:divBdr>
            <w:top w:val="none" w:sz="0" w:space="0" w:color="auto"/>
            <w:left w:val="none" w:sz="0" w:space="0" w:color="auto"/>
            <w:bottom w:val="none" w:sz="0" w:space="0" w:color="auto"/>
            <w:right w:val="none" w:sz="0" w:space="0" w:color="auto"/>
          </w:divBdr>
        </w:div>
        <w:div w:id="1314792032">
          <w:marLeft w:val="640"/>
          <w:marRight w:val="0"/>
          <w:marTop w:val="0"/>
          <w:marBottom w:val="0"/>
          <w:divBdr>
            <w:top w:val="none" w:sz="0" w:space="0" w:color="auto"/>
            <w:left w:val="none" w:sz="0" w:space="0" w:color="auto"/>
            <w:bottom w:val="none" w:sz="0" w:space="0" w:color="auto"/>
            <w:right w:val="none" w:sz="0" w:space="0" w:color="auto"/>
          </w:divBdr>
        </w:div>
        <w:div w:id="1171413789">
          <w:marLeft w:val="640"/>
          <w:marRight w:val="0"/>
          <w:marTop w:val="0"/>
          <w:marBottom w:val="0"/>
          <w:divBdr>
            <w:top w:val="none" w:sz="0" w:space="0" w:color="auto"/>
            <w:left w:val="none" w:sz="0" w:space="0" w:color="auto"/>
            <w:bottom w:val="none" w:sz="0" w:space="0" w:color="auto"/>
            <w:right w:val="none" w:sz="0" w:space="0" w:color="auto"/>
          </w:divBdr>
        </w:div>
        <w:div w:id="372771276">
          <w:marLeft w:val="640"/>
          <w:marRight w:val="0"/>
          <w:marTop w:val="0"/>
          <w:marBottom w:val="0"/>
          <w:divBdr>
            <w:top w:val="none" w:sz="0" w:space="0" w:color="auto"/>
            <w:left w:val="none" w:sz="0" w:space="0" w:color="auto"/>
            <w:bottom w:val="none" w:sz="0" w:space="0" w:color="auto"/>
            <w:right w:val="none" w:sz="0" w:space="0" w:color="auto"/>
          </w:divBdr>
        </w:div>
        <w:div w:id="1482424932">
          <w:marLeft w:val="640"/>
          <w:marRight w:val="0"/>
          <w:marTop w:val="0"/>
          <w:marBottom w:val="0"/>
          <w:divBdr>
            <w:top w:val="none" w:sz="0" w:space="0" w:color="auto"/>
            <w:left w:val="none" w:sz="0" w:space="0" w:color="auto"/>
            <w:bottom w:val="none" w:sz="0" w:space="0" w:color="auto"/>
            <w:right w:val="none" w:sz="0" w:space="0" w:color="auto"/>
          </w:divBdr>
        </w:div>
        <w:div w:id="1352997646">
          <w:marLeft w:val="640"/>
          <w:marRight w:val="0"/>
          <w:marTop w:val="0"/>
          <w:marBottom w:val="0"/>
          <w:divBdr>
            <w:top w:val="none" w:sz="0" w:space="0" w:color="auto"/>
            <w:left w:val="none" w:sz="0" w:space="0" w:color="auto"/>
            <w:bottom w:val="none" w:sz="0" w:space="0" w:color="auto"/>
            <w:right w:val="none" w:sz="0" w:space="0" w:color="auto"/>
          </w:divBdr>
        </w:div>
      </w:divsChild>
    </w:div>
    <w:div w:id="1747069666">
      <w:bodyDiv w:val="1"/>
      <w:marLeft w:val="0"/>
      <w:marRight w:val="0"/>
      <w:marTop w:val="0"/>
      <w:marBottom w:val="0"/>
      <w:divBdr>
        <w:top w:val="none" w:sz="0" w:space="0" w:color="auto"/>
        <w:left w:val="none" w:sz="0" w:space="0" w:color="auto"/>
        <w:bottom w:val="none" w:sz="0" w:space="0" w:color="auto"/>
        <w:right w:val="none" w:sz="0" w:space="0" w:color="auto"/>
      </w:divBdr>
    </w:div>
    <w:div w:id="1756855081">
      <w:bodyDiv w:val="1"/>
      <w:marLeft w:val="0"/>
      <w:marRight w:val="0"/>
      <w:marTop w:val="0"/>
      <w:marBottom w:val="0"/>
      <w:divBdr>
        <w:top w:val="none" w:sz="0" w:space="0" w:color="auto"/>
        <w:left w:val="none" w:sz="0" w:space="0" w:color="auto"/>
        <w:bottom w:val="none" w:sz="0" w:space="0" w:color="auto"/>
        <w:right w:val="none" w:sz="0" w:space="0" w:color="auto"/>
      </w:divBdr>
    </w:div>
    <w:div w:id="1818111040">
      <w:bodyDiv w:val="1"/>
      <w:marLeft w:val="0"/>
      <w:marRight w:val="0"/>
      <w:marTop w:val="0"/>
      <w:marBottom w:val="0"/>
      <w:divBdr>
        <w:top w:val="none" w:sz="0" w:space="0" w:color="auto"/>
        <w:left w:val="none" w:sz="0" w:space="0" w:color="auto"/>
        <w:bottom w:val="none" w:sz="0" w:space="0" w:color="auto"/>
        <w:right w:val="none" w:sz="0" w:space="0" w:color="auto"/>
      </w:divBdr>
    </w:div>
    <w:div w:id="1899584944">
      <w:bodyDiv w:val="1"/>
      <w:marLeft w:val="0"/>
      <w:marRight w:val="0"/>
      <w:marTop w:val="0"/>
      <w:marBottom w:val="0"/>
      <w:divBdr>
        <w:top w:val="none" w:sz="0" w:space="0" w:color="auto"/>
        <w:left w:val="none" w:sz="0" w:space="0" w:color="auto"/>
        <w:bottom w:val="none" w:sz="0" w:space="0" w:color="auto"/>
        <w:right w:val="none" w:sz="0" w:space="0" w:color="auto"/>
      </w:divBdr>
      <w:divsChild>
        <w:div w:id="928540673">
          <w:marLeft w:val="640"/>
          <w:marRight w:val="0"/>
          <w:marTop w:val="0"/>
          <w:marBottom w:val="0"/>
          <w:divBdr>
            <w:top w:val="none" w:sz="0" w:space="0" w:color="auto"/>
            <w:left w:val="none" w:sz="0" w:space="0" w:color="auto"/>
            <w:bottom w:val="none" w:sz="0" w:space="0" w:color="auto"/>
            <w:right w:val="none" w:sz="0" w:space="0" w:color="auto"/>
          </w:divBdr>
        </w:div>
        <w:div w:id="643631562">
          <w:marLeft w:val="640"/>
          <w:marRight w:val="0"/>
          <w:marTop w:val="0"/>
          <w:marBottom w:val="0"/>
          <w:divBdr>
            <w:top w:val="none" w:sz="0" w:space="0" w:color="auto"/>
            <w:left w:val="none" w:sz="0" w:space="0" w:color="auto"/>
            <w:bottom w:val="none" w:sz="0" w:space="0" w:color="auto"/>
            <w:right w:val="none" w:sz="0" w:space="0" w:color="auto"/>
          </w:divBdr>
        </w:div>
        <w:div w:id="183443793">
          <w:marLeft w:val="640"/>
          <w:marRight w:val="0"/>
          <w:marTop w:val="0"/>
          <w:marBottom w:val="0"/>
          <w:divBdr>
            <w:top w:val="none" w:sz="0" w:space="0" w:color="auto"/>
            <w:left w:val="none" w:sz="0" w:space="0" w:color="auto"/>
            <w:bottom w:val="none" w:sz="0" w:space="0" w:color="auto"/>
            <w:right w:val="none" w:sz="0" w:space="0" w:color="auto"/>
          </w:divBdr>
        </w:div>
        <w:div w:id="927275308">
          <w:marLeft w:val="640"/>
          <w:marRight w:val="0"/>
          <w:marTop w:val="0"/>
          <w:marBottom w:val="0"/>
          <w:divBdr>
            <w:top w:val="none" w:sz="0" w:space="0" w:color="auto"/>
            <w:left w:val="none" w:sz="0" w:space="0" w:color="auto"/>
            <w:bottom w:val="none" w:sz="0" w:space="0" w:color="auto"/>
            <w:right w:val="none" w:sz="0" w:space="0" w:color="auto"/>
          </w:divBdr>
        </w:div>
        <w:div w:id="743794058">
          <w:marLeft w:val="640"/>
          <w:marRight w:val="0"/>
          <w:marTop w:val="0"/>
          <w:marBottom w:val="0"/>
          <w:divBdr>
            <w:top w:val="none" w:sz="0" w:space="0" w:color="auto"/>
            <w:left w:val="none" w:sz="0" w:space="0" w:color="auto"/>
            <w:bottom w:val="none" w:sz="0" w:space="0" w:color="auto"/>
            <w:right w:val="none" w:sz="0" w:space="0" w:color="auto"/>
          </w:divBdr>
        </w:div>
        <w:div w:id="2100909145">
          <w:marLeft w:val="640"/>
          <w:marRight w:val="0"/>
          <w:marTop w:val="0"/>
          <w:marBottom w:val="0"/>
          <w:divBdr>
            <w:top w:val="none" w:sz="0" w:space="0" w:color="auto"/>
            <w:left w:val="none" w:sz="0" w:space="0" w:color="auto"/>
            <w:bottom w:val="none" w:sz="0" w:space="0" w:color="auto"/>
            <w:right w:val="none" w:sz="0" w:space="0" w:color="auto"/>
          </w:divBdr>
        </w:div>
        <w:div w:id="1909875128">
          <w:marLeft w:val="640"/>
          <w:marRight w:val="0"/>
          <w:marTop w:val="0"/>
          <w:marBottom w:val="0"/>
          <w:divBdr>
            <w:top w:val="none" w:sz="0" w:space="0" w:color="auto"/>
            <w:left w:val="none" w:sz="0" w:space="0" w:color="auto"/>
            <w:bottom w:val="none" w:sz="0" w:space="0" w:color="auto"/>
            <w:right w:val="none" w:sz="0" w:space="0" w:color="auto"/>
          </w:divBdr>
        </w:div>
        <w:div w:id="1806393197">
          <w:marLeft w:val="640"/>
          <w:marRight w:val="0"/>
          <w:marTop w:val="0"/>
          <w:marBottom w:val="0"/>
          <w:divBdr>
            <w:top w:val="none" w:sz="0" w:space="0" w:color="auto"/>
            <w:left w:val="none" w:sz="0" w:space="0" w:color="auto"/>
            <w:bottom w:val="none" w:sz="0" w:space="0" w:color="auto"/>
            <w:right w:val="none" w:sz="0" w:space="0" w:color="auto"/>
          </w:divBdr>
        </w:div>
        <w:div w:id="2101095790">
          <w:marLeft w:val="640"/>
          <w:marRight w:val="0"/>
          <w:marTop w:val="0"/>
          <w:marBottom w:val="0"/>
          <w:divBdr>
            <w:top w:val="none" w:sz="0" w:space="0" w:color="auto"/>
            <w:left w:val="none" w:sz="0" w:space="0" w:color="auto"/>
            <w:bottom w:val="none" w:sz="0" w:space="0" w:color="auto"/>
            <w:right w:val="none" w:sz="0" w:space="0" w:color="auto"/>
          </w:divBdr>
        </w:div>
        <w:div w:id="1917546639">
          <w:marLeft w:val="640"/>
          <w:marRight w:val="0"/>
          <w:marTop w:val="0"/>
          <w:marBottom w:val="0"/>
          <w:divBdr>
            <w:top w:val="none" w:sz="0" w:space="0" w:color="auto"/>
            <w:left w:val="none" w:sz="0" w:space="0" w:color="auto"/>
            <w:bottom w:val="none" w:sz="0" w:space="0" w:color="auto"/>
            <w:right w:val="none" w:sz="0" w:space="0" w:color="auto"/>
          </w:divBdr>
        </w:div>
        <w:div w:id="988629910">
          <w:marLeft w:val="640"/>
          <w:marRight w:val="0"/>
          <w:marTop w:val="0"/>
          <w:marBottom w:val="0"/>
          <w:divBdr>
            <w:top w:val="none" w:sz="0" w:space="0" w:color="auto"/>
            <w:left w:val="none" w:sz="0" w:space="0" w:color="auto"/>
            <w:bottom w:val="none" w:sz="0" w:space="0" w:color="auto"/>
            <w:right w:val="none" w:sz="0" w:space="0" w:color="auto"/>
          </w:divBdr>
        </w:div>
        <w:div w:id="1745226354">
          <w:marLeft w:val="640"/>
          <w:marRight w:val="0"/>
          <w:marTop w:val="0"/>
          <w:marBottom w:val="0"/>
          <w:divBdr>
            <w:top w:val="none" w:sz="0" w:space="0" w:color="auto"/>
            <w:left w:val="none" w:sz="0" w:space="0" w:color="auto"/>
            <w:bottom w:val="none" w:sz="0" w:space="0" w:color="auto"/>
            <w:right w:val="none" w:sz="0" w:space="0" w:color="auto"/>
          </w:divBdr>
        </w:div>
        <w:div w:id="910652765">
          <w:marLeft w:val="640"/>
          <w:marRight w:val="0"/>
          <w:marTop w:val="0"/>
          <w:marBottom w:val="0"/>
          <w:divBdr>
            <w:top w:val="none" w:sz="0" w:space="0" w:color="auto"/>
            <w:left w:val="none" w:sz="0" w:space="0" w:color="auto"/>
            <w:bottom w:val="none" w:sz="0" w:space="0" w:color="auto"/>
            <w:right w:val="none" w:sz="0" w:space="0" w:color="auto"/>
          </w:divBdr>
        </w:div>
        <w:div w:id="306008803">
          <w:marLeft w:val="640"/>
          <w:marRight w:val="0"/>
          <w:marTop w:val="0"/>
          <w:marBottom w:val="0"/>
          <w:divBdr>
            <w:top w:val="none" w:sz="0" w:space="0" w:color="auto"/>
            <w:left w:val="none" w:sz="0" w:space="0" w:color="auto"/>
            <w:bottom w:val="none" w:sz="0" w:space="0" w:color="auto"/>
            <w:right w:val="none" w:sz="0" w:space="0" w:color="auto"/>
          </w:divBdr>
        </w:div>
        <w:div w:id="1703819781">
          <w:marLeft w:val="640"/>
          <w:marRight w:val="0"/>
          <w:marTop w:val="0"/>
          <w:marBottom w:val="0"/>
          <w:divBdr>
            <w:top w:val="none" w:sz="0" w:space="0" w:color="auto"/>
            <w:left w:val="none" w:sz="0" w:space="0" w:color="auto"/>
            <w:bottom w:val="none" w:sz="0" w:space="0" w:color="auto"/>
            <w:right w:val="none" w:sz="0" w:space="0" w:color="auto"/>
          </w:divBdr>
        </w:div>
        <w:div w:id="1936009413">
          <w:marLeft w:val="640"/>
          <w:marRight w:val="0"/>
          <w:marTop w:val="0"/>
          <w:marBottom w:val="0"/>
          <w:divBdr>
            <w:top w:val="none" w:sz="0" w:space="0" w:color="auto"/>
            <w:left w:val="none" w:sz="0" w:space="0" w:color="auto"/>
            <w:bottom w:val="none" w:sz="0" w:space="0" w:color="auto"/>
            <w:right w:val="none" w:sz="0" w:space="0" w:color="auto"/>
          </w:divBdr>
        </w:div>
        <w:div w:id="506873783">
          <w:marLeft w:val="640"/>
          <w:marRight w:val="0"/>
          <w:marTop w:val="0"/>
          <w:marBottom w:val="0"/>
          <w:divBdr>
            <w:top w:val="none" w:sz="0" w:space="0" w:color="auto"/>
            <w:left w:val="none" w:sz="0" w:space="0" w:color="auto"/>
            <w:bottom w:val="none" w:sz="0" w:space="0" w:color="auto"/>
            <w:right w:val="none" w:sz="0" w:space="0" w:color="auto"/>
          </w:divBdr>
        </w:div>
        <w:div w:id="1415316975">
          <w:marLeft w:val="640"/>
          <w:marRight w:val="0"/>
          <w:marTop w:val="0"/>
          <w:marBottom w:val="0"/>
          <w:divBdr>
            <w:top w:val="none" w:sz="0" w:space="0" w:color="auto"/>
            <w:left w:val="none" w:sz="0" w:space="0" w:color="auto"/>
            <w:bottom w:val="none" w:sz="0" w:space="0" w:color="auto"/>
            <w:right w:val="none" w:sz="0" w:space="0" w:color="auto"/>
          </w:divBdr>
        </w:div>
        <w:div w:id="874342375">
          <w:marLeft w:val="640"/>
          <w:marRight w:val="0"/>
          <w:marTop w:val="0"/>
          <w:marBottom w:val="0"/>
          <w:divBdr>
            <w:top w:val="none" w:sz="0" w:space="0" w:color="auto"/>
            <w:left w:val="none" w:sz="0" w:space="0" w:color="auto"/>
            <w:bottom w:val="none" w:sz="0" w:space="0" w:color="auto"/>
            <w:right w:val="none" w:sz="0" w:space="0" w:color="auto"/>
          </w:divBdr>
        </w:div>
        <w:div w:id="787629403">
          <w:marLeft w:val="640"/>
          <w:marRight w:val="0"/>
          <w:marTop w:val="0"/>
          <w:marBottom w:val="0"/>
          <w:divBdr>
            <w:top w:val="none" w:sz="0" w:space="0" w:color="auto"/>
            <w:left w:val="none" w:sz="0" w:space="0" w:color="auto"/>
            <w:bottom w:val="none" w:sz="0" w:space="0" w:color="auto"/>
            <w:right w:val="none" w:sz="0" w:space="0" w:color="auto"/>
          </w:divBdr>
        </w:div>
        <w:div w:id="1416588357">
          <w:marLeft w:val="640"/>
          <w:marRight w:val="0"/>
          <w:marTop w:val="0"/>
          <w:marBottom w:val="0"/>
          <w:divBdr>
            <w:top w:val="none" w:sz="0" w:space="0" w:color="auto"/>
            <w:left w:val="none" w:sz="0" w:space="0" w:color="auto"/>
            <w:bottom w:val="none" w:sz="0" w:space="0" w:color="auto"/>
            <w:right w:val="none" w:sz="0" w:space="0" w:color="auto"/>
          </w:divBdr>
        </w:div>
        <w:div w:id="1192844572">
          <w:marLeft w:val="640"/>
          <w:marRight w:val="0"/>
          <w:marTop w:val="0"/>
          <w:marBottom w:val="0"/>
          <w:divBdr>
            <w:top w:val="none" w:sz="0" w:space="0" w:color="auto"/>
            <w:left w:val="none" w:sz="0" w:space="0" w:color="auto"/>
            <w:bottom w:val="none" w:sz="0" w:space="0" w:color="auto"/>
            <w:right w:val="none" w:sz="0" w:space="0" w:color="auto"/>
          </w:divBdr>
        </w:div>
        <w:div w:id="761951615">
          <w:marLeft w:val="640"/>
          <w:marRight w:val="0"/>
          <w:marTop w:val="0"/>
          <w:marBottom w:val="0"/>
          <w:divBdr>
            <w:top w:val="none" w:sz="0" w:space="0" w:color="auto"/>
            <w:left w:val="none" w:sz="0" w:space="0" w:color="auto"/>
            <w:bottom w:val="none" w:sz="0" w:space="0" w:color="auto"/>
            <w:right w:val="none" w:sz="0" w:space="0" w:color="auto"/>
          </w:divBdr>
        </w:div>
        <w:div w:id="839926297">
          <w:marLeft w:val="640"/>
          <w:marRight w:val="0"/>
          <w:marTop w:val="0"/>
          <w:marBottom w:val="0"/>
          <w:divBdr>
            <w:top w:val="none" w:sz="0" w:space="0" w:color="auto"/>
            <w:left w:val="none" w:sz="0" w:space="0" w:color="auto"/>
            <w:bottom w:val="none" w:sz="0" w:space="0" w:color="auto"/>
            <w:right w:val="none" w:sz="0" w:space="0" w:color="auto"/>
          </w:divBdr>
        </w:div>
        <w:div w:id="1384257665">
          <w:marLeft w:val="640"/>
          <w:marRight w:val="0"/>
          <w:marTop w:val="0"/>
          <w:marBottom w:val="0"/>
          <w:divBdr>
            <w:top w:val="none" w:sz="0" w:space="0" w:color="auto"/>
            <w:left w:val="none" w:sz="0" w:space="0" w:color="auto"/>
            <w:bottom w:val="none" w:sz="0" w:space="0" w:color="auto"/>
            <w:right w:val="none" w:sz="0" w:space="0" w:color="auto"/>
          </w:divBdr>
        </w:div>
        <w:div w:id="490875196">
          <w:marLeft w:val="640"/>
          <w:marRight w:val="0"/>
          <w:marTop w:val="0"/>
          <w:marBottom w:val="0"/>
          <w:divBdr>
            <w:top w:val="none" w:sz="0" w:space="0" w:color="auto"/>
            <w:left w:val="none" w:sz="0" w:space="0" w:color="auto"/>
            <w:bottom w:val="none" w:sz="0" w:space="0" w:color="auto"/>
            <w:right w:val="none" w:sz="0" w:space="0" w:color="auto"/>
          </w:divBdr>
        </w:div>
        <w:div w:id="2117168891">
          <w:marLeft w:val="640"/>
          <w:marRight w:val="0"/>
          <w:marTop w:val="0"/>
          <w:marBottom w:val="0"/>
          <w:divBdr>
            <w:top w:val="none" w:sz="0" w:space="0" w:color="auto"/>
            <w:left w:val="none" w:sz="0" w:space="0" w:color="auto"/>
            <w:bottom w:val="none" w:sz="0" w:space="0" w:color="auto"/>
            <w:right w:val="none" w:sz="0" w:space="0" w:color="auto"/>
          </w:divBdr>
        </w:div>
        <w:div w:id="1042709085">
          <w:marLeft w:val="640"/>
          <w:marRight w:val="0"/>
          <w:marTop w:val="0"/>
          <w:marBottom w:val="0"/>
          <w:divBdr>
            <w:top w:val="none" w:sz="0" w:space="0" w:color="auto"/>
            <w:left w:val="none" w:sz="0" w:space="0" w:color="auto"/>
            <w:bottom w:val="none" w:sz="0" w:space="0" w:color="auto"/>
            <w:right w:val="none" w:sz="0" w:space="0" w:color="auto"/>
          </w:divBdr>
        </w:div>
        <w:div w:id="2124228218">
          <w:marLeft w:val="640"/>
          <w:marRight w:val="0"/>
          <w:marTop w:val="0"/>
          <w:marBottom w:val="0"/>
          <w:divBdr>
            <w:top w:val="none" w:sz="0" w:space="0" w:color="auto"/>
            <w:left w:val="none" w:sz="0" w:space="0" w:color="auto"/>
            <w:bottom w:val="none" w:sz="0" w:space="0" w:color="auto"/>
            <w:right w:val="none" w:sz="0" w:space="0" w:color="auto"/>
          </w:divBdr>
        </w:div>
        <w:div w:id="827866889">
          <w:marLeft w:val="640"/>
          <w:marRight w:val="0"/>
          <w:marTop w:val="0"/>
          <w:marBottom w:val="0"/>
          <w:divBdr>
            <w:top w:val="none" w:sz="0" w:space="0" w:color="auto"/>
            <w:left w:val="none" w:sz="0" w:space="0" w:color="auto"/>
            <w:bottom w:val="none" w:sz="0" w:space="0" w:color="auto"/>
            <w:right w:val="none" w:sz="0" w:space="0" w:color="auto"/>
          </w:divBdr>
        </w:div>
        <w:div w:id="1747729848">
          <w:marLeft w:val="640"/>
          <w:marRight w:val="0"/>
          <w:marTop w:val="0"/>
          <w:marBottom w:val="0"/>
          <w:divBdr>
            <w:top w:val="none" w:sz="0" w:space="0" w:color="auto"/>
            <w:left w:val="none" w:sz="0" w:space="0" w:color="auto"/>
            <w:bottom w:val="none" w:sz="0" w:space="0" w:color="auto"/>
            <w:right w:val="none" w:sz="0" w:space="0" w:color="auto"/>
          </w:divBdr>
        </w:div>
        <w:div w:id="1405642566">
          <w:marLeft w:val="640"/>
          <w:marRight w:val="0"/>
          <w:marTop w:val="0"/>
          <w:marBottom w:val="0"/>
          <w:divBdr>
            <w:top w:val="none" w:sz="0" w:space="0" w:color="auto"/>
            <w:left w:val="none" w:sz="0" w:space="0" w:color="auto"/>
            <w:bottom w:val="none" w:sz="0" w:space="0" w:color="auto"/>
            <w:right w:val="none" w:sz="0" w:space="0" w:color="auto"/>
          </w:divBdr>
        </w:div>
        <w:div w:id="203836918">
          <w:marLeft w:val="640"/>
          <w:marRight w:val="0"/>
          <w:marTop w:val="0"/>
          <w:marBottom w:val="0"/>
          <w:divBdr>
            <w:top w:val="none" w:sz="0" w:space="0" w:color="auto"/>
            <w:left w:val="none" w:sz="0" w:space="0" w:color="auto"/>
            <w:bottom w:val="none" w:sz="0" w:space="0" w:color="auto"/>
            <w:right w:val="none" w:sz="0" w:space="0" w:color="auto"/>
          </w:divBdr>
        </w:div>
        <w:div w:id="1716079071">
          <w:marLeft w:val="640"/>
          <w:marRight w:val="0"/>
          <w:marTop w:val="0"/>
          <w:marBottom w:val="0"/>
          <w:divBdr>
            <w:top w:val="none" w:sz="0" w:space="0" w:color="auto"/>
            <w:left w:val="none" w:sz="0" w:space="0" w:color="auto"/>
            <w:bottom w:val="none" w:sz="0" w:space="0" w:color="auto"/>
            <w:right w:val="none" w:sz="0" w:space="0" w:color="auto"/>
          </w:divBdr>
        </w:div>
        <w:div w:id="202599709">
          <w:marLeft w:val="640"/>
          <w:marRight w:val="0"/>
          <w:marTop w:val="0"/>
          <w:marBottom w:val="0"/>
          <w:divBdr>
            <w:top w:val="none" w:sz="0" w:space="0" w:color="auto"/>
            <w:left w:val="none" w:sz="0" w:space="0" w:color="auto"/>
            <w:bottom w:val="none" w:sz="0" w:space="0" w:color="auto"/>
            <w:right w:val="none" w:sz="0" w:space="0" w:color="auto"/>
          </w:divBdr>
        </w:div>
        <w:div w:id="544566118">
          <w:marLeft w:val="640"/>
          <w:marRight w:val="0"/>
          <w:marTop w:val="0"/>
          <w:marBottom w:val="0"/>
          <w:divBdr>
            <w:top w:val="none" w:sz="0" w:space="0" w:color="auto"/>
            <w:left w:val="none" w:sz="0" w:space="0" w:color="auto"/>
            <w:bottom w:val="none" w:sz="0" w:space="0" w:color="auto"/>
            <w:right w:val="none" w:sz="0" w:space="0" w:color="auto"/>
          </w:divBdr>
        </w:div>
        <w:div w:id="1564943842">
          <w:marLeft w:val="640"/>
          <w:marRight w:val="0"/>
          <w:marTop w:val="0"/>
          <w:marBottom w:val="0"/>
          <w:divBdr>
            <w:top w:val="none" w:sz="0" w:space="0" w:color="auto"/>
            <w:left w:val="none" w:sz="0" w:space="0" w:color="auto"/>
            <w:bottom w:val="none" w:sz="0" w:space="0" w:color="auto"/>
            <w:right w:val="none" w:sz="0" w:space="0" w:color="auto"/>
          </w:divBdr>
        </w:div>
        <w:div w:id="1921404117">
          <w:marLeft w:val="640"/>
          <w:marRight w:val="0"/>
          <w:marTop w:val="0"/>
          <w:marBottom w:val="0"/>
          <w:divBdr>
            <w:top w:val="none" w:sz="0" w:space="0" w:color="auto"/>
            <w:left w:val="none" w:sz="0" w:space="0" w:color="auto"/>
            <w:bottom w:val="none" w:sz="0" w:space="0" w:color="auto"/>
            <w:right w:val="none" w:sz="0" w:space="0" w:color="auto"/>
          </w:divBdr>
        </w:div>
        <w:div w:id="661812490">
          <w:marLeft w:val="640"/>
          <w:marRight w:val="0"/>
          <w:marTop w:val="0"/>
          <w:marBottom w:val="0"/>
          <w:divBdr>
            <w:top w:val="none" w:sz="0" w:space="0" w:color="auto"/>
            <w:left w:val="none" w:sz="0" w:space="0" w:color="auto"/>
            <w:bottom w:val="none" w:sz="0" w:space="0" w:color="auto"/>
            <w:right w:val="none" w:sz="0" w:space="0" w:color="auto"/>
          </w:divBdr>
        </w:div>
        <w:div w:id="808278938">
          <w:marLeft w:val="640"/>
          <w:marRight w:val="0"/>
          <w:marTop w:val="0"/>
          <w:marBottom w:val="0"/>
          <w:divBdr>
            <w:top w:val="none" w:sz="0" w:space="0" w:color="auto"/>
            <w:left w:val="none" w:sz="0" w:space="0" w:color="auto"/>
            <w:bottom w:val="none" w:sz="0" w:space="0" w:color="auto"/>
            <w:right w:val="none" w:sz="0" w:space="0" w:color="auto"/>
          </w:divBdr>
        </w:div>
        <w:div w:id="1183469012">
          <w:marLeft w:val="640"/>
          <w:marRight w:val="0"/>
          <w:marTop w:val="0"/>
          <w:marBottom w:val="0"/>
          <w:divBdr>
            <w:top w:val="none" w:sz="0" w:space="0" w:color="auto"/>
            <w:left w:val="none" w:sz="0" w:space="0" w:color="auto"/>
            <w:bottom w:val="none" w:sz="0" w:space="0" w:color="auto"/>
            <w:right w:val="none" w:sz="0" w:space="0" w:color="auto"/>
          </w:divBdr>
        </w:div>
        <w:div w:id="1473211919">
          <w:marLeft w:val="640"/>
          <w:marRight w:val="0"/>
          <w:marTop w:val="0"/>
          <w:marBottom w:val="0"/>
          <w:divBdr>
            <w:top w:val="none" w:sz="0" w:space="0" w:color="auto"/>
            <w:left w:val="none" w:sz="0" w:space="0" w:color="auto"/>
            <w:bottom w:val="none" w:sz="0" w:space="0" w:color="auto"/>
            <w:right w:val="none" w:sz="0" w:space="0" w:color="auto"/>
          </w:divBdr>
        </w:div>
        <w:div w:id="1332827553">
          <w:marLeft w:val="640"/>
          <w:marRight w:val="0"/>
          <w:marTop w:val="0"/>
          <w:marBottom w:val="0"/>
          <w:divBdr>
            <w:top w:val="none" w:sz="0" w:space="0" w:color="auto"/>
            <w:left w:val="none" w:sz="0" w:space="0" w:color="auto"/>
            <w:bottom w:val="none" w:sz="0" w:space="0" w:color="auto"/>
            <w:right w:val="none" w:sz="0" w:space="0" w:color="auto"/>
          </w:divBdr>
        </w:div>
        <w:div w:id="401371729">
          <w:marLeft w:val="640"/>
          <w:marRight w:val="0"/>
          <w:marTop w:val="0"/>
          <w:marBottom w:val="0"/>
          <w:divBdr>
            <w:top w:val="none" w:sz="0" w:space="0" w:color="auto"/>
            <w:left w:val="none" w:sz="0" w:space="0" w:color="auto"/>
            <w:bottom w:val="none" w:sz="0" w:space="0" w:color="auto"/>
            <w:right w:val="none" w:sz="0" w:space="0" w:color="auto"/>
          </w:divBdr>
        </w:div>
        <w:div w:id="994838038">
          <w:marLeft w:val="640"/>
          <w:marRight w:val="0"/>
          <w:marTop w:val="0"/>
          <w:marBottom w:val="0"/>
          <w:divBdr>
            <w:top w:val="none" w:sz="0" w:space="0" w:color="auto"/>
            <w:left w:val="none" w:sz="0" w:space="0" w:color="auto"/>
            <w:bottom w:val="none" w:sz="0" w:space="0" w:color="auto"/>
            <w:right w:val="none" w:sz="0" w:space="0" w:color="auto"/>
          </w:divBdr>
        </w:div>
        <w:div w:id="59256910">
          <w:marLeft w:val="640"/>
          <w:marRight w:val="0"/>
          <w:marTop w:val="0"/>
          <w:marBottom w:val="0"/>
          <w:divBdr>
            <w:top w:val="none" w:sz="0" w:space="0" w:color="auto"/>
            <w:left w:val="none" w:sz="0" w:space="0" w:color="auto"/>
            <w:bottom w:val="none" w:sz="0" w:space="0" w:color="auto"/>
            <w:right w:val="none" w:sz="0" w:space="0" w:color="auto"/>
          </w:divBdr>
        </w:div>
        <w:div w:id="724137633">
          <w:marLeft w:val="640"/>
          <w:marRight w:val="0"/>
          <w:marTop w:val="0"/>
          <w:marBottom w:val="0"/>
          <w:divBdr>
            <w:top w:val="none" w:sz="0" w:space="0" w:color="auto"/>
            <w:left w:val="none" w:sz="0" w:space="0" w:color="auto"/>
            <w:bottom w:val="none" w:sz="0" w:space="0" w:color="auto"/>
            <w:right w:val="none" w:sz="0" w:space="0" w:color="auto"/>
          </w:divBdr>
        </w:div>
        <w:div w:id="883297474">
          <w:marLeft w:val="640"/>
          <w:marRight w:val="0"/>
          <w:marTop w:val="0"/>
          <w:marBottom w:val="0"/>
          <w:divBdr>
            <w:top w:val="none" w:sz="0" w:space="0" w:color="auto"/>
            <w:left w:val="none" w:sz="0" w:space="0" w:color="auto"/>
            <w:bottom w:val="none" w:sz="0" w:space="0" w:color="auto"/>
            <w:right w:val="none" w:sz="0" w:space="0" w:color="auto"/>
          </w:divBdr>
        </w:div>
        <w:div w:id="1849252107">
          <w:marLeft w:val="640"/>
          <w:marRight w:val="0"/>
          <w:marTop w:val="0"/>
          <w:marBottom w:val="0"/>
          <w:divBdr>
            <w:top w:val="none" w:sz="0" w:space="0" w:color="auto"/>
            <w:left w:val="none" w:sz="0" w:space="0" w:color="auto"/>
            <w:bottom w:val="none" w:sz="0" w:space="0" w:color="auto"/>
            <w:right w:val="none" w:sz="0" w:space="0" w:color="auto"/>
          </w:divBdr>
        </w:div>
        <w:div w:id="490757572">
          <w:marLeft w:val="640"/>
          <w:marRight w:val="0"/>
          <w:marTop w:val="0"/>
          <w:marBottom w:val="0"/>
          <w:divBdr>
            <w:top w:val="none" w:sz="0" w:space="0" w:color="auto"/>
            <w:left w:val="none" w:sz="0" w:space="0" w:color="auto"/>
            <w:bottom w:val="none" w:sz="0" w:space="0" w:color="auto"/>
            <w:right w:val="none" w:sz="0" w:space="0" w:color="auto"/>
          </w:divBdr>
        </w:div>
        <w:div w:id="1499537669">
          <w:marLeft w:val="640"/>
          <w:marRight w:val="0"/>
          <w:marTop w:val="0"/>
          <w:marBottom w:val="0"/>
          <w:divBdr>
            <w:top w:val="none" w:sz="0" w:space="0" w:color="auto"/>
            <w:left w:val="none" w:sz="0" w:space="0" w:color="auto"/>
            <w:bottom w:val="none" w:sz="0" w:space="0" w:color="auto"/>
            <w:right w:val="none" w:sz="0" w:space="0" w:color="auto"/>
          </w:divBdr>
        </w:div>
        <w:div w:id="1337616224">
          <w:marLeft w:val="640"/>
          <w:marRight w:val="0"/>
          <w:marTop w:val="0"/>
          <w:marBottom w:val="0"/>
          <w:divBdr>
            <w:top w:val="none" w:sz="0" w:space="0" w:color="auto"/>
            <w:left w:val="none" w:sz="0" w:space="0" w:color="auto"/>
            <w:bottom w:val="none" w:sz="0" w:space="0" w:color="auto"/>
            <w:right w:val="none" w:sz="0" w:space="0" w:color="auto"/>
          </w:divBdr>
        </w:div>
        <w:div w:id="88240510">
          <w:marLeft w:val="640"/>
          <w:marRight w:val="0"/>
          <w:marTop w:val="0"/>
          <w:marBottom w:val="0"/>
          <w:divBdr>
            <w:top w:val="none" w:sz="0" w:space="0" w:color="auto"/>
            <w:left w:val="none" w:sz="0" w:space="0" w:color="auto"/>
            <w:bottom w:val="none" w:sz="0" w:space="0" w:color="auto"/>
            <w:right w:val="none" w:sz="0" w:space="0" w:color="auto"/>
          </w:divBdr>
        </w:div>
        <w:div w:id="141192501">
          <w:marLeft w:val="640"/>
          <w:marRight w:val="0"/>
          <w:marTop w:val="0"/>
          <w:marBottom w:val="0"/>
          <w:divBdr>
            <w:top w:val="none" w:sz="0" w:space="0" w:color="auto"/>
            <w:left w:val="none" w:sz="0" w:space="0" w:color="auto"/>
            <w:bottom w:val="none" w:sz="0" w:space="0" w:color="auto"/>
            <w:right w:val="none" w:sz="0" w:space="0" w:color="auto"/>
          </w:divBdr>
        </w:div>
        <w:div w:id="1014111240">
          <w:marLeft w:val="640"/>
          <w:marRight w:val="0"/>
          <w:marTop w:val="0"/>
          <w:marBottom w:val="0"/>
          <w:divBdr>
            <w:top w:val="none" w:sz="0" w:space="0" w:color="auto"/>
            <w:left w:val="none" w:sz="0" w:space="0" w:color="auto"/>
            <w:bottom w:val="none" w:sz="0" w:space="0" w:color="auto"/>
            <w:right w:val="none" w:sz="0" w:space="0" w:color="auto"/>
          </w:divBdr>
        </w:div>
        <w:div w:id="1898935768">
          <w:marLeft w:val="640"/>
          <w:marRight w:val="0"/>
          <w:marTop w:val="0"/>
          <w:marBottom w:val="0"/>
          <w:divBdr>
            <w:top w:val="none" w:sz="0" w:space="0" w:color="auto"/>
            <w:left w:val="none" w:sz="0" w:space="0" w:color="auto"/>
            <w:bottom w:val="none" w:sz="0" w:space="0" w:color="auto"/>
            <w:right w:val="none" w:sz="0" w:space="0" w:color="auto"/>
          </w:divBdr>
        </w:div>
        <w:div w:id="115025518">
          <w:marLeft w:val="640"/>
          <w:marRight w:val="0"/>
          <w:marTop w:val="0"/>
          <w:marBottom w:val="0"/>
          <w:divBdr>
            <w:top w:val="none" w:sz="0" w:space="0" w:color="auto"/>
            <w:left w:val="none" w:sz="0" w:space="0" w:color="auto"/>
            <w:bottom w:val="none" w:sz="0" w:space="0" w:color="auto"/>
            <w:right w:val="none" w:sz="0" w:space="0" w:color="auto"/>
          </w:divBdr>
        </w:div>
        <w:div w:id="1783501058">
          <w:marLeft w:val="640"/>
          <w:marRight w:val="0"/>
          <w:marTop w:val="0"/>
          <w:marBottom w:val="0"/>
          <w:divBdr>
            <w:top w:val="none" w:sz="0" w:space="0" w:color="auto"/>
            <w:left w:val="none" w:sz="0" w:space="0" w:color="auto"/>
            <w:bottom w:val="none" w:sz="0" w:space="0" w:color="auto"/>
            <w:right w:val="none" w:sz="0" w:space="0" w:color="auto"/>
          </w:divBdr>
        </w:div>
        <w:div w:id="169639450">
          <w:marLeft w:val="640"/>
          <w:marRight w:val="0"/>
          <w:marTop w:val="0"/>
          <w:marBottom w:val="0"/>
          <w:divBdr>
            <w:top w:val="none" w:sz="0" w:space="0" w:color="auto"/>
            <w:left w:val="none" w:sz="0" w:space="0" w:color="auto"/>
            <w:bottom w:val="none" w:sz="0" w:space="0" w:color="auto"/>
            <w:right w:val="none" w:sz="0" w:space="0" w:color="auto"/>
          </w:divBdr>
        </w:div>
        <w:div w:id="1351033674">
          <w:marLeft w:val="640"/>
          <w:marRight w:val="0"/>
          <w:marTop w:val="0"/>
          <w:marBottom w:val="0"/>
          <w:divBdr>
            <w:top w:val="none" w:sz="0" w:space="0" w:color="auto"/>
            <w:left w:val="none" w:sz="0" w:space="0" w:color="auto"/>
            <w:bottom w:val="none" w:sz="0" w:space="0" w:color="auto"/>
            <w:right w:val="none" w:sz="0" w:space="0" w:color="auto"/>
          </w:divBdr>
        </w:div>
        <w:div w:id="1682388119">
          <w:marLeft w:val="640"/>
          <w:marRight w:val="0"/>
          <w:marTop w:val="0"/>
          <w:marBottom w:val="0"/>
          <w:divBdr>
            <w:top w:val="none" w:sz="0" w:space="0" w:color="auto"/>
            <w:left w:val="none" w:sz="0" w:space="0" w:color="auto"/>
            <w:bottom w:val="none" w:sz="0" w:space="0" w:color="auto"/>
            <w:right w:val="none" w:sz="0" w:space="0" w:color="auto"/>
          </w:divBdr>
        </w:div>
        <w:div w:id="281768056">
          <w:marLeft w:val="640"/>
          <w:marRight w:val="0"/>
          <w:marTop w:val="0"/>
          <w:marBottom w:val="0"/>
          <w:divBdr>
            <w:top w:val="none" w:sz="0" w:space="0" w:color="auto"/>
            <w:left w:val="none" w:sz="0" w:space="0" w:color="auto"/>
            <w:bottom w:val="none" w:sz="0" w:space="0" w:color="auto"/>
            <w:right w:val="none" w:sz="0" w:space="0" w:color="auto"/>
          </w:divBdr>
        </w:div>
        <w:div w:id="1319532583">
          <w:marLeft w:val="640"/>
          <w:marRight w:val="0"/>
          <w:marTop w:val="0"/>
          <w:marBottom w:val="0"/>
          <w:divBdr>
            <w:top w:val="none" w:sz="0" w:space="0" w:color="auto"/>
            <w:left w:val="none" w:sz="0" w:space="0" w:color="auto"/>
            <w:bottom w:val="none" w:sz="0" w:space="0" w:color="auto"/>
            <w:right w:val="none" w:sz="0" w:space="0" w:color="auto"/>
          </w:divBdr>
        </w:div>
        <w:div w:id="785735658">
          <w:marLeft w:val="640"/>
          <w:marRight w:val="0"/>
          <w:marTop w:val="0"/>
          <w:marBottom w:val="0"/>
          <w:divBdr>
            <w:top w:val="none" w:sz="0" w:space="0" w:color="auto"/>
            <w:left w:val="none" w:sz="0" w:space="0" w:color="auto"/>
            <w:bottom w:val="none" w:sz="0" w:space="0" w:color="auto"/>
            <w:right w:val="none" w:sz="0" w:space="0" w:color="auto"/>
          </w:divBdr>
        </w:div>
        <w:div w:id="945623780">
          <w:marLeft w:val="640"/>
          <w:marRight w:val="0"/>
          <w:marTop w:val="0"/>
          <w:marBottom w:val="0"/>
          <w:divBdr>
            <w:top w:val="none" w:sz="0" w:space="0" w:color="auto"/>
            <w:left w:val="none" w:sz="0" w:space="0" w:color="auto"/>
            <w:bottom w:val="none" w:sz="0" w:space="0" w:color="auto"/>
            <w:right w:val="none" w:sz="0" w:space="0" w:color="auto"/>
          </w:divBdr>
        </w:div>
        <w:div w:id="1182469739">
          <w:marLeft w:val="640"/>
          <w:marRight w:val="0"/>
          <w:marTop w:val="0"/>
          <w:marBottom w:val="0"/>
          <w:divBdr>
            <w:top w:val="none" w:sz="0" w:space="0" w:color="auto"/>
            <w:left w:val="none" w:sz="0" w:space="0" w:color="auto"/>
            <w:bottom w:val="none" w:sz="0" w:space="0" w:color="auto"/>
            <w:right w:val="none" w:sz="0" w:space="0" w:color="auto"/>
          </w:divBdr>
        </w:div>
        <w:div w:id="786464611">
          <w:marLeft w:val="640"/>
          <w:marRight w:val="0"/>
          <w:marTop w:val="0"/>
          <w:marBottom w:val="0"/>
          <w:divBdr>
            <w:top w:val="none" w:sz="0" w:space="0" w:color="auto"/>
            <w:left w:val="none" w:sz="0" w:space="0" w:color="auto"/>
            <w:bottom w:val="none" w:sz="0" w:space="0" w:color="auto"/>
            <w:right w:val="none" w:sz="0" w:space="0" w:color="auto"/>
          </w:divBdr>
        </w:div>
        <w:div w:id="689524200">
          <w:marLeft w:val="640"/>
          <w:marRight w:val="0"/>
          <w:marTop w:val="0"/>
          <w:marBottom w:val="0"/>
          <w:divBdr>
            <w:top w:val="none" w:sz="0" w:space="0" w:color="auto"/>
            <w:left w:val="none" w:sz="0" w:space="0" w:color="auto"/>
            <w:bottom w:val="none" w:sz="0" w:space="0" w:color="auto"/>
            <w:right w:val="none" w:sz="0" w:space="0" w:color="auto"/>
          </w:divBdr>
        </w:div>
        <w:div w:id="1241528384">
          <w:marLeft w:val="640"/>
          <w:marRight w:val="0"/>
          <w:marTop w:val="0"/>
          <w:marBottom w:val="0"/>
          <w:divBdr>
            <w:top w:val="none" w:sz="0" w:space="0" w:color="auto"/>
            <w:left w:val="none" w:sz="0" w:space="0" w:color="auto"/>
            <w:bottom w:val="none" w:sz="0" w:space="0" w:color="auto"/>
            <w:right w:val="none" w:sz="0" w:space="0" w:color="auto"/>
          </w:divBdr>
        </w:div>
        <w:div w:id="334498632">
          <w:marLeft w:val="640"/>
          <w:marRight w:val="0"/>
          <w:marTop w:val="0"/>
          <w:marBottom w:val="0"/>
          <w:divBdr>
            <w:top w:val="none" w:sz="0" w:space="0" w:color="auto"/>
            <w:left w:val="none" w:sz="0" w:space="0" w:color="auto"/>
            <w:bottom w:val="none" w:sz="0" w:space="0" w:color="auto"/>
            <w:right w:val="none" w:sz="0" w:space="0" w:color="auto"/>
          </w:divBdr>
        </w:div>
        <w:div w:id="1131365115">
          <w:marLeft w:val="640"/>
          <w:marRight w:val="0"/>
          <w:marTop w:val="0"/>
          <w:marBottom w:val="0"/>
          <w:divBdr>
            <w:top w:val="none" w:sz="0" w:space="0" w:color="auto"/>
            <w:left w:val="none" w:sz="0" w:space="0" w:color="auto"/>
            <w:bottom w:val="none" w:sz="0" w:space="0" w:color="auto"/>
            <w:right w:val="none" w:sz="0" w:space="0" w:color="auto"/>
          </w:divBdr>
        </w:div>
        <w:div w:id="676612903">
          <w:marLeft w:val="640"/>
          <w:marRight w:val="0"/>
          <w:marTop w:val="0"/>
          <w:marBottom w:val="0"/>
          <w:divBdr>
            <w:top w:val="none" w:sz="0" w:space="0" w:color="auto"/>
            <w:left w:val="none" w:sz="0" w:space="0" w:color="auto"/>
            <w:bottom w:val="none" w:sz="0" w:space="0" w:color="auto"/>
            <w:right w:val="none" w:sz="0" w:space="0" w:color="auto"/>
          </w:divBdr>
        </w:div>
        <w:div w:id="727219421">
          <w:marLeft w:val="640"/>
          <w:marRight w:val="0"/>
          <w:marTop w:val="0"/>
          <w:marBottom w:val="0"/>
          <w:divBdr>
            <w:top w:val="none" w:sz="0" w:space="0" w:color="auto"/>
            <w:left w:val="none" w:sz="0" w:space="0" w:color="auto"/>
            <w:bottom w:val="none" w:sz="0" w:space="0" w:color="auto"/>
            <w:right w:val="none" w:sz="0" w:space="0" w:color="auto"/>
          </w:divBdr>
        </w:div>
        <w:div w:id="1254509606">
          <w:marLeft w:val="640"/>
          <w:marRight w:val="0"/>
          <w:marTop w:val="0"/>
          <w:marBottom w:val="0"/>
          <w:divBdr>
            <w:top w:val="none" w:sz="0" w:space="0" w:color="auto"/>
            <w:left w:val="none" w:sz="0" w:space="0" w:color="auto"/>
            <w:bottom w:val="none" w:sz="0" w:space="0" w:color="auto"/>
            <w:right w:val="none" w:sz="0" w:space="0" w:color="auto"/>
          </w:divBdr>
        </w:div>
        <w:div w:id="1643387413">
          <w:marLeft w:val="640"/>
          <w:marRight w:val="0"/>
          <w:marTop w:val="0"/>
          <w:marBottom w:val="0"/>
          <w:divBdr>
            <w:top w:val="none" w:sz="0" w:space="0" w:color="auto"/>
            <w:left w:val="none" w:sz="0" w:space="0" w:color="auto"/>
            <w:bottom w:val="none" w:sz="0" w:space="0" w:color="auto"/>
            <w:right w:val="none" w:sz="0" w:space="0" w:color="auto"/>
          </w:divBdr>
        </w:div>
        <w:div w:id="431629013">
          <w:marLeft w:val="640"/>
          <w:marRight w:val="0"/>
          <w:marTop w:val="0"/>
          <w:marBottom w:val="0"/>
          <w:divBdr>
            <w:top w:val="none" w:sz="0" w:space="0" w:color="auto"/>
            <w:left w:val="none" w:sz="0" w:space="0" w:color="auto"/>
            <w:bottom w:val="none" w:sz="0" w:space="0" w:color="auto"/>
            <w:right w:val="none" w:sz="0" w:space="0" w:color="auto"/>
          </w:divBdr>
        </w:div>
        <w:div w:id="1155493903">
          <w:marLeft w:val="640"/>
          <w:marRight w:val="0"/>
          <w:marTop w:val="0"/>
          <w:marBottom w:val="0"/>
          <w:divBdr>
            <w:top w:val="none" w:sz="0" w:space="0" w:color="auto"/>
            <w:left w:val="none" w:sz="0" w:space="0" w:color="auto"/>
            <w:bottom w:val="none" w:sz="0" w:space="0" w:color="auto"/>
            <w:right w:val="none" w:sz="0" w:space="0" w:color="auto"/>
          </w:divBdr>
        </w:div>
        <w:div w:id="630134098">
          <w:marLeft w:val="640"/>
          <w:marRight w:val="0"/>
          <w:marTop w:val="0"/>
          <w:marBottom w:val="0"/>
          <w:divBdr>
            <w:top w:val="none" w:sz="0" w:space="0" w:color="auto"/>
            <w:left w:val="none" w:sz="0" w:space="0" w:color="auto"/>
            <w:bottom w:val="none" w:sz="0" w:space="0" w:color="auto"/>
            <w:right w:val="none" w:sz="0" w:space="0" w:color="auto"/>
          </w:divBdr>
        </w:div>
        <w:div w:id="2109696768">
          <w:marLeft w:val="640"/>
          <w:marRight w:val="0"/>
          <w:marTop w:val="0"/>
          <w:marBottom w:val="0"/>
          <w:divBdr>
            <w:top w:val="none" w:sz="0" w:space="0" w:color="auto"/>
            <w:left w:val="none" w:sz="0" w:space="0" w:color="auto"/>
            <w:bottom w:val="none" w:sz="0" w:space="0" w:color="auto"/>
            <w:right w:val="none" w:sz="0" w:space="0" w:color="auto"/>
          </w:divBdr>
        </w:div>
        <w:div w:id="402483912">
          <w:marLeft w:val="640"/>
          <w:marRight w:val="0"/>
          <w:marTop w:val="0"/>
          <w:marBottom w:val="0"/>
          <w:divBdr>
            <w:top w:val="none" w:sz="0" w:space="0" w:color="auto"/>
            <w:left w:val="none" w:sz="0" w:space="0" w:color="auto"/>
            <w:bottom w:val="none" w:sz="0" w:space="0" w:color="auto"/>
            <w:right w:val="none" w:sz="0" w:space="0" w:color="auto"/>
          </w:divBdr>
        </w:div>
        <w:div w:id="266475272">
          <w:marLeft w:val="640"/>
          <w:marRight w:val="0"/>
          <w:marTop w:val="0"/>
          <w:marBottom w:val="0"/>
          <w:divBdr>
            <w:top w:val="none" w:sz="0" w:space="0" w:color="auto"/>
            <w:left w:val="none" w:sz="0" w:space="0" w:color="auto"/>
            <w:bottom w:val="none" w:sz="0" w:space="0" w:color="auto"/>
            <w:right w:val="none" w:sz="0" w:space="0" w:color="auto"/>
          </w:divBdr>
        </w:div>
        <w:div w:id="698579453">
          <w:marLeft w:val="640"/>
          <w:marRight w:val="0"/>
          <w:marTop w:val="0"/>
          <w:marBottom w:val="0"/>
          <w:divBdr>
            <w:top w:val="none" w:sz="0" w:space="0" w:color="auto"/>
            <w:left w:val="none" w:sz="0" w:space="0" w:color="auto"/>
            <w:bottom w:val="none" w:sz="0" w:space="0" w:color="auto"/>
            <w:right w:val="none" w:sz="0" w:space="0" w:color="auto"/>
          </w:divBdr>
        </w:div>
        <w:div w:id="118956106">
          <w:marLeft w:val="640"/>
          <w:marRight w:val="0"/>
          <w:marTop w:val="0"/>
          <w:marBottom w:val="0"/>
          <w:divBdr>
            <w:top w:val="none" w:sz="0" w:space="0" w:color="auto"/>
            <w:left w:val="none" w:sz="0" w:space="0" w:color="auto"/>
            <w:bottom w:val="none" w:sz="0" w:space="0" w:color="auto"/>
            <w:right w:val="none" w:sz="0" w:space="0" w:color="auto"/>
          </w:divBdr>
        </w:div>
        <w:div w:id="1093355696">
          <w:marLeft w:val="640"/>
          <w:marRight w:val="0"/>
          <w:marTop w:val="0"/>
          <w:marBottom w:val="0"/>
          <w:divBdr>
            <w:top w:val="none" w:sz="0" w:space="0" w:color="auto"/>
            <w:left w:val="none" w:sz="0" w:space="0" w:color="auto"/>
            <w:bottom w:val="none" w:sz="0" w:space="0" w:color="auto"/>
            <w:right w:val="none" w:sz="0" w:space="0" w:color="auto"/>
          </w:divBdr>
        </w:div>
        <w:div w:id="789280575">
          <w:marLeft w:val="640"/>
          <w:marRight w:val="0"/>
          <w:marTop w:val="0"/>
          <w:marBottom w:val="0"/>
          <w:divBdr>
            <w:top w:val="none" w:sz="0" w:space="0" w:color="auto"/>
            <w:left w:val="none" w:sz="0" w:space="0" w:color="auto"/>
            <w:bottom w:val="none" w:sz="0" w:space="0" w:color="auto"/>
            <w:right w:val="none" w:sz="0" w:space="0" w:color="auto"/>
          </w:divBdr>
        </w:div>
        <w:div w:id="1500728295">
          <w:marLeft w:val="640"/>
          <w:marRight w:val="0"/>
          <w:marTop w:val="0"/>
          <w:marBottom w:val="0"/>
          <w:divBdr>
            <w:top w:val="none" w:sz="0" w:space="0" w:color="auto"/>
            <w:left w:val="none" w:sz="0" w:space="0" w:color="auto"/>
            <w:bottom w:val="none" w:sz="0" w:space="0" w:color="auto"/>
            <w:right w:val="none" w:sz="0" w:space="0" w:color="auto"/>
          </w:divBdr>
        </w:div>
        <w:div w:id="60639749">
          <w:marLeft w:val="640"/>
          <w:marRight w:val="0"/>
          <w:marTop w:val="0"/>
          <w:marBottom w:val="0"/>
          <w:divBdr>
            <w:top w:val="none" w:sz="0" w:space="0" w:color="auto"/>
            <w:left w:val="none" w:sz="0" w:space="0" w:color="auto"/>
            <w:bottom w:val="none" w:sz="0" w:space="0" w:color="auto"/>
            <w:right w:val="none" w:sz="0" w:space="0" w:color="auto"/>
          </w:divBdr>
        </w:div>
        <w:div w:id="882136305">
          <w:marLeft w:val="640"/>
          <w:marRight w:val="0"/>
          <w:marTop w:val="0"/>
          <w:marBottom w:val="0"/>
          <w:divBdr>
            <w:top w:val="none" w:sz="0" w:space="0" w:color="auto"/>
            <w:left w:val="none" w:sz="0" w:space="0" w:color="auto"/>
            <w:bottom w:val="none" w:sz="0" w:space="0" w:color="auto"/>
            <w:right w:val="none" w:sz="0" w:space="0" w:color="auto"/>
          </w:divBdr>
        </w:div>
        <w:div w:id="1174146307">
          <w:marLeft w:val="640"/>
          <w:marRight w:val="0"/>
          <w:marTop w:val="0"/>
          <w:marBottom w:val="0"/>
          <w:divBdr>
            <w:top w:val="none" w:sz="0" w:space="0" w:color="auto"/>
            <w:left w:val="none" w:sz="0" w:space="0" w:color="auto"/>
            <w:bottom w:val="none" w:sz="0" w:space="0" w:color="auto"/>
            <w:right w:val="none" w:sz="0" w:space="0" w:color="auto"/>
          </w:divBdr>
        </w:div>
        <w:div w:id="1240947961">
          <w:marLeft w:val="640"/>
          <w:marRight w:val="0"/>
          <w:marTop w:val="0"/>
          <w:marBottom w:val="0"/>
          <w:divBdr>
            <w:top w:val="none" w:sz="0" w:space="0" w:color="auto"/>
            <w:left w:val="none" w:sz="0" w:space="0" w:color="auto"/>
            <w:bottom w:val="none" w:sz="0" w:space="0" w:color="auto"/>
            <w:right w:val="none" w:sz="0" w:space="0" w:color="auto"/>
          </w:divBdr>
        </w:div>
        <w:div w:id="1802839492">
          <w:marLeft w:val="640"/>
          <w:marRight w:val="0"/>
          <w:marTop w:val="0"/>
          <w:marBottom w:val="0"/>
          <w:divBdr>
            <w:top w:val="none" w:sz="0" w:space="0" w:color="auto"/>
            <w:left w:val="none" w:sz="0" w:space="0" w:color="auto"/>
            <w:bottom w:val="none" w:sz="0" w:space="0" w:color="auto"/>
            <w:right w:val="none" w:sz="0" w:space="0" w:color="auto"/>
          </w:divBdr>
        </w:div>
        <w:div w:id="1474761166">
          <w:marLeft w:val="640"/>
          <w:marRight w:val="0"/>
          <w:marTop w:val="0"/>
          <w:marBottom w:val="0"/>
          <w:divBdr>
            <w:top w:val="none" w:sz="0" w:space="0" w:color="auto"/>
            <w:left w:val="none" w:sz="0" w:space="0" w:color="auto"/>
            <w:bottom w:val="none" w:sz="0" w:space="0" w:color="auto"/>
            <w:right w:val="none" w:sz="0" w:space="0" w:color="auto"/>
          </w:divBdr>
        </w:div>
        <w:div w:id="112872513">
          <w:marLeft w:val="640"/>
          <w:marRight w:val="0"/>
          <w:marTop w:val="0"/>
          <w:marBottom w:val="0"/>
          <w:divBdr>
            <w:top w:val="none" w:sz="0" w:space="0" w:color="auto"/>
            <w:left w:val="none" w:sz="0" w:space="0" w:color="auto"/>
            <w:bottom w:val="none" w:sz="0" w:space="0" w:color="auto"/>
            <w:right w:val="none" w:sz="0" w:space="0" w:color="auto"/>
          </w:divBdr>
        </w:div>
        <w:div w:id="1718620747">
          <w:marLeft w:val="640"/>
          <w:marRight w:val="0"/>
          <w:marTop w:val="0"/>
          <w:marBottom w:val="0"/>
          <w:divBdr>
            <w:top w:val="none" w:sz="0" w:space="0" w:color="auto"/>
            <w:left w:val="none" w:sz="0" w:space="0" w:color="auto"/>
            <w:bottom w:val="none" w:sz="0" w:space="0" w:color="auto"/>
            <w:right w:val="none" w:sz="0" w:space="0" w:color="auto"/>
          </w:divBdr>
        </w:div>
        <w:div w:id="1310089617">
          <w:marLeft w:val="640"/>
          <w:marRight w:val="0"/>
          <w:marTop w:val="0"/>
          <w:marBottom w:val="0"/>
          <w:divBdr>
            <w:top w:val="none" w:sz="0" w:space="0" w:color="auto"/>
            <w:left w:val="none" w:sz="0" w:space="0" w:color="auto"/>
            <w:bottom w:val="none" w:sz="0" w:space="0" w:color="auto"/>
            <w:right w:val="none" w:sz="0" w:space="0" w:color="auto"/>
          </w:divBdr>
        </w:div>
        <w:div w:id="487554814">
          <w:marLeft w:val="640"/>
          <w:marRight w:val="0"/>
          <w:marTop w:val="0"/>
          <w:marBottom w:val="0"/>
          <w:divBdr>
            <w:top w:val="none" w:sz="0" w:space="0" w:color="auto"/>
            <w:left w:val="none" w:sz="0" w:space="0" w:color="auto"/>
            <w:bottom w:val="none" w:sz="0" w:space="0" w:color="auto"/>
            <w:right w:val="none" w:sz="0" w:space="0" w:color="auto"/>
          </w:divBdr>
        </w:div>
        <w:div w:id="312568161">
          <w:marLeft w:val="640"/>
          <w:marRight w:val="0"/>
          <w:marTop w:val="0"/>
          <w:marBottom w:val="0"/>
          <w:divBdr>
            <w:top w:val="none" w:sz="0" w:space="0" w:color="auto"/>
            <w:left w:val="none" w:sz="0" w:space="0" w:color="auto"/>
            <w:bottom w:val="none" w:sz="0" w:space="0" w:color="auto"/>
            <w:right w:val="none" w:sz="0" w:space="0" w:color="auto"/>
          </w:divBdr>
        </w:div>
        <w:div w:id="1657225040">
          <w:marLeft w:val="640"/>
          <w:marRight w:val="0"/>
          <w:marTop w:val="0"/>
          <w:marBottom w:val="0"/>
          <w:divBdr>
            <w:top w:val="none" w:sz="0" w:space="0" w:color="auto"/>
            <w:left w:val="none" w:sz="0" w:space="0" w:color="auto"/>
            <w:bottom w:val="none" w:sz="0" w:space="0" w:color="auto"/>
            <w:right w:val="none" w:sz="0" w:space="0" w:color="auto"/>
          </w:divBdr>
        </w:div>
        <w:div w:id="1808275648">
          <w:marLeft w:val="640"/>
          <w:marRight w:val="0"/>
          <w:marTop w:val="0"/>
          <w:marBottom w:val="0"/>
          <w:divBdr>
            <w:top w:val="none" w:sz="0" w:space="0" w:color="auto"/>
            <w:left w:val="none" w:sz="0" w:space="0" w:color="auto"/>
            <w:bottom w:val="none" w:sz="0" w:space="0" w:color="auto"/>
            <w:right w:val="none" w:sz="0" w:space="0" w:color="auto"/>
          </w:divBdr>
        </w:div>
        <w:div w:id="292448631">
          <w:marLeft w:val="640"/>
          <w:marRight w:val="0"/>
          <w:marTop w:val="0"/>
          <w:marBottom w:val="0"/>
          <w:divBdr>
            <w:top w:val="none" w:sz="0" w:space="0" w:color="auto"/>
            <w:left w:val="none" w:sz="0" w:space="0" w:color="auto"/>
            <w:bottom w:val="none" w:sz="0" w:space="0" w:color="auto"/>
            <w:right w:val="none" w:sz="0" w:space="0" w:color="auto"/>
          </w:divBdr>
        </w:div>
        <w:div w:id="280456846">
          <w:marLeft w:val="640"/>
          <w:marRight w:val="0"/>
          <w:marTop w:val="0"/>
          <w:marBottom w:val="0"/>
          <w:divBdr>
            <w:top w:val="none" w:sz="0" w:space="0" w:color="auto"/>
            <w:left w:val="none" w:sz="0" w:space="0" w:color="auto"/>
            <w:bottom w:val="none" w:sz="0" w:space="0" w:color="auto"/>
            <w:right w:val="none" w:sz="0" w:space="0" w:color="auto"/>
          </w:divBdr>
        </w:div>
        <w:div w:id="1497066425">
          <w:marLeft w:val="640"/>
          <w:marRight w:val="0"/>
          <w:marTop w:val="0"/>
          <w:marBottom w:val="0"/>
          <w:divBdr>
            <w:top w:val="none" w:sz="0" w:space="0" w:color="auto"/>
            <w:left w:val="none" w:sz="0" w:space="0" w:color="auto"/>
            <w:bottom w:val="none" w:sz="0" w:space="0" w:color="auto"/>
            <w:right w:val="none" w:sz="0" w:space="0" w:color="auto"/>
          </w:divBdr>
        </w:div>
        <w:div w:id="944507286">
          <w:marLeft w:val="640"/>
          <w:marRight w:val="0"/>
          <w:marTop w:val="0"/>
          <w:marBottom w:val="0"/>
          <w:divBdr>
            <w:top w:val="none" w:sz="0" w:space="0" w:color="auto"/>
            <w:left w:val="none" w:sz="0" w:space="0" w:color="auto"/>
            <w:bottom w:val="none" w:sz="0" w:space="0" w:color="auto"/>
            <w:right w:val="none" w:sz="0" w:space="0" w:color="auto"/>
          </w:divBdr>
        </w:div>
        <w:div w:id="1141463840">
          <w:marLeft w:val="640"/>
          <w:marRight w:val="0"/>
          <w:marTop w:val="0"/>
          <w:marBottom w:val="0"/>
          <w:divBdr>
            <w:top w:val="none" w:sz="0" w:space="0" w:color="auto"/>
            <w:left w:val="none" w:sz="0" w:space="0" w:color="auto"/>
            <w:bottom w:val="none" w:sz="0" w:space="0" w:color="auto"/>
            <w:right w:val="none" w:sz="0" w:space="0" w:color="auto"/>
          </w:divBdr>
        </w:div>
        <w:div w:id="236788621">
          <w:marLeft w:val="640"/>
          <w:marRight w:val="0"/>
          <w:marTop w:val="0"/>
          <w:marBottom w:val="0"/>
          <w:divBdr>
            <w:top w:val="none" w:sz="0" w:space="0" w:color="auto"/>
            <w:left w:val="none" w:sz="0" w:space="0" w:color="auto"/>
            <w:bottom w:val="none" w:sz="0" w:space="0" w:color="auto"/>
            <w:right w:val="none" w:sz="0" w:space="0" w:color="auto"/>
          </w:divBdr>
        </w:div>
        <w:div w:id="94450547">
          <w:marLeft w:val="640"/>
          <w:marRight w:val="0"/>
          <w:marTop w:val="0"/>
          <w:marBottom w:val="0"/>
          <w:divBdr>
            <w:top w:val="none" w:sz="0" w:space="0" w:color="auto"/>
            <w:left w:val="none" w:sz="0" w:space="0" w:color="auto"/>
            <w:bottom w:val="none" w:sz="0" w:space="0" w:color="auto"/>
            <w:right w:val="none" w:sz="0" w:space="0" w:color="auto"/>
          </w:divBdr>
        </w:div>
        <w:div w:id="1284850866">
          <w:marLeft w:val="640"/>
          <w:marRight w:val="0"/>
          <w:marTop w:val="0"/>
          <w:marBottom w:val="0"/>
          <w:divBdr>
            <w:top w:val="none" w:sz="0" w:space="0" w:color="auto"/>
            <w:left w:val="none" w:sz="0" w:space="0" w:color="auto"/>
            <w:bottom w:val="none" w:sz="0" w:space="0" w:color="auto"/>
            <w:right w:val="none" w:sz="0" w:space="0" w:color="auto"/>
          </w:divBdr>
        </w:div>
        <w:div w:id="1862890137">
          <w:marLeft w:val="640"/>
          <w:marRight w:val="0"/>
          <w:marTop w:val="0"/>
          <w:marBottom w:val="0"/>
          <w:divBdr>
            <w:top w:val="none" w:sz="0" w:space="0" w:color="auto"/>
            <w:left w:val="none" w:sz="0" w:space="0" w:color="auto"/>
            <w:bottom w:val="none" w:sz="0" w:space="0" w:color="auto"/>
            <w:right w:val="none" w:sz="0" w:space="0" w:color="auto"/>
          </w:divBdr>
        </w:div>
        <w:div w:id="14818417">
          <w:marLeft w:val="640"/>
          <w:marRight w:val="0"/>
          <w:marTop w:val="0"/>
          <w:marBottom w:val="0"/>
          <w:divBdr>
            <w:top w:val="none" w:sz="0" w:space="0" w:color="auto"/>
            <w:left w:val="none" w:sz="0" w:space="0" w:color="auto"/>
            <w:bottom w:val="none" w:sz="0" w:space="0" w:color="auto"/>
            <w:right w:val="none" w:sz="0" w:space="0" w:color="auto"/>
          </w:divBdr>
        </w:div>
        <w:div w:id="485896687">
          <w:marLeft w:val="640"/>
          <w:marRight w:val="0"/>
          <w:marTop w:val="0"/>
          <w:marBottom w:val="0"/>
          <w:divBdr>
            <w:top w:val="none" w:sz="0" w:space="0" w:color="auto"/>
            <w:left w:val="none" w:sz="0" w:space="0" w:color="auto"/>
            <w:bottom w:val="none" w:sz="0" w:space="0" w:color="auto"/>
            <w:right w:val="none" w:sz="0" w:space="0" w:color="auto"/>
          </w:divBdr>
        </w:div>
        <w:div w:id="587737587">
          <w:marLeft w:val="640"/>
          <w:marRight w:val="0"/>
          <w:marTop w:val="0"/>
          <w:marBottom w:val="0"/>
          <w:divBdr>
            <w:top w:val="none" w:sz="0" w:space="0" w:color="auto"/>
            <w:left w:val="none" w:sz="0" w:space="0" w:color="auto"/>
            <w:bottom w:val="none" w:sz="0" w:space="0" w:color="auto"/>
            <w:right w:val="none" w:sz="0" w:space="0" w:color="auto"/>
          </w:divBdr>
        </w:div>
        <w:div w:id="1398937918">
          <w:marLeft w:val="640"/>
          <w:marRight w:val="0"/>
          <w:marTop w:val="0"/>
          <w:marBottom w:val="0"/>
          <w:divBdr>
            <w:top w:val="none" w:sz="0" w:space="0" w:color="auto"/>
            <w:left w:val="none" w:sz="0" w:space="0" w:color="auto"/>
            <w:bottom w:val="none" w:sz="0" w:space="0" w:color="auto"/>
            <w:right w:val="none" w:sz="0" w:space="0" w:color="auto"/>
          </w:divBdr>
        </w:div>
        <w:div w:id="1583837912">
          <w:marLeft w:val="640"/>
          <w:marRight w:val="0"/>
          <w:marTop w:val="0"/>
          <w:marBottom w:val="0"/>
          <w:divBdr>
            <w:top w:val="none" w:sz="0" w:space="0" w:color="auto"/>
            <w:left w:val="none" w:sz="0" w:space="0" w:color="auto"/>
            <w:bottom w:val="none" w:sz="0" w:space="0" w:color="auto"/>
            <w:right w:val="none" w:sz="0" w:space="0" w:color="auto"/>
          </w:divBdr>
        </w:div>
        <w:div w:id="1753158289">
          <w:marLeft w:val="640"/>
          <w:marRight w:val="0"/>
          <w:marTop w:val="0"/>
          <w:marBottom w:val="0"/>
          <w:divBdr>
            <w:top w:val="none" w:sz="0" w:space="0" w:color="auto"/>
            <w:left w:val="none" w:sz="0" w:space="0" w:color="auto"/>
            <w:bottom w:val="none" w:sz="0" w:space="0" w:color="auto"/>
            <w:right w:val="none" w:sz="0" w:space="0" w:color="auto"/>
          </w:divBdr>
        </w:div>
        <w:div w:id="1154368402">
          <w:marLeft w:val="640"/>
          <w:marRight w:val="0"/>
          <w:marTop w:val="0"/>
          <w:marBottom w:val="0"/>
          <w:divBdr>
            <w:top w:val="none" w:sz="0" w:space="0" w:color="auto"/>
            <w:left w:val="none" w:sz="0" w:space="0" w:color="auto"/>
            <w:bottom w:val="none" w:sz="0" w:space="0" w:color="auto"/>
            <w:right w:val="none" w:sz="0" w:space="0" w:color="auto"/>
          </w:divBdr>
        </w:div>
        <w:div w:id="1601181923">
          <w:marLeft w:val="640"/>
          <w:marRight w:val="0"/>
          <w:marTop w:val="0"/>
          <w:marBottom w:val="0"/>
          <w:divBdr>
            <w:top w:val="none" w:sz="0" w:space="0" w:color="auto"/>
            <w:left w:val="none" w:sz="0" w:space="0" w:color="auto"/>
            <w:bottom w:val="none" w:sz="0" w:space="0" w:color="auto"/>
            <w:right w:val="none" w:sz="0" w:space="0" w:color="auto"/>
          </w:divBdr>
        </w:div>
        <w:div w:id="1056666497">
          <w:marLeft w:val="640"/>
          <w:marRight w:val="0"/>
          <w:marTop w:val="0"/>
          <w:marBottom w:val="0"/>
          <w:divBdr>
            <w:top w:val="none" w:sz="0" w:space="0" w:color="auto"/>
            <w:left w:val="none" w:sz="0" w:space="0" w:color="auto"/>
            <w:bottom w:val="none" w:sz="0" w:space="0" w:color="auto"/>
            <w:right w:val="none" w:sz="0" w:space="0" w:color="auto"/>
          </w:divBdr>
        </w:div>
        <w:div w:id="1447508080">
          <w:marLeft w:val="640"/>
          <w:marRight w:val="0"/>
          <w:marTop w:val="0"/>
          <w:marBottom w:val="0"/>
          <w:divBdr>
            <w:top w:val="none" w:sz="0" w:space="0" w:color="auto"/>
            <w:left w:val="none" w:sz="0" w:space="0" w:color="auto"/>
            <w:bottom w:val="none" w:sz="0" w:space="0" w:color="auto"/>
            <w:right w:val="none" w:sz="0" w:space="0" w:color="auto"/>
          </w:divBdr>
        </w:div>
        <w:div w:id="1189024718">
          <w:marLeft w:val="640"/>
          <w:marRight w:val="0"/>
          <w:marTop w:val="0"/>
          <w:marBottom w:val="0"/>
          <w:divBdr>
            <w:top w:val="none" w:sz="0" w:space="0" w:color="auto"/>
            <w:left w:val="none" w:sz="0" w:space="0" w:color="auto"/>
            <w:bottom w:val="none" w:sz="0" w:space="0" w:color="auto"/>
            <w:right w:val="none" w:sz="0" w:space="0" w:color="auto"/>
          </w:divBdr>
        </w:div>
        <w:div w:id="1125538666">
          <w:marLeft w:val="640"/>
          <w:marRight w:val="0"/>
          <w:marTop w:val="0"/>
          <w:marBottom w:val="0"/>
          <w:divBdr>
            <w:top w:val="none" w:sz="0" w:space="0" w:color="auto"/>
            <w:left w:val="none" w:sz="0" w:space="0" w:color="auto"/>
            <w:bottom w:val="none" w:sz="0" w:space="0" w:color="auto"/>
            <w:right w:val="none" w:sz="0" w:space="0" w:color="auto"/>
          </w:divBdr>
        </w:div>
        <w:div w:id="72163758">
          <w:marLeft w:val="640"/>
          <w:marRight w:val="0"/>
          <w:marTop w:val="0"/>
          <w:marBottom w:val="0"/>
          <w:divBdr>
            <w:top w:val="none" w:sz="0" w:space="0" w:color="auto"/>
            <w:left w:val="none" w:sz="0" w:space="0" w:color="auto"/>
            <w:bottom w:val="none" w:sz="0" w:space="0" w:color="auto"/>
            <w:right w:val="none" w:sz="0" w:space="0" w:color="auto"/>
          </w:divBdr>
        </w:div>
        <w:div w:id="470051285">
          <w:marLeft w:val="640"/>
          <w:marRight w:val="0"/>
          <w:marTop w:val="0"/>
          <w:marBottom w:val="0"/>
          <w:divBdr>
            <w:top w:val="none" w:sz="0" w:space="0" w:color="auto"/>
            <w:left w:val="none" w:sz="0" w:space="0" w:color="auto"/>
            <w:bottom w:val="none" w:sz="0" w:space="0" w:color="auto"/>
            <w:right w:val="none" w:sz="0" w:space="0" w:color="auto"/>
          </w:divBdr>
        </w:div>
        <w:div w:id="810907277">
          <w:marLeft w:val="640"/>
          <w:marRight w:val="0"/>
          <w:marTop w:val="0"/>
          <w:marBottom w:val="0"/>
          <w:divBdr>
            <w:top w:val="none" w:sz="0" w:space="0" w:color="auto"/>
            <w:left w:val="none" w:sz="0" w:space="0" w:color="auto"/>
            <w:bottom w:val="none" w:sz="0" w:space="0" w:color="auto"/>
            <w:right w:val="none" w:sz="0" w:space="0" w:color="auto"/>
          </w:divBdr>
        </w:div>
        <w:div w:id="772944464">
          <w:marLeft w:val="640"/>
          <w:marRight w:val="0"/>
          <w:marTop w:val="0"/>
          <w:marBottom w:val="0"/>
          <w:divBdr>
            <w:top w:val="none" w:sz="0" w:space="0" w:color="auto"/>
            <w:left w:val="none" w:sz="0" w:space="0" w:color="auto"/>
            <w:bottom w:val="none" w:sz="0" w:space="0" w:color="auto"/>
            <w:right w:val="none" w:sz="0" w:space="0" w:color="auto"/>
          </w:divBdr>
        </w:div>
        <w:div w:id="1135873639">
          <w:marLeft w:val="640"/>
          <w:marRight w:val="0"/>
          <w:marTop w:val="0"/>
          <w:marBottom w:val="0"/>
          <w:divBdr>
            <w:top w:val="none" w:sz="0" w:space="0" w:color="auto"/>
            <w:left w:val="none" w:sz="0" w:space="0" w:color="auto"/>
            <w:bottom w:val="none" w:sz="0" w:space="0" w:color="auto"/>
            <w:right w:val="none" w:sz="0" w:space="0" w:color="auto"/>
          </w:divBdr>
        </w:div>
        <w:div w:id="20203320">
          <w:marLeft w:val="640"/>
          <w:marRight w:val="0"/>
          <w:marTop w:val="0"/>
          <w:marBottom w:val="0"/>
          <w:divBdr>
            <w:top w:val="none" w:sz="0" w:space="0" w:color="auto"/>
            <w:left w:val="none" w:sz="0" w:space="0" w:color="auto"/>
            <w:bottom w:val="none" w:sz="0" w:space="0" w:color="auto"/>
            <w:right w:val="none" w:sz="0" w:space="0" w:color="auto"/>
          </w:divBdr>
        </w:div>
        <w:div w:id="1030567349">
          <w:marLeft w:val="640"/>
          <w:marRight w:val="0"/>
          <w:marTop w:val="0"/>
          <w:marBottom w:val="0"/>
          <w:divBdr>
            <w:top w:val="none" w:sz="0" w:space="0" w:color="auto"/>
            <w:left w:val="none" w:sz="0" w:space="0" w:color="auto"/>
            <w:bottom w:val="none" w:sz="0" w:space="0" w:color="auto"/>
            <w:right w:val="none" w:sz="0" w:space="0" w:color="auto"/>
          </w:divBdr>
        </w:div>
        <w:div w:id="1964263927">
          <w:marLeft w:val="640"/>
          <w:marRight w:val="0"/>
          <w:marTop w:val="0"/>
          <w:marBottom w:val="0"/>
          <w:divBdr>
            <w:top w:val="none" w:sz="0" w:space="0" w:color="auto"/>
            <w:left w:val="none" w:sz="0" w:space="0" w:color="auto"/>
            <w:bottom w:val="none" w:sz="0" w:space="0" w:color="auto"/>
            <w:right w:val="none" w:sz="0" w:space="0" w:color="auto"/>
          </w:divBdr>
        </w:div>
        <w:div w:id="554005922">
          <w:marLeft w:val="640"/>
          <w:marRight w:val="0"/>
          <w:marTop w:val="0"/>
          <w:marBottom w:val="0"/>
          <w:divBdr>
            <w:top w:val="none" w:sz="0" w:space="0" w:color="auto"/>
            <w:left w:val="none" w:sz="0" w:space="0" w:color="auto"/>
            <w:bottom w:val="none" w:sz="0" w:space="0" w:color="auto"/>
            <w:right w:val="none" w:sz="0" w:space="0" w:color="auto"/>
          </w:divBdr>
        </w:div>
        <w:div w:id="2014719255">
          <w:marLeft w:val="640"/>
          <w:marRight w:val="0"/>
          <w:marTop w:val="0"/>
          <w:marBottom w:val="0"/>
          <w:divBdr>
            <w:top w:val="none" w:sz="0" w:space="0" w:color="auto"/>
            <w:left w:val="none" w:sz="0" w:space="0" w:color="auto"/>
            <w:bottom w:val="none" w:sz="0" w:space="0" w:color="auto"/>
            <w:right w:val="none" w:sz="0" w:space="0" w:color="auto"/>
          </w:divBdr>
        </w:div>
        <w:div w:id="1858886371">
          <w:marLeft w:val="640"/>
          <w:marRight w:val="0"/>
          <w:marTop w:val="0"/>
          <w:marBottom w:val="0"/>
          <w:divBdr>
            <w:top w:val="none" w:sz="0" w:space="0" w:color="auto"/>
            <w:left w:val="none" w:sz="0" w:space="0" w:color="auto"/>
            <w:bottom w:val="none" w:sz="0" w:space="0" w:color="auto"/>
            <w:right w:val="none" w:sz="0" w:space="0" w:color="auto"/>
          </w:divBdr>
        </w:div>
        <w:div w:id="1636372106">
          <w:marLeft w:val="640"/>
          <w:marRight w:val="0"/>
          <w:marTop w:val="0"/>
          <w:marBottom w:val="0"/>
          <w:divBdr>
            <w:top w:val="none" w:sz="0" w:space="0" w:color="auto"/>
            <w:left w:val="none" w:sz="0" w:space="0" w:color="auto"/>
            <w:bottom w:val="none" w:sz="0" w:space="0" w:color="auto"/>
            <w:right w:val="none" w:sz="0" w:space="0" w:color="auto"/>
          </w:divBdr>
        </w:div>
        <w:div w:id="1406492929">
          <w:marLeft w:val="640"/>
          <w:marRight w:val="0"/>
          <w:marTop w:val="0"/>
          <w:marBottom w:val="0"/>
          <w:divBdr>
            <w:top w:val="none" w:sz="0" w:space="0" w:color="auto"/>
            <w:left w:val="none" w:sz="0" w:space="0" w:color="auto"/>
            <w:bottom w:val="none" w:sz="0" w:space="0" w:color="auto"/>
            <w:right w:val="none" w:sz="0" w:space="0" w:color="auto"/>
          </w:divBdr>
        </w:div>
        <w:div w:id="156697535">
          <w:marLeft w:val="640"/>
          <w:marRight w:val="0"/>
          <w:marTop w:val="0"/>
          <w:marBottom w:val="0"/>
          <w:divBdr>
            <w:top w:val="none" w:sz="0" w:space="0" w:color="auto"/>
            <w:left w:val="none" w:sz="0" w:space="0" w:color="auto"/>
            <w:bottom w:val="none" w:sz="0" w:space="0" w:color="auto"/>
            <w:right w:val="none" w:sz="0" w:space="0" w:color="auto"/>
          </w:divBdr>
        </w:div>
        <w:div w:id="1257009694">
          <w:marLeft w:val="640"/>
          <w:marRight w:val="0"/>
          <w:marTop w:val="0"/>
          <w:marBottom w:val="0"/>
          <w:divBdr>
            <w:top w:val="none" w:sz="0" w:space="0" w:color="auto"/>
            <w:left w:val="none" w:sz="0" w:space="0" w:color="auto"/>
            <w:bottom w:val="none" w:sz="0" w:space="0" w:color="auto"/>
            <w:right w:val="none" w:sz="0" w:space="0" w:color="auto"/>
          </w:divBdr>
        </w:div>
        <w:div w:id="242178299">
          <w:marLeft w:val="640"/>
          <w:marRight w:val="0"/>
          <w:marTop w:val="0"/>
          <w:marBottom w:val="0"/>
          <w:divBdr>
            <w:top w:val="none" w:sz="0" w:space="0" w:color="auto"/>
            <w:left w:val="none" w:sz="0" w:space="0" w:color="auto"/>
            <w:bottom w:val="none" w:sz="0" w:space="0" w:color="auto"/>
            <w:right w:val="none" w:sz="0" w:space="0" w:color="auto"/>
          </w:divBdr>
        </w:div>
        <w:div w:id="995499916">
          <w:marLeft w:val="640"/>
          <w:marRight w:val="0"/>
          <w:marTop w:val="0"/>
          <w:marBottom w:val="0"/>
          <w:divBdr>
            <w:top w:val="none" w:sz="0" w:space="0" w:color="auto"/>
            <w:left w:val="none" w:sz="0" w:space="0" w:color="auto"/>
            <w:bottom w:val="none" w:sz="0" w:space="0" w:color="auto"/>
            <w:right w:val="none" w:sz="0" w:space="0" w:color="auto"/>
          </w:divBdr>
        </w:div>
        <w:div w:id="1297446278">
          <w:marLeft w:val="640"/>
          <w:marRight w:val="0"/>
          <w:marTop w:val="0"/>
          <w:marBottom w:val="0"/>
          <w:divBdr>
            <w:top w:val="none" w:sz="0" w:space="0" w:color="auto"/>
            <w:left w:val="none" w:sz="0" w:space="0" w:color="auto"/>
            <w:bottom w:val="none" w:sz="0" w:space="0" w:color="auto"/>
            <w:right w:val="none" w:sz="0" w:space="0" w:color="auto"/>
          </w:divBdr>
        </w:div>
        <w:div w:id="940837776">
          <w:marLeft w:val="640"/>
          <w:marRight w:val="0"/>
          <w:marTop w:val="0"/>
          <w:marBottom w:val="0"/>
          <w:divBdr>
            <w:top w:val="none" w:sz="0" w:space="0" w:color="auto"/>
            <w:left w:val="none" w:sz="0" w:space="0" w:color="auto"/>
            <w:bottom w:val="none" w:sz="0" w:space="0" w:color="auto"/>
            <w:right w:val="none" w:sz="0" w:space="0" w:color="auto"/>
          </w:divBdr>
        </w:div>
        <w:div w:id="781337884">
          <w:marLeft w:val="640"/>
          <w:marRight w:val="0"/>
          <w:marTop w:val="0"/>
          <w:marBottom w:val="0"/>
          <w:divBdr>
            <w:top w:val="none" w:sz="0" w:space="0" w:color="auto"/>
            <w:left w:val="none" w:sz="0" w:space="0" w:color="auto"/>
            <w:bottom w:val="none" w:sz="0" w:space="0" w:color="auto"/>
            <w:right w:val="none" w:sz="0" w:space="0" w:color="auto"/>
          </w:divBdr>
        </w:div>
        <w:div w:id="1519201748">
          <w:marLeft w:val="640"/>
          <w:marRight w:val="0"/>
          <w:marTop w:val="0"/>
          <w:marBottom w:val="0"/>
          <w:divBdr>
            <w:top w:val="none" w:sz="0" w:space="0" w:color="auto"/>
            <w:left w:val="none" w:sz="0" w:space="0" w:color="auto"/>
            <w:bottom w:val="none" w:sz="0" w:space="0" w:color="auto"/>
            <w:right w:val="none" w:sz="0" w:space="0" w:color="auto"/>
          </w:divBdr>
        </w:div>
        <w:div w:id="676886109">
          <w:marLeft w:val="640"/>
          <w:marRight w:val="0"/>
          <w:marTop w:val="0"/>
          <w:marBottom w:val="0"/>
          <w:divBdr>
            <w:top w:val="none" w:sz="0" w:space="0" w:color="auto"/>
            <w:left w:val="none" w:sz="0" w:space="0" w:color="auto"/>
            <w:bottom w:val="none" w:sz="0" w:space="0" w:color="auto"/>
            <w:right w:val="none" w:sz="0" w:space="0" w:color="auto"/>
          </w:divBdr>
        </w:div>
        <w:div w:id="1844785441">
          <w:marLeft w:val="640"/>
          <w:marRight w:val="0"/>
          <w:marTop w:val="0"/>
          <w:marBottom w:val="0"/>
          <w:divBdr>
            <w:top w:val="none" w:sz="0" w:space="0" w:color="auto"/>
            <w:left w:val="none" w:sz="0" w:space="0" w:color="auto"/>
            <w:bottom w:val="none" w:sz="0" w:space="0" w:color="auto"/>
            <w:right w:val="none" w:sz="0" w:space="0" w:color="auto"/>
          </w:divBdr>
        </w:div>
        <w:div w:id="1224441095">
          <w:marLeft w:val="640"/>
          <w:marRight w:val="0"/>
          <w:marTop w:val="0"/>
          <w:marBottom w:val="0"/>
          <w:divBdr>
            <w:top w:val="none" w:sz="0" w:space="0" w:color="auto"/>
            <w:left w:val="none" w:sz="0" w:space="0" w:color="auto"/>
            <w:bottom w:val="none" w:sz="0" w:space="0" w:color="auto"/>
            <w:right w:val="none" w:sz="0" w:space="0" w:color="auto"/>
          </w:divBdr>
        </w:div>
        <w:div w:id="432171373">
          <w:marLeft w:val="640"/>
          <w:marRight w:val="0"/>
          <w:marTop w:val="0"/>
          <w:marBottom w:val="0"/>
          <w:divBdr>
            <w:top w:val="none" w:sz="0" w:space="0" w:color="auto"/>
            <w:left w:val="none" w:sz="0" w:space="0" w:color="auto"/>
            <w:bottom w:val="none" w:sz="0" w:space="0" w:color="auto"/>
            <w:right w:val="none" w:sz="0" w:space="0" w:color="auto"/>
          </w:divBdr>
        </w:div>
        <w:div w:id="316887260">
          <w:marLeft w:val="640"/>
          <w:marRight w:val="0"/>
          <w:marTop w:val="0"/>
          <w:marBottom w:val="0"/>
          <w:divBdr>
            <w:top w:val="none" w:sz="0" w:space="0" w:color="auto"/>
            <w:left w:val="none" w:sz="0" w:space="0" w:color="auto"/>
            <w:bottom w:val="none" w:sz="0" w:space="0" w:color="auto"/>
            <w:right w:val="none" w:sz="0" w:space="0" w:color="auto"/>
          </w:divBdr>
        </w:div>
        <w:div w:id="906187700">
          <w:marLeft w:val="640"/>
          <w:marRight w:val="0"/>
          <w:marTop w:val="0"/>
          <w:marBottom w:val="0"/>
          <w:divBdr>
            <w:top w:val="none" w:sz="0" w:space="0" w:color="auto"/>
            <w:left w:val="none" w:sz="0" w:space="0" w:color="auto"/>
            <w:bottom w:val="none" w:sz="0" w:space="0" w:color="auto"/>
            <w:right w:val="none" w:sz="0" w:space="0" w:color="auto"/>
          </w:divBdr>
        </w:div>
        <w:div w:id="1291131869">
          <w:marLeft w:val="640"/>
          <w:marRight w:val="0"/>
          <w:marTop w:val="0"/>
          <w:marBottom w:val="0"/>
          <w:divBdr>
            <w:top w:val="none" w:sz="0" w:space="0" w:color="auto"/>
            <w:left w:val="none" w:sz="0" w:space="0" w:color="auto"/>
            <w:bottom w:val="none" w:sz="0" w:space="0" w:color="auto"/>
            <w:right w:val="none" w:sz="0" w:space="0" w:color="auto"/>
          </w:divBdr>
        </w:div>
        <w:div w:id="180975885">
          <w:marLeft w:val="640"/>
          <w:marRight w:val="0"/>
          <w:marTop w:val="0"/>
          <w:marBottom w:val="0"/>
          <w:divBdr>
            <w:top w:val="none" w:sz="0" w:space="0" w:color="auto"/>
            <w:left w:val="none" w:sz="0" w:space="0" w:color="auto"/>
            <w:bottom w:val="none" w:sz="0" w:space="0" w:color="auto"/>
            <w:right w:val="none" w:sz="0" w:space="0" w:color="auto"/>
          </w:divBdr>
        </w:div>
        <w:div w:id="519438925">
          <w:marLeft w:val="640"/>
          <w:marRight w:val="0"/>
          <w:marTop w:val="0"/>
          <w:marBottom w:val="0"/>
          <w:divBdr>
            <w:top w:val="none" w:sz="0" w:space="0" w:color="auto"/>
            <w:left w:val="none" w:sz="0" w:space="0" w:color="auto"/>
            <w:bottom w:val="none" w:sz="0" w:space="0" w:color="auto"/>
            <w:right w:val="none" w:sz="0" w:space="0" w:color="auto"/>
          </w:divBdr>
        </w:div>
        <w:div w:id="1331174830">
          <w:marLeft w:val="640"/>
          <w:marRight w:val="0"/>
          <w:marTop w:val="0"/>
          <w:marBottom w:val="0"/>
          <w:divBdr>
            <w:top w:val="none" w:sz="0" w:space="0" w:color="auto"/>
            <w:left w:val="none" w:sz="0" w:space="0" w:color="auto"/>
            <w:bottom w:val="none" w:sz="0" w:space="0" w:color="auto"/>
            <w:right w:val="none" w:sz="0" w:space="0" w:color="auto"/>
          </w:divBdr>
        </w:div>
        <w:div w:id="578754521">
          <w:marLeft w:val="640"/>
          <w:marRight w:val="0"/>
          <w:marTop w:val="0"/>
          <w:marBottom w:val="0"/>
          <w:divBdr>
            <w:top w:val="none" w:sz="0" w:space="0" w:color="auto"/>
            <w:left w:val="none" w:sz="0" w:space="0" w:color="auto"/>
            <w:bottom w:val="none" w:sz="0" w:space="0" w:color="auto"/>
            <w:right w:val="none" w:sz="0" w:space="0" w:color="auto"/>
          </w:divBdr>
        </w:div>
        <w:div w:id="1614048530">
          <w:marLeft w:val="640"/>
          <w:marRight w:val="0"/>
          <w:marTop w:val="0"/>
          <w:marBottom w:val="0"/>
          <w:divBdr>
            <w:top w:val="none" w:sz="0" w:space="0" w:color="auto"/>
            <w:left w:val="none" w:sz="0" w:space="0" w:color="auto"/>
            <w:bottom w:val="none" w:sz="0" w:space="0" w:color="auto"/>
            <w:right w:val="none" w:sz="0" w:space="0" w:color="auto"/>
          </w:divBdr>
        </w:div>
        <w:div w:id="2139713249">
          <w:marLeft w:val="640"/>
          <w:marRight w:val="0"/>
          <w:marTop w:val="0"/>
          <w:marBottom w:val="0"/>
          <w:divBdr>
            <w:top w:val="none" w:sz="0" w:space="0" w:color="auto"/>
            <w:left w:val="none" w:sz="0" w:space="0" w:color="auto"/>
            <w:bottom w:val="none" w:sz="0" w:space="0" w:color="auto"/>
            <w:right w:val="none" w:sz="0" w:space="0" w:color="auto"/>
          </w:divBdr>
        </w:div>
        <w:div w:id="1581405045">
          <w:marLeft w:val="640"/>
          <w:marRight w:val="0"/>
          <w:marTop w:val="0"/>
          <w:marBottom w:val="0"/>
          <w:divBdr>
            <w:top w:val="none" w:sz="0" w:space="0" w:color="auto"/>
            <w:left w:val="none" w:sz="0" w:space="0" w:color="auto"/>
            <w:bottom w:val="none" w:sz="0" w:space="0" w:color="auto"/>
            <w:right w:val="none" w:sz="0" w:space="0" w:color="auto"/>
          </w:divBdr>
        </w:div>
        <w:div w:id="1542937053">
          <w:marLeft w:val="640"/>
          <w:marRight w:val="0"/>
          <w:marTop w:val="0"/>
          <w:marBottom w:val="0"/>
          <w:divBdr>
            <w:top w:val="none" w:sz="0" w:space="0" w:color="auto"/>
            <w:left w:val="none" w:sz="0" w:space="0" w:color="auto"/>
            <w:bottom w:val="none" w:sz="0" w:space="0" w:color="auto"/>
            <w:right w:val="none" w:sz="0" w:space="0" w:color="auto"/>
          </w:divBdr>
        </w:div>
        <w:div w:id="236289457">
          <w:marLeft w:val="640"/>
          <w:marRight w:val="0"/>
          <w:marTop w:val="0"/>
          <w:marBottom w:val="0"/>
          <w:divBdr>
            <w:top w:val="none" w:sz="0" w:space="0" w:color="auto"/>
            <w:left w:val="none" w:sz="0" w:space="0" w:color="auto"/>
            <w:bottom w:val="none" w:sz="0" w:space="0" w:color="auto"/>
            <w:right w:val="none" w:sz="0" w:space="0" w:color="auto"/>
          </w:divBdr>
        </w:div>
        <w:div w:id="767233380">
          <w:marLeft w:val="640"/>
          <w:marRight w:val="0"/>
          <w:marTop w:val="0"/>
          <w:marBottom w:val="0"/>
          <w:divBdr>
            <w:top w:val="none" w:sz="0" w:space="0" w:color="auto"/>
            <w:left w:val="none" w:sz="0" w:space="0" w:color="auto"/>
            <w:bottom w:val="none" w:sz="0" w:space="0" w:color="auto"/>
            <w:right w:val="none" w:sz="0" w:space="0" w:color="auto"/>
          </w:divBdr>
        </w:div>
        <w:div w:id="1365060254">
          <w:marLeft w:val="640"/>
          <w:marRight w:val="0"/>
          <w:marTop w:val="0"/>
          <w:marBottom w:val="0"/>
          <w:divBdr>
            <w:top w:val="none" w:sz="0" w:space="0" w:color="auto"/>
            <w:left w:val="none" w:sz="0" w:space="0" w:color="auto"/>
            <w:bottom w:val="none" w:sz="0" w:space="0" w:color="auto"/>
            <w:right w:val="none" w:sz="0" w:space="0" w:color="auto"/>
          </w:divBdr>
        </w:div>
        <w:div w:id="2002468222">
          <w:marLeft w:val="640"/>
          <w:marRight w:val="0"/>
          <w:marTop w:val="0"/>
          <w:marBottom w:val="0"/>
          <w:divBdr>
            <w:top w:val="none" w:sz="0" w:space="0" w:color="auto"/>
            <w:left w:val="none" w:sz="0" w:space="0" w:color="auto"/>
            <w:bottom w:val="none" w:sz="0" w:space="0" w:color="auto"/>
            <w:right w:val="none" w:sz="0" w:space="0" w:color="auto"/>
          </w:divBdr>
        </w:div>
        <w:div w:id="683677471">
          <w:marLeft w:val="640"/>
          <w:marRight w:val="0"/>
          <w:marTop w:val="0"/>
          <w:marBottom w:val="0"/>
          <w:divBdr>
            <w:top w:val="none" w:sz="0" w:space="0" w:color="auto"/>
            <w:left w:val="none" w:sz="0" w:space="0" w:color="auto"/>
            <w:bottom w:val="none" w:sz="0" w:space="0" w:color="auto"/>
            <w:right w:val="none" w:sz="0" w:space="0" w:color="auto"/>
          </w:divBdr>
        </w:div>
        <w:div w:id="2128423945">
          <w:marLeft w:val="640"/>
          <w:marRight w:val="0"/>
          <w:marTop w:val="0"/>
          <w:marBottom w:val="0"/>
          <w:divBdr>
            <w:top w:val="none" w:sz="0" w:space="0" w:color="auto"/>
            <w:left w:val="none" w:sz="0" w:space="0" w:color="auto"/>
            <w:bottom w:val="none" w:sz="0" w:space="0" w:color="auto"/>
            <w:right w:val="none" w:sz="0" w:space="0" w:color="auto"/>
          </w:divBdr>
        </w:div>
        <w:div w:id="2061782890">
          <w:marLeft w:val="640"/>
          <w:marRight w:val="0"/>
          <w:marTop w:val="0"/>
          <w:marBottom w:val="0"/>
          <w:divBdr>
            <w:top w:val="none" w:sz="0" w:space="0" w:color="auto"/>
            <w:left w:val="none" w:sz="0" w:space="0" w:color="auto"/>
            <w:bottom w:val="none" w:sz="0" w:space="0" w:color="auto"/>
            <w:right w:val="none" w:sz="0" w:space="0" w:color="auto"/>
          </w:divBdr>
        </w:div>
        <w:div w:id="1182084964">
          <w:marLeft w:val="640"/>
          <w:marRight w:val="0"/>
          <w:marTop w:val="0"/>
          <w:marBottom w:val="0"/>
          <w:divBdr>
            <w:top w:val="none" w:sz="0" w:space="0" w:color="auto"/>
            <w:left w:val="none" w:sz="0" w:space="0" w:color="auto"/>
            <w:bottom w:val="none" w:sz="0" w:space="0" w:color="auto"/>
            <w:right w:val="none" w:sz="0" w:space="0" w:color="auto"/>
          </w:divBdr>
        </w:div>
        <w:div w:id="608511776">
          <w:marLeft w:val="640"/>
          <w:marRight w:val="0"/>
          <w:marTop w:val="0"/>
          <w:marBottom w:val="0"/>
          <w:divBdr>
            <w:top w:val="none" w:sz="0" w:space="0" w:color="auto"/>
            <w:left w:val="none" w:sz="0" w:space="0" w:color="auto"/>
            <w:bottom w:val="none" w:sz="0" w:space="0" w:color="auto"/>
            <w:right w:val="none" w:sz="0" w:space="0" w:color="auto"/>
          </w:divBdr>
        </w:div>
        <w:div w:id="190067943">
          <w:marLeft w:val="640"/>
          <w:marRight w:val="0"/>
          <w:marTop w:val="0"/>
          <w:marBottom w:val="0"/>
          <w:divBdr>
            <w:top w:val="none" w:sz="0" w:space="0" w:color="auto"/>
            <w:left w:val="none" w:sz="0" w:space="0" w:color="auto"/>
            <w:bottom w:val="none" w:sz="0" w:space="0" w:color="auto"/>
            <w:right w:val="none" w:sz="0" w:space="0" w:color="auto"/>
          </w:divBdr>
        </w:div>
        <w:div w:id="589049517">
          <w:marLeft w:val="640"/>
          <w:marRight w:val="0"/>
          <w:marTop w:val="0"/>
          <w:marBottom w:val="0"/>
          <w:divBdr>
            <w:top w:val="none" w:sz="0" w:space="0" w:color="auto"/>
            <w:left w:val="none" w:sz="0" w:space="0" w:color="auto"/>
            <w:bottom w:val="none" w:sz="0" w:space="0" w:color="auto"/>
            <w:right w:val="none" w:sz="0" w:space="0" w:color="auto"/>
          </w:divBdr>
        </w:div>
        <w:div w:id="1159610341">
          <w:marLeft w:val="640"/>
          <w:marRight w:val="0"/>
          <w:marTop w:val="0"/>
          <w:marBottom w:val="0"/>
          <w:divBdr>
            <w:top w:val="none" w:sz="0" w:space="0" w:color="auto"/>
            <w:left w:val="none" w:sz="0" w:space="0" w:color="auto"/>
            <w:bottom w:val="none" w:sz="0" w:space="0" w:color="auto"/>
            <w:right w:val="none" w:sz="0" w:space="0" w:color="auto"/>
          </w:divBdr>
        </w:div>
        <w:div w:id="1027753263">
          <w:marLeft w:val="640"/>
          <w:marRight w:val="0"/>
          <w:marTop w:val="0"/>
          <w:marBottom w:val="0"/>
          <w:divBdr>
            <w:top w:val="none" w:sz="0" w:space="0" w:color="auto"/>
            <w:left w:val="none" w:sz="0" w:space="0" w:color="auto"/>
            <w:bottom w:val="none" w:sz="0" w:space="0" w:color="auto"/>
            <w:right w:val="none" w:sz="0" w:space="0" w:color="auto"/>
          </w:divBdr>
        </w:div>
        <w:div w:id="946423360">
          <w:marLeft w:val="640"/>
          <w:marRight w:val="0"/>
          <w:marTop w:val="0"/>
          <w:marBottom w:val="0"/>
          <w:divBdr>
            <w:top w:val="none" w:sz="0" w:space="0" w:color="auto"/>
            <w:left w:val="none" w:sz="0" w:space="0" w:color="auto"/>
            <w:bottom w:val="none" w:sz="0" w:space="0" w:color="auto"/>
            <w:right w:val="none" w:sz="0" w:space="0" w:color="auto"/>
          </w:divBdr>
        </w:div>
        <w:div w:id="363753843">
          <w:marLeft w:val="640"/>
          <w:marRight w:val="0"/>
          <w:marTop w:val="0"/>
          <w:marBottom w:val="0"/>
          <w:divBdr>
            <w:top w:val="none" w:sz="0" w:space="0" w:color="auto"/>
            <w:left w:val="none" w:sz="0" w:space="0" w:color="auto"/>
            <w:bottom w:val="none" w:sz="0" w:space="0" w:color="auto"/>
            <w:right w:val="none" w:sz="0" w:space="0" w:color="auto"/>
          </w:divBdr>
        </w:div>
        <w:div w:id="46032995">
          <w:marLeft w:val="640"/>
          <w:marRight w:val="0"/>
          <w:marTop w:val="0"/>
          <w:marBottom w:val="0"/>
          <w:divBdr>
            <w:top w:val="none" w:sz="0" w:space="0" w:color="auto"/>
            <w:left w:val="none" w:sz="0" w:space="0" w:color="auto"/>
            <w:bottom w:val="none" w:sz="0" w:space="0" w:color="auto"/>
            <w:right w:val="none" w:sz="0" w:space="0" w:color="auto"/>
          </w:divBdr>
        </w:div>
        <w:div w:id="1215501922">
          <w:marLeft w:val="640"/>
          <w:marRight w:val="0"/>
          <w:marTop w:val="0"/>
          <w:marBottom w:val="0"/>
          <w:divBdr>
            <w:top w:val="none" w:sz="0" w:space="0" w:color="auto"/>
            <w:left w:val="none" w:sz="0" w:space="0" w:color="auto"/>
            <w:bottom w:val="none" w:sz="0" w:space="0" w:color="auto"/>
            <w:right w:val="none" w:sz="0" w:space="0" w:color="auto"/>
          </w:divBdr>
        </w:div>
        <w:div w:id="1129057873">
          <w:marLeft w:val="640"/>
          <w:marRight w:val="0"/>
          <w:marTop w:val="0"/>
          <w:marBottom w:val="0"/>
          <w:divBdr>
            <w:top w:val="none" w:sz="0" w:space="0" w:color="auto"/>
            <w:left w:val="none" w:sz="0" w:space="0" w:color="auto"/>
            <w:bottom w:val="none" w:sz="0" w:space="0" w:color="auto"/>
            <w:right w:val="none" w:sz="0" w:space="0" w:color="auto"/>
          </w:divBdr>
        </w:div>
        <w:div w:id="1355110811">
          <w:marLeft w:val="640"/>
          <w:marRight w:val="0"/>
          <w:marTop w:val="0"/>
          <w:marBottom w:val="0"/>
          <w:divBdr>
            <w:top w:val="none" w:sz="0" w:space="0" w:color="auto"/>
            <w:left w:val="none" w:sz="0" w:space="0" w:color="auto"/>
            <w:bottom w:val="none" w:sz="0" w:space="0" w:color="auto"/>
            <w:right w:val="none" w:sz="0" w:space="0" w:color="auto"/>
          </w:divBdr>
        </w:div>
        <w:div w:id="703136567">
          <w:marLeft w:val="640"/>
          <w:marRight w:val="0"/>
          <w:marTop w:val="0"/>
          <w:marBottom w:val="0"/>
          <w:divBdr>
            <w:top w:val="none" w:sz="0" w:space="0" w:color="auto"/>
            <w:left w:val="none" w:sz="0" w:space="0" w:color="auto"/>
            <w:bottom w:val="none" w:sz="0" w:space="0" w:color="auto"/>
            <w:right w:val="none" w:sz="0" w:space="0" w:color="auto"/>
          </w:divBdr>
        </w:div>
        <w:div w:id="1879003506">
          <w:marLeft w:val="640"/>
          <w:marRight w:val="0"/>
          <w:marTop w:val="0"/>
          <w:marBottom w:val="0"/>
          <w:divBdr>
            <w:top w:val="none" w:sz="0" w:space="0" w:color="auto"/>
            <w:left w:val="none" w:sz="0" w:space="0" w:color="auto"/>
            <w:bottom w:val="none" w:sz="0" w:space="0" w:color="auto"/>
            <w:right w:val="none" w:sz="0" w:space="0" w:color="auto"/>
          </w:divBdr>
        </w:div>
        <w:div w:id="419106790">
          <w:marLeft w:val="640"/>
          <w:marRight w:val="0"/>
          <w:marTop w:val="0"/>
          <w:marBottom w:val="0"/>
          <w:divBdr>
            <w:top w:val="none" w:sz="0" w:space="0" w:color="auto"/>
            <w:left w:val="none" w:sz="0" w:space="0" w:color="auto"/>
            <w:bottom w:val="none" w:sz="0" w:space="0" w:color="auto"/>
            <w:right w:val="none" w:sz="0" w:space="0" w:color="auto"/>
          </w:divBdr>
        </w:div>
        <w:div w:id="2003963948">
          <w:marLeft w:val="640"/>
          <w:marRight w:val="0"/>
          <w:marTop w:val="0"/>
          <w:marBottom w:val="0"/>
          <w:divBdr>
            <w:top w:val="none" w:sz="0" w:space="0" w:color="auto"/>
            <w:left w:val="none" w:sz="0" w:space="0" w:color="auto"/>
            <w:bottom w:val="none" w:sz="0" w:space="0" w:color="auto"/>
            <w:right w:val="none" w:sz="0" w:space="0" w:color="auto"/>
          </w:divBdr>
        </w:div>
        <w:div w:id="1840777919">
          <w:marLeft w:val="640"/>
          <w:marRight w:val="0"/>
          <w:marTop w:val="0"/>
          <w:marBottom w:val="0"/>
          <w:divBdr>
            <w:top w:val="none" w:sz="0" w:space="0" w:color="auto"/>
            <w:left w:val="none" w:sz="0" w:space="0" w:color="auto"/>
            <w:bottom w:val="none" w:sz="0" w:space="0" w:color="auto"/>
            <w:right w:val="none" w:sz="0" w:space="0" w:color="auto"/>
          </w:divBdr>
        </w:div>
        <w:div w:id="1432780614">
          <w:marLeft w:val="640"/>
          <w:marRight w:val="0"/>
          <w:marTop w:val="0"/>
          <w:marBottom w:val="0"/>
          <w:divBdr>
            <w:top w:val="none" w:sz="0" w:space="0" w:color="auto"/>
            <w:left w:val="none" w:sz="0" w:space="0" w:color="auto"/>
            <w:bottom w:val="none" w:sz="0" w:space="0" w:color="auto"/>
            <w:right w:val="none" w:sz="0" w:space="0" w:color="auto"/>
          </w:divBdr>
        </w:div>
        <w:div w:id="1151945190">
          <w:marLeft w:val="640"/>
          <w:marRight w:val="0"/>
          <w:marTop w:val="0"/>
          <w:marBottom w:val="0"/>
          <w:divBdr>
            <w:top w:val="none" w:sz="0" w:space="0" w:color="auto"/>
            <w:left w:val="none" w:sz="0" w:space="0" w:color="auto"/>
            <w:bottom w:val="none" w:sz="0" w:space="0" w:color="auto"/>
            <w:right w:val="none" w:sz="0" w:space="0" w:color="auto"/>
          </w:divBdr>
        </w:div>
        <w:div w:id="717239301">
          <w:marLeft w:val="640"/>
          <w:marRight w:val="0"/>
          <w:marTop w:val="0"/>
          <w:marBottom w:val="0"/>
          <w:divBdr>
            <w:top w:val="none" w:sz="0" w:space="0" w:color="auto"/>
            <w:left w:val="none" w:sz="0" w:space="0" w:color="auto"/>
            <w:bottom w:val="none" w:sz="0" w:space="0" w:color="auto"/>
            <w:right w:val="none" w:sz="0" w:space="0" w:color="auto"/>
          </w:divBdr>
        </w:div>
        <w:div w:id="803816148">
          <w:marLeft w:val="640"/>
          <w:marRight w:val="0"/>
          <w:marTop w:val="0"/>
          <w:marBottom w:val="0"/>
          <w:divBdr>
            <w:top w:val="none" w:sz="0" w:space="0" w:color="auto"/>
            <w:left w:val="none" w:sz="0" w:space="0" w:color="auto"/>
            <w:bottom w:val="none" w:sz="0" w:space="0" w:color="auto"/>
            <w:right w:val="none" w:sz="0" w:space="0" w:color="auto"/>
          </w:divBdr>
        </w:div>
        <w:div w:id="1625772377">
          <w:marLeft w:val="640"/>
          <w:marRight w:val="0"/>
          <w:marTop w:val="0"/>
          <w:marBottom w:val="0"/>
          <w:divBdr>
            <w:top w:val="none" w:sz="0" w:space="0" w:color="auto"/>
            <w:left w:val="none" w:sz="0" w:space="0" w:color="auto"/>
            <w:bottom w:val="none" w:sz="0" w:space="0" w:color="auto"/>
            <w:right w:val="none" w:sz="0" w:space="0" w:color="auto"/>
          </w:divBdr>
        </w:div>
        <w:div w:id="1557425740">
          <w:marLeft w:val="640"/>
          <w:marRight w:val="0"/>
          <w:marTop w:val="0"/>
          <w:marBottom w:val="0"/>
          <w:divBdr>
            <w:top w:val="none" w:sz="0" w:space="0" w:color="auto"/>
            <w:left w:val="none" w:sz="0" w:space="0" w:color="auto"/>
            <w:bottom w:val="none" w:sz="0" w:space="0" w:color="auto"/>
            <w:right w:val="none" w:sz="0" w:space="0" w:color="auto"/>
          </w:divBdr>
        </w:div>
        <w:div w:id="2049797449">
          <w:marLeft w:val="640"/>
          <w:marRight w:val="0"/>
          <w:marTop w:val="0"/>
          <w:marBottom w:val="0"/>
          <w:divBdr>
            <w:top w:val="none" w:sz="0" w:space="0" w:color="auto"/>
            <w:left w:val="none" w:sz="0" w:space="0" w:color="auto"/>
            <w:bottom w:val="none" w:sz="0" w:space="0" w:color="auto"/>
            <w:right w:val="none" w:sz="0" w:space="0" w:color="auto"/>
          </w:divBdr>
        </w:div>
        <w:div w:id="882668543">
          <w:marLeft w:val="640"/>
          <w:marRight w:val="0"/>
          <w:marTop w:val="0"/>
          <w:marBottom w:val="0"/>
          <w:divBdr>
            <w:top w:val="none" w:sz="0" w:space="0" w:color="auto"/>
            <w:left w:val="none" w:sz="0" w:space="0" w:color="auto"/>
            <w:bottom w:val="none" w:sz="0" w:space="0" w:color="auto"/>
            <w:right w:val="none" w:sz="0" w:space="0" w:color="auto"/>
          </w:divBdr>
        </w:div>
        <w:div w:id="584195316">
          <w:marLeft w:val="640"/>
          <w:marRight w:val="0"/>
          <w:marTop w:val="0"/>
          <w:marBottom w:val="0"/>
          <w:divBdr>
            <w:top w:val="none" w:sz="0" w:space="0" w:color="auto"/>
            <w:left w:val="none" w:sz="0" w:space="0" w:color="auto"/>
            <w:bottom w:val="none" w:sz="0" w:space="0" w:color="auto"/>
            <w:right w:val="none" w:sz="0" w:space="0" w:color="auto"/>
          </w:divBdr>
        </w:div>
        <w:div w:id="1383943708">
          <w:marLeft w:val="640"/>
          <w:marRight w:val="0"/>
          <w:marTop w:val="0"/>
          <w:marBottom w:val="0"/>
          <w:divBdr>
            <w:top w:val="none" w:sz="0" w:space="0" w:color="auto"/>
            <w:left w:val="none" w:sz="0" w:space="0" w:color="auto"/>
            <w:bottom w:val="none" w:sz="0" w:space="0" w:color="auto"/>
            <w:right w:val="none" w:sz="0" w:space="0" w:color="auto"/>
          </w:divBdr>
        </w:div>
        <w:div w:id="404257391">
          <w:marLeft w:val="640"/>
          <w:marRight w:val="0"/>
          <w:marTop w:val="0"/>
          <w:marBottom w:val="0"/>
          <w:divBdr>
            <w:top w:val="none" w:sz="0" w:space="0" w:color="auto"/>
            <w:left w:val="none" w:sz="0" w:space="0" w:color="auto"/>
            <w:bottom w:val="none" w:sz="0" w:space="0" w:color="auto"/>
            <w:right w:val="none" w:sz="0" w:space="0" w:color="auto"/>
          </w:divBdr>
        </w:div>
        <w:div w:id="379404963">
          <w:marLeft w:val="640"/>
          <w:marRight w:val="0"/>
          <w:marTop w:val="0"/>
          <w:marBottom w:val="0"/>
          <w:divBdr>
            <w:top w:val="none" w:sz="0" w:space="0" w:color="auto"/>
            <w:left w:val="none" w:sz="0" w:space="0" w:color="auto"/>
            <w:bottom w:val="none" w:sz="0" w:space="0" w:color="auto"/>
            <w:right w:val="none" w:sz="0" w:space="0" w:color="auto"/>
          </w:divBdr>
        </w:div>
        <w:div w:id="304823254">
          <w:marLeft w:val="640"/>
          <w:marRight w:val="0"/>
          <w:marTop w:val="0"/>
          <w:marBottom w:val="0"/>
          <w:divBdr>
            <w:top w:val="none" w:sz="0" w:space="0" w:color="auto"/>
            <w:left w:val="none" w:sz="0" w:space="0" w:color="auto"/>
            <w:bottom w:val="none" w:sz="0" w:space="0" w:color="auto"/>
            <w:right w:val="none" w:sz="0" w:space="0" w:color="auto"/>
          </w:divBdr>
        </w:div>
        <w:div w:id="169565579">
          <w:marLeft w:val="640"/>
          <w:marRight w:val="0"/>
          <w:marTop w:val="0"/>
          <w:marBottom w:val="0"/>
          <w:divBdr>
            <w:top w:val="none" w:sz="0" w:space="0" w:color="auto"/>
            <w:left w:val="none" w:sz="0" w:space="0" w:color="auto"/>
            <w:bottom w:val="none" w:sz="0" w:space="0" w:color="auto"/>
            <w:right w:val="none" w:sz="0" w:space="0" w:color="auto"/>
          </w:divBdr>
        </w:div>
        <w:div w:id="861239774">
          <w:marLeft w:val="640"/>
          <w:marRight w:val="0"/>
          <w:marTop w:val="0"/>
          <w:marBottom w:val="0"/>
          <w:divBdr>
            <w:top w:val="none" w:sz="0" w:space="0" w:color="auto"/>
            <w:left w:val="none" w:sz="0" w:space="0" w:color="auto"/>
            <w:bottom w:val="none" w:sz="0" w:space="0" w:color="auto"/>
            <w:right w:val="none" w:sz="0" w:space="0" w:color="auto"/>
          </w:divBdr>
        </w:div>
        <w:div w:id="1568764561">
          <w:marLeft w:val="640"/>
          <w:marRight w:val="0"/>
          <w:marTop w:val="0"/>
          <w:marBottom w:val="0"/>
          <w:divBdr>
            <w:top w:val="none" w:sz="0" w:space="0" w:color="auto"/>
            <w:left w:val="none" w:sz="0" w:space="0" w:color="auto"/>
            <w:bottom w:val="none" w:sz="0" w:space="0" w:color="auto"/>
            <w:right w:val="none" w:sz="0" w:space="0" w:color="auto"/>
          </w:divBdr>
        </w:div>
        <w:div w:id="1069500784">
          <w:marLeft w:val="640"/>
          <w:marRight w:val="0"/>
          <w:marTop w:val="0"/>
          <w:marBottom w:val="0"/>
          <w:divBdr>
            <w:top w:val="none" w:sz="0" w:space="0" w:color="auto"/>
            <w:left w:val="none" w:sz="0" w:space="0" w:color="auto"/>
            <w:bottom w:val="none" w:sz="0" w:space="0" w:color="auto"/>
            <w:right w:val="none" w:sz="0" w:space="0" w:color="auto"/>
          </w:divBdr>
        </w:div>
        <w:div w:id="1840080167">
          <w:marLeft w:val="640"/>
          <w:marRight w:val="0"/>
          <w:marTop w:val="0"/>
          <w:marBottom w:val="0"/>
          <w:divBdr>
            <w:top w:val="none" w:sz="0" w:space="0" w:color="auto"/>
            <w:left w:val="none" w:sz="0" w:space="0" w:color="auto"/>
            <w:bottom w:val="none" w:sz="0" w:space="0" w:color="auto"/>
            <w:right w:val="none" w:sz="0" w:space="0" w:color="auto"/>
          </w:divBdr>
        </w:div>
        <w:div w:id="935138699">
          <w:marLeft w:val="640"/>
          <w:marRight w:val="0"/>
          <w:marTop w:val="0"/>
          <w:marBottom w:val="0"/>
          <w:divBdr>
            <w:top w:val="none" w:sz="0" w:space="0" w:color="auto"/>
            <w:left w:val="none" w:sz="0" w:space="0" w:color="auto"/>
            <w:bottom w:val="none" w:sz="0" w:space="0" w:color="auto"/>
            <w:right w:val="none" w:sz="0" w:space="0" w:color="auto"/>
          </w:divBdr>
        </w:div>
        <w:div w:id="308049033">
          <w:marLeft w:val="640"/>
          <w:marRight w:val="0"/>
          <w:marTop w:val="0"/>
          <w:marBottom w:val="0"/>
          <w:divBdr>
            <w:top w:val="none" w:sz="0" w:space="0" w:color="auto"/>
            <w:left w:val="none" w:sz="0" w:space="0" w:color="auto"/>
            <w:bottom w:val="none" w:sz="0" w:space="0" w:color="auto"/>
            <w:right w:val="none" w:sz="0" w:space="0" w:color="auto"/>
          </w:divBdr>
        </w:div>
        <w:div w:id="1495880941">
          <w:marLeft w:val="640"/>
          <w:marRight w:val="0"/>
          <w:marTop w:val="0"/>
          <w:marBottom w:val="0"/>
          <w:divBdr>
            <w:top w:val="none" w:sz="0" w:space="0" w:color="auto"/>
            <w:left w:val="none" w:sz="0" w:space="0" w:color="auto"/>
            <w:bottom w:val="none" w:sz="0" w:space="0" w:color="auto"/>
            <w:right w:val="none" w:sz="0" w:space="0" w:color="auto"/>
          </w:divBdr>
        </w:div>
        <w:div w:id="548882909">
          <w:marLeft w:val="640"/>
          <w:marRight w:val="0"/>
          <w:marTop w:val="0"/>
          <w:marBottom w:val="0"/>
          <w:divBdr>
            <w:top w:val="none" w:sz="0" w:space="0" w:color="auto"/>
            <w:left w:val="none" w:sz="0" w:space="0" w:color="auto"/>
            <w:bottom w:val="none" w:sz="0" w:space="0" w:color="auto"/>
            <w:right w:val="none" w:sz="0" w:space="0" w:color="auto"/>
          </w:divBdr>
        </w:div>
        <w:div w:id="1199128274">
          <w:marLeft w:val="640"/>
          <w:marRight w:val="0"/>
          <w:marTop w:val="0"/>
          <w:marBottom w:val="0"/>
          <w:divBdr>
            <w:top w:val="none" w:sz="0" w:space="0" w:color="auto"/>
            <w:left w:val="none" w:sz="0" w:space="0" w:color="auto"/>
            <w:bottom w:val="none" w:sz="0" w:space="0" w:color="auto"/>
            <w:right w:val="none" w:sz="0" w:space="0" w:color="auto"/>
          </w:divBdr>
        </w:div>
        <w:div w:id="211966815">
          <w:marLeft w:val="640"/>
          <w:marRight w:val="0"/>
          <w:marTop w:val="0"/>
          <w:marBottom w:val="0"/>
          <w:divBdr>
            <w:top w:val="none" w:sz="0" w:space="0" w:color="auto"/>
            <w:left w:val="none" w:sz="0" w:space="0" w:color="auto"/>
            <w:bottom w:val="none" w:sz="0" w:space="0" w:color="auto"/>
            <w:right w:val="none" w:sz="0" w:space="0" w:color="auto"/>
          </w:divBdr>
        </w:div>
        <w:div w:id="1929656975">
          <w:marLeft w:val="640"/>
          <w:marRight w:val="0"/>
          <w:marTop w:val="0"/>
          <w:marBottom w:val="0"/>
          <w:divBdr>
            <w:top w:val="none" w:sz="0" w:space="0" w:color="auto"/>
            <w:left w:val="none" w:sz="0" w:space="0" w:color="auto"/>
            <w:bottom w:val="none" w:sz="0" w:space="0" w:color="auto"/>
            <w:right w:val="none" w:sz="0" w:space="0" w:color="auto"/>
          </w:divBdr>
        </w:div>
        <w:div w:id="728309943">
          <w:marLeft w:val="640"/>
          <w:marRight w:val="0"/>
          <w:marTop w:val="0"/>
          <w:marBottom w:val="0"/>
          <w:divBdr>
            <w:top w:val="none" w:sz="0" w:space="0" w:color="auto"/>
            <w:left w:val="none" w:sz="0" w:space="0" w:color="auto"/>
            <w:bottom w:val="none" w:sz="0" w:space="0" w:color="auto"/>
            <w:right w:val="none" w:sz="0" w:space="0" w:color="auto"/>
          </w:divBdr>
        </w:div>
        <w:div w:id="369494880">
          <w:marLeft w:val="640"/>
          <w:marRight w:val="0"/>
          <w:marTop w:val="0"/>
          <w:marBottom w:val="0"/>
          <w:divBdr>
            <w:top w:val="none" w:sz="0" w:space="0" w:color="auto"/>
            <w:left w:val="none" w:sz="0" w:space="0" w:color="auto"/>
            <w:bottom w:val="none" w:sz="0" w:space="0" w:color="auto"/>
            <w:right w:val="none" w:sz="0" w:space="0" w:color="auto"/>
          </w:divBdr>
        </w:div>
        <w:div w:id="1759597851">
          <w:marLeft w:val="640"/>
          <w:marRight w:val="0"/>
          <w:marTop w:val="0"/>
          <w:marBottom w:val="0"/>
          <w:divBdr>
            <w:top w:val="none" w:sz="0" w:space="0" w:color="auto"/>
            <w:left w:val="none" w:sz="0" w:space="0" w:color="auto"/>
            <w:bottom w:val="none" w:sz="0" w:space="0" w:color="auto"/>
            <w:right w:val="none" w:sz="0" w:space="0" w:color="auto"/>
          </w:divBdr>
        </w:div>
        <w:div w:id="162136329">
          <w:marLeft w:val="640"/>
          <w:marRight w:val="0"/>
          <w:marTop w:val="0"/>
          <w:marBottom w:val="0"/>
          <w:divBdr>
            <w:top w:val="none" w:sz="0" w:space="0" w:color="auto"/>
            <w:left w:val="none" w:sz="0" w:space="0" w:color="auto"/>
            <w:bottom w:val="none" w:sz="0" w:space="0" w:color="auto"/>
            <w:right w:val="none" w:sz="0" w:space="0" w:color="auto"/>
          </w:divBdr>
        </w:div>
        <w:div w:id="1002777822">
          <w:marLeft w:val="640"/>
          <w:marRight w:val="0"/>
          <w:marTop w:val="0"/>
          <w:marBottom w:val="0"/>
          <w:divBdr>
            <w:top w:val="none" w:sz="0" w:space="0" w:color="auto"/>
            <w:left w:val="none" w:sz="0" w:space="0" w:color="auto"/>
            <w:bottom w:val="none" w:sz="0" w:space="0" w:color="auto"/>
            <w:right w:val="none" w:sz="0" w:space="0" w:color="auto"/>
          </w:divBdr>
        </w:div>
        <w:div w:id="1128547449">
          <w:marLeft w:val="640"/>
          <w:marRight w:val="0"/>
          <w:marTop w:val="0"/>
          <w:marBottom w:val="0"/>
          <w:divBdr>
            <w:top w:val="none" w:sz="0" w:space="0" w:color="auto"/>
            <w:left w:val="none" w:sz="0" w:space="0" w:color="auto"/>
            <w:bottom w:val="none" w:sz="0" w:space="0" w:color="auto"/>
            <w:right w:val="none" w:sz="0" w:space="0" w:color="auto"/>
          </w:divBdr>
        </w:div>
        <w:div w:id="1620182216">
          <w:marLeft w:val="640"/>
          <w:marRight w:val="0"/>
          <w:marTop w:val="0"/>
          <w:marBottom w:val="0"/>
          <w:divBdr>
            <w:top w:val="none" w:sz="0" w:space="0" w:color="auto"/>
            <w:left w:val="none" w:sz="0" w:space="0" w:color="auto"/>
            <w:bottom w:val="none" w:sz="0" w:space="0" w:color="auto"/>
            <w:right w:val="none" w:sz="0" w:space="0" w:color="auto"/>
          </w:divBdr>
        </w:div>
        <w:div w:id="62024741">
          <w:marLeft w:val="640"/>
          <w:marRight w:val="0"/>
          <w:marTop w:val="0"/>
          <w:marBottom w:val="0"/>
          <w:divBdr>
            <w:top w:val="none" w:sz="0" w:space="0" w:color="auto"/>
            <w:left w:val="none" w:sz="0" w:space="0" w:color="auto"/>
            <w:bottom w:val="none" w:sz="0" w:space="0" w:color="auto"/>
            <w:right w:val="none" w:sz="0" w:space="0" w:color="auto"/>
          </w:divBdr>
        </w:div>
        <w:div w:id="1961766655">
          <w:marLeft w:val="640"/>
          <w:marRight w:val="0"/>
          <w:marTop w:val="0"/>
          <w:marBottom w:val="0"/>
          <w:divBdr>
            <w:top w:val="none" w:sz="0" w:space="0" w:color="auto"/>
            <w:left w:val="none" w:sz="0" w:space="0" w:color="auto"/>
            <w:bottom w:val="none" w:sz="0" w:space="0" w:color="auto"/>
            <w:right w:val="none" w:sz="0" w:space="0" w:color="auto"/>
          </w:divBdr>
        </w:div>
      </w:divsChild>
    </w:div>
    <w:div w:id="1924561691">
      <w:bodyDiv w:val="1"/>
      <w:marLeft w:val="0"/>
      <w:marRight w:val="0"/>
      <w:marTop w:val="0"/>
      <w:marBottom w:val="0"/>
      <w:divBdr>
        <w:top w:val="none" w:sz="0" w:space="0" w:color="auto"/>
        <w:left w:val="none" w:sz="0" w:space="0" w:color="auto"/>
        <w:bottom w:val="none" w:sz="0" w:space="0" w:color="auto"/>
        <w:right w:val="none" w:sz="0" w:space="0" w:color="auto"/>
      </w:divBdr>
    </w:div>
    <w:div w:id="1954089514">
      <w:bodyDiv w:val="1"/>
      <w:marLeft w:val="0"/>
      <w:marRight w:val="0"/>
      <w:marTop w:val="0"/>
      <w:marBottom w:val="0"/>
      <w:divBdr>
        <w:top w:val="none" w:sz="0" w:space="0" w:color="auto"/>
        <w:left w:val="none" w:sz="0" w:space="0" w:color="auto"/>
        <w:bottom w:val="none" w:sz="0" w:space="0" w:color="auto"/>
        <w:right w:val="none" w:sz="0" w:space="0" w:color="auto"/>
      </w:divBdr>
    </w:div>
    <w:div w:id="2054307723">
      <w:bodyDiv w:val="1"/>
      <w:marLeft w:val="0"/>
      <w:marRight w:val="0"/>
      <w:marTop w:val="0"/>
      <w:marBottom w:val="0"/>
      <w:divBdr>
        <w:top w:val="none" w:sz="0" w:space="0" w:color="auto"/>
        <w:left w:val="none" w:sz="0" w:space="0" w:color="auto"/>
        <w:bottom w:val="none" w:sz="0" w:space="0" w:color="auto"/>
        <w:right w:val="none" w:sz="0" w:space="0" w:color="auto"/>
      </w:divBdr>
    </w:div>
    <w:div w:id="2056199893">
      <w:bodyDiv w:val="1"/>
      <w:marLeft w:val="0"/>
      <w:marRight w:val="0"/>
      <w:marTop w:val="0"/>
      <w:marBottom w:val="0"/>
      <w:divBdr>
        <w:top w:val="none" w:sz="0" w:space="0" w:color="auto"/>
        <w:left w:val="none" w:sz="0" w:space="0" w:color="auto"/>
        <w:bottom w:val="none" w:sz="0" w:space="0" w:color="auto"/>
        <w:right w:val="none" w:sz="0" w:space="0" w:color="auto"/>
      </w:divBdr>
    </w:div>
    <w:div w:id="2059085513">
      <w:bodyDiv w:val="1"/>
      <w:marLeft w:val="0"/>
      <w:marRight w:val="0"/>
      <w:marTop w:val="0"/>
      <w:marBottom w:val="0"/>
      <w:divBdr>
        <w:top w:val="none" w:sz="0" w:space="0" w:color="auto"/>
        <w:left w:val="none" w:sz="0" w:space="0" w:color="auto"/>
        <w:bottom w:val="none" w:sz="0" w:space="0" w:color="auto"/>
        <w:right w:val="none" w:sz="0" w:space="0" w:color="auto"/>
      </w:divBdr>
      <w:divsChild>
        <w:div w:id="1158838364">
          <w:marLeft w:val="640"/>
          <w:marRight w:val="0"/>
          <w:marTop w:val="0"/>
          <w:marBottom w:val="0"/>
          <w:divBdr>
            <w:top w:val="none" w:sz="0" w:space="0" w:color="auto"/>
            <w:left w:val="none" w:sz="0" w:space="0" w:color="auto"/>
            <w:bottom w:val="none" w:sz="0" w:space="0" w:color="auto"/>
            <w:right w:val="none" w:sz="0" w:space="0" w:color="auto"/>
          </w:divBdr>
        </w:div>
        <w:div w:id="3558578">
          <w:marLeft w:val="640"/>
          <w:marRight w:val="0"/>
          <w:marTop w:val="0"/>
          <w:marBottom w:val="0"/>
          <w:divBdr>
            <w:top w:val="none" w:sz="0" w:space="0" w:color="auto"/>
            <w:left w:val="none" w:sz="0" w:space="0" w:color="auto"/>
            <w:bottom w:val="none" w:sz="0" w:space="0" w:color="auto"/>
            <w:right w:val="none" w:sz="0" w:space="0" w:color="auto"/>
          </w:divBdr>
        </w:div>
        <w:div w:id="1939681202">
          <w:marLeft w:val="640"/>
          <w:marRight w:val="0"/>
          <w:marTop w:val="0"/>
          <w:marBottom w:val="0"/>
          <w:divBdr>
            <w:top w:val="none" w:sz="0" w:space="0" w:color="auto"/>
            <w:left w:val="none" w:sz="0" w:space="0" w:color="auto"/>
            <w:bottom w:val="none" w:sz="0" w:space="0" w:color="auto"/>
            <w:right w:val="none" w:sz="0" w:space="0" w:color="auto"/>
          </w:divBdr>
        </w:div>
        <w:div w:id="1242836235">
          <w:marLeft w:val="640"/>
          <w:marRight w:val="0"/>
          <w:marTop w:val="0"/>
          <w:marBottom w:val="0"/>
          <w:divBdr>
            <w:top w:val="none" w:sz="0" w:space="0" w:color="auto"/>
            <w:left w:val="none" w:sz="0" w:space="0" w:color="auto"/>
            <w:bottom w:val="none" w:sz="0" w:space="0" w:color="auto"/>
            <w:right w:val="none" w:sz="0" w:space="0" w:color="auto"/>
          </w:divBdr>
        </w:div>
        <w:div w:id="394936909">
          <w:marLeft w:val="640"/>
          <w:marRight w:val="0"/>
          <w:marTop w:val="0"/>
          <w:marBottom w:val="0"/>
          <w:divBdr>
            <w:top w:val="none" w:sz="0" w:space="0" w:color="auto"/>
            <w:left w:val="none" w:sz="0" w:space="0" w:color="auto"/>
            <w:bottom w:val="none" w:sz="0" w:space="0" w:color="auto"/>
            <w:right w:val="none" w:sz="0" w:space="0" w:color="auto"/>
          </w:divBdr>
        </w:div>
        <w:div w:id="261036325">
          <w:marLeft w:val="640"/>
          <w:marRight w:val="0"/>
          <w:marTop w:val="0"/>
          <w:marBottom w:val="0"/>
          <w:divBdr>
            <w:top w:val="none" w:sz="0" w:space="0" w:color="auto"/>
            <w:left w:val="none" w:sz="0" w:space="0" w:color="auto"/>
            <w:bottom w:val="none" w:sz="0" w:space="0" w:color="auto"/>
            <w:right w:val="none" w:sz="0" w:space="0" w:color="auto"/>
          </w:divBdr>
        </w:div>
        <w:div w:id="687365443">
          <w:marLeft w:val="640"/>
          <w:marRight w:val="0"/>
          <w:marTop w:val="0"/>
          <w:marBottom w:val="0"/>
          <w:divBdr>
            <w:top w:val="none" w:sz="0" w:space="0" w:color="auto"/>
            <w:left w:val="none" w:sz="0" w:space="0" w:color="auto"/>
            <w:bottom w:val="none" w:sz="0" w:space="0" w:color="auto"/>
            <w:right w:val="none" w:sz="0" w:space="0" w:color="auto"/>
          </w:divBdr>
        </w:div>
        <w:div w:id="2049908354">
          <w:marLeft w:val="640"/>
          <w:marRight w:val="0"/>
          <w:marTop w:val="0"/>
          <w:marBottom w:val="0"/>
          <w:divBdr>
            <w:top w:val="none" w:sz="0" w:space="0" w:color="auto"/>
            <w:left w:val="none" w:sz="0" w:space="0" w:color="auto"/>
            <w:bottom w:val="none" w:sz="0" w:space="0" w:color="auto"/>
            <w:right w:val="none" w:sz="0" w:space="0" w:color="auto"/>
          </w:divBdr>
        </w:div>
        <w:div w:id="1831486440">
          <w:marLeft w:val="640"/>
          <w:marRight w:val="0"/>
          <w:marTop w:val="0"/>
          <w:marBottom w:val="0"/>
          <w:divBdr>
            <w:top w:val="none" w:sz="0" w:space="0" w:color="auto"/>
            <w:left w:val="none" w:sz="0" w:space="0" w:color="auto"/>
            <w:bottom w:val="none" w:sz="0" w:space="0" w:color="auto"/>
            <w:right w:val="none" w:sz="0" w:space="0" w:color="auto"/>
          </w:divBdr>
        </w:div>
        <w:div w:id="1170489002">
          <w:marLeft w:val="640"/>
          <w:marRight w:val="0"/>
          <w:marTop w:val="0"/>
          <w:marBottom w:val="0"/>
          <w:divBdr>
            <w:top w:val="none" w:sz="0" w:space="0" w:color="auto"/>
            <w:left w:val="none" w:sz="0" w:space="0" w:color="auto"/>
            <w:bottom w:val="none" w:sz="0" w:space="0" w:color="auto"/>
            <w:right w:val="none" w:sz="0" w:space="0" w:color="auto"/>
          </w:divBdr>
        </w:div>
        <w:div w:id="702218507">
          <w:marLeft w:val="640"/>
          <w:marRight w:val="0"/>
          <w:marTop w:val="0"/>
          <w:marBottom w:val="0"/>
          <w:divBdr>
            <w:top w:val="none" w:sz="0" w:space="0" w:color="auto"/>
            <w:left w:val="none" w:sz="0" w:space="0" w:color="auto"/>
            <w:bottom w:val="none" w:sz="0" w:space="0" w:color="auto"/>
            <w:right w:val="none" w:sz="0" w:space="0" w:color="auto"/>
          </w:divBdr>
        </w:div>
        <w:div w:id="2133396933">
          <w:marLeft w:val="640"/>
          <w:marRight w:val="0"/>
          <w:marTop w:val="0"/>
          <w:marBottom w:val="0"/>
          <w:divBdr>
            <w:top w:val="none" w:sz="0" w:space="0" w:color="auto"/>
            <w:left w:val="none" w:sz="0" w:space="0" w:color="auto"/>
            <w:bottom w:val="none" w:sz="0" w:space="0" w:color="auto"/>
            <w:right w:val="none" w:sz="0" w:space="0" w:color="auto"/>
          </w:divBdr>
        </w:div>
        <w:div w:id="944383135">
          <w:marLeft w:val="640"/>
          <w:marRight w:val="0"/>
          <w:marTop w:val="0"/>
          <w:marBottom w:val="0"/>
          <w:divBdr>
            <w:top w:val="none" w:sz="0" w:space="0" w:color="auto"/>
            <w:left w:val="none" w:sz="0" w:space="0" w:color="auto"/>
            <w:bottom w:val="none" w:sz="0" w:space="0" w:color="auto"/>
            <w:right w:val="none" w:sz="0" w:space="0" w:color="auto"/>
          </w:divBdr>
        </w:div>
        <w:div w:id="114254760">
          <w:marLeft w:val="640"/>
          <w:marRight w:val="0"/>
          <w:marTop w:val="0"/>
          <w:marBottom w:val="0"/>
          <w:divBdr>
            <w:top w:val="none" w:sz="0" w:space="0" w:color="auto"/>
            <w:left w:val="none" w:sz="0" w:space="0" w:color="auto"/>
            <w:bottom w:val="none" w:sz="0" w:space="0" w:color="auto"/>
            <w:right w:val="none" w:sz="0" w:space="0" w:color="auto"/>
          </w:divBdr>
        </w:div>
        <w:div w:id="1191257699">
          <w:marLeft w:val="640"/>
          <w:marRight w:val="0"/>
          <w:marTop w:val="0"/>
          <w:marBottom w:val="0"/>
          <w:divBdr>
            <w:top w:val="none" w:sz="0" w:space="0" w:color="auto"/>
            <w:left w:val="none" w:sz="0" w:space="0" w:color="auto"/>
            <w:bottom w:val="none" w:sz="0" w:space="0" w:color="auto"/>
            <w:right w:val="none" w:sz="0" w:space="0" w:color="auto"/>
          </w:divBdr>
        </w:div>
        <w:div w:id="1138183125">
          <w:marLeft w:val="640"/>
          <w:marRight w:val="0"/>
          <w:marTop w:val="0"/>
          <w:marBottom w:val="0"/>
          <w:divBdr>
            <w:top w:val="none" w:sz="0" w:space="0" w:color="auto"/>
            <w:left w:val="none" w:sz="0" w:space="0" w:color="auto"/>
            <w:bottom w:val="none" w:sz="0" w:space="0" w:color="auto"/>
            <w:right w:val="none" w:sz="0" w:space="0" w:color="auto"/>
          </w:divBdr>
        </w:div>
        <w:div w:id="1321538521">
          <w:marLeft w:val="640"/>
          <w:marRight w:val="0"/>
          <w:marTop w:val="0"/>
          <w:marBottom w:val="0"/>
          <w:divBdr>
            <w:top w:val="none" w:sz="0" w:space="0" w:color="auto"/>
            <w:left w:val="none" w:sz="0" w:space="0" w:color="auto"/>
            <w:bottom w:val="none" w:sz="0" w:space="0" w:color="auto"/>
            <w:right w:val="none" w:sz="0" w:space="0" w:color="auto"/>
          </w:divBdr>
        </w:div>
        <w:div w:id="78791654">
          <w:marLeft w:val="640"/>
          <w:marRight w:val="0"/>
          <w:marTop w:val="0"/>
          <w:marBottom w:val="0"/>
          <w:divBdr>
            <w:top w:val="none" w:sz="0" w:space="0" w:color="auto"/>
            <w:left w:val="none" w:sz="0" w:space="0" w:color="auto"/>
            <w:bottom w:val="none" w:sz="0" w:space="0" w:color="auto"/>
            <w:right w:val="none" w:sz="0" w:space="0" w:color="auto"/>
          </w:divBdr>
        </w:div>
        <w:div w:id="1805197003">
          <w:marLeft w:val="640"/>
          <w:marRight w:val="0"/>
          <w:marTop w:val="0"/>
          <w:marBottom w:val="0"/>
          <w:divBdr>
            <w:top w:val="none" w:sz="0" w:space="0" w:color="auto"/>
            <w:left w:val="none" w:sz="0" w:space="0" w:color="auto"/>
            <w:bottom w:val="none" w:sz="0" w:space="0" w:color="auto"/>
            <w:right w:val="none" w:sz="0" w:space="0" w:color="auto"/>
          </w:divBdr>
        </w:div>
        <w:div w:id="1743873005">
          <w:marLeft w:val="640"/>
          <w:marRight w:val="0"/>
          <w:marTop w:val="0"/>
          <w:marBottom w:val="0"/>
          <w:divBdr>
            <w:top w:val="none" w:sz="0" w:space="0" w:color="auto"/>
            <w:left w:val="none" w:sz="0" w:space="0" w:color="auto"/>
            <w:bottom w:val="none" w:sz="0" w:space="0" w:color="auto"/>
            <w:right w:val="none" w:sz="0" w:space="0" w:color="auto"/>
          </w:divBdr>
        </w:div>
        <w:div w:id="777676796">
          <w:marLeft w:val="640"/>
          <w:marRight w:val="0"/>
          <w:marTop w:val="0"/>
          <w:marBottom w:val="0"/>
          <w:divBdr>
            <w:top w:val="none" w:sz="0" w:space="0" w:color="auto"/>
            <w:left w:val="none" w:sz="0" w:space="0" w:color="auto"/>
            <w:bottom w:val="none" w:sz="0" w:space="0" w:color="auto"/>
            <w:right w:val="none" w:sz="0" w:space="0" w:color="auto"/>
          </w:divBdr>
        </w:div>
        <w:div w:id="1502042995">
          <w:marLeft w:val="640"/>
          <w:marRight w:val="0"/>
          <w:marTop w:val="0"/>
          <w:marBottom w:val="0"/>
          <w:divBdr>
            <w:top w:val="none" w:sz="0" w:space="0" w:color="auto"/>
            <w:left w:val="none" w:sz="0" w:space="0" w:color="auto"/>
            <w:bottom w:val="none" w:sz="0" w:space="0" w:color="auto"/>
            <w:right w:val="none" w:sz="0" w:space="0" w:color="auto"/>
          </w:divBdr>
        </w:div>
        <w:div w:id="1597906877">
          <w:marLeft w:val="640"/>
          <w:marRight w:val="0"/>
          <w:marTop w:val="0"/>
          <w:marBottom w:val="0"/>
          <w:divBdr>
            <w:top w:val="none" w:sz="0" w:space="0" w:color="auto"/>
            <w:left w:val="none" w:sz="0" w:space="0" w:color="auto"/>
            <w:bottom w:val="none" w:sz="0" w:space="0" w:color="auto"/>
            <w:right w:val="none" w:sz="0" w:space="0" w:color="auto"/>
          </w:divBdr>
        </w:div>
        <w:div w:id="758716229">
          <w:marLeft w:val="640"/>
          <w:marRight w:val="0"/>
          <w:marTop w:val="0"/>
          <w:marBottom w:val="0"/>
          <w:divBdr>
            <w:top w:val="none" w:sz="0" w:space="0" w:color="auto"/>
            <w:left w:val="none" w:sz="0" w:space="0" w:color="auto"/>
            <w:bottom w:val="none" w:sz="0" w:space="0" w:color="auto"/>
            <w:right w:val="none" w:sz="0" w:space="0" w:color="auto"/>
          </w:divBdr>
        </w:div>
        <w:div w:id="858667013">
          <w:marLeft w:val="640"/>
          <w:marRight w:val="0"/>
          <w:marTop w:val="0"/>
          <w:marBottom w:val="0"/>
          <w:divBdr>
            <w:top w:val="none" w:sz="0" w:space="0" w:color="auto"/>
            <w:left w:val="none" w:sz="0" w:space="0" w:color="auto"/>
            <w:bottom w:val="none" w:sz="0" w:space="0" w:color="auto"/>
            <w:right w:val="none" w:sz="0" w:space="0" w:color="auto"/>
          </w:divBdr>
        </w:div>
        <w:div w:id="1017853687">
          <w:marLeft w:val="640"/>
          <w:marRight w:val="0"/>
          <w:marTop w:val="0"/>
          <w:marBottom w:val="0"/>
          <w:divBdr>
            <w:top w:val="none" w:sz="0" w:space="0" w:color="auto"/>
            <w:left w:val="none" w:sz="0" w:space="0" w:color="auto"/>
            <w:bottom w:val="none" w:sz="0" w:space="0" w:color="auto"/>
            <w:right w:val="none" w:sz="0" w:space="0" w:color="auto"/>
          </w:divBdr>
        </w:div>
        <w:div w:id="981347599">
          <w:marLeft w:val="640"/>
          <w:marRight w:val="0"/>
          <w:marTop w:val="0"/>
          <w:marBottom w:val="0"/>
          <w:divBdr>
            <w:top w:val="none" w:sz="0" w:space="0" w:color="auto"/>
            <w:left w:val="none" w:sz="0" w:space="0" w:color="auto"/>
            <w:bottom w:val="none" w:sz="0" w:space="0" w:color="auto"/>
            <w:right w:val="none" w:sz="0" w:space="0" w:color="auto"/>
          </w:divBdr>
        </w:div>
        <w:div w:id="500971786">
          <w:marLeft w:val="640"/>
          <w:marRight w:val="0"/>
          <w:marTop w:val="0"/>
          <w:marBottom w:val="0"/>
          <w:divBdr>
            <w:top w:val="none" w:sz="0" w:space="0" w:color="auto"/>
            <w:left w:val="none" w:sz="0" w:space="0" w:color="auto"/>
            <w:bottom w:val="none" w:sz="0" w:space="0" w:color="auto"/>
            <w:right w:val="none" w:sz="0" w:space="0" w:color="auto"/>
          </w:divBdr>
        </w:div>
        <w:div w:id="1220478383">
          <w:marLeft w:val="640"/>
          <w:marRight w:val="0"/>
          <w:marTop w:val="0"/>
          <w:marBottom w:val="0"/>
          <w:divBdr>
            <w:top w:val="none" w:sz="0" w:space="0" w:color="auto"/>
            <w:left w:val="none" w:sz="0" w:space="0" w:color="auto"/>
            <w:bottom w:val="none" w:sz="0" w:space="0" w:color="auto"/>
            <w:right w:val="none" w:sz="0" w:space="0" w:color="auto"/>
          </w:divBdr>
        </w:div>
        <w:div w:id="402678816">
          <w:marLeft w:val="640"/>
          <w:marRight w:val="0"/>
          <w:marTop w:val="0"/>
          <w:marBottom w:val="0"/>
          <w:divBdr>
            <w:top w:val="none" w:sz="0" w:space="0" w:color="auto"/>
            <w:left w:val="none" w:sz="0" w:space="0" w:color="auto"/>
            <w:bottom w:val="none" w:sz="0" w:space="0" w:color="auto"/>
            <w:right w:val="none" w:sz="0" w:space="0" w:color="auto"/>
          </w:divBdr>
        </w:div>
        <w:div w:id="1059280912">
          <w:marLeft w:val="640"/>
          <w:marRight w:val="0"/>
          <w:marTop w:val="0"/>
          <w:marBottom w:val="0"/>
          <w:divBdr>
            <w:top w:val="none" w:sz="0" w:space="0" w:color="auto"/>
            <w:left w:val="none" w:sz="0" w:space="0" w:color="auto"/>
            <w:bottom w:val="none" w:sz="0" w:space="0" w:color="auto"/>
            <w:right w:val="none" w:sz="0" w:space="0" w:color="auto"/>
          </w:divBdr>
        </w:div>
        <w:div w:id="2058626490">
          <w:marLeft w:val="640"/>
          <w:marRight w:val="0"/>
          <w:marTop w:val="0"/>
          <w:marBottom w:val="0"/>
          <w:divBdr>
            <w:top w:val="none" w:sz="0" w:space="0" w:color="auto"/>
            <w:left w:val="none" w:sz="0" w:space="0" w:color="auto"/>
            <w:bottom w:val="none" w:sz="0" w:space="0" w:color="auto"/>
            <w:right w:val="none" w:sz="0" w:space="0" w:color="auto"/>
          </w:divBdr>
        </w:div>
        <w:div w:id="1369139961">
          <w:marLeft w:val="640"/>
          <w:marRight w:val="0"/>
          <w:marTop w:val="0"/>
          <w:marBottom w:val="0"/>
          <w:divBdr>
            <w:top w:val="none" w:sz="0" w:space="0" w:color="auto"/>
            <w:left w:val="none" w:sz="0" w:space="0" w:color="auto"/>
            <w:bottom w:val="none" w:sz="0" w:space="0" w:color="auto"/>
            <w:right w:val="none" w:sz="0" w:space="0" w:color="auto"/>
          </w:divBdr>
        </w:div>
        <w:div w:id="1782142531">
          <w:marLeft w:val="640"/>
          <w:marRight w:val="0"/>
          <w:marTop w:val="0"/>
          <w:marBottom w:val="0"/>
          <w:divBdr>
            <w:top w:val="none" w:sz="0" w:space="0" w:color="auto"/>
            <w:left w:val="none" w:sz="0" w:space="0" w:color="auto"/>
            <w:bottom w:val="none" w:sz="0" w:space="0" w:color="auto"/>
            <w:right w:val="none" w:sz="0" w:space="0" w:color="auto"/>
          </w:divBdr>
        </w:div>
        <w:div w:id="1559974242">
          <w:marLeft w:val="640"/>
          <w:marRight w:val="0"/>
          <w:marTop w:val="0"/>
          <w:marBottom w:val="0"/>
          <w:divBdr>
            <w:top w:val="none" w:sz="0" w:space="0" w:color="auto"/>
            <w:left w:val="none" w:sz="0" w:space="0" w:color="auto"/>
            <w:bottom w:val="none" w:sz="0" w:space="0" w:color="auto"/>
            <w:right w:val="none" w:sz="0" w:space="0" w:color="auto"/>
          </w:divBdr>
        </w:div>
        <w:div w:id="814566904">
          <w:marLeft w:val="640"/>
          <w:marRight w:val="0"/>
          <w:marTop w:val="0"/>
          <w:marBottom w:val="0"/>
          <w:divBdr>
            <w:top w:val="none" w:sz="0" w:space="0" w:color="auto"/>
            <w:left w:val="none" w:sz="0" w:space="0" w:color="auto"/>
            <w:bottom w:val="none" w:sz="0" w:space="0" w:color="auto"/>
            <w:right w:val="none" w:sz="0" w:space="0" w:color="auto"/>
          </w:divBdr>
        </w:div>
        <w:div w:id="1416704397">
          <w:marLeft w:val="640"/>
          <w:marRight w:val="0"/>
          <w:marTop w:val="0"/>
          <w:marBottom w:val="0"/>
          <w:divBdr>
            <w:top w:val="none" w:sz="0" w:space="0" w:color="auto"/>
            <w:left w:val="none" w:sz="0" w:space="0" w:color="auto"/>
            <w:bottom w:val="none" w:sz="0" w:space="0" w:color="auto"/>
            <w:right w:val="none" w:sz="0" w:space="0" w:color="auto"/>
          </w:divBdr>
        </w:div>
        <w:div w:id="1924415603">
          <w:marLeft w:val="640"/>
          <w:marRight w:val="0"/>
          <w:marTop w:val="0"/>
          <w:marBottom w:val="0"/>
          <w:divBdr>
            <w:top w:val="none" w:sz="0" w:space="0" w:color="auto"/>
            <w:left w:val="none" w:sz="0" w:space="0" w:color="auto"/>
            <w:bottom w:val="none" w:sz="0" w:space="0" w:color="auto"/>
            <w:right w:val="none" w:sz="0" w:space="0" w:color="auto"/>
          </w:divBdr>
        </w:div>
        <w:div w:id="105662712">
          <w:marLeft w:val="640"/>
          <w:marRight w:val="0"/>
          <w:marTop w:val="0"/>
          <w:marBottom w:val="0"/>
          <w:divBdr>
            <w:top w:val="none" w:sz="0" w:space="0" w:color="auto"/>
            <w:left w:val="none" w:sz="0" w:space="0" w:color="auto"/>
            <w:bottom w:val="none" w:sz="0" w:space="0" w:color="auto"/>
            <w:right w:val="none" w:sz="0" w:space="0" w:color="auto"/>
          </w:divBdr>
        </w:div>
        <w:div w:id="6299121">
          <w:marLeft w:val="640"/>
          <w:marRight w:val="0"/>
          <w:marTop w:val="0"/>
          <w:marBottom w:val="0"/>
          <w:divBdr>
            <w:top w:val="none" w:sz="0" w:space="0" w:color="auto"/>
            <w:left w:val="none" w:sz="0" w:space="0" w:color="auto"/>
            <w:bottom w:val="none" w:sz="0" w:space="0" w:color="auto"/>
            <w:right w:val="none" w:sz="0" w:space="0" w:color="auto"/>
          </w:divBdr>
        </w:div>
        <w:div w:id="841553668">
          <w:marLeft w:val="640"/>
          <w:marRight w:val="0"/>
          <w:marTop w:val="0"/>
          <w:marBottom w:val="0"/>
          <w:divBdr>
            <w:top w:val="none" w:sz="0" w:space="0" w:color="auto"/>
            <w:left w:val="none" w:sz="0" w:space="0" w:color="auto"/>
            <w:bottom w:val="none" w:sz="0" w:space="0" w:color="auto"/>
            <w:right w:val="none" w:sz="0" w:space="0" w:color="auto"/>
          </w:divBdr>
        </w:div>
        <w:div w:id="99761841">
          <w:marLeft w:val="640"/>
          <w:marRight w:val="0"/>
          <w:marTop w:val="0"/>
          <w:marBottom w:val="0"/>
          <w:divBdr>
            <w:top w:val="none" w:sz="0" w:space="0" w:color="auto"/>
            <w:left w:val="none" w:sz="0" w:space="0" w:color="auto"/>
            <w:bottom w:val="none" w:sz="0" w:space="0" w:color="auto"/>
            <w:right w:val="none" w:sz="0" w:space="0" w:color="auto"/>
          </w:divBdr>
        </w:div>
        <w:div w:id="956722555">
          <w:marLeft w:val="640"/>
          <w:marRight w:val="0"/>
          <w:marTop w:val="0"/>
          <w:marBottom w:val="0"/>
          <w:divBdr>
            <w:top w:val="none" w:sz="0" w:space="0" w:color="auto"/>
            <w:left w:val="none" w:sz="0" w:space="0" w:color="auto"/>
            <w:bottom w:val="none" w:sz="0" w:space="0" w:color="auto"/>
            <w:right w:val="none" w:sz="0" w:space="0" w:color="auto"/>
          </w:divBdr>
        </w:div>
        <w:div w:id="887954862">
          <w:marLeft w:val="640"/>
          <w:marRight w:val="0"/>
          <w:marTop w:val="0"/>
          <w:marBottom w:val="0"/>
          <w:divBdr>
            <w:top w:val="none" w:sz="0" w:space="0" w:color="auto"/>
            <w:left w:val="none" w:sz="0" w:space="0" w:color="auto"/>
            <w:bottom w:val="none" w:sz="0" w:space="0" w:color="auto"/>
            <w:right w:val="none" w:sz="0" w:space="0" w:color="auto"/>
          </w:divBdr>
        </w:div>
        <w:div w:id="900942543">
          <w:marLeft w:val="640"/>
          <w:marRight w:val="0"/>
          <w:marTop w:val="0"/>
          <w:marBottom w:val="0"/>
          <w:divBdr>
            <w:top w:val="none" w:sz="0" w:space="0" w:color="auto"/>
            <w:left w:val="none" w:sz="0" w:space="0" w:color="auto"/>
            <w:bottom w:val="none" w:sz="0" w:space="0" w:color="auto"/>
            <w:right w:val="none" w:sz="0" w:space="0" w:color="auto"/>
          </w:divBdr>
        </w:div>
        <w:div w:id="287667244">
          <w:marLeft w:val="640"/>
          <w:marRight w:val="0"/>
          <w:marTop w:val="0"/>
          <w:marBottom w:val="0"/>
          <w:divBdr>
            <w:top w:val="none" w:sz="0" w:space="0" w:color="auto"/>
            <w:left w:val="none" w:sz="0" w:space="0" w:color="auto"/>
            <w:bottom w:val="none" w:sz="0" w:space="0" w:color="auto"/>
            <w:right w:val="none" w:sz="0" w:space="0" w:color="auto"/>
          </w:divBdr>
        </w:div>
        <w:div w:id="1651591040">
          <w:marLeft w:val="640"/>
          <w:marRight w:val="0"/>
          <w:marTop w:val="0"/>
          <w:marBottom w:val="0"/>
          <w:divBdr>
            <w:top w:val="none" w:sz="0" w:space="0" w:color="auto"/>
            <w:left w:val="none" w:sz="0" w:space="0" w:color="auto"/>
            <w:bottom w:val="none" w:sz="0" w:space="0" w:color="auto"/>
            <w:right w:val="none" w:sz="0" w:space="0" w:color="auto"/>
          </w:divBdr>
        </w:div>
        <w:div w:id="498892680">
          <w:marLeft w:val="640"/>
          <w:marRight w:val="0"/>
          <w:marTop w:val="0"/>
          <w:marBottom w:val="0"/>
          <w:divBdr>
            <w:top w:val="none" w:sz="0" w:space="0" w:color="auto"/>
            <w:left w:val="none" w:sz="0" w:space="0" w:color="auto"/>
            <w:bottom w:val="none" w:sz="0" w:space="0" w:color="auto"/>
            <w:right w:val="none" w:sz="0" w:space="0" w:color="auto"/>
          </w:divBdr>
        </w:div>
        <w:div w:id="720860618">
          <w:marLeft w:val="640"/>
          <w:marRight w:val="0"/>
          <w:marTop w:val="0"/>
          <w:marBottom w:val="0"/>
          <w:divBdr>
            <w:top w:val="none" w:sz="0" w:space="0" w:color="auto"/>
            <w:left w:val="none" w:sz="0" w:space="0" w:color="auto"/>
            <w:bottom w:val="none" w:sz="0" w:space="0" w:color="auto"/>
            <w:right w:val="none" w:sz="0" w:space="0" w:color="auto"/>
          </w:divBdr>
        </w:div>
        <w:div w:id="1802262948">
          <w:marLeft w:val="640"/>
          <w:marRight w:val="0"/>
          <w:marTop w:val="0"/>
          <w:marBottom w:val="0"/>
          <w:divBdr>
            <w:top w:val="none" w:sz="0" w:space="0" w:color="auto"/>
            <w:left w:val="none" w:sz="0" w:space="0" w:color="auto"/>
            <w:bottom w:val="none" w:sz="0" w:space="0" w:color="auto"/>
            <w:right w:val="none" w:sz="0" w:space="0" w:color="auto"/>
          </w:divBdr>
        </w:div>
        <w:div w:id="185019818">
          <w:marLeft w:val="640"/>
          <w:marRight w:val="0"/>
          <w:marTop w:val="0"/>
          <w:marBottom w:val="0"/>
          <w:divBdr>
            <w:top w:val="none" w:sz="0" w:space="0" w:color="auto"/>
            <w:left w:val="none" w:sz="0" w:space="0" w:color="auto"/>
            <w:bottom w:val="none" w:sz="0" w:space="0" w:color="auto"/>
            <w:right w:val="none" w:sz="0" w:space="0" w:color="auto"/>
          </w:divBdr>
        </w:div>
        <w:div w:id="1687557065">
          <w:marLeft w:val="640"/>
          <w:marRight w:val="0"/>
          <w:marTop w:val="0"/>
          <w:marBottom w:val="0"/>
          <w:divBdr>
            <w:top w:val="none" w:sz="0" w:space="0" w:color="auto"/>
            <w:left w:val="none" w:sz="0" w:space="0" w:color="auto"/>
            <w:bottom w:val="none" w:sz="0" w:space="0" w:color="auto"/>
            <w:right w:val="none" w:sz="0" w:space="0" w:color="auto"/>
          </w:divBdr>
        </w:div>
        <w:div w:id="578828063">
          <w:marLeft w:val="640"/>
          <w:marRight w:val="0"/>
          <w:marTop w:val="0"/>
          <w:marBottom w:val="0"/>
          <w:divBdr>
            <w:top w:val="none" w:sz="0" w:space="0" w:color="auto"/>
            <w:left w:val="none" w:sz="0" w:space="0" w:color="auto"/>
            <w:bottom w:val="none" w:sz="0" w:space="0" w:color="auto"/>
            <w:right w:val="none" w:sz="0" w:space="0" w:color="auto"/>
          </w:divBdr>
        </w:div>
        <w:div w:id="1006711457">
          <w:marLeft w:val="640"/>
          <w:marRight w:val="0"/>
          <w:marTop w:val="0"/>
          <w:marBottom w:val="0"/>
          <w:divBdr>
            <w:top w:val="none" w:sz="0" w:space="0" w:color="auto"/>
            <w:left w:val="none" w:sz="0" w:space="0" w:color="auto"/>
            <w:bottom w:val="none" w:sz="0" w:space="0" w:color="auto"/>
            <w:right w:val="none" w:sz="0" w:space="0" w:color="auto"/>
          </w:divBdr>
        </w:div>
        <w:div w:id="1824078523">
          <w:marLeft w:val="640"/>
          <w:marRight w:val="0"/>
          <w:marTop w:val="0"/>
          <w:marBottom w:val="0"/>
          <w:divBdr>
            <w:top w:val="none" w:sz="0" w:space="0" w:color="auto"/>
            <w:left w:val="none" w:sz="0" w:space="0" w:color="auto"/>
            <w:bottom w:val="none" w:sz="0" w:space="0" w:color="auto"/>
            <w:right w:val="none" w:sz="0" w:space="0" w:color="auto"/>
          </w:divBdr>
        </w:div>
        <w:div w:id="917518496">
          <w:marLeft w:val="640"/>
          <w:marRight w:val="0"/>
          <w:marTop w:val="0"/>
          <w:marBottom w:val="0"/>
          <w:divBdr>
            <w:top w:val="none" w:sz="0" w:space="0" w:color="auto"/>
            <w:left w:val="none" w:sz="0" w:space="0" w:color="auto"/>
            <w:bottom w:val="none" w:sz="0" w:space="0" w:color="auto"/>
            <w:right w:val="none" w:sz="0" w:space="0" w:color="auto"/>
          </w:divBdr>
        </w:div>
        <w:div w:id="1796829821">
          <w:marLeft w:val="640"/>
          <w:marRight w:val="0"/>
          <w:marTop w:val="0"/>
          <w:marBottom w:val="0"/>
          <w:divBdr>
            <w:top w:val="none" w:sz="0" w:space="0" w:color="auto"/>
            <w:left w:val="none" w:sz="0" w:space="0" w:color="auto"/>
            <w:bottom w:val="none" w:sz="0" w:space="0" w:color="auto"/>
            <w:right w:val="none" w:sz="0" w:space="0" w:color="auto"/>
          </w:divBdr>
        </w:div>
        <w:div w:id="1089083713">
          <w:marLeft w:val="640"/>
          <w:marRight w:val="0"/>
          <w:marTop w:val="0"/>
          <w:marBottom w:val="0"/>
          <w:divBdr>
            <w:top w:val="none" w:sz="0" w:space="0" w:color="auto"/>
            <w:left w:val="none" w:sz="0" w:space="0" w:color="auto"/>
            <w:bottom w:val="none" w:sz="0" w:space="0" w:color="auto"/>
            <w:right w:val="none" w:sz="0" w:space="0" w:color="auto"/>
          </w:divBdr>
        </w:div>
        <w:div w:id="1752503560">
          <w:marLeft w:val="640"/>
          <w:marRight w:val="0"/>
          <w:marTop w:val="0"/>
          <w:marBottom w:val="0"/>
          <w:divBdr>
            <w:top w:val="none" w:sz="0" w:space="0" w:color="auto"/>
            <w:left w:val="none" w:sz="0" w:space="0" w:color="auto"/>
            <w:bottom w:val="none" w:sz="0" w:space="0" w:color="auto"/>
            <w:right w:val="none" w:sz="0" w:space="0" w:color="auto"/>
          </w:divBdr>
        </w:div>
        <w:div w:id="1940988698">
          <w:marLeft w:val="640"/>
          <w:marRight w:val="0"/>
          <w:marTop w:val="0"/>
          <w:marBottom w:val="0"/>
          <w:divBdr>
            <w:top w:val="none" w:sz="0" w:space="0" w:color="auto"/>
            <w:left w:val="none" w:sz="0" w:space="0" w:color="auto"/>
            <w:bottom w:val="none" w:sz="0" w:space="0" w:color="auto"/>
            <w:right w:val="none" w:sz="0" w:space="0" w:color="auto"/>
          </w:divBdr>
        </w:div>
        <w:div w:id="569584901">
          <w:marLeft w:val="640"/>
          <w:marRight w:val="0"/>
          <w:marTop w:val="0"/>
          <w:marBottom w:val="0"/>
          <w:divBdr>
            <w:top w:val="none" w:sz="0" w:space="0" w:color="auto"/>
            <w:left w:val="none" w:sz="0" w:space="0" w:color="auto"/>
            <w:bottom w:val="none" w:sz="0" w:space="0" w:color="auto"/>
            <w:right w:val="none" w:sz="0" w:space="0" w:color="auto"/>
          </w:divBdr>
        </w:div>
        <w:div w:id="1051810575">
          <w:marLeft w:val="640"/>
          <w:marRight w:val="0"/>
          <w:marTop w:val="0"/>
          <w:marBottom w:val="0"/>
          <w:divBdr>
            <w:top w:val="none" w:sz="0" w:space="0" w:color="auto"/>
            <w:left w:val="none" w:sz="0" w:space="0" w:color="auto"/>
            <w:bottom w:val="none" w:sz="0" w:space="0" w:color="auto"/>
            <w:right w:val="none" w:sz="0" w:space="0" w:color="auto"/>
          </w:divBdr>
        </w:div>
        <w:div w:id="1965232879">
          <w:marLeft w:val="640"/>
          <w:marRight w:val="0"/>
          <w:marTop w:val="0"/>
          <w:marBottom w:val="0"/>
          <w:divBdr>
            <w:top w:val="none" w:sz="0" w:space="0" w:color="auto"/>
            <w:left w:val="none" w:sz="0" w:space="0" w:color="auto"/>
            <w:bottom w:val="none" w:sz="0" w:space="0" w:color="auto"/>
            <w:right w:val="none" w:sz="0" w:space="0" w:color="auto"/>
          </w:divBdr>
        </w:div>
        <w:div w:id="1878345797">
          <w:marLeft w:val="640"/>
          <w:marRight w:val="0"/>
          <w:marTop w:val="0"/>
          <w:marBottom w:val="0"/>
          <w:divBdr>
            <w:top w:val="none" w:sz="0" w:space="0" w:color="auto"/>
            <w:left w:val="none" w:sz="0" w:space="0" w:color="auto"/>
            <w:bottom w:val="none" w:sz="0" w:space="0" w:color="auto"/>
            <w:right w:val="none" w:sz="0" w:space="0" w:color="auto"/>
          </w:divBdr>
        </w:div>
        <w:div w:id="381173951">
          <w:marLeft w:val="640"/>
          <w:marRight w:val="0"/>
          <w:marTop w:val="0"/>
          <w:marBottom w:val="0"/>
          <w:divBdr>
            <w:top w:val="none" w:sz="0" w:space="0" w:color="auto"/>
            <w:left w:val="none" w:sz="0" w:space="0" w:color="auto"/>
            <w:bottom w:val="none" w:sz="0" w:space="0" w:color="auto"/>
            <w:right w:val="none" w:sz="0" w:space="0" w:color="auto"/>
          </w:divBdr>
        </w:div>
        <w:div w:id="1919366930">
          <w:marLeft w:val="640"/>
          <w:marRight w:val="0"/>
          <w:marTop w:val="0"/>
          <w:marBottom w:val="0"/>
          <w:divBdr>
            <w:top w:val="none" w:sz="0" w:space="0" w:color="auto"/>
            <w:left w:val="none" w:sz="0" w:space="0" w:color="auto"/>
            <w:bottom w:val="none" w:sz="0" w:space="0" w:color="auto"/>
            <w:right w:val="none" w:sz="0" w:space="0" w:color="auto"/>
          </w:divBdr>
        </w:div>
        <w:div w:id="1371490371">
          <w:marLeft w:val="640"/>
          <w:marRight w:val="0"/>
          <w:marTop w:val="0"/>
          <w:marBottom w:val="0"/>
          <w:divBdr>
            <w:top w:val="none" w:sz="0" w:space="0" w:color="auto"/>
            <w:left w:val="none" w:sz="0" w:space="0" w:color="auto"/>
            <w:bottom w:val="none" w:sz="0" w:space="0" w:color="auto"/>
            <w:right w:val="none" w:sz="0" w:space="0" w:color="auto"/>
          </w:divBdr>
        </w:div>
        <w:div w:id="1557738083">
          <w:marLeft w:val="640"/>
          <w:marRight w:val="0"/>
          <w:marTop w:val="0"/>
          <w:marBottom w:val="0"/>
          <w:divBdr>
            <w:top w:val="none" w:sz="0" w:space="0" w:color="auto"/>
            <w:left w:val="none" w:sz="0" w:space="0" w:color="auto"/>
            <w:bottom w:val="none" w:sz="0" w:space="0" w:color="auto"/>
            <w:right w:val="none" w:sz="0" w:space="0" w:color="auto"/>
          </w:divBdr>
        </w:div>
        <w:div w:id="367687307">
          <w:marLeft w:val="640"/>
          <w:marRight w:val="0"/>
          <w:marTop w:val="0"/>
          <w:marBottom w:val="0"/>
          <w:divBdr>
            <w:top w:val="none" w:sz="0" w:space="0" w:color="auto"/>
            <w:left w:val="none" w:sz="0" w:space="0" w:color="auto"/>
            <w:bottom w:val="none" w:sz="0" w:space="0" w:color="auto"/>
            <w:right w:val="none" w:sz="0" w:space="0" w:color="auto"/>
          </w:divBdr>
        </w:div>
        <w:div w:id="1556040748">
          <w:marLeft w:val="640"/>
          <w:marRight w:val="0"/>
          <w:marTop w:val="0"/>
          <w:marBottom w:val="0"/>
          <w:divBdr>
            <w:top w:val="none" w:sz="0" w:space="0" w:color="auto"/>
            <w:left w:val="none" w:sz="0" w:space="0" w:color="auto"/>
            <w:bottom w:val="none" w:sz="0" w:space="0" w:color="auto"/>
            <w:right w:val="none" w:sz="0" w:space="0" w:color="auto"/>
          </w:divBdr>
        </w:div>
        <w:div w:id="1530341695">
          <w:marLeft w:val="640"/>
          <w:marRight w:val="0"/>
          <w:marTop w:val="0"/>
          <w:marBottom w:val="0"/>
          <w:divBdr>
            <w:top w:val="none" w:sz="0" w:space="0" w:color="auto"/>
            <w:left w:val="none" w:sz="0" w:space="0" w:color="auto"/>
            <w:bottom w:val="none" w:sz="0" w:space="0" w:color="auto"/>
            <w:right w:val="none" w:sz="0" w:space="0" w:color="auto"/>
          </w:divBdr>
        </w:div>
        <w:div w:id="1508835430">
          <w:marLeft w:val="640"/>
          <w:marRight w:val="0"/>
          <w:marTop w:val="0"/>
          <w:marBottom w:val="0"/>
          <w:divBdr>
            <w:top w:val="none" w:sz="0" w:space="0" w:color="auto"/>
            <w:left w:val="none" w:sz="0" w:space="0" w:color="auto"/>
            <w:bottom w:val="none" w:sz="0" w:space="0" w:color="auto"/>
            <w:right w:val="none" w:sz="0" w:space="0" w:color="auto"/>
          </w:divBdr>
        </w:div>
        <w:div w:id="1207331204">
          <w:marLeft w:val="640"/>
          <w:marRight w:val="0"/>
          <w:marTop w:val="0"/>
          <w:marBottom w:val="0"/>
          <w:divBdr>
            <w:top w:val="none" w:sz="0" w:space="0" w:color="auto"/>
            <w:left w:val="none" w:sz="0" w:space="0" w:color="auto"/>
            <w:bottom w:val="none" w:sz="0" w:space="0" w:color="auto"/>
            <w:right w:val="none" w:sz="0" w:space="0" w:color="auto"/>
          </w:divBdr>
        </w:div>
        <w:div w:id="501092632">
          <w:marLeft w:val="640"/>
          <w:marRight w:val="0"/>
          <w:marTop w:val="0"/>
          <w:marBottom w:val="0"/>
          <w:divBdr>
            <w:top w:val="none" w:sz="0" w:space="0" w:color="auto"/>
            <w:left w:val="none" w:sz="0" w:space="0" w:color="auto"/>
            <w:bottom w:val="none" w:sz="0" w:space="0" w:color="auto"/>
            <w:right w:val="none" w:sz="0" w:space="0" w:color="auto"/>
          </w:divBdr>
        </w:div>
        <w:div w:id="1639408467">
          <w:marLeft w:val="640"/>
          <w:marRight w:val="0"/>
          <w:marTop w:val="0"/>
          <w:marBottom w:val="0"/>
          <w:divBdr>
            <w:top w:val="none" w:sz="0" w:space="0" w:color="auto"/>
            <w:left w:val="none" w:sz="0" w:space="0" w:color="auto"/>
            <w:bottom w:val="none" w:sz="0" w:space="0" w:color="auto"/>
            <w:right w:val="none" w:sz="0" w:space="0" w:color="auto"/>
          </w:divBdr>
        </w:div>
        <w:div w:id="2127500797">
          <w:marLeft w:val="640"/>
          <w:marRight w:val="0"/>
          <w:marTop w:val="0"/>
          <w:marBottom w:val="0"/>
          <w:divBdr>
            <w:top w:val="none" w:sz="0" w:space="0" w:color="auto"/>
            <w:left w:val="none" w:sz="0" w:space="0" w:color="auto"/>
            <w:bottom w:val="none" w:sz="0" w:space="0" w:color="auto"/>
            <w:right w:val="none" w:sz="0" w:space="0" w:color="auto"/>
          </w:divBdr>
        </w:div>
        <w:div w:id="302271684">
          <w:marLeft w:val="640"/>
          <w:marRight w:val="0"/>
          <w:marTop w:val="0"/>
          <w:marBottom w:val="0"/>
          <w:divBdr>
            <w:top w:val="none" w:sz="0" w:space="0" w:color="auto"/>
            <w:left w:val="none" w:sz="0" w:space="0" w:color="auto"/>
            <w:bottom w:val="none" w:sz="0" w:space="0" w:color="auto"/>
            <w:right w:val="none" w:sz="0" w:space="0" w:color="auto"/>
          </w:divBdr>
        </w:div>
        <w:div w:id="150223150">
          <w:marLeft w:val="640"/>
          <w:marRight w:val="0"/>
          <w:marTop w:val="0"/>
          <w:marBottom w:val="0"/>
          <w:divBdr>
            <w:top w:val="none" w:sz="0" w:space="0" w:color="auto"/>
            <w:left w:val="none" w:sz="0" w:space="0" w:color="auto"/>
            <w:bottom w:val="none" w:sz="0" w:space="0" w:color="auto"/>
            <w:right w:val="none" w:sz="0" w:space="0" w:color="auto"/>
          </w:divBdr>
        </w:div>
        <w:div w:id="1168515946">
          <w:marLeft w:val="640"/>
          <w:marRight w:val="0"/>
          <w:marTop w:val="0"/>
          <w:marBottom w:val="0"/>
          <w:divBdr>
            <w:top w:val="none" w:sz="0" w:space="0" w:color="auto"/>
            <w:left w:val="none" w:sz="0" w:space="0" w:color="auto"/>
            <w:bottom w:val="none" w:sz="0" w:space="0" w:color="auto"/>
            <w:right w:val="none" w:sz="0" w:space="0" w:color="auto"/>
          </w:divBdr>
        </w:div>
        <w:div w:id="461970076">
          <w:marLeft w:val="640"/>
          <w:marRight w:val="0"/>
          <w:marTop w:val="0"/>
          <w:marBottom w:val="0"/>
          <w:divBdr>
            <w:top w:val="none" w:sz="0" w:space="0" w:color="auto"/>
            <w:left w:val="none" w:sz="0" w:space="0" w:color="auto"/>
            <w:bottom w:val="none" w:sz="0" w:space="0" w:color="auto"/>
            <w:right w:val="none" w:sz="0" w:space="0" w:color="auto"/>
          </w:divBdr>
        </w:div>
        <w:div w:id="1521432224">
          <w:marLeft w:val="640"/>
          <w:marRight w:val="0"/>
          <w:marTop w:val="0"/>
          <w:marBottom w:val="0"/>
          <w:divBdr>
            <w:top w:val="none" w:sz="0" w:space="0" w:color="auto"/>
            <w:left w:val="none" w:sz="0" w:space="0" w:color="auto"/>
            <w:bottom w:val="none" w:sz="0" w:space="0" w:color="auto"/>
            <w:right w:val="none" w:sz="0" w:space="0" w:color="auto"/>
          </w:divBdr>
        </w:div>
        <w:div w:id="668405783">
          <w:marLeft w:val="640"/>
          <w:marRight w:val="0"/>
          <w:marTop w:val="0"/>
          <w:marBottom w:val="0"/>
          <w:divBdr>
            <w:top w:val="none" w:sz="0" w:space="0" w:color="auto"/>
            <w:left w:val="none" w:sz="0" w:space="0" w:color="auto"/>
            <w:bottom w:val="none" w:sz="0" w:space="0" w:color="auto"/>
            <w:right w:val="none" w:sz="0" w:space="0" w:color="auto"/>
          </w:divBdr>
        </w:div>
        <w:div w:id="1016467052">
          <w:marLeft w:val="640"/>
          <w:marRight w:val="0"/>
          <w:marTop w:val="0"/>
          <w:marBottom w:val="0"/>
          <w:divBdr>
            <w:top w:val="none" w:sz="0" w:space="0" w:color="auto"/>
            <w:left w:val="none" w:sz="0" w:space="0" w:color="auto"/>
            <w:bottom w:val="none" w:sz="0" w:space="0" w:color="auto"/>
            <w:right w:val="none" w:sz="0" w:space="0" w:color="auto"/>
          </w:divBdr>
        </w:div>
        <w:div w:id="1394233981">
          <w:marLeft w:val="640"/>
          <w:marRight w:val="0"/>
          <w:marTop w:val="0"/>
          <w:marBottom w:val="0"/>
          <w:divBdr>
            <w:top w:val="none" w:sz="0" w:space="0" w:color="auto"/>
            <w:left w:val="none" w:sz="0" w:space="0" w:color="auto"/>
            <w:bottom w:val="none" w:sz="0" w:space="0" w:color="auto"/>
            <w:right w:val="none" w:sz="0" w:space="0" w:color="auto"/>
          </w:divBdr>
        </w:div>
        <w:div w:id="488449579">
          <w:marLeft w:val="640"/>
          <w:marRight w:val="0"/>
          <w:marTop w:val="0"/>
          <w:marBottom w:val="0"/>
          <w:divBdr>
            <w:top w:val="none" w:sz="0" w:space="0" w:color="auto"/>
            <w:left w:val="none" w:sz="0" w:space="0" w:color="auto"/>
            <w:bottom w:val="none" w:sz="0" w:space="0" w:color="auto"/>
            <w:right w:val="none" w:sz="0" w:space="0" w:color="auto"/>
          </w:divBdr>
        </w:div>
        <w:div w:id="1308825456">
          <w:marLeft w:val="640"/>
          <w:marRight w:val="0"/>
          <w:marTop w:val="0"/>
          <w:marBottom w:val="0"/>
          <w:divBdr>
            <w:top w:val="none" w:sz="0" w:space="0" w:color="auto"/>
            <w:left w:val="none" w:sz="0" w:space="0" w:color="auto"/>
            <w:bottom w:val="none" w:sz="0" w:space="0" w:color="auto"/>
            <w:right w:val="none" w:sz="0" w:space="0" w:color="auto"/>
          </w:divBdr>
        </w:div>
        <w:div w:id="895362938">
          <w:marLeft w:val="640"/>
          <w:marRight w:val="0"/>
          <w:marTop w:val="0"/>
          <w:marBottom w:val="0"/>
          <w:divBdr>
            <w:top w:val="none" w:sz="0" w:space="0" w:color="auto"/>
            <w:left w:val="none" w:sz="0" w:space="0" w:color="auto"/>
            <w:bottom w:val="none" w:sz="0" w:space="0" w:color="auto"/>
            <w:right w:val="none" w:sz="0" w:space="0" w:color="auto"/>
          </w:divBdr>
        </w:div>
        <w:div w:id="323895894">
          <w:marLeft w:val="640"/>
          <w:marRight w:val="0"/>
          <w:marTop w:val="0"/>
          <w:marBottom w:val="0"/>
          <w:divBdr>
            <w:top w:val="none" w:sz="0" w:space="0" w:color="auto"/>
            <w:left w:val="none" w:sz="0" w:space="0" w:color="auto"/>
            <w:bottom w:val="none" w:sz="0" w:space="0" w:color="auto"/>
            <w:right w:val="none" w:sz="0" w:space="0" w:color="auto"/>
          </w:divBdr>
        </w:div>
        <w:div w:id="1994480012">
          <w:marLeft w:val="640"/>
          <w:marRight w:val="0"/>
          <w:marTop w:val="0"/>
          <w:marBottom w:val="0"/>
          <w:divBdr>
            <w:top w:val="none" w:sz="0" w:space="0" w:color="auto"/>
            <w:left w:val="none" w:sz="0" w:space="0" w:color="auto"/>
            <w:bottom w:val="none" w:sz="0" w:space="0" w:color="auto"/>
            <w:right w:val="none" w:sz="0" w:space="0" w:color="auto"/>
          </w:divBdr>
        </w:div>
        <w:div w:id="2012024471">
          <w:marLeft w:val="640"/>
          <w:marRight w:val="0"/>
          <w:marTop w:val="0"/>
          <w:marBottom w:val="0"/>
          <w:divBdr>
            <w:top w:val="none" w:sz="0" w:space="0" w:color="auto"/>
            <w:left w:val="none" w:sz="0" w:space="0" w:color="auto"/>
            <w:bottom w:val="none" w:sz="0" w:space="0" w:color="auto"/>
            <w:right w:val="none" w:sz="0" w:space="0" w:color="auto"/>
          </w:divBdr>
        </w:div>
        <w:div w:id="1204975970">
          <w:marLeft w:val="640"/>
          <w:marRight w:val="0"/>
          <w:marTop w:val="0"/>
          <w:marBottom w:val="0"/>
          <w:divBdr>
            <w:top w:val="none" w:sz="0" w:space="0" w:color="auto"/>
            <w:left w:val="none" w:sz="0" w:space="0" w:color="auto"/>
            <w:bottom w:val="none" w:sz="0" w:space="0" w:color="auto"/>
            <w:right w:val="none" w:sz="0" w:space="0" w:color="auto"/>
          </w:divBdr>
        </w:div>
        <w:div w:id="1657344287">
          <w:marLeft w:val="640"/>
          <w:marRight w:val="0"/>
          <w:marTop w:val="0"/>
          <w:marBottom w:val="0"/>
          <w:divBdr>
            <w:top w:val="none" w:sz="0" w:space="0" w:color="auto"/>
            <w:left w:val="none" w:sz="0" w:space="0" w:color="auto"/>
            <w:bottom w:val="none" w:sz="0" w:space="0" w:color="auto"/>
            <w:right w:val="none" w:sz="0" w:space="0" w:color="auto"/>
          </w:divBdr>
        </w:div>
        <w:div w:id="1843276011">
          <w:marLeft w:val="640"/>
          <w:marRight w:val="0"/>
          <w:marTop w:val="0"/>
          <w:marBottom w:val="0"/>
          <w:divBdr>
            <w:top w:val="none" w:sz="0" w:space="0" w:color="auto"/>
            <w:left w:val="none" w:sz="0" w:space="0" w:color="auto"/>
            <w:bottom w:val="none" w:sz="0" w:space="0" w:color="auto"/>
            <w:right w:val="none" w:sz="0" w:space="0" w:color="auto"/>
          </w:divBdr>
        </w:div>
        <w:div w:id="1663123181">
          <w:marLeft w:val="640"/>
          <w:marRight w:val="0"/>
          <w:marTop w:val="0"/>
          <w:marBottom w:val="0"/>
          <w:divBdr>
            <w:top w:val="none" w:sz="0" w:space="0" w:color="auto"/>
            <w:left w:val="none" w:sz="0" w:space="0" w:color="auto"/>
            <w:bottom w:val="none" w:sz="0" w:space="0" w:color="auto"/>
            <w:right w:val="none" w:sz="0" w:space="0" w:color="auto"/>
          </w:divBdr>
        </w:div>
        <w:div w:id="764767675">
          <w:marLeft w:val="640"/>
          <w:marRight w:val="0"/>
          <w:marTop w:val="0"/>
          <w:marBottom w:val="0"/>
          <w:divBdr>
            <w:top w:val="none" w:sz="0" w:space="0" w:color="auto"/>
            <w:left w:val="none" w:sz="0" w:space="0" w:color="auto"/>
            <w:bottom w:val="none" w:sz="0" w:space="0" w:color="auto"/>
            <w:right w:val="none" w:sz="0" w:space="0" w:color="auto"/>
          </w:divBdr>
        </w:div>
        <w:div w:id="1455099155">
          <w:marLeft w:val="640"/>
          <w:marRight w:val="0"/>
          <w:marTop w:val="0"/>
          <w:marBottom w:val="0"/>
          <w:divBdr>
            <w:top w:val="none" w:sz="0" w:space="0" w:color="auto"/>
            <w:left w:val="none" w:sz="0" w:space="0" w:color="auto"/>
            <w:bottom w:val="none" w:sz="0" w:space="0" w:color="auto"/>
            <w:right w:val="none" w:sz="0" w:space="0" w:color="auto"/>
          </w:divBdr>
        </w:div>
        <w:div w:id="715549517">
          <w:marLeft w:val="640"/>
          <w:marRight w:val="0"/>
          <w:marTop w:val="0"/>
          <w:marBottom w:val="0"/>
          <w:divBdr>
            <w:top w:val="none" w:sz="0" w:space="0" w:color="auto"/>
            <w:left w:val="none" w:sz="0" w:space="0" w:color="auto"/>
            <w:bottom w:val="none" w:sz="0" w:space="0" w:color="auto"/>
            <w:right w:val="none" w:sz="0" w:space="0" w:color="auto"/>
          </w:divBdr>
        </w:div>
        <w:div w:id="72630303">
          <w:marLeft w:val="640"/>
          <w:marRight w:val="0"/>
          <w:marTop w:val="0"/>
          <w:marBottom w:val="0"/>
          <w:divBdr>
            <w:top w:val="none" w:sz="0" w:space="0" w:color="auto"/>
            <w:left w:val="none" w:sz="0" w:space="0" w:color="auto"/>
            <w:bottom w:val="none" w:sz="0" w:space="0" w:color="auto"/>
            <w:right w:val="none" w:sz="0" w:space="0" w:color="auto"/>
          </w:divBdr>
        </w:div>
        <w:div w:id="1937404482">
          <w:marLeft w:val="640"/>
          <w:marRight w:val="0"/>
          <w:marTop w:val="0"/>
          <w:marBottom w:val="0"/>
          <w:divBdr>
            <w:top w:val="none" w:sz="0" w:space="0" w:color="auto"/>
            <w:left w:val="none" w:sz="0" w:space="0" w:color="auto"/>
            <w:bottom w:val="none" w:sz="0" w:space="0" w:color="auto"/>
            <w:right w:val="none" w:sz="0" w:space="0" w:color="auto"/>
          </w:divBdr>
        </w:div>
        <w:div w:id="16278428">
          <w:marLeft w:val="640"/>
          <w:marRight w:val="0"/>
          <w:marTop w:val="0"/>
          <w:marBottom w:val="0"/>
          <w:divBdr>
            <w:top w:val="none" w:sz="0" w:space="0" w:color="auto"/>
            <w:left w:val="none" w:sz="0" w:space="0" w:color="auto"/>
            <w:bottom w:val="none" w:sz="0" w:space="0" w:color="auto"/>
            <w:right w:val="none" w:sz="0" w:space="0" w:color="auto"/>
          </w:divBdr>
        </w:div>
        <w:div w:id="1839229391">
          <w:marLeft w:val="640"/>
          <w:marRight w:val="0"/>
          <w:marTop w:val="0"/>
          <w:marBottom w:val="0"/>
          <w:divBdr>
            <w:top w:val="none" w:sz="0" w:space="0" w:color="auto"/>
            <w:left w:val="none" w:sz="0" w:space="0" w:color="auto"/>
            <w:bottom w:val="none" w:sz="0" w:space="0" w:color="auto"/>
            <w:right w:val="none" w:sz="0" w:space="0" w:color="auto"/>
          </w:divBdr>
        </w:div>
        <w:div w:id="1659578912">
          <w:marLeft w:val="640"/>
          <w:marRight w:val="0"/>
          <w:marTop w:val="0"/>
          <w:marBottom w:val="0"/>
          <w:divBdr>
            <w:top w:val="none" w:sz="0" w:space="0" w:color="auto"/>
            <w:left w:val="none" w:sz="0" w:space="0" w:color="auto"/>
            <w:bottom w:val="none" w:sz="0" w:space="0" w:color="auto"/>
            <w:right w:val="none" w:sz="0" w:space="0" w:color="auto"/>
          </w:divBdr>
        </w:div>
        <w:div w:id="297808419">
          <w:marLeft w:val="640"/>
          <w:marRight w:val="0"/>
          <w:marTop w:val="0"/>
          <w:marBottom w:val="0"/>
          <w:divBdr>
            <w:top w:val="none" w:sz="0" w:space="0" w:color="auto"/>
            <w:left w:val="none" w:sz="0" w:space="0" w:color="auto"/>
            <w:bottom w:val="none" w:sz="0" w:space="0" w:color="auto"/>
            <w:right w:val="none" w:sz="0" w:space="0" w:color="auto"/>
          </w:divBdr>
        </w:div>
        <w:div w:id="124079411">
          <w:marLeft w:val="640"/>
          <w:marRight w:val="0"/>
          <w:marTop w:val="0"/>
          <w:marBottom w:val="0"/>
          <w:divBdr>
            <w:top w:val="none" w:sz="0" w:space="0" w:color="auto"/>
            <w:left w:val="none" w:sz="0" w:space="0" w:color="auto"/>
            <w:bottom w:val="none" w:sz="0" w:space="0" w:color="auto"/>
            <w:right w:val="none" w:sz="0" w:space="0" w:color="auto"/>
          </w:divBdr>
        </w:div>
        <w:div w:id="925189533">
          <w:marLeft w:val="640"/>
          <w:marRight w:val="0"/>
          <w:marTop w:val="0"/>
          <w:marBottom w:val="0"/>
          <w:divBdr>
            <w:top w:val="none" w:sz="0" w:space="0" w:color="auto"/>
            <w:left w:val="none" w:sz="0" w:space="0" w:color="auto"/>
            <w:bottom w:val="none" w:sz="0" w:space="0" w:color="auto"/>
            <w:right w:val="none" w:sz="0" w:space="0" w:color="auto"/>
          </w:divBdr>
        </w:div>
        <w:div w:id="971599994">
          <w:marLeft w:val="640"/>
          <w:marRight w:val="0"/>
          <w:marTop w:val="0"/>
          <w:marBottom w:val="0"/>
          <w:divBdr>
            <w:top w:val="none" w:sz="0" w:space="0" w:color="auto"/>
            <w:left w:val="none" w:sz="0" w:space="0" w:color="auto"/>
            <w:bottom w:val="none" w:sz="0" w:space="0" w:color="auto"/>
            <w:right w:val="none" w:sz="0" w:space="0" w:color="auto"/>
          </w:divBdr>
        </w:div>
        <w:div w:id="569117702">
          <w:marLeft w:val="640"/>
          <w:marRight w:val="0"/>
          <w:marTop w:val="0"/>
          <w:marBottom w:val="0"/>
          <w:divBdr>
            <w:top w:val="none" w:sz="0" w:space="0" w:color="auto"/>
            <w:left w:val="none" w:sz="0" w:space="0" w:color="auto"/>
            <w:bottom w:val="none" w:sz="0" w:space="0" w:color="auto"/>
            <w:right w:val="none" w:sz="0" w:space="0" w:color="auto"/>
          </w:divBdr>
        </w:div>
        <w:div w:id="1261719159">
          <w:marLeft w:val="640"/>
          <w:marRight w:val="0"/>
          <w:marTop w:val="0"/>
          <w:marBottom w:val="0"/>
          <w:divBdr>
            <w:top w:val="none" w:sz="0" w:space="0" w:color="auto"/>
            <w:left w:val="none" w:sz="0" w:space="0" w:color="auto"/>
            <w:bottom w:val="none" w:sz="0" w:space="0" w:color="auto"/>
            <w:right w:val="none" w:sz="0" w:space="0" w:color="auto"/>
          </w:divBdr>
        </w:div>
        <w:div w:id="1557542464">
          <w:marLeft w:val="640"/>
          <w:marRight w:val="0"/>
          <w:marTop w:val="0"/>
          <w:marBottom w:val="0"/>
          <w:divBdr>
            <w:top w:val="none" w:sz="0" w:space="0" w:color="auto"/>
            <w:left w:val="none" w:sz="0" w:space="0" w:color="auto"/>
            <w:bottom w:val="none" w:sz="0" w:space="0" w:color="auto"/>
            <w:right w:val="none" w:sz="0" w:space="0" w:color="auto"/>
          </w:divBdr>
        </w:div>
        <w:div w:id="1035500552">
          <w:marLeft w:val="640"/>
          <w:marRight w:val="0"/>
          <w:marTop w:val="0"/>
          <w:marBottom w:val="0"/>
          <w:divBdr>
            <w:top w:val="none" w:sz="0" w:space="0" w:color="auto"/>
            <w:left w:val="none" w:sz="0" w:space="0" w:color="auto"/>
            <w:bottom w:val="none" w:sz="0" w:space="0" w:color="auto"/>
            <w:right w:val="none" w:sz="0" w:space="0" w:color="auto"/>
          </w:divBdr>
        </w:div>
        <w:div w:id="1751653459">
          <w:marLeft w:val="640"/>
          <w:marRight w:val="0"/>
          <w:marTop w:val="0"/>
          <w:marBottom w:val="0"/>
          <w:divBdr>
            <w:top w:val="none" w:sz="0" w:space="0" w:color="auto"/>
            <w:left w:val="none" w:sz="0" w:space="0" w:color="auto"/>
            <w:bottom w:val="none" w:sz="0" w:space="0" w:color="auto"/>
            <w:right w:val="none" w:sz="0" w:space="0" w:color="auto"/>
          </w:divBdr>
        </w:div>
        <w:div w:id="1045107716">
          <w:marLeft w:val="640"/>
          <w:marRight w:val="0"/>
          <w:marTop w:val="0"/>
          <w:marBottom w:val="0"/>
          <w:divBdr>
            <w:top w:val="none" w:sz="0" w:space="0" w:color="auto"/>
            <w:left w:val="none" w:sz="0" w:space="0" w:color="auto"/>
            <w:bottom w:val="none" w:sz="0" w:space="0" w:color="auto"/>
            <w:right w:val="none" w:sz="0" w:space="0" w:color="auto"/>
          </w:divBdr>
        </w:div>
        <w:div w:id="1789665489">
          <w:marLeft w:val="640"/>
          <w:marRight w:val="0"/>
          <w:marTop w:val="0"/>
          <w:marBottom w:val="0"/>
          <w:divBdr>
            <w:top w:val="none" w:sz="0" w:space="0" w:color="auto"/>
            <w:left w:val="none" w:sz="0" w:space="0" w:color="auto"/>
            <w:bottom w:val="none" w:sz="0" w:space="0" w:color="auto"/>
            <w:right w:val="none" w:sz="0" w:space="0" w:color="auto"/>
          </w:divBdr>
        </w:div>
        <w:div w:id="2030637912">
          <w:marLeft w:val="640"/>
          <w:marRight w:val="0"/>
          <w:marTop w:val="0"/>
          <w:marBottom w:val="0"/>
          <w:divBdr>
            <w:top w:val="none" w:sz="0" w:space="0" w:color="auto"/>
            <w:left w:val="none" w:sz="0" w:space="0" w:color="auto"/>
            <w:bottom w:val="none" w:sz="0" w:space="0" w:color="auto"/>
            <w:right w:val="none" w:sz="0" w:space="0" w:color="auto"/>
          </w:divBdr>
        </w:div>
        <w:div w:id="551697094">
          <w:marLeft w:val="640"/>
          <w:marRight w:val="0"/>
          <w:marTop w:val="0"/>
          <w:marBottom w:val="0"/>
          <w:divBdr>
            <w:top w:val="none" w:sz="0" w:space="0" w:color="auto"/>
            <w:left w:val="none" w:sz="0" w:space="0" w:color="auto"/>
            <w:bottom w:val="none" w:sz="0" w:space="0" w:color="auto"/>
            <w:right w:val="none" w:sz="0" w:space="0" w:color="auto"/>
          </w:divBdr>
        </w:div>
        <w:div w:id="1680502226">
          <w:marLeft w:val="640"/>
          <w:marRight w:val="0"/>
          <w:marTop w:val="0"/>
          <w:marBottom w:val="0"/>
          <w:divBdr>
            <w:top w:val="none" w:sz="0" w:space="0" w:color="auto"/>
            <w:left w:val="none" w:sz="0" w:space="0" w:color="auto"/>
            <w:bottom w:val="none" w:sz="0" w:space="0" w:color="auto"/>
            <w:right w:val="none" w:sz="0" w:space="0" w:color="auto"/>
          </w:divBdr>
        </w:div>
        <w:div w:id="1239827951">
          <w:marLeft w:val="640"/>
          <w:marRight w:val="0"/>
          <w:marTop w:val="0"/>
          <w:marBottom w:val="0"/>
          <w:divBdr>
            <w:top w:val="none" w:sz="0" w:space="0" w:color="auto"/>
            <w:left w:val="none" w:sz="0" w:space="0" w:color="auto"/>
            <w:bottom w:val="none" w:sz="0" w:space="0" w:color="auto"/>
            <w:right w:val="none" w:sz="0" w:space="0" w:color="auto"/>
          </w:divBdr>
        </w:div>
        <w:div w:id="1884094501">
          <w:marLeft w:val="640"/>
          <w:marRight w:val="0"/>
          <w:marTop w:val="0"/>
          <w:marBottom w:val="0"/>
          <w:divBdr>
            <w:top w:val="none" w:sz="0" w:space="0" w:color="auto"/>
            <w:left w:val="none" w:sz="0" w:space="0" w:color="auto"/>
            <w:bottom w:val="none" w:sz="0" w:space="0" w:color="auto"/>
            <w:right w:val="none" w:sz="0" w:space="0" w:color="auto"/>
          </w:divBdr>
        </w:div>
        <w:div w:id="341274389">
          <w:marLeft w:val="640"/>
          <w:marRight w:val="0"/>
          <w:marTop w:val="0"/>
          <w:marBottom w:val="0"/>
          <w:divBdr>
            <w:top w:val="none" w:sz="0" w:space="0" w:color="auto"/>
            <w:left w:val="none" w:sz="0" w:space="0" w:color="auto"/>
            <w:bottom w:val="none" w:sz="0" w:space="0" w:color="auto"/>
            <w:right w:val="none" w:sz="0" w:space="0" w:color="auto"/>
          </w:divBdr>
        </w:div>
        <w:div w:id="667365482">
          <w:marLeft w:val="640"/>
          <w:marRight w:val="0"/>
          <w:marTop w:val="0"/>
          <w:marBottom w:val="0"/>
          <w:divBdr>
            <w:top w:val="none" w:sz="0" w:space="0" w:color="auto"/>
            <w:left w:val="none" w:sz="0" w:space="0" w:color="auto"/>
            <w:bottom w:val="none" w:sz="0" w:space="0" w:color="auto"/>
            <w:right w:val="none" w:sz="0" w:space="0" w:color="auto"/>
          </w:divBdr>
        </w:div>
        <w:div w:id="1719235877">
          <w:marLeft w:val="640"/>
          <w:marRight w:val="0"/>
          <w:marTop w:val="0"/>
          <w:marBottom w:val="0"/>
          <w:divBdr>
            <w:top w:val="none" w:sz="0" w:space="0" w:color="auto"/>
            <w:left w:val="none" w:sz="0" w:space="0" w:color="auto"/>
            <w:bottom w:val="none" w:sz="0" w:space="0" w:color="auto"/>
            <w:right w:val="none" w:sz="0" w:space="0" w:color="auto"/>
          </w:divBdr>
        </w:div>
        <w:div w:id="693190417">
          <w:marLeft w:val="640"/>
          <w:marRight w:val="0"/>
          <w:marTop w:val="0"/>
          <w:marBottom w:val="0"/>
          <w:divBdr>
            <w:top w:val="none" w:sz="0" w:space="0" w:color="auto"/>
            <w:left w:val="none" w:sz="0" w:space="0" w:color="auto"/>
            <w:bottom w:val="none" w:sz="0" w:space="0" w:color="auto"/>
            <w:right w:val="none" w:sz="0" w:space="0" w:color="auto"/>
          </w:divBdr>
        </w:div>
        <w:div w:id="465859627">
          <w:marLeft w:val="640"/>
          <w:marRight w:val="0"/>
          <w:marTop w:val="0"/>
          <w:marBottom w:val="0"/>
          <w:divBdr>
            <w:top w:val="none" w:sz="0" w:space="0" w:color="auto"/>
            <w:left w:val="none" w:sz="0" w:space="0" w:color="auto"/>
            <w:bottom w:val="none" w:sz="0" w:space="0" w:color="auto"/>
            <w:right w:val="none" w:sz="0" w:space="0" w:color="auto"/>
          </w:divBdr>
        </w:div>
        <w:div w:id="1195070232">
          <w:marLeft w:val="640"/>
          <w:marRight w:val="0"/>
          <w:marTop w:val="0"/>
          <w:marBottom w:val="0"/>
          <w:divBdr>
            <w:top w:val="none" w:sz="0" w:space="0" w:color="auto"/>
            <w:left w:val="none" w:sz="0" w:space="0" w:color="auto"/>
            <w:bottom w:val="none" w:sz="0" w:space="0" w:color="auto"/>
            <w:right w:val="none" w:sz="0" w:space="0" w:color="auto"/>
          </w:divBdr>
        </w:div>
        <w:div w:id="1775514680">
          <w:marLeft w:val="640"/>
          <w:marRight w:val="0"/>
          <w:marTop w:val="0"/>
          <w:marBottom w:val="0"/>
          <w:divBdr>
            <w:top w:val="none" w:sz="0" w:space="0" w:color="auto"/>
            <w:left w:val="none" w:sz="0" w:space="0" w:color="auto"/>
            <w:bottom w:val="none" w:sz="0" w:space="0" w:color="auto"/>
            <w:right w:val="none" w:sz="0" w:space="0" w:color="auto"/>
          </w:divBdr>
        </w:div>
        <w:div w:id="1606039714">
          <w:marLeft w:val="640"/>
          <w:marRight w:val="0"/>
          <w:marTop w:val="0"/>
          <w:marBottom w:val="0"/>
          <w:divBdr>
            <w:top w:val="none" w:sz="0" w:space="0" w:color="auto"/>
            <w:left w:val="none" w:sz="0" w:space="0" w:color="auto"/>
            <w:bottom w:val="none" w:sz="0" w:space="0" w:color="auto"/>
            <w:right w:val="none" w:sz="0" w:space="0" w:color="auto"/>
          </w:divBdr>
        </w:div>
        <w:div w:id="677002777">
          <w:marLeft w:val="640"/>
          <w:marRight w:val="0"/>
          <w:marTop w:val="0"/>
          <w:marBottom w:val="0"/>
          <w:divBdr>
            <w:top w:val="none" w:sz="0" w:space="0" w:color="auto"/>
            <w:left w:val="none" w:sz="0" w:space="0" w:color="auto"/>
            <w:bottom w:val="none" w:sz="0" w:space="0" w:color="auto"/>
            <w:right w:val="none" w:sz="0" w:space="0" w:color="auto"/>
          </w:divBdr>
        </w:div>
        <w:div w:id="1464344072">
          <w:marLeft w:val="640"/>
          <w:marRight w:val="0"/>
          <w:marTop w:val="0"/>
          <w:marBottom w:val="0"/>
          <w:divBdr>
            <w:top w:val="none" w:sz="0" w:space="0" w:color="auto"/>
            <w:left w:val="none" w:sz="0" w:space="0" w:color="auto"/>
            <w:bottom w:val="none" w:sz="0" w:space="0" w:color="auto"/>
            <w:right w:val="none" w:sz="0" w:space="0" w:color="auto"/>
          </w:divBdr>
        </w:div>
        <w:div w:id="711729679">
          <w:marLeft w:val="640"/>
          <w:marRight w:val="0"/>
          <w:marTop w:val="0"/>
          <w:marBottom w:val="0"/>
          <w:divBdr>
            <w:top w:val="none" w:sz="0" w:space="0" w:color="auto"/>
            <w:left w:val="none" w:sz="0" w:space="0" w:color="auto"/>
            <w:bottom w:val="none" w:sz="0" w:space="0" w:color="auto"/>
            <w:right w:val="none" w:sz="0" w:space="0" w:color="auto"/>
          </w:divBdr>
        </w:div>
        <w:div w:id="824668846">
          <w:marLeft w:val="640"/>
          <w:marRight w:val="0"/>
          <w:marTop w:val="0"/>
          <w:marBottom w:val="0"/>
          <w:divBdr>
            <w:top w:val="none" w:sz="0" w:space="0" w:color="auto"/>
            <w:left w:val="none" w:sz="0" w:space="0" w:color="auto"/>
            <w:bottom w:val="none" w:sz="0" w:space="0" w:color="auto"/>
            <w:right w:val="none" w:sz="0" w:space="0" w:color="auto"/>
          </w:divBdr>
        </w:div>
        <w:div w:id="661617773">
          <w:marLeft w:val="640"/>
          <w:marRight w:val="0"/>
          <w:marTop w:val="0"/>
          <w:marBottom w:val="0"/>
          <w:divBdr>
            <w:top w:val="none" w:sz="0" w:space="0" w:color="auto"/>
            <w:left w:val="none" w:sz="0" w:space="0" w:color="auto"/>
            <w:bottom w:val="none" w:sz="0" w:space="0" w:color="auto"/>
            <w:right w:val="none" w:sz="0" w:space="0" w:color="auto"/>
          </w:divBdr>
        </w:div>
        <w:div w:id="310910274">
          <w:marLeft w:val="640"/>
          <w:marRight w:val="0"/>
          <w:marTop w:val="0"/>
          <w:marBottom w:val="0"/>
          <w:divBdr>
            <w:top w:val="none" w:sz="0" w:space="0" w:color="auto"/>
            <w:left w:val="none" w:sz="0" w:space="0" w:color="auto"/>
            <w:bottom w:val="none" w:sz="0" w:space="0" w:color="auto"/>
            <w:right w:val="none" w:sz="0" w:space="0" w:color="auto"/>
          </w:divBdr>
        </w:div>
        <w:div w:id="2080592998">
          <w:marLeft w:val="640"/>
          <w:marRight w:val="0"/>
          <w:marTop w:val="0"/>
          <w:marBottom w:val="0"/>
          <w:divBdr>
            <w:top w:val="none" w:sz="0" w:space="0" w:color="auto"/>
            <w:left w:val="none" w:sz="0" w:space="0" w:color="auto"/>
            <w:bottom w:val="none" w:sz="0" w:space="0" w:color="auto"/>
            <w:right w:val="none" w:sz="0" w:space="0" w:color="auto"/>
          </w:divBdr>
        </w:div>
        <w:div w:id="1603953153">
          <w:marLeft w:val="640"/>
          <w:marRight w:val="0"/>
          <w:marTop w:val="0"/>
          <w:marBottom w:val="0"/>
          <w:divBdr>
            <w:top w:val="none" w:sz="0" w:space="0" w:color="auto"/>
            <w:left w:val="none" w:sz="0" w:space="0" w:color="auto"/>
            <w:bottom w:val="none" w:sz="0" w:space="0" w:color="auto"/>
            <w:right w:val="none" w:sz="0" w:space="0" w:color="auto"/>
          </w:divBdr>
        </w:div>
        <w:div w:id="1658924245">
          <w:marLeft w:val="640"/>
          <w:marRight w:val="0"/>
          <w:marTop w:val="0"/>
          <w:marBottom w:val="0"/>
          <w:divBdr>
            <w:top w:val="none" w:sz="0" w:space="0" w:color="auto"/>
            <w:left w:val="none" w:sz="0" w:space="0" w:color="auto"/>
            <w:bottom w:val="none" w:sz="0" w:space="0" w:color="auto"/>
            <w:right w:val="none" w:sz="0" w:space="0" w:color="auto"/>
          </w:divBdr>
        </w:div>
        <w:div w:id="1772779888">
          <w:marLeft w:val="640"/>
          <w:marRight w:val="0"/>
          <w:marTop w:val="0"/>
          <w:marBottom w:val="0"/>
          <w:divBdr>
            <w:top w:val="none" w:sz="0" w:space="0" w:color="auto"/>
            <w:left w:val="none" w:sz="0" w:space="0" w:color="auto"/>
            <w:bottom w:val="none" w:sz="0" w:space="0" w:color="auto"/>
            <w:right w:val="none" w:sz="0" w:space="0" w:color="auto"/>
          </w:divBdr>
        </w:div>
        <w:div w:id="1688487014">
          <w:marLeft w:val="640"/>
          <w:marRight w:val="0"/>
          <w:marTop w:val="0"/>
          <w:marBottom w:val="0"/>
          <w:divBdr>
            <w:top w:val="none" w:sz="0" w:space="0" w:color="auto"/>
            <w:left w:val="none" w:sz="0" w:space="0" w:color="auto"/>
            <w:bottom w:val="none" w:sz="0" w:space="0" w:color="auto"/>
            <w:right w:val="none" w:sz="0" w:space="0" w:color="auto"/>
          </w:divBdr>
        </w:div>
        <w:div w:id="434254485">
          <w:marLeft w:val="640"/>
          <w:marRight w:val="0"/>
          <w:marTop w:val="0"/>
          <w:marBottom w:val="0"/>
          <w:divBdr>
            <w:top w:val="none" w:sz="0" w:space="0" w:color="auto"/>
            <w:left w:val="none" w:sz="0" w:space="0" w:color="auto"/>
            <w:bottom w:val="none" w:sz="0" w:space="0" w:color="auto"/>
            <w:right w:val="none" w:sz="0" w:space="0" w:color="auto"/>
          </w:divBdr>
        </w:div>
        <w:div w:id="596796297">
          <w:marLeft w:val="640"/>
          <w:marRight w:val="0"/>
          <w:marTop w:val="0"/>
          <w:marBottom w:val="0"/>
          <w:divBdr>
            <w:top w:val="none" w:sz="0" w:space="0" w:color="auto"/>
            <w:left w:val="none" w:sz="0" w:space="0" w:color="auto"/>
            <w:bottom w:val="none" w:sz="0" w:space="0" w:color="auto"/>
            <w:right w:val="none" w:sz="0" w:space="0" w:color="auto"/>
          </w:divBdr>
        </w:div>
        <w:div w:id="858354730">
          <w:marLeft w:val="640"/>
          <w:marRight w:val="0"/>
          <w:marTop w:val="0"/>
          <w:marBottom w:val="0"/>
          <w:divBdr>
            <w:top w:val="none" w:sz="0" w:space="0" w:color="auto"/>
            <w:left w:val="none" w:sz="0" w:space="0" w:color="auto"/>
            <w:bottom w:val="none" w:sz="0" w:space="0" w:color="auto"/>
            <w:right w:val="none" w:sz="0" w:space="0" w:color="auto"/>
          </w:divBdr>
        </w:div>
        <w:div w:id="283538345">
          <w:marLeft w:val="640"/>
          <w:marRight w:val="0"/>
          <w:marTop w:val="0"/>
          <w:marBottom w:val="0"/>
          <w:divBdr>
            <w:top w:val="none" w:sz="0" w:space="0" w:color="auto"/>
            <w:left w:val="none" w:sz="0" w:space="0" w:color="auto"/>
            <w:bottom w:val="none" w:sz="0" w:space="0" w:color="auto"/>
            <w:right w:val="none" w:sz="0" w:space="0" w:color="auto"/>
          </w:divBdr>
        </w:div>
        <w:div w:id="875045630">
          <w:marLeft w:val="640"/>
          <w:marRight w:val="0"/>
          <w:marTop w:val="0"/>
          <w:marBottom w:val="0"/>
          <w:divBdr>
            <w:top w:val="none" w:sz="0" w:space="0" w:color="auto"/>
            <w:left w:val="none" w:sz="0" w:space="0" w:color="auto"/>
            <w:bottom w:val="none" w:sz="0" w:space="0" w:color="auto"/>
            <w:right w:val="none" w:sz="0" w:space="0" w:color="auto"/>
          </w:divBdr>
        </w:div>
        <w:div w:id="175392386">
          <w:marLeft w:val="640"/>
          <w:marRight w:val="0"/>
          <w:marTop w:val="0"/>
          <w:marBottom w:val="0"/>
          <w:divBdr>
            <w:top w:val="none" w:sz="0" w:space="0" w:color="auto"/>
            <w:left w:val="none" w:sz="0" w:space="0" w:color="auto"/>
            <w:bottom w:val="none" w:sz="0" w:space="0" w:color="auto"/>
            <w:right w:val="none" w:sz="0" w:space="0" w:color="auto"/>
          </w:divBdr>
        </w:div>
        <w:div w:id="2050060768">
          <w:marLeft w:val="640"/>
          <w:marRight w:val="0"/>
          <w:marTop w:val="0"/>
          <w:marBottom w:val="0"/>
          <w:divBdr>
            <w:top w:val="none" w:sz="0" w:space="0" w:color="auto"/>
            <w:left w:val="none" w:sz="0" w:space="0" w:color="auto"/>
            <w:bottom w:val="none" w:sz="0" w:space="0" w:color="auto"/>
            <w:right w:val="none" w:sz="0" w:space="0" w:color="auto"/>
          </w:divBdr>
        </w:div>
        <w:div w:id="951936318">
          <w:marLeft w:val="640"/>
          <w:marRight w:val="0"/>
          <w:marTop w:val="0"/>
          <w:marBottom w:val="0"/>
          <w:divBdr>
            <w:top w:val="none" w:sz="0" w:space="0" w:color="auto"/>
            <w:left w:val="none" w:sz="0" w:space="0" w:color="auto"/>
            <w:bottom w:val="none" w:sz="0" w:space="0" w:color="auto"/>
            <w:right w:val="none" w:sz="0" w:space="0" w:color="auto"/>
          </w:divBdr>
        </w:div>
        <w:div w:id="681007539">
          <w:marLeft w:val="640"/>
          <w:marRight w:val="0"/>
          <w:marTop w:val="0"/>
          <w:marBottom w:val="0"/>
          <w:divBdr>
            <w:top w:val="none" w:sz="0" w:space="0" w:color="auto"/>
            <w:left w:val="none" w:sz="0" w:space="0" w:color="auto"/>
            <w:bottom w:val="none" w:sz="0" w:space="0" w:color="auto"/>
            <w:right w:val="none" w:sz="0" w:space="0" w:color="auto"/>
          </w:divBdr>
        </w:div>
        <w:div w:id="1104111396">
          <w:marLeft w:val="640"/>
          <w:marRight w:val="0"/>
          <w:marTop w:val="0"/>
          <w:marBottom w:val="0"/>
          <w:divBdr>
            <w:top w:val="none" w:sz="0" w:space="0" w:color="auto"/>
            <w:left w:val="none" w:sz="0" w:space="0" w:color="auto"/>
            <w:bottom w:val="none" w:sz="0" w:space="0" w:color="auto"/>
            <w:right w:val="none" w:sz="0" w:space="0" w:color="auto"/>
          </w:divBdr>
        </w:div>
        <w:div w:id="1830516603">
          <w:marLeft w:val="640"/>
          <w:marRight w:val="0"/>
          <w:marTop w:val="0"/>
          <w:marBottom w:val="0"/>
          <w:divBdr>
            <w:top w:val="none" w:sz="0" w:space="0" w:color="auto"/>
            <w:left w:val="none" w:sz="0" w:space="0" w:color="auto"/>
            <w:bottom w:val="none" w:sz="0" w:space="0" w:color="auto"/>
            <w:right w:val="none" w:sz="0" w:space="0" w:color="auto"/>
          </w:divBdr>
        </w:div>
        <w:div w:id="1720586993">
          <w:marLeft w:val="640"/>
          <w:marRight w:val="0"/>
          <w:marTop w:val="0"/>
          <w:marBottom w:val="0"/>
          <w:divBdr>
            <w:top w:val="none" w:sz="0" w:space="0" w:color="auto"/>
            <w:left w:val="none" w:sz="0" w:space="0" w:color="auto"/>
            <w:bottom w:val="none" w:sz="0" w:space="0" w:color="auto"/>
            <w:right w:val="none" w:sz="0" w:space="0" w:color="auto"/>
          </w:divBdr>
        </w:div>
        <w:div w:id="571890021">
          <w:marLeft w:val="640"/>
          <w:marRight w:val="0"/>
          <w:marTop w:val="0"/>
          <w:marBottom w:val="0"/>
          <w:divBdr>
            <w:top w:val="none" w:sz="0" w:space="0" w:color="auto"/>
            <w:left w:val="none" w:sz="0" w:space="0" w:color="auto"/>
            <w:bottom w:val="none" w:sz="0" w:space="0" w:color="auto"/>
            <w:right w:val="none" w:sz="0" w:space="0" w:color="auto"/>
          </w:divBdr>
        </w:div>
        <w:div w:id="685907553">
          <w:marLeft w:val="640"/>
          <w:marRight w:val="0"/>
          <w:marTop w:val="0"/>
          <w:marBottom w:val="0"/>
          <w:divBdr>
            <w:top w:val="none" w:sz="0" w:space="0" w:color="auto"/>
            <w:left w:val="none" w:sz="0" w:space="0" w:color="auto"/>
            <w:bottom w:val="none" w:sz="0" w:space="0" w:color="auto"/>
            <w:right w:val="none" w:sz="0" w:space="0" w:color="auto"/>
          </w:divBdr>
        </w:div>
        <w:div w:id="160702699">
          <w:marLeft w:val="640"/>
          <w:marRight w:val="0"/>
          <w:marTop w:val="0"/>
          <w:marBottom w:val="0"/>
          <w:divBdr>
            <w:top w:val="none" w:sz="0" w:space="0" w:color="auto"/>
            <w:left w:val="none" w:sz="0" w:space="0" w:color="auto"/>
            <w:bottom w:val="none" w:sz="0" w:space="0" w:color="auto"/>
            <w:right w:val="none" w:sz="0" w:space="0" w:color="auto"/>
          </w:divBdr>
        </w:div>
        <w:div w:id="1443187128">
          <w:marLeft w:val="640"/>
          <w:marRight w:val="0"/>
          <w:marTop w:val="0"/>
          <w:marBottom w:val="0"/>
          <w:divBdr>
            <w:top w:val="none" w:sz="0" w:space="0" w:color="auto"/>
            <w:left w:val="none" w:sz="0" w:space="0" w:color="auto"/>
            <w:bottom w:val="none" w:sz="0" w:space="0" w:color="auto"/>
            <w:right w:val="none" w:sz="0" w:space="0" w:color="auto"/>
          </w:divBdr>
        </w:div>
        <w:div w:id="1015962115">
          <w:marLeft w:val="640"/>
          <w:marRight w:val="0"/>
          <w:marTop w:val="0"/>
          <w:marBottom w:val="0"/>
          <w:divBdr>
            <w:top w:val="none" w:sz="0" w:space="0" w:color="auto"/>
            <w:left w:val="none" w:sz="0" w:space="0" w:color="auto"/>
            <w:bottom w:val="none" w:sz="0" w:space="0" w:color="auto"/>
            <w:right w:val="none" w:sz="0" w:space="0" w:color="auto"/>
          </w:divBdr>
        </w:div>
        <w:div w:id="1172601212">
          <w:marLeft w:val="640"/>
          <w:marRight w:val="0"/>
          <w:marTop w:val="0"/>
          <w:marBottom w:val="0"/>
          <w:divBdr>
            <w:top w:val="none" w:sz="0" w:space="0" w:color="auto"/>
            <w:left w:val="none" w:sz="0" w:space="0" w:color="auto"/>
            <w:bottom w:val="none" w:sz="0" w:space="0" w:color="auto"/>
            <w:right w:val="none" w:sz="0" w:space="0" w:color="auto"/>
          </w:divBdr>
        </w:div>
        <w:div w:id="632562162">
          <w:marLeft w:val="640"/>
          <w:marRight w:val="0"/>
          <w:marTop w:val="0"/>
          <w:marBottom w:val="0"/>
          <w:divBdr>
            <w:top w:val="none" w:sz="0" w:space="0" w:color="auto"/>
            <w:left w:val="none" w:sz="0" w:space="0" w:color="auto"/>
            <w:bottom w:val="none" w:sz="0" w:space="0" w:color="auto"/>
            <w:right w:val="none" w:sz="0" w:space="0" w:color="auto"/>
          </w:divBdr>
        </w:div>
        <w:div w:id="1656256188">
          <w:marLeft w:val="640"/>
          <w:marRight w:val="0"/>
          <w:marTop w:val="0"/>
          <w:marBottom w:val="0"/>
          <w:divBdr>
            <w:top w:val="none" w:sz="0" w:space="0" w:color="auto"/>
            <w:left w:val="none" w:sz="0" w:space="0" w:color="auto"/>
            <w:bottom w:val="none" w:sz="0" w:space="0" w:color="auto"/>
            <w:right w:val="none" w:sz="0" w:space="0" w:color="auto"/>
          </w:divBdr>
        </w:div>
        <w:div w:id="874077290">
          <w:marLeft w:val="640"/>
          <w:marRight w:val="0"/>
          <w:marTop w:val="0"/>
          <w:marBottom w:val="0"/>
          <w:divBdr>
            <w:top w:val="none" w:sz="0" w:space="0" w:color="auto"/>
            <w:left w:val="none" w:sz="0" w:space="0" w:color="auto"/>
            <w:bottom w:val="none" w:sz="0" w:space="0" w:color="auto"/>
            <w:right w:val="none" w:sz="0" w:space="0" w:color="auto"/>
          </w:divBdr>
        </w:div>
        <w:div w:id="1621106518">
          <w:marLeft w:val="640"/>
          <w:marRight w:val="0"/>
          <w:marTop w:val="0"/>
          <w:marBottom w:val="0"/>
          <w:divBdr>
            <w:top w:val="none" w:sz="0" w:space="0" w:color="auto"/>
            <w:left w:val="none" w:sz="0" w:space="0" w:color="auto"/>
            <w:bottom w:val="none" w:sz="0" w:space="0" w:color="auto"/>
            <w:right w:val="none" w:sz="0" w:space="0" w:color="auto"/>
          </w:divBdr>
        </w:div>
        <w:div w:id="897402498">
          <w:marLeft w:val="640"/>
          <w:marRight w:val="0"/>
          <w:marTop w:val="0"/>
          <w:marBottom w:val="0"/>
          <w:divBdr>
            <w:top w:val="none" w:sz="0" w:space="0" w:color="auto"/>
            <w:left w:val="none" w:sz="0" w:space="0" w:color="auto"/>
            <w:bottom w:val="none" w:sz="0" w:space="0" w:color="auto"/>
            <w:right w:val="none" w:sz="0" w:space="0" w:color="auto"/>
          </w:divBdr>
        </w:div>
        <w:div w:id="2109156059">
          <w:marLeft w:val="640"/>
          <w:marRight w:val="0"/>
          <w:marTop w:val="0"/>
          <w:marBottom w:val="0"/>
          <w:divBdr>
            <w:top w:val="none" w:sz="0" w:space="0" w:color="auto"/>
            <w:left w:val="none" w:sz="0" w:space="0" w:color="auto"/>
            <w:bottom w:val="none" w:sz="0" w:space="0" w:color="auto"/>
            <w:right w:val="none" w:sz="0" w:space="0" w:color="auto"/>
          </w:divBdr>
        </w:div>
        <w:div w:id="644235601">
          <w:marLeft w:val="640"/>
          <w:marRight w:val="0"/>
          <w:marTop w:val="0"/>
          <w:marBottom w:val="0"/>
          <w:divBdr>
            <w:top w:val="none" w:sz="0" w:space="0" w:color="auto"/>
            <w:left w:val="none" w:sz="0" w:space="0" w:color="auto"/>
            <w:bottom w:val="none" w:sz="0" w:space="0" w:color="auto"/>
            <w:right w:val="none" w:sz="0" w:space="0" w:color="auto"/>
          </w:divBdr>
        </w:div>
        <w:div w:id="1354921197">
          <w:marLeft w:val="640"/>
          <w:marRight w:val="0"/>
          <w:marTop w:val="0"/>
          <w:marBottom w:val="0"/>
          <w:divBdr>
            <w:top w:val="none" w:sz="0" w:space="0" w:color="auto"/>
            <w:left w:val="none" w:sz="0" w:space="0" w:color="auto"/>
            <w:bottom w:val="none" w:sz="0" w:space="0" w:color="auto"/>
            <w:right w:val="none" w:sz="0" w:space="0" w:color="auto"/>
          </w:divBdr>
        </w:div>
        <w:div w:id="1610163013">
          <w:marLeft w:val="640"/>
          <w:marRight w:val="0"/>
          <w:marTop w:val="0"/>
          <w:marBottom w:val="0"/>
          <w:divBdr>
            <w:top w:val="none" w:sz="0" w:space="0" w:color="auto"/>
            <w:left w:val="none" w:sz="0" w:space="0" w:color="auto"/>
            <w:bottom w:val="none" w:sz="0" w:space="0" w:color="auto"/>
            <w:right w:val="none" w:sz="0" w:space="0" w:color="auto"/>
          </w:divBdr>
        </w:div>
        <w:div w:id="284386785">
          <w:marLeft w:val="640"/>
          <w:marRight w:val="0"/>
          <w:marTop w:val="0"/>
          <w:marBottom w:val="0"/>
          <w:divBdr>
            <w:top w:val="none" w:sz="0" w:space="0" w:color="auto"/>
            <w:left w:val="none" w:sz="0" w:space="0" w:color="auto"/>
            <w:bottom w:val="none" w:sz="0" w:space="0" w:color="auto"/>
            <w:right w:val="none" w:sz="0" w:space="0" w:color="auto"/>
          </w:divBdr>
        </w:div>
        <w:div w:id="48304403">
          <w:marLeft w:val="640"/>
          <w:marRight w:val="0"/>
          <w:marTop w:val="0"/>
          <w:marBottom w:val="0"/>
          <w:divBdr>
            <w:top w:val="none" w:sz="0" w:space="0" w:color="auto"/>
            <w:left w:val="none" w:sz="0" w:space="0" w:color="auto"/>
            <w:bottom w:val="none" w:sz="0" w:space="0" w:color="auto"/>
            <w:right w:val="none" w:sz="0" w:space="0" w:color="auto"/>
          </w:divBdr>
        </w:div>
        <w:div w:id="361058101">
          <w:marLeft w:val="640"/>
          <w:marRight w:val="0"/>
          <w:marTop w:val="0"/>
          <w:marBottom w:val="0"/>
          <w:divBdr>
            <w:top w:val="none" w:sz="0" w:space="0" w:color="auto"/>
            <w:left w:val="none" w:sz="0" w:space="0" w:color="auto"/>
            <w:bottom w:val="none" w:sz="0" w:space="0" w:color="auto"/>
            <w:right w:val="none" w:sz="0" w:space="0" w:color="auto"/>
          </w:divBdr>
        </w:div>
        <w:div w:id="1003237540">
          <w:marLeft w:val="640"/>
          <w:marRight w:val="0"/>
          <w:marTop w:val="0"/>
          <w:marBottom w:val="0"/>
          <w:divBdr>
            <w:top w:val="none" w:sz="0" w:space="0" w:color="auto"/>
            <w:left w:val="none" w:sz="0" w:space="0" w:color="auto"/>
            <w:bottom w:val="none" w:sz="0" w:space="0" w:color="auto"/>
            <w:right w:val="none" w:sz="0" w:space="0" w:color="auto"/>
          </w:divBdr>
        </w:div>
        <w:div w:id="118229901">
          <w:marLeft w:val="640"/>
          <w:marRight w:val="0"/>
          <w:marTop w:val="0"/>
          <w:marBottom w:val="0"/>
          <w:divBdr>
            <w:top w:val="none" w:sz="0" w:space="0" w:color="auto"/>
            <w:left w:val="none" w:sz="0" w:space="0" w:color="auto"/>
            <w:bottom w:val="none" w:sz="0" w:space="0" w:color="auto"/>
            <w:right w:val="none" w:sz="0" w:space="0" w:color="auto"/>
          </w:divBdr>
        </w:div>
        <w:div w:id="875696725">
          <w:marLeft w:val="640"/>
          <w:marRight w:val="0"/>
          <w:marTop w:val="0"/>
          <w:marBottom w:val="0"/>
          <w:divBdr>
            <w:top w:val="none" w:sz="0" w:space="0" w:color="auto"/>
            <w:left w:val="none" w:sz="0" w:space="0" w:color="auto"/>
            <w:bottom w:val="none" w:sz="0" w:space="0" w:color="auto"/>
            <w:right w:val="none" w:sz="0" w:space="0" w:color="auto"/>
          </w:divBdr>
        </w:div>
        <w:div w:id="1267344771">
          <w:marLeft w:val="640"/>
          <w:marRight w:val="0"/>
          <w:marTop w:val="0"/>
          <w:marBottom w:val="0"/>
          <w:divBdr>
            <w:top w:val="none" w:sz="0" w:space="0" w:color="auto"/>
            <w:left w:val="none" w:sz="0" w:space="0" w:color="auto"/>
            <w:bottom w:val="none" w:sz="0" w:space="0" w:color="auto"/>
            <w:right w:val="none" w:sz="0" w:space="0" w:color="auto"/>
          </w:divBdr>
        </w:div>
        <w:div w:id="571700160">
          <w:marLeft w:val="640"/>
          <w:marRight w:val="0"/>
          <w:marTop w:val="0"/>
          <w:marBottom w:val="0"/>
          <w:divBdr>
            <w:top w:val="none" w:sz="0" w:space="0" w:color="auto"/>
            <w:left w:val="none" w:sz="0" w:space="0" w:color="auto"/>
            <w:bottom w:val="none" w:sz="0" w:space="0" w:color="auto"/>
            <w:right w:val="none" w:sz="0" w:space="0" w:color="auto"/>
          </w:divBdr>
        </w:div>
        <w:div w:id="882981280">
          <w:marLeft w:val="640"/>
          <w:marRight w:val="0"/>
          <w:marTop w:val="0"/>
          <w:marBottom w:val="0"/>
          <w:divBdr>
            <w:top w:val="none" w:sz="0" w:space="0" w:color="auto"/>
            <w:left w:val="none" w:sz="0" w:space="0" w:color="auto"/>
            <w:bottom w:val="none" w:sz="0" w:space="0" w:color="auto"/>
            <w:right w:val="none" w:sz="0" w:space="0" w:color="auto"/>
          </w:divBdr>
        </w:div>
        <w:div w:id="1097018661">
          <w:marLeft w:val="640"/>
          <w:marRight w:val="0"/>
          <w:marTop w:val="0"/>
          <w:marBottom w:val="0"/>
          <w:divBdr>
            <w:top w:val="none" w:sz="0" w:space="0" w:color="auto"/>
            <w:left w:val="none" w:sz="0" w:space="0" w:color="auto"/>
            <w:bottom w:val="none" w:sz="0" w:space="0" w:color="auto"/>
            <w:right w:val="none" w:sz="0" w:space="0" w:color="auto"/>
          </w:divBdr>
        </w:div>
        <w:div w:id="201789625">
          <w:marLeft w:val="640"/>
          <w:marRight w:val="0"/>
          <w:marTop w:val="0"/>
          <w:marBottom w:val="0"/>
          <w:divBdr>
            <w:top w:val="none" w:sz="0" w:space="0" w:color="auto"/>
            <w:left w:val="none" w:sz="0" w:space="0" w:color="auto"/>
            <w:bottom w:val="none" w:sz="0" w:space="0" w:color="auto"/>
            <w:right w:val="none" w:sz="0" w:space="0" w:color="auto"/>
          </w:divBdr>
        </w:div>
        <w:div w:id="401219071">
          <w:marLeft w:val="640"/>
          <w:marRight w:val="0"/>
          <w:marTop w:val="0"/>
          <w:marBottom w:val="0"/>
          <w:divBdr>
            <w:top w:val="none" w:sz="0" w:space="0" w:color="auto"/>
            <w:left w:val="none" w:sz="0" w:space="0" w:color="auto"/>
            <w:bottom w:val="none" w:sz="0" w:space="0" w:color="auto"/>
            <w:right w:val="none" w:sz="0" w:space="0" w:color="auto"/>
          </w:divBdr>
        </w:div>
        <w:div w:id="1425610947">
          <w:marLeft w:val="640"/>
          <w:marRight w:val="0"/>
          <w:marTop w:val="0"/>
          <w:marBottom w:val="0"/>
          <w:divBdr>
            <w:top w:val="none" w:sz="0" w:space="0" w:color="auto"/>
            <w:left w:val="none" w:sz="0" w:space="0" w:color="auto"/>
            <w:bottom w:val="none" w:sz="0" w:space="0" w:color="auto"/>
            <w:right w:val="none" w:sz="0" w:space="0" w:color="auto"/>
          </w:divBdr>
        </w:div>
        <w:div w:id="46925130">
          <w:marLeft w:val="640"/>
          <w:marRight w:val="0"/>
          <w:marTop w:val="0"/>
          <w:marBottom w:val="0"/>
          <w:divBdr>
            <w:top w:val="none" w:sz="0" w:space="0" w:color="auto"/>
            <w:left w:val="none" w:sz="0" w:space="0" w:color="auto"/>
            <w:bottom w:val="none" w:sz="0" w:space="0" w:color="auto"/>
            <w:right w:val="none" w:sz="0" w:space="0" w:color="auto"/>
          </w:divBdr>
        </w:div>
        <w:div w:id="48848109">
          <w:marLeft w:val="640"/>
          <w:marRight w:val="0"/>
          <w:marTop w:val="0"/>
          <w:marBottom w:val="0"/>
          <w:divBdr>
            <w:top w:val="none" w:sz="0" w:space="0" w:color="auto"/>
            <w:left w:val="none" w:sz="0" w:space="0" w:color="auto"/>
            <w:bottom w:val="none" w:sz="0" w:space="0" w:color="auto"/>
            <w:right w:val="none" w:sz="0" w:space="0" w:color="auto"/>
          </w:divBdr>
        </w:div>
        <w:div w:id="263344089">
          <w:marLeft w:val="640"/>
          <w:marRight w:val="0"/>
          <w:marTop w:val="0"/>
          <w:marBottom w:val="0"/>
          <w:divBdr>
            <w:top w:val="none" w:sz="0" w:space="0" w:color="auto"/>
            <w:left w:val="none" w:sz="0" w:space="0" w:color="auto"/>
            <w:bottom w:val="none" w:sz="0" w:space="0" w:color="auto"/>
            <w:right w:val="none" w:sz="0" w:space="0" w:color="auto"/>
          </w:divBdr>
        </w:div>
        <w:div w:id="1726105725">
          <w:marLeft w:val="640"/>
          <w:marRight w:val="0"/>
          <w:marTop w:val="0"/>
          <w:marBottom w:val="0"/>
          <w:divBdr>
            <w:top w:val="none" w:sz="0" w:space="0" w:color="auto"/>
            <w:left w:val="none" w:sz="0" w:space="0" w:color="auto"/>
            <w:bottom w:val="none" w:sz="0" w:space="0" w:color="auto"/>
            <w:right w:val="none" w:sz="0" w:space="0" w:color="auto"/>
          </w:divBdr>
        </w:div>
        <w:div w:id="184828882">
          <w:marLeft w:val="640"/>
          <w:marRight w:val="0"/>
          <w:marTop w:val="0"/>
          <w:marBottom w:val="0"/>
          <w:divBdr>
            <w:top w:val="none" w:sz="0" w:space="0" w:color="auto"/>
            <w:left w:val="none" w:sz="0" w:space="0" w:color="auto"/>
            <w:bottom w:val="none" w:sz="0" w:space="0" w:color="auto"/>
            <w:right w:val="none" w:sz="0" w:space="0" w:color="auto"/>
          </w:divBdr>
        </w:div>
        <w:div w:id="1803228908">
          <w:marLeft w:val="640"/>
          <w:marRight w:val="0"/>
          <w:marTop w:val="0"/>
          <w:marBottom w:val="0"/>
          <w:divBdr>
            <w:top w:val="none" w:sz="0" w:space="0" w:color="auto"/>
            <w:left w:val="none" w:sz="0" w:space="0" w:color="auto"/>
            <w:bottom w:val="none" w:sz="0" w:space="0" w:color="auto"/>
            <w:right w:val="none" w:sz="0" w:space="0" w:color="auto"/>
          </w:divBdr>
        </w:div>
        <w:div w:id="1860392384">
          <w:marLeft w:val="640"/>
          <w:marRight w:val="0"/>
          <w:marTop w:val="0"/>
          <w:marBottom w:val="0"/>
          <w:divBdr>
            <w:top w:val="none" w:sz="0" w:space="0" w:color="auto"/>
            <w:left w:val="none" w:sz="0" w:space="0" w:color="auto"/>
            <w:bottom w:val="none" w:sz="0" w:space="0" w:color="auto"/>
            <w:right w:val="none" w:sz="0" w:space="0" w:color="auto"/>
          </w:divBdr>
        </w:div>
        <w:div w:id="901520404">
          <w:marLeft w:val="640"/>
          <w:marRight w:val="0"/>
          <w:marTop w:val="0"/>
          <w:marBottom w:val="0"/>
          <w:divBdr>
            <w:top w:val="none" w:sz="0" w:space="0" w:color="auto"/>
            <w:left w:val="none" w:sz="0" w:space="0" w:color="auto"/>
            <w:bottom w:val="none" w:sz="0" w:space="0" w:color="auto"/>
            <w:right w:val="none" w:sz="0" w:space="0" w:color="auto"/>
          </w:divBdr>
        </w:div>
        <w:div w:id="1066878650">
          <w:marLeft w:val="640"/>
          <w:marRight w:val="0"/>
          <w:marTop w:val="0"/>
          <w:marBottom w:val="0"/>
          <w:divBdr>
            <w:top w:val="none" w:sz="0" w:space="0" w:color="auto"/>
            <w:left w:val="none" w:sz="0" w:space="0" w:color="auto"/>
            <w:bottom w:val="none" w:sz="0" w:space="0" w:color="auto"/>
            <w:right w:val="none" w:sz="0" w:space="0" w:color="auto"/>
          </w:divBdr>
        </w:div>
        <w:div w:id="1906601203">
          <w:marLeft w:val="640"/>
          <w:marRight w:val="0"/>
          <w:marTop w:val="0"/>
          <w:marBottom w:val="0"/>
          <w:divBdr>
            <w:top w:val="none" w:sz="0" w:space="0" w:color="auto"/>
            <w:left w:val="none" w:sz="0" w:space="0" w:color="auto"/>
            <w:bottom w:val="none" w:sz="0" w:space="0" w:color="auto"/>
            <w:right w:val="none" w:sz="0" w:space="0" w:color="auto"/>
          </w:divBdr>
        </w:div>
        <w:div w:id="1141533061">
          <w:marLeft w:val="640"/>
          <w:marRight w:val="0"/>
          <w:marTop w:val="0"/>
          <w:marBottom w:val="0"/>
          <w:divBdr>
            <w:top w:val="none" w:sz="0" w:space="0" w:color="auto"/>
            <w:left w:val="none" w:sz="0" w:space="0" w:color="auto"/>
            <w:bottom w:val="none" w:sz="0" w:space="0" w:color="auto"/>
            <w:right w:val="none" w:sz="0" w:space="0" w:color="auto"/>
          </w:divBdr>
        </w:div>
        <w:div w:id="819734014">
          <w:marLeft w:val="640"/>
          <w:marRight w:val="0"/>
          <w:marTop w:val="0"/>
          <w:marBottom w:val="0"/>
          <w:divBdr>
            <w:top w:val="none" w:sz="0" w:space="0" w:color="auto"/>
            <w:left w:val="none" w:sz="0" w:space="0" w:color="auto"/>
            <w:bottom w:val="none" w:sz="0" w:space="0" w:color="auto"/>
            <w:right w:val="none" w:sz="0" w:space="0" w:color="auto"/>
          </w:divBdr>
        </w:div>
        <w:div w:id="138812412">
          <w:marLeft w:val="640"/>
          <w:marRight w:val="0"/>
          <w:marTop w:val="0"/>
          <w:marBottom w:val="0"/>
          <w:divBdr>
            <w:top w:val="none" w:sz="0" w:space="0" w:color="auto"/>
            <w:left w:val="none" w:sz="0" w:space="0" w:color="auto"/>
            <w:bottom w:val="none" w:sz="0" w:space="0" w:color="auto"/>
            <w:right w:val="none" w:sz="0" w:space="0" w:color="auto"/>
          </w:divBdr>
        </w:div>
        <w:div w:id="304508528">
          <w:marLeft w:val="640"/>
          <w:marRight w:val="0"/>
          <w:marTop w:val="0"/>
          <w:marBottom w:val="0"/>
          <w:divBdr>
            <w:top w:val="none" w:sz="0" w:space="0" w:color="auto"/>
            <w:left w:val="none" w:sz="0" w:space="0" w:color="auto"/>
            <w:bottom w:val="none" w:sz="0" w:space="0" w:color="auto"/>
            <w:right w:val="none" w:sz="0" w:space="0" w:color="auto"/>
          </w:divBdr>
        </w:div>
        <w:div w:id="1663779131">
          <w:marLeft w:val="640"/>
          <w:marRight w:val="0"/>
          <w:marTop w:val="0"/>
          <w:marBottom w:val="0"/>
          <w:divBdr>
            <w:top w:val="none" w:sz="0" w:space="0" w:color="auto"/>
            <w:left w:val="none" w:sz="0" w:space="0" w:color="auto"/>
            <w:bottom w:val="none" w:sz="0" w:space="0" w:color="auto"/>
            <w:right w:val="none" w:sz="0" w:space="0" w:color="auto"/>
          </w:divBdr>
        </w:div>
        <w:div w:id="366369758">
          <w:marLeft w:val="640"/>
          <w:marRight w:val="0"/>
          <w:marTop w:val="0"/>
          <w:marBottom w:val="0"/>
          <w:divBdr>
            <w:top w:val="none" w:sz="0" w:space="0" w:color="auto"/>
            <w:left w:val="none" w:sz="0" w:space="0" w:color="auto"/>
            <w:bottom w:val="none" w:sz="0" w:space="0" w:color="auto"/>
            <w:right w:val="none" w:sz="0" w:space="0" w:color="auto"/>
          </w:divBdr>
        </w:div>
        <w:div w:id="1944876086">
          <w:marLeft w:val="640"/>
          <w:marRight w:val="0"/>
          <w:marTop w:val="0"/>
          <w:marBottom w:val="0"/>
          <w:divBdr>
            <w:top w:val="none" w:sz="0" w:space="0" w:color="auto"/>
            <w:left w:val="none" w:sz="0" w:space="0" w:color="auto"/>
            <w:bottom w:val="none" w:sz="0" w:space="0" w:color="auto"/>
            <w:right w:val="none" w:sz="0" w:space="0" w:color="auto"/>
          </w:divBdr>
        </w:div>
        <w:div w:id="1436906098">
          <w:marLeft w:val="640"/>
          <w:marRight w:val="0"/>
          <w:marTop w:val="0"/>
          <w:marBottom w:val="0"/>
          <w:divBdr>
            <w:top w:val="none" w:sz="0" w:space="0" w:color="auto"/>
            <w:left w:val="none" w:sz="0" w:space="0" w:color="auto"/>
            <w:bottom w:val="none" w:sz="0" w:space="0" w:color="auto"/>
            <w:right w:val="none" w:sz="0" w:space="0" w:color="auto"/>
          </w:divBdr>
        </w:div>
        <w:div w:id="510990858">
          <w:marLeft w:val="640"/>
          <w:marRight w:val="0"/>
          <w:marTop w:val="0"/>
          <w:marBottom w:val="0"/>
          <w:divBdr>
            <w:top w:val="none" w:sz="0" w:space="0" w:color="auto"/>
            <w:left w:val="none" w:sz="0" w:space="0" w:color="auto"/>
            <w:bottom w:val="none" w:sz="0" w:space="0" w:color="auto"/>
            <w:right w:val="none" w:sz="0" w:space="0" w:color="auto"/>
          </w:divBdr>
        </w:div>
        <w:div w:id="231819015">
          <w:marLeft w:val="640"/>
          <w:marRight w:val="0"/>
          <w:marTop w:val="0"/>
          <w:marBottom w:val="0"/>
          <w:divBdr>
            <w:top w:val="none" w:sz="0" w:space="0" w:color="auto"/>
            <w:left w:val="none" w:sz="0" w:space="0" w:color="auto"/>
            <w:bottom w:val="none" w:sz="0" w:space="0" w:color="auto"/>
            <w:right w:val="none" w:sz="0" w:space="0" w:color="auto"/>
          </w:divBdr>
        </w:div>
      </w:divsChild>
    </w:div>
    <w:div w:id="2059359319">
      <w:bodyDiv w:val="1"/>
      <w:marLeft w:val="0"/>
      <w:marRight w:val="0"/>
      <w:marTop w:val="0"/>
      <w:marBottom w:val="0"/>
      <w:divBdr>
        <w:top w:val="none" w:sz="0" w:space="0" w:color="auto"/>
        <w:left w:val="none" w:sz="0" w:space="0" w:color="auto"/>
        <w:bottom w:val="none" w:sz="0" w:space="0" w:color="auto"/>
        <w:right w:val="none" w:sz="0" w:space="0" w:color="auto"/>
      </w:divBdr>
    </w:div>
    <w:div w:id="2067727474">
      <w:bodyDiv w:val="1"/>
      <w:marLeft w:val="0"/>
      <w:marRight w:val="0"/>
      <w:marTop w:val="0"/>
      <w:marBottom w:val="0"/>
      <w:divBdr>
        <w:top w:val="none" w:sz="0" w:space="0" w:color="auto"/>
        <w:left w:val="none" w:sz="0" w:space="0" w:color="auto"/>
        <w:bottom w:val="none" w:sz="0" w:space="0" w:color="auto"/>
        <w:right w:val="none" w:sz="0" w:space="0" w:color="auto"/>
      </w:divBdr>
    </w:div>
    <w:div w:id="2071728980">
      <w:bodyDiv w:val="1"/>
      <w:marLeft w:val="0"/>
      <w:marRight w:val="0"/>
      <w:marTop w:val="0"/>
      <w:marBottom w:val="0"/>
      <w:divBdr>
        <w:top w:val="none" w:sz="0" w:space="0" w:color="auto"/>
        <w:left w:val="none" w:sz="0" w:space="0" w:color="auto"/>
        <w:bottom w:val="none" w:sz="0" w:space="0" w:color="auto"/>
        <w:right w:val="none" w:sz="0" w:space="0" w:color="auto"/>
      </w:divBdr>
      <w:divsChild>
        <w:div w:id="1148670970">
          <w:marLeft w:val="640"/>
          <w:marRight w:val="0"/>
          <w:marTop w:val="0"/>
          <w:marBottom w:val="0"/>
          <w:divBdr>
            <w:top w:val="none" w:sz="0" w:space="0" w:color="auto"/>
            <w:left w:val="none" w:sz="0" w:space="0" w:color="auto"/>
            <w:bottom w:val="none" w:sz="0" w:space="0" w:color="auto"/>
            <w:right w:val="none" w:sz="0" w:space="0" w:color="auto"/>
          </w:divBdr>
        </w:div>
        <w:div w:id="1304384973">
          <w:marLeft w:val="640"/>
          <w:marRight w:val="0"/>
          <w:marTop w:val="0"/>
          <w:marBottom w:val="0"/>
          <w:divBdr>
            <w:top w:val="none" w:sz="0" w:space="0" w:color="auto"/>
            <w:left w:val="none" w:sz="0" w:space="0" w:color="auto"/>
            <w:bottom w:val="none" w:sz="0" w:space="0" w:color="auto"/>
            <w:right w:val="none" w:sz="0" w:space="0" w:color="auto"/>
          </w:divBdr>
        </w:div>
        <w:div w:id="944119803">
          <w:marLeft w:val="640"/>
          <w:marRight w:val="0"/>
          <w:marTop w:val="0"/>
          <w:marBottom w:val="0"/>
          <w:divBdr>
            <w:top w:val="none" w:sz="0" w:space="0" w:color="auto"/>
            <w:left w:val="none" w:sz="0" w:space="0" w:color="auto"/>
            <w:bottom w:val="none" w:sz="0" w:space="0" w:color="auto"/>
            <w:right w:val="none" w:sz="0" w:space="0" w:color="auto"/>
          </w:divBdr>
        </w:div>
        <w:div w:id="2080518438">
          <w:marLeft w:val="640"/>
          <w:marRight w:val="0"/>
          <w:marTop w:val="0"/>
          <w:marBottom w:val="0"/>
          <w:divBdr>
            <w:top w:val="none" w:sz="0" w:space="0" w:color="auto"/>
            <w:left w:val="none" w:sz="0" w:space="0" w:color="auto"/>
            <w:bottom w:val="none" w:sz="0" w:space="0" w:color="auto"/>
            <w:right w:val="none" w:sz="0" w:space="0" w:color="auto"/>
          </w:divBdr>
        </w:div>
        <w:div w:id="662006743">
          <w:marLeft w:val="640"/>
          <w:marRight w:val="0"/>
          <w:marTop w:val="0"/>
          <w:marBottom w:val="0"/>
          <w:divBdr>
            <w:top w:val="none" w:sz="0" w:space="0" w:color="auto"/>
            <w:left w:val="none" w:sz="0" w:space="0" w:color="auto"/>
            <w:bottom w:val="none" w:sz="0" w:space="0" w:color="auto"/>
            <w:right w:val="none" w:sz="0" w:space="0" w:color="auto"/>
          </w:divBdr>
        </w:div>
        <w:div w:id="1085761040">
          <w:marLeft w:val="640"/>
          <w:marRight w:val="0"/>
          <w:marTop w:val="0"/>
          <w:marBottom w:val="0"/>
          <w:divBdr>
            <w:top w:val="none" w:sz="0" w:space="0" w:color="auto"/>
            <w:left w:val="none" w:sz="0" w:space="0" w:color="auto"/>
            <w:bottom w:val="none" w:sz="0" w:space="0" w:color="auto"/>
            <w:right w:val="none" w:sz="0" w:space="0" w:color="auto"/>
          </w:divBdr>
        </w:div>
        <w:div w:id="381255064">
          <w:marLeft w:val="640"/>
          <w:marRight w:val="0"/>
          <w:marTop w:val="0"/>
          <w:marBottom w:val="0"/>
          <w:divBdr>
            <w:top w:val="none" w:sz="0" w:space="0" w:color="auto"/>
            <w:left w:val="none" w:sz="0" w:space="0" w:color="auto"/>
            <w:bottom w:val="none" w:sz="0" w:space="0" w:color="auto"/>
            <w:right w:val="none" w:sz="0" w:space="0" w:color="auto"/>
          </w:divBdr>
        </w:div>
        <w:div w:id="1800487687">
          <w:marLeft w:val="640"/>
          <w:marRight w:val="0"/>
          <w:marTop w:val="0"/>
          <w:marBottom w:val="0"/>
          <w:divBdr>
            <w:top w:val="none" w:sz="0" w:space="0" w:color="auto"/>
            <w:left w:val="none" w:sz="0" w:space="0" w:color="auto"/>
            <w:bottom w:val="none" w:sz="0" w:space="0" w:color="auto"/>
            <w:right w:val="none" w:sz="0" w:space="0" w:color="auto"/>
          </w:divBdr>
        </w:div>
        <w:div w:id="287510972">
          <w:marLeft w:val="640"/>
          <w:marRight w:val="0"/>
          <w:marTop w:val="0"/>
          <w:marBottom w:val="0"/>
          <w:divBdr>
            <w:top w:val="none" w:sz="0" w:space="0" w:color="auto"/>
            <w:left w:val="none" w:sz="0" w:space="0" w:color="auto"/>
            <w:bottom w:val="none" w:sz="0" w:space="0" w:color="auto"/>
            <w:right w:val="none" w:sz="0" w:space="0" w:color="auto"/>
          </w:divBdr>
        </w:div>
        <w:div w:id="1835871810">
          <w:marLeft w:val="640"/>
          <w:marRight w:val="0"/>
          <w:marTop w:val="0"/>
          <w:marBottom w:val="0"/>
          <w:divBdr>
            <w:top w:val="none" w:sz="0" w:space="0" w:color="auto"/>
            <w:left w:val="none" w:sz="0" w:space="0" w:color="auto"/>
            <w:bottom w:val="none" w:sz="0" w:space="0" w:color="auto"/>
            <w:right w:val="none" w:sz="0" w:space="0" w:color="auto"/>
          </w:divBdr>
        </w:div>
        <w:div w:id="1005129122">
          <w:marLeft w:val="640"/>
          <w:marRight w:val="0"/>
          <w:marTop w:val="0"/>
          <w:marBottom w:val="0"/>
          <w:divBdr>
            <w:top w:val="none" w:sz="0" w:space="0" w:color="auto"/>
            <w:left w:val="none" w:sz="0" w:space="0" w:color="auto"/>
            <w:bottom w:val="none" w:sz="0" w:space="0" w:color="auto"/>
            <w:right w:val="none" w:sz="0" w:space="0" w:color="auto"/>
          </w:divBdr>
        </w:div>
        <w:div w:id="314377518">
          <w:marLeft w:val="640"/>
          <w:marRight w:val="0"/>
          <w:marTop w:val="0"/>
          <w:marBottom w:val="0"/>
          <w:divBdr>
            <w:top w:val="none" w:sz="0" w:space="0" w:color="auto"/>
            <w:left w:val="none" w:sz="0" w:space="0" w:color="auto"/>
            <w:bottom w:val="none" w:sz="0" w:space="0" w:color="auto"/>
            <w:right w:val="none" w:sz="0" w:space="0" w:color="auto"/>
          </w:divBdr>
        </w:div>
        <w:div w:id="1089232369">
          <w:marLeft w:val="640"/>
          <w:marRight w:val="0"/>
          <w:marTop w:val="0"/>
          <w:marBottom w:val="0"/>
          <w:divBdr>
            <w:top w:val="none" w:sz="0" w:space="0" w:color="auto"/>
            <w:left w:val="none" w:sz="0" w:space="0" w:color="auto"/>
            <w:bottom w:val="none" w:sz="0" w:space="0" w:color="auto"/>
            <w:right w:val="none" w:sz="0" w:space="0" w:color="auto"/>
          </w:divBdr>
        </w:div>
        <w:div w:id="2079134766">
          <w:marLeft w:val="640"/>
          <w:marRight w:val="0"/>
          <w:marTop w:val="0"/>
          <w:marBottom w:val="0"/>
          <w:divBdr>
            <w:top w:val="none" w:sz="0" w:space="0" w:color="auto"/>
            <w:left w:val="none" w:sz="0" w:space="0" w:color="auto"/>
            <w:bottom w:val="none" w:sz="0" w:space="0" w:color="auto"/>
            <w:right w:val="none" w:sz="0" w:space="0" w:color="auto"/>
          </w:divBdr>
        </w:div>
        <w:div w:id="1190414267">
          <w:marLeft w:val="640"/>
          <w:marRight w:val="0"/>
          <w:marTop w:val="0"/>
          <w:marBottom w:val="0"/>
          <w:divBdr>
            <w:top w:val="none" w:sz="0" w:space="0" w:color="auto"/>
            <w:left w:val="none" w:sz="0" w:space="0" w:color="auto"/>
            <w:bottom w:val="none" w:sz="0" w:space="0" w:color="auto"/>
            <w:right w:val="none" w:sz="0" w:space="0" w:color="auto"/>
          </w:divBdr>
        </w:div>
        <w:div w:id="1749422917">
          <w:marLeft w:val="640"/>
          <w:marRight w:val="0"/>
          <w:marTop w:val="0"/>
          <w:marBottom w:val="0"/>
          <w:divBdr>
            <w:top w:val="none" w:sz="0" w:space="0" w:color="auto"/>
            <w:left w:val="none" w:sz="0" w:space="0" w:color="auto"/>
            <w:bottom w:val="none" w:sz="0" w:space="0" w:color="auto"/>
            <w:right w:val="none" w:sz="0" w:space="0" w:color="auto"/>
          </w:divBdr>
        </w:div>
        <w:div w:id="1027490404">
          <w:marLeft w:val="640"/>
          <w:marRight w:val="0"/>
          <w:marTop w:val="0"/>
          <w:marBottom w:val="0"/>
          <w:divBdr>
            <w:top w:val="none" w:sz="0" w:space="0" w:color="auto"/>
            <w:left w:val="none" w:sz="0" w:space="0" w:color="auto"/>
            <w:bottom w:val="none" w:sz="0" w:space="0" w:color="auto"/>
            <w:right w:val="none" w:sz="0" w:space="0" w:color="auto"/>
          </w:divBdr>
        </w:div>
        <w:div w:id="281351315">
          <w:marLeft w:val="640"/>
          <w:marRight w:val="0"/>
          <w:marTop w:val="0"/>
          <w:marBottom w:val="0"/>
          <w:divBdr>
            <w:top w:val="none" w:sz="0" w:space="0" w:color="auto"/>
            <w:left w:val="none" w:sz="0" w:space="0" w:color="auto"/>
            <w:bottom w:val="none" w:sz="0" w:space="0" w:color="auto"/>
            <w:right w:val="none" w:sz="0" w:space="0" w:color="auto"/>
          </w:divBdr>
        </w:div>
        <w:div w:id="1719086164">
          <w:marLeft w:val="640"/>
          <w:marRight w:val="0"/>
          <w:marTop w:val="0"/>
          <w:marBottom w:val="0"/>
          <w:divBdr>
            <w:top w:val="none" w:sz="0" w:space="0" w:color="auto"/>
            <w:left w:val="none" w:sz="0" w:space="0" w:color="auto"/>
            <w:bottom w:val="none" w:sz="0" w:space="0" w:color="auto"/>
            <w:right w:val="none" w:sz="0" w:space="0" w:color="auto"/>
          </w:divBdr>
        </w:div>
        <w:div w:id="676424341">
          <w:marLeft w:val="640"/>
          <w:marRight w:val="0"/>
          <w:marTop w:val="0"/>
          <w:marBottom w:val="0"/>
          <w:divBdr>
            <w:top w:val="none" w:sz="0" w:space="0" w:color="auto"/>
            <w:left w:val="none" w:sz="0" w:space="0" w:color="auto"/>
            <w:bottom w:val="none" w:sz="0" w:space="0" w:color="auto"/>
            <w:right w:val="none" w:sz="0" w:space="0" w:color="auto"/>
          </w:divBdr>
        </w:div>
        <w:div w:id="1883439533">
          <w:marLeft w:val="640"/>
          <w:marRight w:val="0"/>
          <w:marTop w:val="0"/>
          <w:marBottom w:val="0"/>
          <w:divBdr>
            <w:top w:val="none" w:sz="0" w:space="0" w:color="auto"/>
            <w:left w:val="none" w:sz="0" w:space="0" w:color="auto"/>
            <w:bottom w:val="none" w:sz="0" w:space="0" w:color="auto"/>
            <w:right w:val="none" w:sz="0" w:space="0" w:color="auto"/>
          </w:divBdr>
        </w:div>
        <w:div w:id="1196846617">
          <w:marLeft w:val="640"/>
          <w:marRight w:val="0"/>
          <w:marTop w:val="0"/>
          <w:marBottom w:val="0"/>
          <w:divBdr>
            <w:top w:val="none" w:sz="0" w:space="0" w:color="auto"/>
            <w:left w:val="none" w:sz="0" w:space="0" w:color="auto"/>
            <w:bottom w:val="none" w:sz="0" w:space="0" w:color="auto"/>
            <w:right w:val="none" w:sz="0" w:space="0" w:color="auto"/>
          </w:divBdr>
        </w:div>
        <w:div w:id="1852448561">
          <w:marLeft w:val="640"/>
          <w:marRight w:val="0"/>
          <w:marTop w:val="0"/>
          <w:marBottom w:val="0"/>
          <w:divBdr>
            <w:top w:val="none" w:sz="0" w:space="0" w:color="auto"/>
            <w:left w:val="none" w:sz="0" w:space="0" w:color="auto"/>
            <w:bottom w:val="none" w:sz="0" w:space="0" w:color="auto"/>
            <w:right w:val="none" w:sz="0" w:space="0" w:color="auto"/>
          </w:divBdr>
        </w:div>
        <w:div w:id="651910631">
          <w:marLeft w:val="640"/>
          <w:marRight w:val="0"/>
          <w:marTop w:val="0"/>
          <w:marBottom w:val="0"/>
          <w:divBdr>
            <w:top w:val="none" w:sz="0" w:space="0" w:color="auto"/>
            <w:left w:val="none" w:sz="0" w:space="0" w:color="auto"/>
            <w:bottom w:val="none" w:sz="0" w:space="0" w:color="auto"/>
            <w:right w:val="none" w:sz="0" w:space="0" w:color="auto"/>
          </w:divBdr>
        </w:div>
        <w:div w:id="432668899">
          <w:marLeft w:val="640"/>
          <w:marRight w:val="0"/>
          <w:marTop w:val="0"/>
          <w:marBottom w:val="0"/>
          <w:divBdr>
            <w:top w:val="none" w:sz="0" w:space="0" w:color="auto"/>
            <w:left w:val="none" w:sz="0" w:space="0" w:color="auto"/>
            <w:bottom w:val="none" w:sz="0" w:space="0" w:color="auto"/>
            <w:right w:val="none" w:sz="0" w:space="0" w:color="auto"/>
          </w:divBdr>
        </w:div>
        <w:div w:id="32074349">
          <w:marLeft w:val="640"/>
          <w:marRight w:val="0"/>
          <w:marTop w:val="0"/>
          <w:marBottom w:val="0"/>
          <w:divBdr>
            <w:top w:val="none" w:sz="0" w:space="0" w:color="auto"/>
            <w:left w:val="none" w:sz="0" w:space="0" w:color="auto"/>
            <w:bottom w:val="none" w:sz="0" w:space="0" w:color="auto"/>
            <w:right w:val="none" w:sz="0" w:space="0" w:color="auto"/>
          </w:divBdr>
        </w:div>
        <w:div w:id="151529300">
          <w:marLeft w:val="640"/>
          <w:marRight w:val="0"/>
          <w:marTop w:val="0"/>
          <w:marBottom w:val="0"/>
          <w:divBdr>
            <w:top w:val="none" w:sz="0" w:space="0" w:color="auto"/>
            <w:left w:val="none" w:sz="0" w:space="0" w:color="auto"/>
            <w:bottom w:val="none" w:sz="0" w:space="0" w:color="auto"/>
            <w:right w:val="none" w:sz="0" w:space="0" w:color="auto"/>
          </w:divBdr>
        </w:div>
        <w:div w:id="1370184080">
          <w:marLeft w:val="640"/>
          <w:marRight w:val="0"/>
          <w:marTop w:val="0"/>
          <w:marBottom w:val="0"/>
          <w:divBdr>
            <w:top w:val="none" w:sz="0" w:space="0" w:color="auto"/>
            <w:left w:val="none" w:sz="0" w:space="0" w:color="auto"/>
            <w:bottom w:val="none" w:sz="0" w:space="0" w:color="auto"/>
            <w:right w:val="none" w:sz="0" w:space="0" w:color="auto"/>
          </w:divBdr>
        </w:div>
        <w:div w:id="2087220693">
          <w:marLeft w:val="640"/>
          <w:marRight w:val="0"/>
          <w:marTop w:val="0"/>
          <w:marBottom w:val="0"/>
          <w:divBdr>
            <w:top w:val="none" w:sz="0" w:space="0" w:color="auto"/>
            <w:left w:val="none" w:sz="0" w:space="0" w:color="auto"/>
            <w:bottom w:val="none" w:sz="0" w:space="0" w:color="auto"/>
            <w:right w:val="none" w:sz="0" w:space="0" w:color="auto"/>
          </w:divBdr>
        </w:div>
        <w:div w:id="463041463">
          <w:marLeft w:val="640"/>
          <w:marRight w:val="0"/>
          <w:marTop w:val="0"/>
          <w:marBottom w:val="0"/>
          <w:divBdr>
            <w:top w:val="none" w:sz="0" w:space="0" w:color="auto"/>
            <w:left w:val="none" w:sz="0" w:space="0" w:color="auto"/>
            <w:bottom w:val="none" w:sz="0" w:space="0" w:color="auto"/>
            <w:right w:val="none" w:sz="0" w:space="0" w:color="auto"/>
          </w:divBdr>
        </w:div>
        <w:div w:id="1501434528">
          <w:marLeft w:val="640"/>
          <w:marRight w:val="0"/>
          <w:marTop w:val="0"/>
          <w:marBottom w:val="0"/>
          <w:divBdr>
            <w:top w:val="none" w:sz="0" w:space="0" w:color="auto"/>
            <w:left w:val="none" w:sz="0" w:space="0" w:color="auto"/>
            <w:bottom w:val="none" w:sz="0" w:space="0" w:color="auto"/>
            <w:right w:val="none" w:sz="0" w:space="0" w:color="auto"/>
          </w:divBdr>
        </w:div>
        <w:div w:id="477692874">
          <w:marLeft w:val="640"/>
          <w:marRight w:val="0"/>
          <w:marTop w:val="0"/>
          <w:marBottom w:val="0"/>
          <w:divBdr>
            <w:top w:val="none" w:sz="0" w:space="0" w:color="auto"/>
            <w:left w:val="none" w:sz="0" w:space="0" w:color="auto"/>
            <w:bottom w:val="none" w:sz="0" w:space="0" w:color="auto"/>
            <w:right w:val="none" w:sz="0" w:space="0" w:color="auto"/>
          </w:divBdr>
        </w:div>
        <w:div w:id="1953321225">
          <w:marLeft w:val="640"/>
          <w:marRight w:val="0"/>
          <w:marTop w:val="0"/>
          <w:marBottom w:val="0"/>
          <w:divBdr>
            <w:top w:val="none" w:sz="0" w:space="0" w:color="auto"/>
            <w:left w:val="none" w:sz="0" w:space="0" w:color="auto"/>
            <w:bottom w:val="none" w:sz="0" w:space="0" w:color="auto"/>
            <w:right w:val="none" w:sz="0" w:space="0" w:color="auto"/>
          </w:divBdr>
        </w:div>
        <w:div w:id="1495947956">
          <w:marLeft w:val="640"/>
          <w:marRight w:val="0"/>
          <w:marTop w:val="0"/>
          <w:marBottom w:val="0"/>
          <w:divBdr>
            <w:top w:val="none" w:sz="0" w:space="0" w:color="auto"/>
            <w:left w:val="none" w:sz="0" w:space="0" w:color="auto"/>
            <w:bottom w:val="none" w:sz="0" w:space="0" w:color="auto"/>
            <w:right w:val="none" w:sz="0" w:space="0" w:color="auto"/>
          </w:divBdr>
        </w:div>
        <w:div w:id="1554149633">
          <w:marLeft w:val="640"/>
          <w:marRight w:val="0"/>
          <w:marTop w:val="0"/>
          <w:marBottom w:val="0"/>
          <w:divBdr>
            <w:top w:val="none" w:sz="0" w:space="0" w:color="auto"/>
            <w:left w:val="none" w:sz="0" w:space="0" w:color="auto"/>
            <w:bottom w:val="none" w:sz="0" w:space="0" w:color="auto"/>
            <w:right w:val="none" w:sz="0" w:space="0" w:color="auto"/>
          </w:divBdr>
        </w:div>
        <w:div w:id="1253929132">
          <w:marLeft w:val="640"/>
          <w:marRight w:val="0"/>
          <w:marTop w:val="0"/>
          <w:marBottom w:val="0"/>
          <w:divBdr>
            <w:top w:val="none" w:sz="0" w:space="0" w:color="auto"/>
            <w:left w:val="none" w:sz="0" w:space="0" w:color="auto"/>
            <w:bottom w:val="none" w:sz="0" w:space="0" w:color="auto"/>
            <w:right w:val="none" w:sz="0" w:space="0" w:color="auto"/>
          </w:divBdr>
        </w:div>
        <w:div w:id="481968121">
          <w:marLeft w:val="640"/>
          <w:marRight w:val="0"/>
          <w:marTop w:val="0"/>
          <w:marBottom w:val="0"/>
          <w:divBdr>
            <w:top w:val="none" w:sz="0" w:space="0" w:color="auto"/>
            <w:left w:val="none" w:sz="0" w:space="0" w:color="auto"/>
            <w:bottom w:val="none" w:sz="0" w:space="0" w:color="auto"/>
            <w:right w:val="none" w:sz="0" w:space="0" w:color="auto"/>
          </w:divBdr>
        </w:div>
        <w:div w:id="1073426584">
          <w:marLeft w:val="640"/>
          <w:marRight w:val="0"/>
          <w:marTop w:val="0"/>
          <w:marBottom w:val="0"/>
          <w:divBdr>
            <w:top w:val="none" w:sz="0" w:space="0" w:color="auto"/>
            <w:left w:val="none" w:sz="0" w:space="0" w:color="auto"/>
            <w:bottom w:val="none" w:sz="0" w:space="0" w:color="auto"/>
            <w:right w:val="none" w:sz="0" w:space="0" w:color="auto"/>
          </w:divBdr>
        </w:div>
        <w:div w:id="1543323993">
          <w:marLeft w:val="640"/>
          <w:marRight w:val="0"/>
          <w:marTop w:val="0"/>
          <w:marBottom w:val="0"/>
          <w:divBdr>
            <w:top w:val="none" w:sz="0" w:space="0" w:color="auto"/>
            <w:left w:val="none" w:sz="0" w:space="0" w:color="auto"/>
            <w:bottom w:val="none" w:sz="0" w:space="0" w:color="auto"/>
            <w:right w:val="none" w:sz="0" w:space="0" w:color="auto"/>
          </w:divBdr>
        </w:div>
        <w:div w:id="28648700">
          <w:marLeft w:val="640"/>
          <w:marRight w:val="0"/>
          <w:marTop w:val="0"/>
          <w:marBottom w:val="0"/>
          <w:divBdr>
            <w:top w:val="none" w:sz="0" w:space="0" w:color="auto"/>
            <w:left w:val="none" w:sz="0" w:space="0" w:color="auto"/>
            <w:bottom w:val="none" w:sz="0" w:space="0" w:color="auto"/>
            <w:right w:val="none" w:sz="0" w:space="0" w:color="auto"/>
          </w:divBdr>
        </w:div>
        <w:div w:id="1922370860">
          <w:marLeft w:val="640"/>
          <w:marRight w:val="0"/>
          <w:marTop w:val="0"/>
          <w:marBottom w:val="0"/>
          <w:divBdr>
            <w:top w:val="none" w:sz="0" w:space="0" w:color="auto"/>
            <w:left w:val="none" w:sz="0" w:space="0" w:color="auto"/>
            <w:bottom w:val="none" w:sz="0" w:space="0" w:color="auto"/>
            <w:right w:val="none" w:sz="0" w:space="0" w:color="auto"/>
          </w:divBdr>
        </w:div>
        <w:div w:id="1260716322">
          <w:marLeft w:val="640"/>
          <w:marRight w:val="0"/>
          <w:marTop w:val="0"/>
          <w:marBottom w:val="0"/>
          <w:divBdr>
            <w:top w:val="none" w:sz="0" w:space="0" w:color="auto"/>
            <w:left w:val="none" w:sz="0" w:space="0" w:color="auto"/>
            <w:bottom w:val="none" w:sz="0" w:space="0" w:color="auto"/>
            <w:right w:val="none" w:sz="0" w:space="0" w:color="auto"/>
          </w:divBdr>
        </w:div>
        <w:div w:id="114184006">
          <w:marLeft w:val="640"/>
          <w:marRight w:val="0"/>
          <w:marTop w:val="0"/>
          <w:marBottom w:val="0"/>
          <w:divBdr>
            <w:top w:val="none" w:sz="0" w:space="0" w:color="auto"/>
            <w:left w:val="none" w:sz="0" w:space="0" w:color="auto"/>
            <w:bottom w:val="none" w:sz="0" w:space="0" w:color="auto"/>
            <w:right w:val="none" w:sz="0" w:space="0" w:color="auto"/>
          </w:divBdr>
        </w:div>
        <w:div w:id="1177109371">
          <w:marLeft w:val="640"/>
          <w:marRight w:val="0"/>
          <w:marTop w:val="0"/>
          <w:marBottom w:val="0"/>
          <w:divBdr>
            <w:top w:val="none" w:sz="0" w:space="0" w:color="auto"/>
            <w:left w:val="none" w:sz="0" w:space="0" w:color="auto"/>
            <w:bottom w:val="none" w:sz="0" w:space="0" w:color="auto"/>
            <w:right w:val="none" w:sz="0" w:space="0" w:color="auto"/>
          </w:divBdr>
        </w:div>
        <w:div w:id="1469929810">
          <w:marLeft w:val="640"/>
          <w:marRight w:val="0"/>
          <w:marTop w:val="0"/>
          <w:marBottom w:val="0"/>
          <w:divBdr>
            <w:top w:val="none" w:sz="0" w:space="0" w:color="auto"/>
            <w:left w:val="none" w:sz="0" w:space="0" w:color="auto"/>
            <w:bottom w:val="none" w:sz="0" w:space="0" w:color="auto"/>
            <w:right w:val="none" w:sz="0" w:space="0" w:color="auto"/>
          </w:divBdr>
        </w:div>
        <w:div w:id="836270703">
          <w:marLeft w:val="640"/>
          <w:marRight w:val="0"/>
          <w:marTop w:val="0"/>
          <w:marBottom w:val="0"/>
          <w:divBdr>
            <w:top w:val="none" w:sz="0" w:space="0" w:color="auto"/>
            <w:left w:val="none" w:sz="0" w:space="0" w:color="auto"/>
            <w:bottom w:val="none" w:sz="0" w:space="0" w:color="auto"/>
            <w:right w:val="none" w:sz="0" w:space="0" w:color="auto"/>
          </w:divBdr>
        </w:div>
        <w:div w:id="508644916">
          <w:marLeft w:val="640"/>
          <w:marRight w:val="0"/>
          <w:marTop w:val="0"/>
          <w:marBottom w:val="0"/>
          <w:divBdr>
            <w:top w:val="none" w:sz="0" w:space="0" w:color="auto"/>
            <w:left w:val="none" w:sz="0" w:space="0" w:color="auto"/>
            <w:bottom w:val="none" w:sz="0" w:space="0" w:color="auto"/>
            <w:right w:val="none" w:sz="0" w:space="0" w:color="auto"/>
          </w:divBdr>
        </w:div>
        <w:div w:id="1361972332">
          <w:marLeft w:val="640"/>
          <w:marRight w:val="0"/>
          <w:marTop w:val="0"/>
          <w:marBottom w:val="0"/>
          <w:divBdr>
            <w:top w:val="none" w:sz="0" w:space="0" w:color="auto"/>
            <w:left w:val="none" w:sz="0" w:space="0" w:color="auto"/>
            <w:bottom w:val="none" w:sz="0" w:space="0" w:color="auto"/>
            <w:right w:val="none" w:sz="0" w:space="0" w:color="auto"/>
          </w:divBdr>
        </w:div>
        <w:div w:id="530920344">
          <w:marLeft w:val="640"/>
          <w:marRight w:val="0"/>
          <w:marTop w:val="0"/>
          <w:marBottom w:val="0"/>
          <w:divBdr>
            <w:top w:val="none" w:sz="0" w:space="0" w:color="auto"/>
            <w:left w:val="none" w:sz="0" w:space="0" w:color="auto"/>
            <w:bottom w:val="none" w:sz="0" w:space="0" w:color="auto"/>
            <w:right w:val="none" w:sz="0" w:space="0" w:color="auto"/>
          </w:divBdr>
        </w:div>
        <w:div w:id="1887135247">
          <w:marLeft w:val="640"/>
          <w:marRight w:val="0"/>
          <w:marTop w:val="0"/>
          <w:marBottom w:val="0"/>
          <w:divBdr>
            <w:top w:val="none" w:sz="0" w:space="0" w:color="auto"/>
            <w:left w:val="none" w:sz="0" w:space="0" w:color="auto"/>
            <w:bottom w:val="none" w:sz="0" w:space="0" w:color="auto"/>
            <w:right w:val="none" w:sz="0" w:space="0" w:color="auto"/>
          </w:divBdr>
        </w:div>
        <w:div w:id="1628512457">
          <w:marLeft w:val="640"/>
          <w:marRight w:val="0"/>
          <w:marTop w:val="0"/>
          <w:marBottom w:val="0"/>
          <w:divBdr>
            <w:top w:val="none" w:sz="0" w:space="0" w:color="auto"/>
            <w:left w:val="none" w:sz="0" w:space="0" w:color="auto"/>
            <w:bottom w:val="none" w:sz="0" w:space="0" w:color="auto"/>
            <w:right w:val="none" w:sz="0" w:space="0" w:color="auto"/>
          </w:divBdr>
        </w:div>
        <w:div w:id="1161892524">
          <w:marLeft w:val="640"/>
          <w:marRight w:val="0"/>
          <w:marTop w:val="0"/>
          <w:marBottom w:val="0"/>
          <w:divBdr>
            <w:top w:val="none" w:sz="0" w:space="0" w:color="auto"/>
            <w:left w:val="none" w:sz="0" w:space="0" w:color="auto"/>
            <w:bottom w:val="none" w:sz="0" w:space="0" w:color="auto"/>
            <w:right w:val="none" w:sz="0" w:space="0" w:color="auto"/>
          </w:divBdr>
        </w:div>
        <w:div w:id="1383797179">
          <w:marLeft w:val="640"/>
          <w:marRight w:val="0"/>
          <w:marTop w:val="0"/>
          <w:marBottom w:val="0"/>
          <w:divBdr>
            <w:top w:val="none" w:sz="0" w:space="0" w:color="auto"/>
            <w:left w:val="none" w:sz="0" w:space="0" w:color="auto"/>
            <w:bottom w:val="none" w:sz="0" w:space="0" w:color="auto"/>
            <w:right w:val="none" w:sz="0" w:space="0" w:color="auto"/>
          </w:divBdr>
        </w:div>
        <w:div w:id="1216695470">
          <w:marLeft w:val="640"/>
          <w:marRight w:val="0"/>
          <w:marTop w:val="0"/>
          <w:marBottom w:val="0"/>
          <w:divBdr>
            <w:top w:val="none" w:sz="0" w:space="0" w:color="auto"/>
            <w:left w:val="none" w:sz="0" w:space="0" w:color="auto"/>
            <w:bottom w:val="none" w:sz="0" w:space="0" w:color="auto"/>
            <w:right w:val="none" w:sz="0" w:space="0" w:color="auto"/>
          </w:divBdr>
        </w:div>
        <w:div w:id="1439906230">
          <w:marLeft w:val="640"/>
          <w:marRight w:val="0"/>
          <w:marTop w:val="0"/>
          <w:marBottom w:val="0"/>
          <w:divBdr>
            <w:top w:val="none" w:sz="0" w:space="0" w:color="auto"/>
            <w:left w:val="none" w:sz="0" w:space="0" w:color="auto"/>
            <w:bottom w:val="none" w:sz="0" w:space="0" w:color="auto"/>
            <w:right w:val="none" w:sz="0" w:space="0" w:color="auto"/>
          </w:divBdr>
        </w:div>
        <w:div w:id="546723055">
          <w:marLeft w:val="640"/>
          <w:marRight w:val="0"/>
          <w:marTop w:val="0"/>
          <w:marBottom w:val="0"/>
          <w:divBdr>
            <w:top w:val="none" w:sz="0" w:space="0" w:color="auto"/>
            <w:left w:val="none" w:sz="0" w:space="0" w:color="auto"/>
            <w:bottom w:val="none" w:sz="0" w:space="0" w:color="auto"/>
            <w:right w:val="none" w:sz="0" w:space="0" w:color="auto"/>
          </w:divBdr>
        </w:div>
        <w:div w:id="1697388704">
          <w:marLeft w:val="640"/>
          <w:marRight w:val="0"/>
          <w:marTop w:val="0"/>
          <w:marBottom w:val="0"/>
          <w:divBdr>
            <w:top w:val="none" w:sz="0" w:space="0" w:color="auto"/>
            <w:left w:val="none" w:sz="0" w:space="0" w:color="auto"/>
            <w:bottom w:val="none" w:sz="0" w:space="0" w:color="auto"/>
            <w:right w:val="none" w:sz="0" w:space="0" w:color="auto"/>
          </w:divBdr>
        </w:div>
        <w:div w:id="1278021774">
          <w:marLeft w:val="640"/>
          <w:marRight w:val="0"/>
          <w:marTop w:val="0"/>
          <w:marBottom w:val="0"/>
          <w:divBdr>
            <w:top w:val="none" w:sz="0" w:space="0" w:color="auto"/>
            <w:left w:val="none" w:sz="0" w:space="0" w:color="auto"/>
            <w:bottom w:val="none" w:sz="0" w:space="0" w:color="auto"/>
            <w:right w:val="none" w:sz="0" w:space="0" w:color="auto"/>
          </w:divBdr>
        </w:div>
        <w:div w:id="525103402">
          <w:marLeft w:val="640"/>
          <w:marRight w:val="0"/>
          <w:marTop w:val="0"/>
          <w:marBottom w:val="0"/>
          <w:divBdr>
            <w:top w:val="none" w:sz="0" w:space="0" w:color="auto"/>
            <w:left w:val="none" w:sz="0" w:space="0" w:color="auto"/>
            <w:bottom w:val="none" w:sz="0" w:space="0" w:color="auto"/>
            <w:right w:val="none" w:sz="0" w:space="0" w:color="auto"/>
          </w:divBdr>
        </w:div>
        <w:div w:id="352345678">
          <w:marLeft w:val="640"/>
          <w:marRight w:val="0"/>
          <w:marTop w:val="0"/>
          <w:marBottom w:val="0"/>
          <w:divBdr>
            <w:top w:val="none" w:sz="0" w:space="0" w:color="auto"/>
            <w:left w:val="none" w:sz="0" w:space="0" w:color="auto"/>
            <w:bottom w:val="none" w:sz="0" w:space="0" w:color="auto"/>
            <w:right w:val="none" w:sz="0" w:space="0" w:color="auto"/>
          </w:divBdr>
        </w:div>
        <w:div w:id="1974632200">
          <w:marLeft w:val="640"/>
          <w:marRight w:val="0"/>
          <w:marTop w:val="0"/>
          <w:marBottom w:val="0"/>
          <w:divBdr>
            <w:top w:val="none" w:sz="0" w:space="0" w:color="auto"/>
            <w:left w:val="none" w:sz="0" w:space="0" w:color="auto"/>
            <w:bottom w:val="none" w:sz="0" w:space="0" w:color="auto"/>
            <w:right w:val="none" w:sz="0" w:space="0" w:color="auto"/>
          </w:divBdr>
        </w:div>
        <w:div w:id="2069643455">
          <w:marLeft w:val="640"/>
          <w:marRight w:val="0"/>
          <w:marTop w:val="0"/>
          <w:marBottom w:val="0"/>
          <w:divBdr>
            <w:top w:val="none" w:sz="0" w:space="0" w:color="auto"/>
            <w:left w:val="none" w:sz="0" w:space="0" w:color="auto"/>
            <w:bottom w:val="none" w:sz="0" w:space="0" w:color="auto"/>
            <w:right w:val="none" w:sz="0" w:space="0" w:color="auto"/>
          </w:divBdr>
        </w:div>
        <w:div w:id="1893693821">
          <w:marLeft w:val="640"/>
          <w:marRight w:val="0"/>
          <w:marTop w:val="0"/>
          <w:marBottom w:val="0"/>
          <w:divBdr>
            <w:top w:val="none" w:sz="0" w:space="0" w:color="auto"/>
            <w:left w:val="none" w:sz="0" w:space="0" w:color="auto"/>
            <w:bottom w:val="none" w:sz="0" w:space="0" w:color="auto"/>
            <w:right w:val="none" w:sz="0" w:space="0" w:color="auto"/>
          </w:divBdr>
        </w:div>
        <w:div w:id="1292905022">
          <w:marLeft w:val="640"/>
          <w:marRight w:val="0"/>
          <w:marTop w:val="0"/>
          <w:marBottom w:val="0"/>
          <w:divBdr>
            <w:top w:val="none" w:sz="0" w:space="0" w:color="auto"/>
            <w:left w:val="none" w:sz="0" w:space="0" w:color="auto"/>
            <w:bottom w:val="none" w:sz="0" w:space="0" w:color="auto"/>
            <w:right w:val="none" w:sz="0" w:space="0" w:color="auto"/>
          </w:divBdr>
        </w:div>
        <w:div w:id="521363192">
          <w:marLeft w:val="640"/>
          <w:marRight w:val="0"/>
          <w:marTop w:val="0"/>
          <w:marBottom w:val="0"/>
          <w:divBdr>
            <w:top w:val="none" w:sz="0" w:space="0" w:color="auto"/>
            <w:left w:val="none" w:sz="0" w:space="0" w:color="auto"/>
            <w:bottom w:val="none" w:sz="0" w:space="0" w:color="auto"/>
            <w:right w:val="none" w:sz="0" w:space="0" w:color="auto"/>
          </w:divBdr>
        </w:div>
        <w:div w:id="102695816">
          <w:marLeft w:val="640"/>
          <w:marRight w:val="0"/>
          <w:marTop w:val="0"/>
          <w:marBottom w:val="0"/>
          <w:divBdr>
            <w:top w:val="none" w:sz="0" w:space="0" w:color="auto"/>
            <w:left w:val="none" w:sz="0" w:space="0" w:color="auto"/>
            <w:bottom w:val="none" w:sz="0" w:space="0" w:color="auto"/>
            <w:right w:val="none" w:sz="0" w:space="0" w:color="auto"/>
          </w:divBdr>
        </w:div>
        <w:div w:id="203906065">
          <w:marLeft w:val="640"/>
          <w:marRight w:val="0"/>
          <w:marTop w:val="0"/>
          <w:marBottom w:val="0"/>
          <w:divBdr>
            <w:top w:val="none" w:sz="0" w:space="0" w:color="auto"/>
            <w:left w:val="none" w:sz="0" w:space="0" w:color="auto"/>
            <w:bottom w:val="none" w:sz="0" w:space="0" w:color="auto"/>
            <w:right w:val="none" w:sz="0" w:space="0" w:color="auto"/>
          </w:divBdr>
        </w:div>
        <w:div w:id="496968160">
          <w:marLeft w:val="640"/>
          <w:marRight w:val="0"/>
          <w:marTop w:val="0"/>
          <w:marBottom w:val="0"/>
          <w:divBdr>
            <w:top w:val="none" w:sz="0" w:space="0" w:color="auto"/>
            <w:left w:val="none" w:sz="0" w:space="0" w:color="auto"/>
            <w:bottom w:val="none" w:sz="0" w:space="0" w:color="auto"/>
            <w:right w:val="none" w:sz="0" w:space="0" w:color="auto"/>
          </w:divBdr>
        </w:div>
        <w:div w:id="837773154">
          <w:marLeft w:val="640"/>
          <w:marRight w:val="0"/>
          <w:marTop w:val="0"/>
          <w:marBottom w:val="0"/>
          <w:divBdr>
            <w:top w:val="none" w:sz="0" w:space="0" w:color="auto"/>
            <w:left w:val="none" w:sz="0" w:space="0" w:color="auto"/>
            <w:bottom w:val="none" w:sz="0" w:space="0" w:color="auto"/>
            <w:right w:val="none" w:sz="0" w:space="0" w:color="auto"/>
          </w:divBdr>
        </w:div>
        <w:div w:id="1175269997">
          <w:marLeft w:val="640"/>
          <w:marRight w:val="0"/>
          <w:marTop w:val="0"/>
          <w:marBottom w:val="0"/>
          <w:divBdr>
            <w:top w:val="none" w:sz="0" w:space="0" w:color="auto"/>
            <w:left w:val="none" w:sz="0" w:space="0" w:color="auto"/>
            <w:bottom w:val="none" w:sz="0" w:space="0" w:color="auto"/>
            <w:right w:val="none" w:sz="0" w:space="0" w:color="auto"/>
          </w:divBdr>
        </w:div>
        <w:div w:id="640575582">
          <w:marLeft w:val="640"/>
          <w:marRight w:val="0"/>
          <w:marTop w:val="0"/>
          <w:marBottom w:val="0"/>
          <w:divBdr>
            <w:top w:val="none" w:sz="0" w:space="0" w:color="auto"/>
            <w:left w:val="none" w:sz="0" w:space="0" w:color="auto"/>
            <w:bottom w:val="none" w:sz="0" w:space="0" w:color="auto"/>
            <w:right w:val="none" w:sz="0" w:space="0" w:color="auto"/>
          </w:divBdr>
        </w:div>
        <w:div w:id="1970671380">
          <w:marLeft w:val="640"/>
          <w:marRight w:val="0"/>
          <w:marTop w:val="0"/>
          <w:marBottom w:val="0"/>
          <w:divBdr>
            <w:top w:val="none" w:sz="0" w:space="0" w:color="auto"/>
            <w:left w:val="none" w:sz="0" w:space="0" w:color="auto"/>
            <w:bottom w:val="none" w:sz="0" w:space="0" w:color="auto"/>
            <w:right w:val="none" w:sz="0" w:space="0" w:color="auto"/>
          </w:divBdr>
        </w:div>
        <w:div w:id="29576526">
          <w:marLeft w:val="640"/>
          <w:marRight w:val="0"/>
          <w:marTop w:val="0"/>
          <w:marBottom w:val="0"/>
          <w:divBdr>
            <w:top w:val="none" w:sz="0" w:space="0" w:color="auto"/>
            <w:left w:val="none" w:sz="0" w:space="0" w:color="auto"/>
            <w:bottom w:val="none" w:sz="0" w:space="0" w:color="auto"/>
            <w:right w:val="none" w:sz="0" w:space="0" w:color="auto"/>
          </w:divBdr>
        </w:div>
        <w:div w:id="1037043791">
          <w:marLeft w:val="640"/>
          <w:marRight w:val="0"/>
          <w:marTop w:val="0"/>
          <w:marBottom w:val="0"/>
          <w:divBdr>
            <w:top w:val="none" w:sz="0" w:space="0" w:color="auto"/>
            <w:left w:val="none" w:sz="0" w:space="0" w:color="auto"/>
            <w:bottom w:val="none" w:sz="0" w:space="0" w:color="auto"/>
            <w:right w:val="none" w:sz="0" w:space="0" w:color="auto"/>
          </w:divBdr>
        </w:div>
        <w:div w:id="985627897">
          <w:marLeft w:val="640"/>
          <w:marRight w:val="0"/>
          <w:marTop w:val="0"/>
          <w:marBottom w:val="0"/>
          <w:divBdr>
            <w:top w:val="none" w:sz="0" w:space="0" w:color="auto"/>
            <w:left w:val="none" w:sz="0" w:space="0" w:color="auto"/>
            <w:bottom w:val="none" w:sz="0" w:space="0" w:color="auto"/>
            <w:right w:val="none" w:sz="0" w:space="0" w:color="auto"/>
          </w:divBdr>
        </w:div>
        <w:div w:id="37125020">
          <w:marLeft w:val="640"/>
          <w:marRight w:val="0"/>
          <w:marTop w:val="0"/>
          <w:marBottom w:val="0"/>
          <w:divBdr>
            <w:top w:val="none" w:sz="0" w:space="0" w:color="auto"/>
            <w:left w:val="none" w:sz="0" w:space="0" w:color="auto"/>
            <w:bottom w:val="none" w:sz="0" w:space="0" w:color="auto"/>
            <w:right w:val="none" w:sz="0" w:space="0" w:color="auto"/>
          </w:divBdr>
        </w:div>
        <w:div w:id="773673223">
          <w:marLeft w:val="640"/>
          <w:marRight w:val="0"/>
          <w:marTop w:val="0"/>
          <w:marBottom w:val="0"/>
          <w:divBdr>
            <w:top w:val="none" w:sz="0" w:space="0" w:color="auto"/>
            <w:left w:val="none" w:sz="0" w:space="0" w:color="auto"/>
            <w:bottom w:val="none" w:sz="0" w:space="0" w:color="auto"/>
            <w:right w:val="none" w:sz="0" w:space="0" w:color="auto"/>
          </w:divBdr>
        </w:div>
        <w:div w:id="274479956">
          <w:marLeft w:val="640"/>
          <w:marRight w:val="0"/>
          <w:marTop w:val="0"/>
          <w:marBottom w:val="0"/>
          <w:divBdr>
            <w:top w:val="none" w:sz="0" w:space="0" w:color="auto"/>
            <w:left w:val="none" w:sz="0" w:space="0" w:color="auto"/>
            <w:bottom w:val="none" w:sz="0" w:space="0" w:color="auto"/>
            <w:right w:val="none" w:sz="0" w:space="0" w:color="auto"/>
          </w:divBdr>
        </w:div>
        <w:div w:id="326518577">
          <w:marLeft w:val="640"/>
          <w:marRight w:val="0"/>
          <w:marTop w:val="0"/>
          <w:marBottom w:val="0"/>
          <w:divBdr>
            <w:top w:val="none" w:sz="0" w:space="0" w:color="auto"/>
            <w:left w:val="none" w:sz="0" w:space="0" w:color="auto"/>
            <w:bottom w:val="none" w:sz="0" w:space="0" w:color="auto"/>
            <w:right w:val="none" w:sz="0" w:space="0" w:color="auto"/>
          </w:divBdr>
        </w:div>
        <w:div w:id="1327249477">
          <w:marLeft w:val="640"/>
          <w:marRight w:val="0"/>
          <w:marTop w:val="0"/>
          <w:marBottom w:val="0"/>
          <w:divBdr>
            <w:top w:val="none" w:sz="0" w:space="0" w:color="auto"/>
            <w:left w:val="none" w:sz="0" w:space="0" w:color="auto"/>
            <w:bottom w:val="none" w:sz="0" w:space="0" w:color="auto"/>
            <w:right w:val="none" w:sz="0" w:space="0" w:color="auto"/>
          </w:divBdr>
        </w:div>
        <w:div w:id="933900514">
          <w:marLeft w:val="640"/>
          <w:marRight w:val="0"/>
          <w:marTop w:val="0"/>
          <w:marBottom w:val="0"/>
          <w:divBdr>
            <w:top w:val="none" w:sz="0" w:space="0" w:color="auto"/>
            <w:left w:val="none" w:sz="0" w:space="0" w:color="auto"/>
            <w:bottom w:val="none" w:sz="0" w:space="0" w:color="auto"/>
            <w:right w:val="none" w:sz="0" w:space="0" w:color="auto"/>
          </w:divBdr>
        </w:div>
        <w:div w:id="1990404490">
          <w:marLeft w:val="640"/>
          <w:marRight w:val="0"/>
          <w:marTop w:val="0"/>
          <w:marBottom w:val="0"/>
          <w:divBdr>
            <w:top w:val="none" w:sz="0" w:space="0" w:color="auto"/>
            <w:left w:val="none" w:sz="0" w:space="0" w:color="auto"/>
            <w:bottom w:val="none" w:sz="0" w:space="0" w:color="auto"/>
            <w:right w:val="none" w:sz="0" w:space="0" w:color="auto"/>
          </w:divBdr>
        </w:div>
        <w:div w:id="662464383">
          <w:marLeft w:val="640"/>
          <w:marRight w:val="0"/>
          <w:marTop w:val="0"/>
          <w:marBottom w:val="0"/>
          <w:divBdr>
            <w:top w:val="none" w:sz="0" w:space="0" w:color="auto"/>
            <w:left w:val="none" w:sz="0" w:space="0" w:color="auto"/>
            <w:bottom w:val="none" w:sz="0" w:space="0" w:color="auto"/>
            <w:right w:val="none" w:sz="0" w:space="0" w:color="auto"/>
          </w:divBdr>
        </w:div>
        <w:div w:id="326175657">
          <w:marLeft w:val="640"/>
          <w:marRight w:val="0"/>
          <w:marTop w:val="0"/>
          <w:marBottom w:val="0"/>
          <w:divBdr>
            <w:top w:val="none" w:sz="0" w:space="0" w:color="auto"/>
            <w:left w:val="none" w:sz="0" w:space="0" w:color="auto"/>
            <w:bottom w:val="none" w:sz="0" w:space="0" w:color="auto"/>
            <w:right w:val="none" w:sz="0" w:space="0" w:color="auto"/>
          </w:divBdr>
        </w:div>
        <w:div w:id="1645816830">
          <w:marLeft w:val="640"/>
          <w:marRight w:val="0"/>
          <w:marTop w:val="0"/>
          <w:marBottom w:val="0"/>
          <w:divBdr>
            <w:top w:val="none" w:sz="0" w:space="0" w:color="auto"/>
            <w:left w:val="none" w:sz="0" w:space="0" w:color="auto"/>
            <w:bottom w:val="none" w:sz="0" w:space="0" w:color="auto"/>
            <w:right w:val="none" w:sz="0" w:space="0" w:color="auto"/>
          </w:divBdr>
        </w:div>
        <w:div w:id="999887164">
          <w:marLeft w:val="640"/>
          <w:marRight w:val="0"/>
          <w:marTop w:val="0"/>
          <w:marBottom w:val="0"/>
          <w:divBdr>
            <w:top w:val="none" w:sz="0" w:space="0" w:color="auto"/>
            <w:left w:val="none" w:sz="0" w:space="0" w:color="auto"/>
            <w:bottom w:val="none" w:sz="0" w:space="0" w:color="auto"/>
            <w:right w:val="none" w:sz="0" w:space="0" w:color="auto"/>
          </w:divBdr>
        </w:div>
        <w:div w:id="987395913">
          <w:marLeft w:val="640"/>
          <w:marRight w:val="0"/>
          <w:marTop w:val="0"/>
          <w:marBottom w:val="0"/>
          <w:divBdr>
            <w:top w:val="none" w:sz="0" w:space="0" w:color="auto"/>
            <w:left w:val="none" w:sz="0" w:space="0" w:color="auto"/>
            <w:bottom w:val="none" w:sz="0" w:space="0" w:color="auto"/>
            <w:right w:val="none" w:sz="0" w:space="0" w:color="auto"/>
          </w:divBdr>
        </w:div>
        <w:div w:id="1758743562">
          <w:marLeft w:val="640"/>
          <w:marRight w:val="0"/>
          <w:marTop w:val="0"/>
          <w:marBottom w:val="0"/>
          <w:divBdr>
            <w:top w:val="none" w:sz="0" w:space="0" w:color="auto"/>
            <w:left w:val="none" w:sz="0" w:space="0" w:color="auto"/>
            <w:bottom w:val="none" w:sz="0" w:space="0" w:color="auto"/>
            <w:right w:val="none" w:sz="0" w:space="0" w:color="auto"/>
          </w:divBdr>
        </w:div>
        <w:div w:id="766729518">
          <w:marLeft w:val="640"/>
          <w:marRight w:val="0"/>
          <w:marTop w:val="0"/>
          <w:marBottom w:val="0"/>
          <w:divBdr>
            <w:top w:val="none" w:sz="0" w:space="0" w:color="auto"/>
            <w:left w:val="none" w:sz="0" w:space="0" w:color="auto"/>
            <w:bottom w:val="none" w:sz="0" w:space="0" w:color="auto"/>
            <w:right w:val="none" w:sz="0" w:space="0" w:color="auto"/>
          </w:divBdr>
        </w:div>
        <w:div w:id="1402604896">
          <w:marLeft w:val="640"/>
          <w:marRight w:val="0"/>
          <w:marTop w:val="0"/>
          <w:marBottom w:val="0"/>
          <w:divBdr>
            <w:top w:val="none" w:sz="0" w:space="0" w:color="auto"/>
            <w:left w:val="none" w:sz="0" w:space="0" w:color="auto"/>
            <w:bottom w:val="none" w:sz="0" w:space="0" w:color="auto"/>
            <w:right w:val="none" w:sz="0" w:space="0" w:color="auto"/>
          </w:divBdr>
        </w:div>
        <w:div w:id="348334516">
          <w:marLeft w:val="640"/>
          <w:marRight w:val="0"/>
          <w:marTop w:val="0"/>
          <w:marBottom w:val="0"/>
          <w:divBdr>
            <w:top w:val="none" w:sz="0" w:space="0" w:color="auto"/>
            <w:left w:val="none" w:sz="0" w:space="0" w:color="auto"/>
            <w:bottom w:val="none" w:sz="0" w:space="0" w:color="auto"/>
            <w:right w:val="none" w:sz="0" w:space="0" w:color="auto"/>
          </w:divBdr>
        </w:div>
        <w:div w:id="1871063519">
          <w:marLeft w:val="640"/>
          <w:marRight w:val="0"/>
          <w:marTop w:val="0"/>
          <w:marBottom w:val="0"/>
          <w:divBdr>
            <w:top w:val="none" w:sz="0" w:space="0" w:color="auto"/>
            <w:left w:val="none" w:sz="0" w:space="0" w:color="auto"/>
            <w:bottom w:val="none" w:sz="0" w:space="0" w:color="auto"/>
            <w:right w:val="none" w:sz="0" w:space="0" w:color="auto"/>
          </w:divBdr>
        </w:div>
        <w:div w:id="1975678911">
          <w:marLeft w:val="640"/>
          <w:marRight w:val="0"/>
          <w:marTop w:val="0"/>
          <w:marBottom w:val="0"/>
          <w:divBdr>
            <w:top w:val="none" w:sz="0" w:space="0" w:color="auto"/>
            <w:left w:val="none" w:sz="0" w:space="0" w:color="auto"/>
            <w:bottom w:val="none" w:sz="0" w:space="0" w:color="auto"/>
            <w:right w:val="none" w:sz="0" w:space="0" w:color="auto"/>
          </w:divBdr>
        </w:div>
        <w:div w:id="11687942">
          <w:marLeft w:val="640"/>
          <w:marRight w:val="0"/>
          <w:marTop w:val="0"/>
          <w:marBottom w:val="0"/>
          <w:divBdr>
            <w:top w:val="none" w:sz="0" w:space="0" w:color="auto"/>
            <w:left w:val="none" w:sz="0" w:space="0" w:color="auto"/>
            <w:bottom w:val="none" w:sz="0" w:space="0" w:color="auto"/>
            <w:right w:val="none" w:sz="0" w:space="0" w:color="auto"/>
          </w:divBdr>
        </w:div>
        <w:div w:id="2073040650">
          <w:marLeft w:val="640"/>
          <w:marRight w:val="0"/>
          <w:marTop w:val="0"/>
          <w:marBottom w:val="0"/>
          <w:divBdr>
            <w:top w:val="none" w:sz="0" w:space="0" w:color="auto"/>
            <w:left w:val="none" w:sz="0" w:space="0" w:color="auto"/>
            <w:bottom w:val="none" w:sz="0" w:space="0" w:color="auto"/>
            <w:right w:val="none" w:sz="0" w:space="0" w:color="auto"/>
          </w:divBdr>
        </w:div>
        <w:div w:id="1532644213">
          <w:marLeft w:val="640"/>
          <w:marRight w:val="0"/>
          <w:marTop w:val="0"/>
          <w:marBottom w:val="0"/>
          <w:divBdr>
            <w:top w:val="none" w:sz="0" w:space="0" w:color="auto"/>
            <w:left w:val="none" w:sz="0" w:space="0" w:color="auto"/>
            <w:bottom w:val="none" w:sz="0" w:space="0" w:color="auto"/>
            <w:right w:val="none" w:sz="0" w:space="0" w:color="auto"/>
          </w:divBdr>
        </w:div>
        <w:div w:id="1908028360">
          <w:marLeft w:val="640"/>
          <w:marRight w:val="0"/>
          <w:marTop w:val="0"/>
          <w:marBottom w:val="0"/>
          <w:divBdr>
            <w:top w:val="none" w:sz="0" w:space="0" w:color="auto"/>
            <w:left w:val="none" w:sz="0" w:space="0" w:color="auto"/>
            <w:bottom w:val="none" w:sz="0" w:space="0" w:color="auto"/>
            <w:right w:val="none" w:sz="0" w:space="0" w:color="auto"/>
          </w:divBdr>
        </w:div>
        <w:div w:id="519009584">
          <w:marLeft w:val="640"/>
          <w:marRight w:val="0"/>
          <w:marTop w:val="0"/>
          <w:marBottom w:val="0"/>
          <w:divBdr>
            <w:top w:val="none" w:sz="0" w:space="0" w:color="auto"/>
            <w:left w:val="none" w:sz="0" w:space="0" w:color="auto"/>
            <w:bottom w:val="none" w:sz="0" w:space="0" w:color="auto"/>
            <w:right w:val="none" w:sz="0" w:space="0" w:color="auto"/>
          </w:divBdr>
        </w:div>
        <w:div w:id="1619949481">
          <w:marLeft w:val="640"/>
          <w:marRight w:val="0"/>
          <w:marTop w:val="0"/>
          <w:marBottom w:val="0"/>
          <w:divBdr>
            <w:top w:val="none" w:sz="0" w:space="0" w:color="auto"/>
            <w:left w:val="none" w:sz="0" w:space="0" w:color="auto"/>
            <w:bottom w:val="none" w:sz="0" w:space="0" w:color="auto"/>
            <w:right w:val="none" w:sz="0" w:space="0" w:color="auto"/>
          </w:divBdr>
        </w:div>
        <w:div w:id="949161592">
          <w:marLeft w:val="640"/>
          <w:marRight w:val="0"/>
          <w:marTop w:val="0"/>
          <w:marBottom w:val="0"/>
          <w:divBdr>
            <w:top w:val="none" w:sz="0" w:space="0" w:color="auto"/>
            <w:left w:val="none" w:sz="0" w:space="0" w:color="auto"/>
            <w:bottom w:val="none" w:sz="0" w:space="0" w:color="auto"/>
            <w:right w:val="none" w:sz="0" w:space="0" w:color="auto"/>
          </w:divBdr>
        </w:div>
        <w:div w:id="625087561">
          <w:marLeft w:val="640"/>
          <w:marRight w:val="0"/>
          <w:marTop w:val="0"/>
          <w:marBottom w:val="0"/>
          <w:divBdr>
            <w:top w:val="none" w:sz="0" w:space="0" w:color="auto"/>
            <w:left w:val="none" w:sz="0" w:space="0" w:color="auto"/>
            <w:bottom w:val="none" w:sz="0" w:space="0" w:color="auto"/>
            <w:right w:val="none" w:sz="0" w:space="0" w:color="auto"/>
          </w:divBdr>
        </w:div>
        <w:div w:id="989864207">
          <w:marLeft w:val="640"/>
          <w:marRight w:val="0"/>
          <w:marTop w:val="0"/>
          <w:marBottom w:val="0"/>
          <w:divBdr>
            <w:top w:val="none" w:sz="0" w:space="0" w:color="auto"/>
            <w:left w:val="none" w:sz="0" w:space="0" w:color="auto"/>
            <w:bottom w:val="none" w:sz="0" w:space="0" w:color="auto"/>
            <w:right w:val="none" w:sz="0" w:space="0" w:color="auto"/>
          </w:divBdr>
        </w:div>
        <w:div w:id="1496335603">
          <w:marLeft w:val="640"/>
          <w:marRight w:val="0"/>
          <w:marTop w:val="0"/>
          <w:marBottom w:val="0"/>
          <w:divBdr>
            <w:top w:val="none" w:sz="0" w:space="0" w:color="auto"/>
            <w:left w:val="none" w:sz="0" w:space="0" w:color="auto"/>
            <w:bottom w:val="none" w:sz="0" w:space="0" w:color="auto"/>
            <w:right w:val="none" w:sz="0" w:space="0" w:color="auto"/>
          </w:divBdr>
        </w:div>
        <w:div w:id="1291520429">
          <w:marLeft w:val="640"/>
          <w:marRight w:val="0"/>
          <w:marTop w:val="0"/>
          <w:marBottom w:val="0"/>
          <w:divBdr>
            <w:top w:val="none" w:sz="0" w:space="0" w:color="auto"/>
            <w:left w:val="none" w:sz="0" w:space="0" w:color="auto"/>
            <w:bottom w:val="none" w:sz="0" w:space="0" w:color="auto"/>
            <w:right w:val="none" w:sz="0" w:space="0" w:color="auto"/>
          </w:divBdr>
        </w:div>
        <w:div w:id="1033383955">
          <w:marLeft w:val="640"/>
          <w:marRight w:val="0"/>
          <w:marTop w:val="0"/>
          <w:marBottom w:val="0"/>
          <w:divBdr>
            <w:top w:val="none" w:sz="0" w:space="0" w:color="auto"/>
            <w:left w:val="none" w:sz="0" w:space="0" w:color="auto"/>
            <w:bottom w:val="none" w:sz="0" w:space="0" w:color="auto"/>
            <w:right w:val="none" w:sz="0" w:space="0" w:color="auto"/>
          </w:divBdr>
        </w:div>
        <w:div w:id="1697266923">
          <w:marLeft w:val="640"/>
          <w:marRight w:val="0"/>
          <w:marTop w:val="0"/>
          <w:marBottom w:val="0"/>
          <w:divBdr>
            <w:top w:val="none" w:sz="0" w:space="0" w:color="auto"/>
            <w:left w:val="none" w:sz="0" w:space="0" w:color="auto"/>
            <w:bottom w:val="none" w:sz="0" w:space="0" w:color="auto"/>
            <w:right w:val="none" w:sz="0" w:space="0" w:color="auto"/>
          </w:divBdr>
        </w:div>
        <w:div w:id="663049176">
          <w:marLeft w:val="640"/>
          <w:marRight w:val="0"/>
          <w:marTop w:val="0"/>
          <w:marBottom w:val="0"/>
          <w:divBdr>
            <w:top w:val="none" w:sz="0" w:space="0" w:color="auto"/>
            <w:left w:val="none" w:sz="0" w:space="0" w:color="auto"/>
            <w:bottom w:val="none" w:sz="0" w:space="0" w:color="auto"/>
            <w:right w:val="none" w:sz="0" w:space="0" w:color="auto"/>
          </w:divBdr>
        </w:div>
        <w:div w:id="853572482">
          <w:marLeft w:val="640"/>
          <w:marRight w:val="0"/>
          <w:marTop w:val="0"/>
          <w:marBottom w:val="0"/>
          <w:divBdr>
            <w:top w:val="none" w:sz="0" w:space="0" w:color="auto"/>
            <w:left w:val="none" w:sz="0" w:space="0" w:color="auto"/>
            <w:bottom w:val="none" w:sz="0" w:space="0" w:color="auto"/>
            <w:right w:val="none" w:sz="0" w:space="0" w:color="auto"/>
          </w:divBdr>
        </w:div>
        <w:div w:id="1398745333">
          <w:marLeft w:val="640"/>
          <w:marRight w:val="0"/>
          <w:marTop w:val="0"/>
          <w:marBottom w:val="0"/>
          <w:divBdr>
            <w:top w:val="none" w:sz="0" w:space="0" w:color="auto"/>
            <w:left w:val="none" w:sz="0" w:space="0" w:color="auto"/>
            <w:bottom w:val="none" w:sz="0" w:space="0" w:color="auto"/>
            <w:right w:val="none" w:sz="0" w:space="0" w:color="auto"/>
          </w:divBdr>
        </w:div>
        <w:div w:id="1472209345">
          <w:marLeft w:val="640"/>
          <w:marRight w:val="0"/>
          <w:marTop w:val="0"/>
          <w:marBottom w:val="0"/>
          <w:divBdr>
            <w:top w:val="none" w:sz="0" w:space="0" w:color="auto"/>
            <w:left w:val="none" w:sz="0" w:space="0" w:color="auto"/>
            <w:bottom w:val="none" w:sz="0" w:space="0" w:color="auto"/>
            <w:right w:val="none" w:sz="0" w:space="0" w:color="auto"/>
          </w:divBdr>
        </w:div>
        <w:div w:id="1810318690">
          <w:marLeft w:val="640"/>
          <w:marRight w:val="0"/>
          <w:marTop w:val="0"/>
          <w:marBottom w:val="0"/>
          <w:divBdr>
            <w:top w:val="none" w:sz="0" w:space="0" w:color="auto"/>
            <w:left w:val="none" w:sz="0" w:space="0" w:color="auto"/>
            <w:bottom w:val="none" w:sz="0" w:space="0" w:color="auto"/>
            <w:right w:val="none" w:sz="0" w:space="0" w:color="auto"/>
          </w:divBdr>
        </w:div>
        <w:div w:id="1281257197">
          <w:marLeft w:val="640"/>
          <w:marRight w:val="0"/>
          <w:marTop w:val="0"/>
          <w:marBottom w:val="0"/>
          <w:divBdr>
            <w:top w:val="none" w:sz="0" w:space="0" w:color="auto"/>
            <w:left w:val="none" w:sz="0" w:space="0" w:color="auto"/>
            <w:bottom w:val="none" w:sz="0" w:space="0" w:color="auto"/>
            <w:right w:val="none" w:sz="0" w:space="0" w:color="auto"/>
          </w:divBdr>
        </w:div>
        <w:div w:id="621960302">
          <w:marLeft w:val="640"/>
          <w:marRight w:val="0"/>
          <w:marTop w:val="0"/>
          <w:marBottom w:val="0"/>
          <w:divBdr>
            <w:top w:val="none" w:sz="0" w:space="0" w:color="auto"/>
            <w:left w:val="none" w:sz="0" w:space="0" w:color="auto"/>
            <w:bottom w:val="none" w:sz="0" w:space="0" w:color="auto"/>
            <w:right w:val="none" w:sz="0" w:space="0" w:color="auto"/>
          </w:divBdr>
        </w:div>
        <w:div w:id="284584267">
          <w:marLeft w:val="640"/>
          <w:marRight w:val="0"/>
          <w:marTop w:val="0"/>
          <w:marBottom w:val="0"/>
          <w:divBdr>
            <w:top w:val="none" w:sz="0" w:space="0" w:color="auto"/>
            <w:left w:val="none" w:sz="0" w:space="0" w:color="auto"/>
            <w:bottom w:val="none" w:sz="0" w:space="0" w:color="auto"/>
            <w:right w:val="none" w:sz="0" w:space="0" w:color="auto"/>
          </w:divBdr>
        </w:div>
        <w:div w:id="2088914745">
          <w:marLeft w:val="640"/>
          <w:marRight w:val="0"/>
          <w:marTop w:val="0"/>
          <w:marBottom w:val="0"/>
          <w:divBdr>
            <w:top w:val="none" w:sz="0" w:space="0" w:color="auto"/>
            <w:left w:val="none" w:sz="0" w:space="0" w:color="auto"/>
            <w:bottom w:val="none" w:sz="0" w:space="0" w:color="auto"/>
            <w:right w:val="none" w:sz="0" w:space="0" w:color="auto"/>
          </w:divBdr>
        </w:div>
        <w:div w:id="1725131598">
          <w:marLeft w:val="640"/>
          <w:marRight w:val="0"/>
          <w:marTop w:val="0"/>
          <w:marBottom w:val="0"/>
          <w:divBdr>
            <w:top w:val="none" w:sz="0" w:space="0" w:color="auto"/>
            <w:left w:val="none" w:sz="0" w:space="0" w:color="auto"/>
            <w:bottom w:val="none" w:sz="0" w:space="0" w:color="auto"/>
            <w:right w:val="none" w:sz="0" w:space="0" w:color="auto"/>
          </w:divBdr>
        </w:div>
        <w:div w:id="1002001900">
          <w:marLeft w:val="640"/>
          <w:marRight w:val="0"/>
          <w:marTop w:val="0"/>
          <w:marBottom w:val="0"/>
          <w:divBdr>
            <w:top w:val="none" w:sz="0" w:space="0" w:color="auto"/>
            <w:left w:val="none" w:sz="0" w:space="0" w:color="auto"/>
            <w:bottom w:val="none" w:sz="0" w:space="0" w:color="auto"/>
            <w:right w:val="none" w:sz="0" w:space="0" w:color="auto"/>
          </w:divBdr>
        </w:div>
        <w:div w:id="1703360551">
          <w:marLeft w:val="640"/>
          <w:marRight w:val="0"/>
          <w:marTop w:val="0"/>
          <w:marBottom w:val="0"/>
          <w:divBdr>
            <w:top w:val="none" w:sz="0" w:space="0" w:color="auto"/>
            <w:left w:val="none" w:sz="0" w:space="0" w:color="auto"/>
            <w:bottom w:val="none" w:sz="0" w:space="0" w:color="auto"/>
            <w:right w:val="none" w:sz="0" w:space="0" w:color="auto"/>
          </w:divBdr>
        </w:div>
        <w:div w:id="1061637374">
          <w:marLeft w:val="640"/>
          <w:marRight w:val="0"/>
          <w:marTop w:val="0"/>
          <w:marBottom w:val="0"/>
          <w:divBdr>
            <w:top w:val="none" w:sz="0" w:space="0" w:color="auto"/>
            <w:left w:val="none" w:sz="0" w:space="0" w:color="auto"/>
            <w:bottom w:val="none" w:sz="0" w:space="0" w:color="auto"/>
            <w:right w:val="none" w:sz="0" w:space="0" w:color="auto"/>
          </w:divBdr>
        </w:div>
        <w:div w:id="1463186967">
          <w:marLeft w:val="640"/>
          <w:marRight w:val="0"/>
          <w:marTop w:val="0"/>
          <w:marBottom w:val="0"/>
          <w:divBdr>
            <w:top w:val="none" w:sz="0" w:space="0" w:color="auto"/>
            <w:left w:val="none" w:sz="0" w:space="0" w:color="auto"/>
            <w:bottom w:val="none" w:sz="0" w:space="0" w:color="auto"/>
            <w:right w:val="none" w:sz="0" w:space="0" w:color="auto"/>
          </w:divBdr>
        </w:div>
        <w:div w:id="1992563576">
          <w:marLeft w:val="640"/>
          <w:marRight w:val="0"/>
          <w:marTop w:val="0"/>
          <w:marBottom w:val="0"/>
          <w:divBdr>
            <w:top w:val="none" w:sz="0" w:space="0" w:color="auto"/>
            <w:left w:val="none" w:sz="0" w:space="0" w:color="auto"/>
            <w:bottom w:val="none" w:sz="0" w:space="0" w:color="auto"/>
            <w:right w:val="none" w:sz="0" w:space="0" w:color="auto"/>
          </w:divBdr>
        </w:div>
        <w:div w:id="1235160477">
          <w:marLeft w:val="640"/>
          <w:marRight w:val="0"/>
          <w:marTop w:val="0"/>
          <w:marBottom w:val="0"/>
          <w:divBdr>
            <w:top w:val="none" w:sz="0" w:space="0" w:color="auto"/>
            <w:left w:val="none" w:sz="0" w:space="0" w:color="auto"/>
            <w:bottom w:val="none" w:sz="0" w:space="0" w:color="auto"/>
            <w:right w:val="none" w:sz="0" w:space="0" w:color="auto"/>
          </w:divBdr>
        </w:div>
        <w:div w:id="1040666125">
          <w:marLeft w:val="640"/>
          <w:marRight w:val="0"/>
          <w:marTop w:val="0"/>
          <w:marBottom w:val="0"/>
          <w:divBdr>
            <w:top w:val="none" w:sz="0" w:space="0" w:color="auto"/>
            <w:left w:val="none" w:sz="0" w:space="0" w:color="auto"/>
            <w:bottom w:val="none" w:sz="0" w:space="0" w:color="auto"/>
            <w:right w:val="none" w:sz="0" w:space="0" w:color="auto"/>
          </w:divBdr>
        </w:div>
        <w:div w:id="1726485934">
          <w:marLeft w:val="640"/>
          <w:marRight w:val="0"/>
          <w:marTop w:val="0"/>
          <w:marBottom w:val="0"/>
          <w:divBdr>
            <w:top w:val="none" w:sz="0" w:space="0" w:color="auto"/>
            <w:left w:val="none" w:sz="0" w:space="0" w:color="auto"/>
            <w:bottom w:val="none" w:sz="0" w:space="0" w:color="auto"/>
            <w:right w:val="none" w:sz="0" w:space="0" w:color="auto"/>
          </w:divBdr>
        </w:div>
        <w:div w:id="1039745773">
          <w:marLeft w:val="640"/>
          <w:marRight w:val="0"/>
          <w:marTop w:val="0"/>
          <w:marBottom w:val="0"/>
          <w:divBdr>
            <w:top w:val="none" w:sz="0" w:space="0" w:color="auto"/>
            <w:left w:val="none" w:sz="0" w:space="0" w:color="auto"/>
            <w:bottom w:val="none" w:sz="0" w:space="0" w:color="auto"/>
            <w:right w:val="none" w:sz="0" w:space="0" w:color="auto"/>
          </w:divBdr>
        </w:div>
        <w:div w:id="119305932">
          <w:marLeft w:val="640"/>
          <w:marRight w:val="0"/>
          <w:marTop w:val="0"/>
          <w:marBottom w:val="0"/>
          <w:divBdr>
            <w:top w:val="none" w:sz="0" w:space="0" w:color="auto"/>
            <w:left w:val="none" w:sz="0" w:space="0" w:color="auto"/>
            <w:bottom w:val="none" w:sz="0" w:space="0" w:color="auto"/>
            <w:right w:val="none" w:sz="0" w:space="0" w:color="auto"/>
          </w:divBdr>
        </w:div>
        <w:div w:id="434134190">
          <w:marLeft w:val="640"/>
          <w:marRight w:val="0"/>
          <w:marTop w:val="0"/>
          <w:marBottom w:val="0"/>
          <w:divBdr>
            <w:top w:val="none" w:sz="0" w:space="0" w:color="auto"/>
            <w:left w:val="none" w:sz="0" w:space="0" w:color="auto"/>
            <w:bottom w:val="none" w:sz="0" w:space="0" w:color="auto"/>
            <w:right w:val="none" w:sz="0" w:space="0" w:color="auto"/>
          </w:divBdr>
        </w:div>
        <w:div w:id="320039666">
          <w:marLeft w:val="640"/>
          <w:marRight w:val="0"/>
          <w:marTop w:val="0"/>
          <w:marBottom w:val="0"/>
          <w:divBdr>
            <w:top w:val="none" w:sz="0" w:space="0" w:color="auto"/>
            <w:left w:val="none" w:sz="0" w:space="0" w:color="auto"/>
            <w:bottom w:val="none" w:sz="0" w:space="0" w:color="auto"/>
            <w:right w:val="none" w:sz="0" w:space="0" w:color="auto"/>
          </w:divBdr>
        </w:div>
        <w:div w:id="1690914790">
          <w:marLeft w:val="640"/>
          <w:marRight w:val="0"/>
          <w:marTop w:val="0"/>
          <w:marBottom w:val="0"/>
          <w:divBdr>
            <w:top w:val="none" w:sz="0" w:space="0" w:color="auto"/>
            <w:left w:val="none" w:sz="0" w:space="0" w:color="auto"/>
            <w:bottom w:val="none" w:sz="0" w:space="0" w:color="auto"/>
            <w:right w:val="none" w:sz="0" w:space="0" w:color="auto"/>
          </w:divBdr>
        </w:div>
        <w:div w:id="1009059887">
          <w:marLeft w:val="640"/>
          <w:marRight w:val="0"/>
          <w:marTop w:val="0"/>
          <w:marBottom w:val="0"/>
          <w:divBdr>
            <w:top w:val="none" w:sz="0" w:space="0" w:color="auto"/>
            <w:left w:val="none" w:sz="0" w:space="0" w:color="auto"/>
            <w:bottom w:val="none" w:sz="0" w:space="0" w:color="auto"/>
            <w:right w:val="none" w:sz="0" w:space="0" w:color="auto"/>
          </w:divBdr>
        </w:div>
        <w:div w:id="2141533164">
          <w:marLeft w:val="640"/>
          <w:marRight w:val="0"/>
          <w:marTop w:val="0"/>
          <w:marBottom w:val="0"/>
          <w:divBdr>
            <w:top w:val="none" w:sz="0" w:space="0" w:color="auto"/>
            <w:left w:val="none" w:sz="0" w:space="0" w:color="auto"/>
            <w:bottom w:val="none" w:sz="0" w:space="0" w:color="auto"/>
            <w:right w:val="none" w:sz="0" w:space="0" w:color="auto"/>
          </w:divBdr>
        </w:div>
        <w:div w:id="1858233130">
          <w:marLeft w:val="640"/>
          <w:marRight w:val="0"/>
          <w:marTop w:val="0"/>
          <w:marBottom w:val="0"/>
          <w:divBdr>
            <w:top w:val="none" w:sz="0" w:space="0" w:color="auto"/>
            <w:left w:val="none" w:sz="0" w:space="0" w:color="auto"/>
            <w:bottom w:val="none" w:sz="0" w:space="0" w:color="auto"/>
            <w:right w:val="none" w:sz="0" w:space="0" w:color="auto"/>
          </w:divBdr>
        </w:div>
        <w:div w:id="1799256861">
          <w:marLeft w:val="640"/>
          <w:marRight w:val="0"/>
          <w:marTop w:val="0"/>
          <w:marBottom w:val="0"/>
          <w:divBdr>
            <w:top w:val="none" w:sz="0" w:space="0" w:color="auto"/>
            <w:left w:val="none" w:sz="0" w:space="0" w:color="auto"/>
            <w:bottom w:val="none" w:sz="0" w:space="0" w:color="auto"/>
            <w:right w:val="none" w:sz="0" w:space="0" w:color="auto"/>
          </w:divBdr>
        </w:div>
        <w:div w:id="602029298">
          <w:marLeft w:val="640"/>
          <w:marRight w:val="0"/>
          <w:marTop w:val="0"/>
          <w:marBottom w:val="0"/>
          <w:divBdr>
            <w:top w:val="none" w:sz="0" w:space="0" w:color="auto"/>
            <w:left w:val="none" w:sz="0" w:space="0" w:color="auto"/>
            <w:bottom w:val="none" w:sz="0" w:space="0" w:color="auto"/>
            <w:right w:val="none" w:sz="0" w:space="0" w:color="auto"/>
          </w:divBdr>
        </w:div>
        <w:div w:id="725446677">
          <w:marLeft w:val="640"/>
          <w:marRight w:val="0"/>
          <w:marTop w:val="0"/>
          <w:marBottom w:val="0"/>
          <w:divBdr>
            <w:top w:val="none" w:sz="0" w:space="0" w:color="auto"/>
            <w:left w:val="none" w:sz="0" w:space="0" w:color="auto"/>
            <w:bottom w:val="none" w:sz="0" w:space="0" w:color="auto"/>
            <w:right w:val="none" w:sz="0" w:space="0" w:color="auto"/>
          </w:divBdr>
        </w:div>
        <w:div w:id="1963877530">
          <w:marLeft w:val="640"/>
          <w:marRight w:val="0"/>
          <w:marTop w:val="0"/>
          <w:marBottom w:val="0"/>
          <w:divBdr>
            <w:top w:val="none" w:sz="0" w:space="0" w:color="auto"/>
            <w:left w:val="none" w:sz="0" w:space="0" w:color="auto"/>
            <w:bottom w:val="none" w:sz="0" w:space="0" w:color="auto"/>
            <w:right w:val="none" w:sz="0" w:space="0" w:color="auto"/>
          </w:divBdr>
        </w:div>
        <w:div w:id="203178379">
          <w:marLeft w:val="640"/>
          <w:marRight w:val="0"/>
          <w:marTop w:val="0"/>
          <w:marBottom w:val="0"/>
          <w:divBdr>
            <w:top w:val="none" w:sz="0" w:space="0" w:color="auto"/>
            <w:left w:val="none" w:sz="0" w:space="0" w:color="auto"/>
            <w:bottom w:val="none" w:sz="0" w:space="0" w:color="auto"/>
            <w:right w:val="none" w:sz="0" w:space="0" w:color="auto"/>
          </w:divBdr>
        </w:div>
        <w:div w:id="385295695">
          <w:marLeft w:val="640"/>
          <w:marRight w:val="0"/>
          <w:marTop w:val="0"/>
          <w:marBottom w:val="0"/>
          <w:divBdr>
            <w:top w:val="none" w:sz="0" w:space="0" w:color="auto"/>
            <w:left w:val="none" w:sz="0" w:space="0" w:color="auto"/>
            <w:bottom w:val="none" w:sz="0" w:space="0" w:color="auto"/>
            <w:right w:val="none" w:sz="0" w:space="0" w:color="auto"/>
          </w:divBdr>
        </w:div>
        <w:div w:id="1817408919">
          <w:marLeft w:val="640"/>
          <w:marRight w:val="0"/>
          <w:marTop w:val="0"/>
          <w:marBottom w:val="0"/>
          <w:divBdr>
            <w:top w:val="none" w:sz="0" w:space="0" w:color="auto"/>
            <w:left w:val="none" w:sz="0" w:space="0" w:color="auto"/>
            <w:bottom w:val="none" w:sz="0" w:space="0" w:color="auto"/>
            <w:right w:val="none" w:sz="0" w:space="0" w:color="auto"/>
          </w:divBdr>
        </w:div>
        <w:div w:id="1093474068">
          <w:marLeft w:val="640"/>
          <w:marRight w:val="0"/>
          <w:marTop w:val="0"/>
          <w:marBottom w:val="0"/>
          <w:divBdr>
            <w:top w:val="none" w:sz="0" w:space="0" w:color="auto"/>
            <w:left w:val="none" w:sz="0" w:space="0" w:color="auto"/>
            <w:bottom w:val="none" w:sz="0" w:space="0" w:color="auto"/>
            <w:right w:val="none" w:sz="0" w:space="0" w:color="auto"/>
          </w:divBdr>
        </w:div>
        <w:div w:id="2051805780">
          <w:marLeft w:val="640"/>
          <w:marRight w:val="0"/>
          <w:marTop w:val="0"/>
          <w:marBottom w:val="0"/>
          <w:divBdr>
            <w:top w:val="none" w:sz="0" w:space="0" w:color="auto"/>
            <w:left w:val="none" w:sz="0" w:space="0" w:color="auto"/>
            <w:bottom w:val="none" w:sz="0" w:space="0" w:color="auto"/>
            <w:right w:val="none" w:sz="0" w:space="0" w:color="auto"/>
          </w:divBdr>
        </w:div>
        <w:div w:id="767240965">
          <w:marLeft w:val="640"/>
          <w:marRight w:val="0"/>
          <w:marTop w:val="0"/>
          <w:marBottom w:val="0"/>
          <w:divBdr>
            <w:top w:val="none" w:sz="0" w:space="0" w:color="auto"/>
            <w:left w:val="none" w:sz="0" w:space="0" w:color="auto"/>
            <w:bottom w:val="none" w:sz="0" w:space="0" w:color="auto"/>
            <w:right w:val="none" w:sz="0" w:space="0" w:color="auto"/>
          </w:divBdr>
        </w:div>
        <w:div w:id="2129547807">
          <w:marLeft w:val="640"/>
          <w:marRight w:val="0"/>
          <w:marTop w:val="0"/>
          <w:marBottom w:val="0"/>
          <w:divBdr>
            <w:top w:val="none" w:sz="0" w:space="0" w:color="auto"/>
            <w:left w:val="none" w:sz="0" w:space="0" w:color="auto"/>
            <w:bottom w:val="none" w:sz="0" w:space="0" w:color="auto"/>
            <w:right w:val="none" w:sz="0" w:space="0" w:color="auto"/>
          </w:divBdr>
        </w:div>
        <w:div w:id="524447805">
          <w:marLeft w:val="640"/>
          <w:marRight w:val="0"/>
          <w:marTop w:val="0"/>
          <w:marBottom w:val="0"/>
          <w:divBdr>
            <w:top w:val="none" w:sz="0" w:space="0" w:color="auto"/>
            <w:left w:val="none" w:sz="0" w:space="0" w:color="auto"/>
            <w:bottom w:val="none" w:sz="0" w:space="0" w:color="auto"/>
            <w:right w:val="none" w:sz="0" w:space="0" w:color="auto"/>
          </w:divBdr>
        </w:div>
        <w:div w:id="2024629365">
          <w:marLeft w:val="640"/>
          <w:marRight w:val="0"/>
          <w:marTop w:val="0"/>
          <w:marBottom w:val="0"/>
          <w:divBdr>
            <w:top w:val="none" w:sz="0" w:space="0" w:color="auto"/>
            <w:left w:val="none" w:sz="0" w:space="0" w:color="auto"/>
            <w:bottom w:val="none" w:sz="0" w:space="0" w:color="auto"/>
            <w:right w:val="none" w:sz="0" w:space="0" w:color="auto"/>
          </w:divBdr>
        </w:div>
        <w:div w:id="303656133">
          <w:marLeft w:val="640"/>
          <w:marRight w:val="0"/>
          <w:marTop w:val="0"/>
          <w:marBottom w:val="0"/>
          <w:divBdr>
            <w:top w:val="none" w:sz="0" w:space="0" w:color="auto"/>
            <w:left w:val="none" w:sz="0" w:space="0" w:color="auto"/>
            <w:bottom w:val="none" w:sz="0" w:space="0" w:color="auto"/>
            <w:right w:val="none" w:sz="0" w:space="0" w:color="auto"/>
          </w:divBdr>
        </w:div>
        <w:div w:id="1770084189">
          <w:marLeft w:val="640"/>
          <w:marRight w:val="0"/>
          <w:marTop w:val="0"/>
          <w:marBottom w:val="0"/>
          <w:divBdr>
            <w:top w:val="none" w:sz="0" w:space="0" w:color="auto"/>
            <w:left w:val="none" w:sz="0" w:space="0" w:color="auto"/>
            <w:bottom w:val="none" w:sz="0" w:space="0" w:color="auto"/>
            <w:right w:val="none" w:sz="0" w:space="0" w:color="auto"/>
          </w:divBdr>
        </w:div>
        <w:div w:id="998313513">
          <w:marLeft w:val="640"/>
          <w:marRight w:val="0"/>
          <w:marTop w:val="0"/>
          <w:marBottom w:val="0"/>
          <w:divBdr>
            <w:top w:val="none" w:sz="0" w:space="0" w:color="auto"/>
            <w:left w:val="none" w:sz="0" w:space="0" w:color="auto"/>
            <w:bottom w:val="none" w:sz="0" w:space="0" w:color="auto"/>
            <w:right w:val="none" w:sz="0" w:space="0" w:color="auto"/>
          </w:divBdr>
        </w:div>
        <w:div w:id="1130587675">
          <w:marLeft w:val="640"/>
          <w:marRight w:val="0"/>
          <w:marTop w:val="0"/>
          <w:marBottom w:val="0"/>
          <w:divBdr>
            <w:top w:val="none" w:sz="0" w:space="0" w:color="auto"/>
            <w:left w:val="none" w:sz="0" w:space="0" w:color="auto"/>
            <w:bottom w:val="none" w:sz="0" w:space="0" w:color="auto"/>
            <w:right w:val="none" w:sz="0" w:space="0" w:color="auto"/>
          </w:divBdr>
        </w:div>
        <w:div w:id="1104225374">
          <w:marLeft w:val="640"/>
          <w:marRight w:val="0"/>
          <w:marTop w:val="0"/>
          <w:marBottom w:val="0"/>
          <w:divBdr>
            <w:top w:val="none" w:sz="0" w:space="0" w:color="auto"/>
            <w:left w:val="none" w:sz="0" w:space="0" w:color="auto"/>
            <w:bottom w:val="none" w:sz="0" w:space="0" w:color="auto"/>
            <w:right w:val="none" w:sz="0" w:space="0" w:color="auto"/>
          </w:divBdr>
        </w:div>
        <w:div w:id="1112088386">
          <w:marLeft w:val="640"/>
          <w:marRight w:val="0"/>
          <w:marTop w:val="0"/>
          <w:marBottom w:val="0"/>
          <w:divBdr>
            <w:top w:val="none" w:sz="0" w:space="0" w:color="auto"/>
            <w:left w:val="none" w:sz="0" w:space="0" w:color="auto"/>
            <w:bottom w:val="none" w:sz="0" w:space="0" w:color="auto"/>
            <w:right w:val="none" w:sz="0" w:space="0" w:color="auto"/>
          </w:divBdr>
        </w:div>
        <w:div w:id="737482215">
          <w:marLeft w:val="640"/>
          <w:marRight w:val="0"/>
          <w:marTop w:val="0"/>
          <w:marBottom w:val="0"/>
          <w:divBdr>
            <w:top w:val="none" w:sz="0" w:space="0" w:color="auto"/>
            <w:left w:val="none" w:sz="0" w:space="0" w:color="auto"/>
            <w:bottom w:val="none" w:sz="0" w:space="0" w:color="auto"/>
            <w:right w:val="none" w:sz="0" w:space="0" w:color="auto"/>
          </w:divBdr>
        </w:div>
        <w:div w:id="1479498911">
          <w:marLeft w:val="640"/>
          <w:marRight w:val="0"/>
          <w:marTop w:val="0"/>
          <w:marBottom w:val="0"/>
          <w:divBdr>
            <w:top w:val="none" w:sz="0" w:space="0" w:color="auto"/>
            <w:left w:val="none" w:sz="0" w:space="0" w:color="auto"/>
            <w:bottom w:val="none" w:sz="0" w:space="0" w:color="auto"/>
            <w:right w:val="none" w:sz="0" w:space="0" w:color="auto"/>
          </w:divBdr>
        </w:div>
        <w:div w:id="1816951058">
          <w:marLeft w:val="640"/>
          <w:marRight w:val="0"/>
          <w:marTop w:val="0"/>
          <w:marBottom w:val="0"/>
          <w:divBdr>
            <w:top w:val="none" w:sz="0" w:space="0" w:color="auto"/>
            <w:left w:val="none" w:sz="0" w:space="0" w:color="auto"/>
            <w:bottom w:val="none" w:sz="0" w:space="0" w:color="auto"/>
            <w:right w:val="none" w:sz="0" w:space="0" w:color="auto"/>
          </w:divBdr>
        </w:div>
        <w:div w:id="1680160992">
          <w:marLeft w:val="640"/>
          <w:marRight w:val="0"/>
          <w:marTop w:val="0"/>
          <w:marBottom w:val="0"/>
          <w:divBdr>
            <w:top w:val="none" w:sz="0" w:space="0" w:color="auto"/>
            <w:left w:val="none" w:sz="0" w:space="0" w:color="auto"/>
            <w:bottom w:val="none" w:sz="0" w:space="0" w:color="auto"/>
            <w:right w:val="none" w:sz="0" w:space="0" w:color="auto"/>
          </w:divBdr>
        </w:div>
        <w:div w:id="2065136441">
          <w:marLeft w:val="640"/>
          <w:marRight w:val="0"/>
          <w:marTop w:val="0"/>
          <w:marBottom w:val="0"/>
          <w:divBdr>
            <w:top w:val="none" w:sz="0" w:space="0" w:color="auto"/>
            <w:left w:val="none" w:sz="0" w:space="0" w:color="auto"/>
            <w:bottom w:val="none" w:sz="0" w:space="0" w:color="auto"/>
            <w:right w:val="none" w:sz="0" w:space="0" w:color="auto"/>
          </w:divBdr>
        </w:div>
        <w:div w:id="1608922985">
          <w:marLeft w:val="640"/>
          <w:marRight w:val="0"/>
          <w:marTop w:val="0"/>
          <w:marBottom w:val="0"/>
          <w:divBdr>
            <w:top w:val="none" w:sz="0" w:space="0" w:color="auto"/>
            <w:left w:val="none" w:sz="0" w:space="0" w:color="auto"/>
            <w:bottom w:val="none" w:sz="0" w:space="0" w:color="auto"/>
            <w:right w:val="none" w:sz="0" w:space="0" w:color="auto"/>
          </w:divBdr>
        </w:div>
        <w:div w:id="1091704204">
          <w:marLeft w:val="640"/>
          <w:marRight w:val="0"/>
          <w:marTop w:val="0"/>
          <w:marBottom w:val="0"/>
          <w:divBdr>
            <w:top w:val="none" w:sz="0" w:space="0" w:color="auto"/>
            <w:left w:val="none" w:sz="0" w:space="0" w:color="auto"/>
            <w:bottom w:val="none" w:sz="0" w:space="0" w:color="auto"/>
            <w:right w:val="none" w:sz="0" w:space="0" w:color="auto"/>
          </w:divBdr>
        </w:div>
        <w:div w:id="643660015">
          <w:marLeft w:val="640"/>
          <w:marRight w:val="0"/>
          <w:marTop w:val="0"/>
          <w:marBottom w:val="0"/>
          <w:divBdr>
            <w:top w:val="none" w:sz="0" w:space="0" w:color="auto"/>
            <w:left w:val="none" w:sz="0" w:space="0" w:color="auto"/>
            <w:bottom w:val="none" w:sz="0" w:space="0" w:color="auto"/>
            <w:right w:val="none" w:sz="0" w:space="0" w:color="auto"/>
          </w:divBdr>
        </w:div>
        <w:div w:id="296644093">
          <w:marLeft w:val="640"/>
          <w:marRight w:val="0"/>
          <w:marTop w:val="0"/>
          <w:marBottom w:val="0"/>
          <w:divBdr>
            <w:top w:val="none" w:sz="0" w:space="0" w:color="auto"/>
            <w:left w:val="none" w:sz="0" w:space="0" w:color="auto"/>
            <w:bottom w:val="none" w:sz="0" w:space="0" w:color="auto"/>
            <w:right w:val="none" w:sz="0" w:space="0" w:color="auto"/>
          </w:divBdr>
        </w:div>
        <w:div w:id="971407007">
          <w:marLeft w:val="640"/>
          <w:marRight w:val="0"/>
          <w:marTop w:val="0"/>
          <w:marBottom w:val="0"/>
          <w:divBdr>
            <w:top w:val="none" w:sz="0" w:space="0" w:color="auto"/>
            <w:left w:val="none" w:sz="0" w:space="0" w:color="auto"/>
            <w:bottom w:val="none" w:sz="0" w:space="0" w:color="auto"/>
            <w:right w:val="none" w:sz="0" w:space="0" w:color="auto"/>
          </w:divBdr>
        </w:div>
        <w:div w:id="1493984575">
          <w:marLeft w:val="640"/>
          <w:marRight w:val="0"/>
          <w:marTop w:val="0"/>
          <w:marBottom w:val="0"/>
          <w:divBdr>
            <w:top w:val="none" w:sz="0" w:space="0" w:color="auto"/>
            <w:left w:val="none" w:sz="0" w:space="0" w:color="auto"/>
            <w:bottom w:val="none" w:sz="0" w:space="0" w:color="auto"/>
            <w:right w:val="none" w:sz="0" w:space="0" w:color="auto"/>
          </w:divBdr>
        </w:div>
        <w:div w:id="1066495985">
          <w:marLeft w:val="640"/>
          <w:marRight w:val="0"/>
          <w:marTop w:val="0"/>
          <w:marBottom w:val="0"/>
          <w:divBdr>
            <w:top w:val="none" w:sz="0" w:space="0" w:color="auto"/>
            <w:left w:val="none" w:sz="0" w:space="0" w:color="auto"/>
            <w:bottom w:val="none" w:sz="0" w:space="0" w:color="auto"/>
            <w:right w:val="none" w:sz="0" w:space="0" w:color="auto"/>
          </w:divBdr>
        </w:div>
        <w:div w:id="618608657">
          <w:marLeft w:val="640"/>
          <w:marRight w:val="0"/>
          <w:marTop w:val="0"/>
          <w:marBottom w:val="0"/>
          <w:divBdr>
            <w:top w:val="none" w:sz="0" w:space="0" w:color="auto"/>
            <w:left w:val="none" w:sz="0" w:space="0" w:color="auto"/>
            <w:bottom w:val="none" w:sz="0" w:space="0" w:color="auto"/>
            <w:right w:val="none" w:sz="0" w:space="0" w:color="auto"/>
          </w:divBdr>
        </w:div>
        <w:div w:id="1924803037">
          <w:marLeft w:val="640"/>
          <w:marRight w:val="0"/>
          <w:marTop w:val="0"/>
          <w:marBottom w:val="0"/>
          <w:divBdr>
            <w:top w:val="none" w:sz="0" w:space="0" w:color="auto"/>
            <w:left w:val="none" w:sz="0" w:space="0" w:color="auto"/>
            <w:bottom w:val="none" w:sz="0" w:space="0" w:color="auto"/>
            <w:right w:val="none" w:sz="0" w:space="0" w:color="auto"/>
          </w:divBdr>
        </w:div>
        <w:div w:id="706876826">
          <w:marLeft w:val="640"/>
          <w:marRight w:val="0"/>
          <w:marTop w:val="0"/>
          <w:marBottom w:val="0"/>
          <w:divBdr>
            <w:top w:val="none" w:sz="0" w:space="0" w:color="auto"/>
            <w:left w:val="none" w:sz="0" w:space="0" w:color="auto"/>
            <w:bottom w:val="none" w:sz="0" w:space="0" w:color="auto"/>
            <w:right w:val="none" w:sz="0" w:space="0" w:color="auto"/>
          </w:divBdr>
        </w:div>
        <w:div w:id="1283076087">
          <w:marLeft w:val="640"/>
          <w:marRight w:val="0"/>
          <w:marTop w:val="0"/>
          <w:marBottom w:val="0"/>
          <w:divBdr>
            <w:top w:val="none" w:sz="0" w:space="0" w:color="auto"/>
            <w:left w:val="none" w:sz="0" w:space="0" w:color="auto"/>
            <w:bottom w:val="none" w:sz="0" w:space="0" w:color="auto"/>
            <w:right w:val="none" w:sz="0" w:space="0" w:color="auto"/>
          </w:divBdr>
        </w:div>
        <w:div w:id="544562159">
          <w:marLeft w:val="640"/>
          <w:marRight w:val="0"/>
          <w:marTop w:val="0"/>
          <w:marBottom w:val="0"/>
          <w:divBdr>
            <w:top w:val="none" w:sz="0" w:space="0" w:color="auto"/>
            <w:left w:val="none" w:sz="0" w:space="0" w:color="auto"/>
            <w:bottom w:val="none" w:sz="0" w:space="0" w:color="auto"/>
            <w:right w:val="none" w:sz="0" w:space="0" w:color="auto"/>
          </w:divBdr>
        </w:div>
        <w:div w:id="2096978941">
          <w:marLeft w:val="640"/>
          <w:marRight w:val="0"/>
          <w:marTop w:val="0"/>
          <w:marBottom w:val="0"/>
          <w:divBdr>
            <w:top w:val="none" w:sz="0" w:space="0" w:color="auto"/>
            <w:left w:val="none" w:sz="0" w:space="0" w:color="auto"/>
            <w:bottom w:val="none" w:sz="0" w:space="0" w:color="auto"/>
            <w:right w:val="none" w:sz="0" w:space="0" w:color="auto"/>
          </w:divBdr>
        </w:div>
        <w:div w:id="318075583">
          <w:marLeft w:val="640"/>
          <w:marRight w:val="0"/>
          <w:marTop w:val="0"/>
          <w:marBottom w:val="0"/>
          <w:divBdr>
            <w:top w:val="none" w:sz="0" w:space="0" w:color="auto"/>
            <w:left w:val="none" w:sz="0" w:space="0" w:color="auto"/>
            <w:bottom w:val="none" w:sz="0" w:space="0" w:color="auto"/>
            <w:right w:val="none" w:sz="0" w:space="0" w:color="auto"/>
          </w:divBdr>
        </w:div>
        <w:div w:id="722483237">
          <w:marLeft w:val="640"/>
          <w:marRight w:val="0"/>
          <w:marTop w:val="0"/>
          <w:marBottom w:val="0"/>
          <w:divBdr>
            <w:top w:val="none" w:sz="0" w:space="0" w:color="auto"/>
            <w:left w:val="none" w:sz="0" w:space="0" w:color="auto"/>
            <w:bottom w:val="none" w:sz="0" w:space="0" w:color="auto"/>
            <w:right w:val="none" w:sz="0" w:space="0" w:color="auto"/>
          </w:divBdr>
        </w:div>
        <w:div w:id="2110999841">
          <w:marLeft w:val="640"/>
          <w:marRight w:val="0"/>
          <w:marTop w:val="0"/>
          <w:marBottom w:val="0"/>
          <w:divBdr>
            <w:top w:val="none" w:sz="0" w:space="0" w:color="auto"/>
            <w:left w:val="none" w:sz="0" w:space="0" w:color="auto"/>
            <w:bottom w:val="none" w:sz="0" w:space="0" w:color="auto"/>
            <w:right w:val="none" w:sz="0" w:space="0" w:color="auto"/>
          </w:divBdr>
        </w:div>
        <w:div w:id="2071339353">
          <w:marLeft w:val="640"/>
          <w:marRight w:val="0"/>
          <w:marTop w:val="0"/>
          <w:marBottom w:val="0"/>
          <w:divBdr>
            <w:top w:val="none" w:sz="0" w:space="0" w:color="auto"/>
            <w:left w:val="none" w:sz="0" w:space="0" w:color="auto"/>
            <w:bottom w:val="none" w:sz="0" w:space="0" w:color="auto"/>
            <w:right w:val="none" w:sz="0" w:space="0" w:color="auto"/>
          </w:divBdr>
        </w:div>
        <w:div w:id="1394500606">
          <w:marLeft w:val="640"/>
          <w:marRight w:val="0"/>
          <w:marTop w:val="0"/>
          <w:marBottom w:val="0"/>
          <w:divBdr>
            <w:top w:val="none" w:sz="0" w:space="0" w:color="auto"/>
            <w:left w:val="none" w:sz="0" w:space="0" w:color="auto"/>
            <w:bottom w:val="none" w:sz="0" w:space="0" w:color="auto"/>
            <w:right w:val="none" w:sz="0" w:space="0" w:color="auto"/>
          </w:divBdr>
        </w:div>
        <w:div w:id="887061816">
          <w:marLeft w:val="640"/>
          <w:marRight w:val="0"/>
          <w:marTop w:val="0"/>
          <w:marBottom w:val="0"/>
          <w:divBdr>
            <w:top w:val="none" w:sz="0" w:space="0" w:color="auto"/>
            <w:left w:val="none" w:sz="0" w:space="0" w:color="auto"/>
            <w:bottom w:val="none" w:sz="0" w:space="0" w:color="auto"/>
            <w:right w:val="none" w:sz="0" w:space="0" w:color="auto"/>
          </w:divBdr>
        </w:div>
        <w:div w:id="2057200340">
          <w:marLeft w:val="640"/>
          <w:marRight w:val="0"/>
          <w:marTop w:val="0"/>
          <w:marBottom w:val="0"/>
          <w:divBdr>
            <w:top w:val="none" w:sz="0" w:space="0" w:color="auto"/>
            <w:left w:val="none" w:sz="0" w:space="0" w:color="auto"/>
            <w:bottom w:val="none" w:sz="0" w:space="0" w:color="auto"/>
            <w:right w:val="none" w:sz="0" w:space="0" w:color="auto"/>
          </w:divBdr>
        </w:div>
        <w:div w:id="2104912945">
          <w:marLeft w:val="640"/>
          <w:marRight w:val="0"/>
          <w:marTop w:val="0"/>
          <w:marBottom w:val="0"/>
          <w:divBdr>
            <w:top w:val="none" w:sz="0" w:space="0" w:color="auto"/>
            <w:left w:val="none" w:sz="0" w:space="0" w:color="auto"/>
            <w:bottom w:val="none" w:sz="0" w:space="0" w:color="auto"/>
            <w:right w:val="none" w:sz="0" w:space="0" w:color="auto"/>
          </w:divBdr>
        </w:div>
        <w:div w:id="1201821270">
          <w:marLeft w:val="640"/>
          <w:marRight w:val="0"/>
          <w:marTop w:val="0"/>
          <w:marBottom w:val="0"/>
          <w:divBdr>
            <w:top w:val="none" w:sz="0" w:space="0" w:color="auto"/>
            <w:left w:val="none" w:sz="0" w:space="0" w:color="auto"/>
            <w:bottom w:val="none" w:sz="0" w:space="0" w:color="auto"/>
            <w:right w:val="none" w:sz="0" w:space="0" w:color="auto"/>
          </w:divBdr>
        </w:div>
        <w:div w:id="1033850447">
          <w:marLeft w:val="640"/>
          <w:marRight w:val="0"/>
          <w:marTop w:val="0"/>
          <w:marBottom w:val="0"/>
          <w:divBdr>
            <w:top w:val="none" w:sz="0" w:space="0" w:color="auto"/>
            <w:left w:val="none" w:sz="0" w:space="0" w:color="auto"/>
            <w:bottom w:val="none" w:sz="0" w:space="0" w:color="auto"/>
            <w:right w:val="none" w:sz="0" w:space="0" w:color="auto"/>
          </w:divBdr>
        </w:div>
        <w:div w:id="1491822186">
          <w:marLeft w:val="640"/>
          <w:marRight w:val="0"/>
          <w:marTop w:val="0"/>
          <w:marBottom w:val="0"/>
          <w:divBdr>
            <w:top w:val="none" w:sz="0" w:space="0" w:color="auto"/>
            <w:left w:val="none" w:sz="0" w:space="0" w:color="auto"/>
            <w:bottom w:val="none" w:sz="0" w:space="0" w:color="auto"/>
            <w:right w:val="none" w:sz="0" w:space="0" w:color="auto"/>
          </w:divBdr>
        </w:div>
        <w:div w:id="502202503">
          <w:marLeft w:val="640"/>
          <w:marRight w:val="0"/>
          <w:marTop w:val="0"/>
          <w:marBottom w:val="0"/>
          <w:divBdr>
            <w:top w:val="none" w:sz="0" w:space="0" w:color="auto"/>
            <w:left w:val="none" w:sz="0" w:space="0" w:color="auto"/>
            <w:bottom w:val="none" w:sz="0" w:space="0" w:color="auto"/>
            <w:right w:val="none" w:sz="0" w:space="0" w:color="auto"/>
          </w:divBdr>
        </w:div>
        <w:div w:id="1207334753">
          <w:marLeft w:val="640"/>
          <w:marRight w:val="0"/>
          <w:marTop w:val="0"/>
          <w:marBottom w:val="0"/>
          <w:divBdr>
            <w:top w:val="none" w:sz="0" w:space="0" w:color="auto"/>
            <w:left w:val="none" w:sz="0" w:space="0" w:color="auto"/>
            <w:bottom w:val="none" w:sz="0" w:space="0" w:color="auto"/>
            <w:right w:val="none" w:sz="0" w:space="0" w:color="auto"/>
          </w:divBdr>
        </w:div>
        <w:div w:id="1792435802">
          <w:marLeft w:val="640"/>
          <w:marRight w:val="0"/>
          <w:marTop w:val="0"/>
          <w:marBottom w:val="0"/>
          <w:divBdr>
            <w:top w:val="none" w:sz="0" w:space="0" w:color="auto"/>
            <w:left w:val="none" w:sz="0" w:space="0" w:color="auto"/>
            <w:bottom w:val="none" w:sz="0" w:space="0" w:color="auto"/>
            <w:right w:val="none" w:sz="0" w:space="0" w:color="auto"/>
          </w:divBdr>
        </w:div>
        <w:div w:id="679165486">
          <w:marLeft w:val="640"/>
          <w:marRight w:val="0"/>
          <w:marTop w:val="0"/>
          <w:marBottom w:val="0"/>
          <w:divBdr>
            <w:top w:val="none" w:sz="0" w:space="0" w:color="auto"/>
            <w:left w:val="none" w:sz="0" w:space="0" w:color="auto"/>
            <w:bottom w:val="none" w:sz="0" w:space="0" w:color="auto"/>
            <w:right w:val="none" w:sz="0" w:space="0" w:color="auto"/>
          </w:divBdr>
        </w:div>
        <w:div w:id="364647488">
          <w:marLeft w:val="640"/>
          <w:marRight w:val="0"/>
          <w:marTop w:val="0"/>
          <w:marBottom w:val="0"/>
          <w:divBdr>
            <w:top w:val="none" w:sz="0" w:space="0" w:color="auto"/>
            <w:left w:val="none" w:sz="0" w:space="0" w:color="auto"/>
            <w:bottom w:val="none" w:sz="0" w:space="0" w:color="auto"/>
            <w:right w:val="none" w:sz="0" w:space="0" w:color="auto"/>
          </w:divBdr>
        </w:div>
        <w:div w:id="1851404201">
          <w:marLeft w:val="640"/>
          <w:marRight w:val="0"/>
          <w:marTop w:val="0"/>
          <w:marBottom w:val="0"/>
          <w:divBdr>
            <w:top w:val="none" w:sz="0" w:space="0" w:color="auto"/>
            <w:left w:val="none" w:sz="0" w:space="0" w:color="auto"/>
            <w:bottom w:val="none" w:sz="0" w:space="0" w:color="auto"/>
            <w:right w:val="none" w:sz="0" w:space="0" w:color="auto"/>
          </w:divBdr>
        </w:div>
        <w:div w:id="16201839">
          <w:marLeft w:val="640"/>
          <w:marRight w:val="0"/>
          <w:marTop w:val="0"/>
          <w:marBottom w:val="0"/>
          <w:divBdr>
            <w:top w:val="none" w:sz="0" w:space="0" w:color="auto"/>
            <w:left w:val="none" w:sz="0" w:space="0" w:color="auto"/>
            <w:bottom w:val="none" w:sz="0" w:space="0" w:color="auto"/>
            <w:right w:val="none" w:sz="0" w:space="0" w:color="auto"/>
          </w:divBdr>
        </w:div>
        <w:div w:id="201678604">
          <w:marLeft w:val="640"/>
          <w:marRight w:val="0"/>
          <w:marTop w:val="0"/>
          <w:marBottom w:val="0"/>
          <w:divBdr>
            <w:top w:val="none" w:sz="0" w:space="0" w:color="auto"/>
            <w:left w:val="none" w:sz="0" w:space="0" w:color="auto"/>
            <w:bottom w:val="none" w:sz="0" w:space="0" w:color="auto"/>
            <w:right w:val="none" w:sz="0" w:space="0" w:color="auto"/>
          </w:divBdr>
        </w:div>
        <w:div w:id="2016034262">
          <w:marLeft w:val="640"/>
          <w:marRight w:val="0"/>
          <w:marTop w:val="0"/>
          <w:marBottom w:val="0"/>
          <w:divBdr>
            <w:top w:val="none" w:sz="0" w:space="0" w:color="auto"/>
            <w:left w:val="none" w:sz="0" w:space="0" w:color="auto"/>
            <w:bottom w:val="none" w:sz="0" w:space="0" w:color="auto"/>
            <w:right w:val="none" w:sz="0" w:space="0" w:color="auto"/>
          </w:divBdr>
        </w:div>
        <w:div w:id="1696881106">
          <w:marLeft w:val="640"/>
          <w:marRight w:val="0"/>
          <w:marTop w:val="0"/>
          <w:marBottom w:val="0"/>
          <w:divBdr>
            <w:top w:val="none" w:sz="0" w:space="0" w:color="auto"/>
            <w:left w:val="none" w:sz="0" w:space="0" w:color="auto"/>
            <w:bottom w:val="none" w:sz="0" w:space="0" w:color="auto"/>
            <w:right w:val="none" w:sz="0" w:space="0" w:color="auto"/>
          </w:divBdr>
        </w:div>
        <w:div w:id="1651712785">
          <w:marLeft w:val="640"/>
          <w:marRight w:val="0"/>
          <w:marTop w:val="0"/>
          <w:marBottom w:val="0"/>
          <w:divBdr>
            <w:top w:val="none" w:sz="0" w:space="0" w:color="auto"/>
            <w:left w:val="none" w:sz="0" w:space="0" w:color="auto"/>
            <w:bottom w:val="none" w:sz="0" w:space="0" w:color="auto"/>
            <w:right w:val="none" w:sz="0" w:space="0" w:color="auto"/>
          </w:divBdr>
        </w:div>
        <w:div w:id="1196969788">
          <w:marLeft w:val="640"/>
          <w:marRight w:val="0"/>
          <w:marTop w:val="0"/>
          <w:marBottom w:val="0"/>
          <w:divBdr>
            <w:top w:val="none" w:sz="0" w:space="0" w:color="auto"/>
            <w:left w:val="none" w:sz="0" w:space="0" w:color="auto"/>
            <w:bottom w:val="none" w:sz="0" w:space="0" w:color="auto"/>
            <w:right w:val="none" w:sz="0" w:space="0" w:color="auto"/>
          </w:divBdr>
        </w:div>
        <w:div w:id="1220551825">
          <w:marLeft w:val="640"/>
          <w:marRight w:val="0"/>
          <w:marTop w:val="0"/>
          <w:marBottom w:val="0"/>
          <w:divBdr>
            <w:top w:val="none" w:sz="0" w:space="0" w:color="auto"/>
            <w:left w:val="none" w:sz="0" w:space="0" w:color="auto"/>
            <w:bottom w:val="none" w:sz="0" w:space="0" w:color="auto"/>
            <w:right w:val="none" w:sz="0" w:space="0" w:color="auto"/>
          </w:divBdr>
        </w:div>
        <w:div w:id="1663041687">
          <w:marLeft w:val="640"/>
          <w:marRight w:val="0"/>
          <w:marTop w:val="0"/>
          <w:marBottom w:val="0"/>
          <w:divBdr>
            <w:top w:val="none" w:sz="0" w:space="0" w:color="auto"/>
            <w:left w:val="none" w:sz="0" w:space="0" w:color="auto"/>
            <w:bottom w:val="none" w:sz="0" w:space="0" w:color="auto"/>
            <w:right w:val="none" w:sz="0" w:space="0" w:color="auto"/>
          </w:divBdr>
        </w:div>
        <w:div w:id="666635564">
          <w:marLeft w:val="640"/>
          <w:marRight w:val="0"/>
          <w:marTop w:val="0"/>
          <w:marBottom w:val="0"/>
          <w:divBdr>
            <w:top w:val="none" w:sz="0" w:space="0" w:color="auto"/>
            <w:left w:val="none" w:sz="0" w:space="0" w:color="auto"/>
            <w:bottom w:val="none" w:sz="0" w:space="0" w:color="auto"/>
            <w:right w:val="none" w:sz="0" w:space="0" w:color="auto"/>
          </w:divBdr>
        </w:div>
        <w:div w:id="1616718350">
          <w:marLeft w:val="640"/>
          <w:marRight w:val="0"/>
          <w:marTop w:val="0"/>
          <w:marBottom w:val="0"/>
          <w:divBdr>
            <w:top w:val="none" w:sz="0" w:space="0" w:color="auto"/>
            <w:left w:val="none" w:sz="0" w:space="0" w:color="auto"/>
            <w:bottom w:val="none" w:sz="0" w:space="0" w:color="auto"/>
            <w:right w:val="none" w:sz="0" w:space="0" w:color="auto"/>
          </w:divBdr>
        </w:div>
        <w:div w:id="1566986194">
          <w:marLeft w:val="640"/>
          <w:marRight w:val="0"/>
          <w:marTop w:val="0"/>
          <w:marBottom w:val="0"/>
          <w:divBdr>
            <w:top w:val="none" w:sz="0" w:space="0" w:color="auto"/>
            <w:left w:val="none" w:sz="0" w:space="0" w:color="auto"/>
            <w:bottom w:val="none" w:sz="0" w:space="0" w:color="auto"/>
            <w:right w:val="none" w:sz="0" w:space="0" w:color="auto"/>
          </w:divBdr>
        </w:div>
        <w:div w:id="1118527401">
          <w:marLeft w:val="640"/>
          <w:marRight w:val="0"/>
          <w:marTop w:val="0"/>
          <w:marBottom w:val="0"/>
          <w:divBdr>
            <w:top w:val="none" w:sz="0" w:space="0" w:color="auto"/>
            <w:left w:val="none" w:sz="0" w:space="0" w:color="auto"/>
            <w:bottom w:val="none" w:sz="0" w:space="0" w:color="auto"/>
            <w:right w:val="none" w:sz="0" w:space="0" w:color="auto"/>
          </w:divBdr>
        </w:div>
        <w:div w:id="1910916023">
          <w:marLeft w:val="640"/>
          <w:marRight w:val="0"/>
          <w:marTop w:val="0"/>
          <w:marBottom w:val="0"/>
          <w:divBdr>
            <w:top w:val="none" w:sz="0" w:space="0" w:color="auto"/>
            <w:left w:val="none" w:sz="0" w:space="0" w:color="auto"/>
            <w:bottom w:val="none" w:sz="0" w:space="0" w:color="auto"/>
            <w:right w:val="none" w:sz="0" w:space="0" w:color="auto"/>
          </w:divBdr>
        </w:div>
        <w:div w:id="1841893256">
          <w:marLeft w:val="640"/>
          <w:marRight w:val="0"/>
          <w:marTop w:val="0"/>
          <w:marBottom w:val="0"/>
          <w:divBdr>
            <w:top w:val="none" w:sz="0" w:space="0" w:color="auto"/>
            <w:left w:val="none" w:sz="0" w:space="0" w:color="auto"/>
            <w:bottom w:val="none" w:sz="0" w:space="0" w:color="auto"/>
            <w:right w:val="none" w:sz="0" w:space="0" w:color="auto"/>
          </w:divBdr>
        </w:div>
        <w:div w:id="1310670311">
          <w:marLeft w:val="640"/>
          <w:marRight w:val="0"/>
          <w:marTop w:val="0"/>
          <w:marBottom w:val="0"/>
          <w:divBdr>
            <w:top w:val="none" w:sz="0" w:space="0" w:color="auto"/>
            <w:left w:val="none" w:sz="0" w:space="0" w:color="auto"/>
            <w:bottom w:val="none" w:sz="0" w:space="0" w:color="auto"/>
            <w:right w:val="none" w:sz="0" w:space="0" w:color="auto"/>
          </w:divBdr>
        </w:div>
        <w:div w:id="1949699703">
          <w:marLeft w:val="640"/>
          <w:marRight w:val="0"/>
          <w:marTop w:val="0"/>
          <w:marBottom w:val="0"/>
          <w:divBdr>
            <w:top w:val="none" w:sz="0" w:space="0" w:color="auto"/>
            <w:left w:val="none" w:sz="0" w:space="0" w:color="auto"/>
            <w:bottom w:val="none" w:sz="0" w:space="0" w:color="auto"/>
            <w:right w:val="none" w:sz="0" w:space="0" w:color="auto"/>
          </w:divBdr>
        </w:div>
        <w:div w:id="1901675497">
          <w:marLeft w:val="640"/>
          <w:marRight w:val="0"/>
          <w:marTop w:val="0"/>
          <w:marBottom w:val="0"/>
          <w:divBdr>
            <w:top w:val="none" w:sz="0" w:space="0" w:color="auto"/>
            <w:left w:val="none" w:sz="0" w:space="0" w:color="auto"/>
            <w:bottom w:val="none" w:sz="0" w:space="0" w:color="auto"/>
            <w:right w:val="none" w:sz="0" w:space="0" w:color="auto"/>
          </w:divBdr>
        </w:div>
        <w:div w:id="1293637490">
          <w:marLeft w:val="640"/>
          <w:marRight w:val="0"/>
          <w:marTop w:val="0"/>
          <w:marBottom w:val="0"/>
          <w:divBdr>
            <w:top w:val="none" w:sz="0" w:space="0" w:color="auto"/>
            <w:left w:val="none" w:sz="0" w:space="0" w:color="auto"/>
            <w:bottom w:val="none" w:sz="0" w:space="0" w:color="auto"/>
            <w:right w:val="none" w:sz="0" w:space="0" w:color="auto"/>
          </w:divBdr>
        </w:div>
        <w:div w:id="1625964597">
          <w:marLeft w:val="640"/>
          <w:marRight w:val="0"/>
          <w:marTop w:val="0"/>
          <w:marBottom w:val="0"/>
          <w:divBdr>
            <w:top w:val="none" w:sz="0" w:space="0" w:color="auto"/>
            <w:left w:val="none" w:sz="0" w:space="0" w:color="auto"/>
            <w:bottom w:val="none" w:sz="0" w:space="0" w:color="auto"/>
            <w:right w:val="none" w:sz="0" w:space="0" w:color="auto"/>
          </w:divBdr>
        </w:div>
        <w:div w:id="1007557191">
          <w:marLeft w:val="640"/>
          <w:marRight w:val="0"/>
          <w:marTop w:val="0"/>
          <w:marBottom w:val="0"/>
          <w:divBdr>
            <w:top w:val="none" w:sz="0" w:space="0" w:color="auto"/>
            <w:left w:val="none" w:sz="0" w:space="0" w:color="auto"/>
            <w:bottom w:val="none" w:sz="0" w:space="0" w:color="auto"/>
            <w:right w:val="none" w:sz="0" w:space="0" w:color="auto"/>
          </w:divBdr>
        </w:div>
        <w:div w:id="869150875">
          <w:marLeft w:val="640"/>
          <w:marRight w:val="0"/>
          <w:marTop w:val="0"/>
          <w:marBottom w:val="0"/>
          <w:divBdr>
            <w:top w:val="none" w:sz="0" w:space="0" w:color="auto"/>
            <w:left w:val="none" w:sz="0" w:space="0" w:color="auto"/>
            <w:bottom w:val="none" w:sz="0" w:space="0" w:color="auto"/>
            <w:right w:val="none" w:sz="0" w:space="0" w:color="auto"/>
          </w:divBdr>
        </w:div>
        <w:div w:id="784927907">
          <w:marLeft w:val="640"/>
          <w:marRight w:val="0"/>
          <w:marTop w:val="0"/>
          <w:marBottom w:val="0"/>
          <w:divBdr>
            <w:top w:val="none" w:sz="0" w:space="0" w:color="auto"/>
            <w:left w:val="none" w:sz="0" w:space="0" w:color="auto"/>
            <w:bottom w:val="none" w:sz="0" w:space="0" w:color="auto"/>
            <w:right w:val="none" w:sz="0" w:space="0" w:color="auto"/>
          </w:divBdr>
        </w:div>
        <w:div w:id="1588538349">
          <w:marLeft w:val="640"/>
          <w:marRight w:val="0"/>
          <w:marTop w:val="0"/>
          <w:marBottom w:val="0"/>
          <w:divBdr>
            <w:top w:val="none" w:sz="0" w:space="0" w:color="auto"/>
            <w:left w:val="none" w:sz="0" w:space="0" w:color="auto"/>
            <w:bottom w:val="none" w:sz="0" w:space="0" w:color="auto"/>
            <w:right w:val="none" w:sz="0" w:space="0" w:color="auto"/>
          </w:divBdr>
        </w:div>
        <w:div w:id="780149316">
          <w:marLeft w:val="640"/>
          <w:marRight w:val="0"/>
          <w:marTop w:val="0"/>
          <w:marBottom w:val="0"/>
          <w:divBdr>
            <w:top w:val="none" w:sz="0" w:space="0" w:color="auto"/>
            <w:left w:val="none" w:sz="0" w:space="0" w:color="auto"/>
            <w:bottom w:val="none" w:sz="0" w:space="0" w:color="auto"/>
            <w:right w:val="none" w:sz="0" w:space="0" w:color="auto"/>
          </w:divBdr>
        </w:div>
        <w:div w:id="561452043">
          <w:marLeft w:val="640"/>
          <w:marRight w:val="0"/>
          <w:marTop w:val="0"/>
          <w:marBottom w:val="0"/>
          <w:divBdr>
            <w:top w:val="none" w:sz="0" w:space="0" w:color="auto"/>
            <w:left w:val="none" w:sz="0" w:space="0" w:color="auto"/>
            <w:bottom w:val="none" w:sz="0" w:space="0" w:color="auto"/>
            <w:right w:val="none" w:sz="0" w:space="0" w:color="auto"/>
          </w:divBdr>
        </w:div>
        <w:div w:id="1757021244">
          <w:marLeft w:val="640"/>
          <w:marRight w:val="0"/>
          <w:marTop w:val="0"/>
          <w:marBottom w:val="0"/>
          <w:divBdr>
            <w:top w:val="none" w:sz="0" w:space="0" w:color="auto"/>
            <w:left w:val="none" w:sz="0" w:space="0" w:color="auto"/>
            <w:bottom w:val="none" w:sz="0" w:space="0" w:color="auto"/>
            <w:right w:val="none" w:sz="0" w:space="0" w:color="auto"/>
          </w:divBdr>
        </w:div>
        <w:div w:id="1801145137">
          <w:marLeft w:val="640"/>
          <w:marRight w:val="0"/>
          <w:marTop w:val="0"/>
          <w:marBottom w:val="0"/>
          <w:divBdr>
            <w:top w:val="none" w:sz="0" w:space="0" w:color="auto"/>
            <w:left w:val="none" w:sz="0" w:space="0" w:color="auto"/>
            <w:bottom w:val="none" w:sz="0" w:space="0" w:color="auto"/>
            <w:right w:val="none" w:sz="0" w:space="0" w:color="auto"/>
          </w:divBdr>
        </w:div>
        <w:div w:id="819267672">
          <w:marLeft w:val="640"/>
          <w:marRight w:val="0"/>
          <w:marTop w:val="0"/>
          <w:marBottom w:val="0"/>
          <w:divBdr>
            <w:top w:val="none" w:sz="0" w:space="0" w:color="auto"/>
            <w:left w:val="none" w:sz="0" w:space="0" w:color="auto"/>
            <w:bottom w:val="none" w:sz="0" w:space="0" w:color="auto"/>
            <w:right w:val="none" w:sz="0" w:space="0" w:color="auto"/>
          </w:divBdr>
        </w:div>
        <w:div w:id="721903818">
          <w:marLeft w:val="640"/>
          <w:marRight w:val="0"/>
          <w:marTop w:val="0"/>
          <w:marBottom w:val="0"/>
          <w:divBdr>
            <w:top w:val="none" w:sz="0" w:space="0" w:color="auto"/>
            <w:left w:val="none" w:sz="0" w:space="0" w:color="auto"/>
            <w:bottom w:val="none" w:sz="0" w:space="0" w:color="auto"/>
            <w:right w:val="none" w:sz="0" w:space="0" w:color="auto"/>
          </w:divBdr>
        </w:div>
        <w:div w:id="1126505924">
          <w:marLeft w:val="640"/>
          <w:marRight w:val="0"/>
          <w:marTop w:val="0"/>
          <w:marBottom w:val="0"/>
          <w:divBdr>
            <w:top w:val="none" w:sz="0" w:space="0" w:color="auto"/>
            <w:left w:val="none" w:sz="0" w:space="0" w:color="auto"/>
            <w:bottom w:val="none" w:sz="0" w:space="0" w:color="auto"/>
            <w:right w:val="none" w:sz="0" w:space="0" w:color="auto"/>
          </w:divBdr>
        </w:div>
        <w:div w:id="1764493190">
          <w:marLeft w:val="640"/>
          <w:marRight w:val="0"/>
          <w:marTop w:val="0"/>
          <w:marBottom w:val="0"/>
          <w:divBdr>
            <w:top w:val="none" w:sz="0" w:space="0" w:color="auto"/>
            <w:left w:val="none" w:sz="0" w:space="0" w:color="auto"/>
            <w:bottom w:val="none" w:sz="0" w:space="0" w:color="auto"/>
            <w:right w:val="none" w:sz="0" w:space="0" w:color="auto"/>
          </w:divBdr>
        </w:div>
        <w:div w:id="790394544">
          <w:marLeft w:val="640"/>
          <w:marRight w:val="0"/>
          <w:marTop w:val="0"/>
          <w:marBottom w:val="0"/>
          <w:divBdr>
            <w:top w:val="none" w:sz="0" w:space="0" w:color="auto"/>
            <w:left w:val="none" w:sz="0" w:space="0" w:color="auto"/>
            <w:bottom w:val="none" w:sz="0" w:space="0" w:color="auto"/>
            <w:right w:val="none" w:sz="0" w:space="0" w:color="auto"/>
          </w:divBdr>
        </w:div>
        <w:div w:id="1453137718">
          <w:marLeft w:val="640"/>
          <w:marRight w:val="0"/>
          <w:marTop w:val="0"/>
          <w:marBottom w:val="0"/>
          <w:divBdr>
            <w:top w:val="none" w:sz="0" w:space="0" w:color="auto"/>
            <w:left w:val="none" w:sz="0" w:space="0" w:color="auto"/>
            <w:bottom w:val="none" w:sz="0" w:space="0" w:color="auto"/>
            <w:right w:val="none" w:sz="0" w:space="0" w:color="auto"/>
          </w:divBdr>
        </w:div>
        <w:div w:id="1606187746">
          <w:marLeft w:val="640"/>
          <w:marRight w:val="0"/>
          <w:marTop w:val="0"/>
          <w:marBottom w:val="0"/>
          <w:divBdr>
            <w:top w:val="none" w:sz="0" w:space="0" w:color="auto"/>
            <w:left w:val="none" w:sz="0" w:space="0" w:color="auto"/>
            <w:bottom w:val="none" w:sz="0" w:space="0" w:color="auto"/>
            <w:right w:val="none" w:sz="0" w:space="0" w:color="auto"/>
          </w:divBdr>
        </w:div>
        <w:div w:id="1433239065">
          <w:marLeft w:val="640"/>
          <w:marRight w:val="0"/>
          <w:marTop w:val="0"/>
          <w:marBottom w:val="0"/>
          <w:divBdr>
            <w:top w:val="none" w:sz="0" w:space="0" w:color="auto"/>
            <w:left w:val="none" w:sz="0" w:space="0" w:color="auto"/>
            <w:bottom w:val="none" w:sz="0" w:space="0" w:color="auto"/>
            <w:right w:val="none" w:sz="0" w:space="0" w:color="auto"/>
          </w:divBdr>
        </w:div>
        <w:div w:id="777796589">
          <w:marLeft w:val="640"/>
          <w:marRight w:val="0"/>
          <w:marTop w:val="0"/>
          <w:marBottom w:val="0"/>
          <w:divBdr>
            <w:top w:val="none" w:sz="0" w:space="0" w:color="auto"/>
            <w:left w:val="none" w:sz="0" w:space="0" w:color="auto"/>
            <w:bottom w:val="none" w:sz="0" w:space="0" w:color="auto"/>
            <w:right w:val="none" w:sz="0" w:space="0" w:color="auto"/>
          </w:divBdr>
        </w:div>
        <w:div w:id="17583895">
          <w:marLeft w:val="640"/>
          <w:marRight w:val="0"/>
          <w:marTop w:val="0"/>
          <w:marBottom w:val="0"/>
          <w:divBdr>
            <w:top w:val="none" w:sz="0" w:space="0" w:color="auto"/>
            <w:left w:val="none" w:sz="0" w:space="0" w:color="auto"/>
            <w:bottom w:val="none" w:sz="0" w:space="0" w:color="auto"/>
            <w:right w:val="none" w:sz="0" w:space="0" w:color="auto"/>
          </w:divBdr>
        </w:div>
        <w:div w:id="1238596312">
          <w:marLeft w:val="640"/>
          <w:marRight w:val="0"/>
          <w:marTop w:val="0"/>
          <w:marBottom w:val="0"/>
          <w:divBdr>
            <w:top w:val="none" w:sz="0" w:space="0" w:color="auto"/>
            <w:left w:val="none" w:sz="0" w:space="0" w:color="auto"/>
            <w:bottom w:val="none" w:sz="0" w:space="0" w:color="auto"/>
            <w:right w:val="none" w:sz="0" w:space="0" w:color="auto"/>
          </w:divBdr>
        </w:div>
        <w:div w:id="1557934136">
          <w:marLeft w:val="640"/>
          <w:marRight w:val="0"/>
          <w:marTop w:val="0"/>
          <w:marBottom w:val="0"/>
          <w:divBdr>
            <w:top w:val="none" w:sz="0" w:space="0" w:color="auto"/>
            <w:left w:val="none" w:sz="0" w:space="0" w:color="auto"/>
            <w:bottom w:val="none" w:sz="0" w:space="0" w:color="auto"/>
            <w:right w:val="none" w:sz="0" w:space="0" w:color="auto"/>
          </w:divBdr>
        </w:div>
        <w:div w:id="1678575653">
          <w:marLeft w:val="640"/>
          <w:marRight w:val="0"/>
          <w:marTop w:val="0"/>
          <w:marBottom w:val="0"/>
          <w:divBdr>
            <w:top w:val="none" w:sz="0" w:space="0" w:color="auto"/>
            <w:left w:val="none" w:sz="0" w:space="0" w:color="auto"/>
            <w:bottom w:val="none" w:sz="0" w:space="0" w:color="auto"/>
            <w:right w:val="none" w:sz="0" w:space="0" w:color="auto"/>
          </w:divBdr>
        </w:div>
        <w:div w:id="1941333541">
          <w:marLeft w:val="640"/>
          <w:marRight w:val="0"/>
          <w:marTop w:val="0"/>
          <w:marBottom w:val="0"/>
          <w:divBdr>
            <w:top w:val="none" w:sz="0" w:space="0" w:color="auto"/>
            <w:left w:val="none" w:sz="0" w:space="0" w:color="auto"/>
            <w:bottom w:val="none" w:sz="0" w:space="0" w:color="auto"/>
            <w:right w:val="none" w:sz="0" w:space="0" w:color="auto"/>
          </w:divBdr>
        </w:div>
        <w:div w:id="960067547">
          <w:marLeft w:val="640"/>
          <w:marRight w:val="0"/>
          <w:marTop w:val="0"/>
          <w:marBottom w:val="0"/>
          <w:divBdr>
            <w:top w:val="none" w:sz="0" w:space="0" w:color="auto"/>
            <w:left w:val="none" w:sz="0" w:space="0" w:color="auto"/>
            <w:bottom w:val="none" w:sz="0" w:space="0" w:color="auto"/>
            <w:right w:val="none" w:sz="0" w:space="0" w:color="auto"/>
          </w:divBdr>
        </w:div>
        <w:div w:id="1065682970">
          <w:marLeft w:val="640"/>
          <w:marRight w:val="0"/>
          <w:marTop w:val="0"/>
          <w:marBottom w:val="0"/>
          <w:divBdr>
            <w:top w:val="none" w:sz="0" w:space="0" w:color="auto"/>
            <w:left w:val="none" w:sz="0" w:space="0" w:color="auto"/>
            <w:bottom w:val="none" w:sz="0" w:space="0" w:color="auto"/>
            <w:right w:val="none" w:sz="0" w:space="0" w:color="auto"/>
          </w:divBdr>
        </w:div>
        <w:div w:id="1623148121">
          <w:marLeft w:val="640"/>
          <w:marRight w:val="0"/>
          <w:marTop w:val="0"/>
          <w:marBottom w:val="0"/>
          <w:divBdr>
            <w:top w:val="none" w:sz="0" w:space="0" w:color="auto"/>
            <w:left w:val="none" w:sz="0" w:space="0" w:color="auto"/>
            <w:bottom w:val="none" w:sz="0" w:space="0" w:color="auto"/>
            <w:right w:val="none" w:sz="0" w:space="0" w:color="auto"/>
          </w:divBdr>
        </w:div>
        <w:div w:id="1849251460">
          <w:marLeft w:val="640"/>
          <w:marRight w:val="0"/>
          <w:marTop w:val="0"/>
          <w:marBottom w:val="0"/>
          <w:divBdr>
            <w:top w:val="none" w:sz="0" w:space="0" w:color="auto"/>
            <w:left w:val="none" w:sz="0" w:space="0" w:color="auto"/>
            <w:bottom w:val="none" w:sz="0" w:space="0" w:color="auto"/>
            <w:right w:val="none" w:sz="0" w:space="0" w:color="auto"/>
          </w:divBdr>
        </w:div>
        <w:div w:id="578246835">
          <w:marLeft w:val="640"/>
          <w:marRight w:val="0"/>
          <w:marTop w:val="0"/>
          <w:marBottom w:val="0"/>
          <w:divBdr>
            <w:top w:val="none" w:sz="0" w:space="0" w:color="auto"/>
            <w:left w:val="none" w:sz="0" w:space="0" w:color="auto"/>
            <w:bottom w:val="none" w:sz="0" w:space="0" w:color="auto"/>
            <w:right w:val="none" w:sz="0" w:space="0" w:color="auto"/>
          </w:divBdr>
        </w:div>
        <w:div w:id="1836065640">
          <w:marLeft w:val="640"/>
          <w:marRight w:val="0"/>
          <w:marTop w:val="0"/>
          <w:marBottom w:val="0"/>
          <w:divBdr>
            <w:top w:val="none" w:sz="0" w:space="0" w:color="auto"/>
            <w:left w:val="none" w:sz="0" w:space="0" w:color="auto"/>
            <w:bottom w:val="none" w:sz="0" w:space="0" w:color="auto"/>
            <w:right w:val="none" w:sz="0" w:space="0" w:color="auto"/>
          </w:divBdr>
        </w:div>
        <w:div w:id="1483304463">
          <w:marLeft w:val="640"/>
          <w:marRight w:val="0"/>
          <w:marTop w:val="0"/>
          <w:marBottom w:val="0"/>
          <w:divBdr>
            <w:top w:val="none" w:sz="0" w:space="0" w:color="auto"/>
            <w:left w:val="none" w:sz="0" w:space="0" w:color="auto"/>
            <w:bottom w:val="none" w:sz="0" w:space="0" w:color="auto"/>
            <w:right w:val="none" w:sz="0" w:space="0" w:color="auto"/>
          </w:divBdr>
        </w:div>
        <w:div w:id="1642539613">
          <w:marLeft w:val="640"/>
          <w:marRight w:val="0"/>
          <w:marTop w:val="0"/>
          <w:marBottom w:val="0"/>
          <w:divBdr>
            <w:top w:val="none" w:sz="0" w:space="0" w:color="auto"/>
            <w:left w:val="none" w:sz="0" w:space="0" w:color="auto"/>
            <w:bottom w:val="none" w:sz="0" w:space="0" w:color="auto"/>
            <w:right w:val="none" w:sz="0" w:space="0" w:color="auto"/>
          </w:divBdr>
        </w:div>
        <w:div w:id="1093933666">
          <w:marLeft w:val="640"/>
          <w:marRight w:val="0"/>
          <w:marTop w:val="0"/>
          <w:marBottom w:val="0"/>
          <w:divBdr>
            <w:top w:val="none" w:sz="0" w:space="0" w:color="auto"/>
            <w:left w:val="none" w:sz="0" w:space="0" w:color="auto"/>
            <w:bottom w:val="none" w:sz="0" w:space="0" w:color="auto"/>
            <w:right w:val="none" w:sz="0" w:space="0" w:color="auto"/>
          </w:divBdr>
        </w:div>
        <w:div w:id="661857065">
          <w:marLeft w:val="640"/>
          <w:marRight w:val="0"/>
          <w:marTop w:val="0"/>
          <w:marBottom w:val="0"/>
          <w:divBdr>
            <w:top w:val="none" w:sz="0" w:space="0" w:color="auto"/>
            <w:left w:val="none" w:sz="0" w:space="0" w:color="auto"/>
            <w:bottom w:val="none" w:sz="0" w:space="0" w:color="auto"/>
            <w:right w:val="none" w:sz="0" w:space="0" w:color="auto"/>
          </w:divBdr>
        </w:div>
        <w:div w:id="1635676136">
          <w:marLeft w:val="640"/>
          <w:marRight w:val="0"/>
          <w:marTop w:val="0"/>
          <w:marBottom w:val="0"/>
          <w:divBdr>
            <w:top w:val="none" w:sz="0" w:space="0" w:color="auto"/>
            <w:left w:val="none" w:sz="0" w:space="0" w:color="auto"/>
            <w:bottom w:val="none" w:sz="0" w:space="0" w:color="auto"/>
            <w:right w:val="none" w:sz="0" w:space="0" w:color="auto"/>
          </w:divBdr>
        </w:div>
        <w:div w:id="1308322145">
          <w:marLeft w:val="640"/>
          <w:marRight w:val="0"/>
          <w:marTop w:val="0"/>
          <w:marBottom w:val="0"/>
          <w:divBdr>
            <w:top w:val="none" w:sz="0" w:space="0" w:color="auto"/>
            <w:left w:val="none" w:sz="0" w:space="0" w:color="auto"/>
            <w:bottom w:val="none" w:sz="0" w:space="0" w:color="auto"/>
            <w:right w:val="none" w:sz="0" w:space="0" w:color="auto"/>
          </w:divBdr>
        </w:div>
        <w:div w:id="1627001137">
          <w:marLeft w:val="640"/>
          <w:marRight w:val="0"/>
          <w:marTop w:val="0"/>
          <w:marBottom w:val="0"/>
          <w:divBdr>
            <w:top w:val="none" w:sz="0" w:space="0" w:color="auto"/>
            <w:left w:val="none" w:sz="0" w:space="0" w:color="auto"/>
            <w:bottom w:val="none" w:sz="0" w:space="0" w:color="auto"/>
            <w:right w:val="none" w:sz="0" w:space="0" w:color="auto"/>
          </w:divBdr>
        </w:div>
        <w:div w:id="143857925">
          <w:marLeft w:val="640"/>
          <w:marRight w:val="0"/>
          <w:marTop w:val="0"/>
          <w:marBottom w:val="0"/>
          <w:divBdr>
            <w:top w:val="none" w:sz="0" w:space="0" w:color="auto"/>
            <w:left w:val="none" w:sz="0" w:space="0" w:color="auto"/>
            <w:bottom w:val="none" w:sz="0" w:space="0" w:color="auto"/>
            <w:right w:val="none" w:sz="0" w:space="0" w:color="auto"/>
          </w:divBdr>
        </w:div>
        <w:div w:id="1579830393">
          <w:marLeft w:val="640"/>
          <w:marRight w:val="0"/>
          <w:marTop w:val="0"/>
          <w:marBottom w:val="0"/>
          <w:divBdr>
            <w:top w:val="none" w:sz="0" w:space="0" w:color="auto"/>
            <w:left w:val="none" w:sz="0" w:space="0" w:color="auto"/>
            <w:bottom w:val="none" w:sz="0" w:space="0" w:color="auto"/>
            <w:right w:val="none" w:sz="0" w:space="0" w:color="auto"/>
          </w:divBdr>
        </w:div>
        <w:div w:id="1533036713">
          <w:marLeft w:val="640"/>
          <w:marRight w:val="0"/>
          <w:marTop w:val="0"/>
          <w:marBottom w:val="0"/>
          <w:divBdr>
            <w:top w:val="none" w:sz="0" w:space="0" w:color="auto"/>
            <w:left w:val="none" w:sz="0" w:space="0" w:color="auto"/>
            <w:bottom w:val="none" w:sz="0" w:space="0" w:color="auto"/>
            <w:right w:val="none" w:sz="0" w:space="0" w:color="auto"/>
          </w:divBdr>
        </w:div>
        <w:div w:id="278225884">
          <w:marLeft w:val="640"/>
          <w:marRight w:val="0"/>
          <w:marTop w:val="0"/>
          <w:marBottom w:val="0"/>
          <w:divBdr>
            <w:top w:val="none" w:sz="0" w:space="0" w:color="auto"/>
            <w:left w:val="none" w:sz="0" w:space="0" w:color="auto"/>
            <w:bottom w:val="none" w:sz="0" w:space="0" w:color="auto"/>
            <w:right w:val="none" w:sz="0" w:space="0" w:color="auto"/>
          </w:divBdr>
        </w:div>
        <w:div w:id="364600905">
          <w:marLeft w:val="640"/>
          <w:marRight w:val="0"/>
          <w:marTop w:val="0"/>
          <w:marBottom w:val="0"/>
          <w:divBdr>
            <w:top w:val="none" w:sz="0" w:space="0" w:color="auto"/>
            <w:left w:val="none" w:sz="0" w:space="0" w:color="auto"/>
            <w:bottom w:val="none" w:sz="0" w:space="0" w:color="auto"/>
            <w:right w:val="none" w:sz="0" w:space="0" w:color="auto"/>
          </w:divBdr>
        </w:div>
        <w:div w:id="1133215452">
          <w:marLeft w:val="640"/>
          <w:marRight w:val="0"/>
          <w:marTop w:val="0"/>
          <w:marBottom w:val="0"/>
          <w:divBdr>
            <w:top w:val="none" w:sz="0" w:space="0" w:color="auto"/>
            <w:left w:val="none" w:sz="0" w:space="0" w:color="auto"/>
            <w:bottom w:val="none" w:sz="0" w:space="0" w:color="auto"/>
            <w:right w:val="none" w:sz="0" w:space="0" w:color="auto"/>
          </w:divBdr>
        </w:div>
      </w:divsChild>
    </w:div>
    <w:div w:id="2077509274">
      <w:bodyDiv w:val="1"/>
      <w:marLeft w:val="0"/>
      <w:marRight w:val="0"/>
      <w:marTop w:val="0"/>
      <w:marBottom w:val="0"/>
      <w:divBdr>
        <w:top w:val="none" w:sz="0" w:space="0" w:color="auto"/>
        <w:left w:val="none" w:sz="0" w:space="0" w:color="auto"/>
        <w:bottom w:val="none" w:sz="0" w:space="0" w:color="auto"/>
        <w:right w:val="none" w:sz="0" w:space="0" w:color="auto"/>
      </w:divBdr>
      <w:divsChild>
        <w:div w:id="815295517">
          <w:marLeft w:val="640"/>
          <w:marRight w:val="0"/>
          <w:marTop w:val="0"/>
          <w:marBottom w:val="0"/>
          <w:divBdr>
            <w:top w:val="none" w:sz="0" w:space="0" w:color="auto"/>
            <w:left w:val="none" w:sz="0" w:space="0" w:color="auto"/>
            <w:bottom w:val="none" w:sz="0" w:space="0" w:color="auto"/>
            <w:right w:val="none" w:sz="0" w:space="0" w:color="auto"/>
          </w:divBdr>
        </w:div>
        <w:div w:id="243999308">
          <w:marLeft w:val="640"/>
          <w:marRight w:val="0"/>
          <w:marTop w:val="0"/>
          <w:marBottom w:val="0"/>
          <w:divBdr>
            <w:top w:val="none" w:sz="0" w:space="0" w:color="auto"/>
            <w:left w:val="none" w:sz="0" w:space="0" w:color="auto"/>
            <w:bottom w:val="none" w:sz="0" w:space="0" w:color="auto"/>
            <w:right w:val="none" w:sz="0" w:space="0" w:color="auto"/>
          </w:divBdr>
        </w:div>
        <w:div w:id="46808051">
          <w:marLeft w:val="640"/>
          <w:marRight w:val="0"/>
          <w:marTop w:val="0"/>
          <w:marBottom w:val="0"/>
          <w:divBdr>
            <w:top w:val="none" w:sz="0" w:space="0" w:color="auto"/>
            <w:left w:val="none" w:sz="0" w:space="0" w:color="auto"/>
            <w:bottom w:val="none" w:sz="0" w:space="0" w:color="auto"/>
            <w:right w:val="none" w:sz="0" w:space="0" w:color="auto"/>
          </w:divBdr>
        </w:div>
      </w:divsChild>
    </w:div>
    <w:div w:id="2084797596">
      <w:bodyDiv w:val="1"/>
      <w:marLeft w:val="0"/>
      <w:marRight w:val="0"/>
      <w:marTop w:val="0"/>
      <w:marBottom w:val="0"/>
      <w:divBdr>
        <w:top w:val="none" w:sz="0" w:space="0" w:color="auto"/>
        <w:left w:val="none" w:sz="0" w:space="0" w:color="auto"/>
        <w:bottom w:val="none" w:sz="0" w:space="0" w:color="auto"/>
        <w:right w:val="none" w:sz="0" w:space="0" w:color="auto"/>
      </w:divBdr>
    </w:div>
    <w:div w:id="2090693158">
      <w:bodyDiv w:val="1"/>
      <w:marLeft w:val="0"/>
      <w:marRight w:val="0"/>
      <w:marTop w:val="0"/>
      <w:marBottom w:val="0"/>
      <w:divBdr>
        <w:top w:val="none" w:sz="0" w:space="0" w:color="auto"/>
        <w:left w:val="none" w:sz="0" w:space="0" w:color="auto"/>
        <w:bottom w:val="none" w:sz="0" w:space="0" w:color="auto"/>
        <w:right w:val="none" w:sz="0" w:space="0" w:color="auto"/>
      </w:divBdr>
      <w:divsChild>
        <w:div w:id="646202704">
          <w:marLeft w:val="640"/>
          <w:marRight w:val="0"/>
          <w:marTop w:val="0"/>
          <w:marBottom w:val="0"/>
          <w:divBdr>
            <w:top w:val="none" w:sz="0" w:space="0" w:color="auto"/>
            <w:left w:val="none" w:sz="0" w:space="0" w:color="auto"/>
            <w:bottom w:val="none" w:sz="0" w:space="0" w:color="auto"/>
            <w:right w:val="none" w:sz="0" w:space="0" w:color="auto"/>
          </w:divBdr>
        </w:div>
        <w:div w:id="769474649">
          <w:marLeft w:val="640"/>
          <w:marRight w:val="0"/>
          <w:marTop w:val="0"/>
          <w:marBottom w:val="0"/>
          <w:divBdr>
            <w:top w:val="none" w:sz="0" w:space="0" w:color="auto"/>
            <w:left w:val="none" w:sz="0" w:space="0" w:color="auto"/>
            <w:bottom w:val="none" w:sz="0" w:space="0" w:color="auto"/>
            <w:right w:val="none" w:sz="0" w:space="0" w:color="auto"/>
          </w:divBdr>
        </w:div>
        <w:div w:id="575865745">
          <w:marLeft w:val="640"/>
          <w:marRight w:val="0"/>
          <w:marTop w:val="0"/>
          <w:marBottom w:val="0"/>
          <w:divBdr>
            <w:top w:val="none" w:sz="0" w:space="0" w:color="auto"/>
            <w:left w:val="none" w:sz="0" w:space="0" w:color="auto"/>
            <w:bottom w:val="none" w:sz="0" w:space="0" w:color="auto"/>
            <w:right w:val="none" w:sz="0" w:space="0" w:color="auto"/>
          </w:divBdr>
        </w:div>
        <w:div w:id="1556233422">
          <w:marLeft w:val="640"/>
          <w:marRight w:val="0"/>
          <w:marTop w:val="0"/>
          <w:marBottom w:val="0"/>
          <w:divBdr>
            <w:top w:val="none" w:sz="0" w:space="0" w:color="auto"/>
            <w:left w:val="none" w:sz="0" w:space="0" w:color="auto"/>
            <w:bottom w:val="none" w:sz="0" w:space="0" w:color="auto"/>
            <w:right w:val="none" w:sz="0" w:space="0" w:color="auto"/>
          </w:divBdr>
        </w:div>
        <w:div w:id="1345938221">
          <w:marLeft w:val="640"/>
          <w:marRight w:val="0"/>
          <w:marTop w:val="0"/>
          <w:marBottom w:val="0"/>
          <w:divBdr>
            <w:top w:val="none" w:sz="0" w:space="0" w:color="auto"/>
            <w:left w:val="none" w:sz="0" w:space="0" w:color="auto"/>
            <w:bottom w:val="none" w:sz="0" w:space="0" w:color="auto"/>
            <w:right w:val="none" w:sz="0" w:space="0" w:color="auto"/>
          </w:divBdr>
        </w:div>
        <w:div w:id="1806239374">
          <w:marLeft w:val="640"/>
          <w:marRight w:val="0"/>
          <w:marTop w:val="0"/>
          <w:marBottom w:val="0"/>
          <w:divBdr>
            <w:top w:val="none" w:sz="0" w:space="0" w:color="auto"/>
            <w:left w:val="none" w:sz="0" w:space="0" w:color="auto"/>
            <w:bottom w:val="none" w:sz="0" w:space="0" w:color="auto"/>
            <w:right w:val="none" w:sz="0" w:space="0" w:color="auto"/>
          </w:divBdr>
        </w:div>
        <w:div w:id="1909916798">
          <w:marLeft w:val="640"/>
          <w:marRight w:val="0"/>
          <w:marTop w:val="0"/>
          <w:marBottom w:val="0"/>
          <w:divBdr>
            <w:top w:val="none" w:sz="0" w:space="0" w:color="auto"/>
            <w:left w:val="none" w:sz="0" w:space="0" w:color="auto"/>
            <w:bottom w:val="none" w:sz="0" w:space="0" w:color="auto"/>
            <w:right w:val="none" w:sz="0" w:space="0" w:color="auto"/>
          </w:divBdr>
        </w:div>
        <w:div w:id="1394231491">
          <w:marLeft w:val="640"/>
          <w:marRight w:val="0"/>
          <w:marTop w:val="0"/>
          <w:marBottom w:val="0"/>
          <w:divBdr>
            <w:top w:val="none" w:sz="0" w:space="0" w:color="auto"/>
            <w:left w:val="none" w:sz="0" w:space="0" w:color="auto"/>
            <w:bottom w:val="none" w:sz="0" w:space="0" w:color="auto"/>
            <w:right w:val="none" w:sz="0" w:space="0" w:color="auto"/>
          </w:divBdr>
        </w:div>
        <w:div w:id="69156734">
          <w:marLeft w:val="640"/>
          <w:marRight w:val="0"/>
          <w:marTop w:val="0"/>
          <w:marBottom w:val="0"/>
          <w:divBdr>
            <w:top w:val="none" w:sz="0" w:space="0" w:color="auto"/>
            <w:left w:val="none" w:sz="0" w:space="0" w:color="auto"/>
            <w:bottom w:val="none" w:sz="0" w:space="0" w:color="auto"/>
            <w:right w:val="none" w:sz="0" w:space="0" w:color="auto"/>
          </w:divBdr>
        </w:div>
        <w:div w:id="1728449901">
          <w:marLeft w:val="640"/>
          <w:marRight w:val="0"/>
          <w:marTop w:val="0"/>
          <w:marBottom w:val="0"/>
          <w:divBdr>
            <w:top w:val="none" w:sz="0" w:space="0" w:color="auto"/>
            <w:left w:val="none" w:sz="0" w:space="0" w:color="auto"/>
            <w:bottom w:val="none" w:sz="0" w:space="0" w:color="auto"/>
            <w:right w:val="none" w:sz="0" w:space="0" w:color="auto"/>
          </w:divBdr>
        </w:div>
        <w:div w:id="447745950">
          <w:marLeft w:val="640"/>
          <w:marRight w:val="0"/>
          <w:marTop w:val="0"/>
          <w:marBottom w:val="0"/>
          <w:divBdr>
            <w:top w:val="none" w:sz="0" w:space="0" w:color="auto"/>
            <w:left w:val="none" w:sz="0" w:space="0" w:color="auto"/>
            <w:bottom w:val="none" w:sz="0" w:space="0" w:color="auto"/>
            <w:right w:val="none" w:sz="0" w:space="0" w:color="auto"/>
          </w:divBdr>
        </w:div>
        <w:div w:id="911738502">
          <w:marLeft w:val="640"/>
          <w:marRight w:val="0"/>
          <w:marTop w:val="0"/>
          <w:marBottom w:val="0"/>
          <w:divBdr>
            <w:top w:val="none" w:sz="0" w:space="0" w:color="auto"/>
            <w:left w:val="none" w:sz="0" w:space="0" w:color="auto"/>
            <w:bottom w:val="none" w:sz="0" w:space="0" w:color="auto"/>
            <w:right w:val="none" w:sz="0" w:space="0" w:color="auto"/>
          </w:divBdr>
        </w:div>
        <w:div w:id="1032806826">
          <w:marLeft w:val="640"/>
          <w:marRight w:val="0"/>
          <w:marTop w:val="0"/>
          <w:marBottom w:val="0"/>
          <w:divBdr>
            <w:top w:val="none" w:sz="0" w:space="0" w:color="auto"/>
            <w:left w:val="none" w:sz="0" w:space="0" w:color="auto"/>
            <w:bottom w:val="none" w:sz="0" w:space="0" w:color="auto"/>
            <w:right w:val="none" w:sz="0" w:space="0" w:color="auto"/>
          </w:divBdr>
        </w:div>
        <w:div w:id="1704404623">
          <w:marLeft w:val="640"/>
          <w:marRight w:val="0"/>
          <w:marTop w:val="0"/>
          <w:marBottom w:val="0"/>
          <w:divBdr>
            <w:top w:val="none" w:sz="0" w:space="0" w:color="auto"/>
            <w:left w:val="none" w:sz="0" w:space="0" w:color="auto"/>
            <w:bottom w:val="none" w:sz="0" w:space="0" w:color="auto"/>
            <w:right w:val="none" w:sz="0" w:space="0" w:color="auto"/>
          </w:divBdr>
        </w:div>
        <w:div w:id="1510221135">
          <w:marLeft w:val="640"/>
          <w:marRight w:val="0"/>
          <w:marTop w:val="0"/>
          <w:marBottom w:val="0"/>
          <w:divBdr>
            <w:top w:val="none" w:sz="0" w:space="0" w:color="auto"/>
            <w:left w:val="none" w:sz="0" w:space="0" w:color="auto"/>
            <w:bottom w:val="none" w:sz="0" w:space="0" w:color="auto"/>
            <w:right w:val="none" w:sz="0" w:space="0" w:color="auto"/>
          </w:divBdr>
        </w:div>
        <w:div w:id="1379276474">
          <w:marLeft w:val="640"/>
          <w:marRight w:val="0"/>
          <w:marTop w:val="0"/>
          <w:marBottom w:val="0"/>
          <w:divBdr>
            <w:top w:val="none" w:sz="0" w:space="0" w:color="auto"/>
            <w:left w:val="none" w:sz="0" w:space="0" w:color="auto"/>
            <w:bottom w:val="none" w:sz="0" w:space="0" w:color="auto"/>
            <w:right w:val="none" w:sz="0" w:space="0" w:color="auto"/>
          </w:divBdr>
        </w:div>
        <w:div w:id="1576164025">
          <w:marLeft w:val="640"/>
          <w:marRight w:val="0"/>
          <w:marTop w:val="0"/>
          <w:marBottom w:val="0"/>
          <w:divBdr>
            <w:top w:val="none" w:sz="0" w:space="0" w:color="auto"/>
            <w:left w:val="none" w:sz="0" w:space="0" w:color="auto"/>
            <w:bottom w:val="none" w:sz="0" w:space="0" w:color="auto"/>
            <w:right w:val="none" w:sz="0" w:space="0" w:color="auto"/>
          </w:divBdr>
        </w:div>
        <w:div w:id="41445045">
          <w:marLeft w:val="640"/>
          <w:marRight w:val="0"/>
          <w:marTop w:val="0"/>
          <w:marBottom w:val="0"/>
          <w:divBdr>
            <w:top w:val="none" w:sz="0" w:space="0" w:color="auto"/>
            <w:left w:val="none" w:sz="0" w:space="0" w:color="auto"/>
            <w:bottom w:val="none" w:sz="0" w:space="0" w:color="auto"/>
            <w:right w:val="none" w:sz="0" w:space="0" w:color="auto"/>
          </w:divBdr>
        </w:div>
        <w:div w:id="1437477769">
          <w:marLeft w:val="640"/>
          <w:marRight w:val="0"/>
          <w:marTop w:val="0"/>
          <w:marBottom w:val="0"/>
          <w:divBdr>
            <w:top w:val="none" w:sz="0" w:space="0" w:color="auto"/>
            <w:left w:val="none" w:sz="0" w:space="0" w:color="auto"/>
            <w:bottom w:val="none" w:sz="0" w:space="0" w:color="auto"/>
            <w:right w:val="none" w:sz="0" w:space="0" w:color="auto"/>
          </w:divBdr>
        </w:div>
        <w:div w:id="975642679">
          <w:marLeft w:val="640"/>
          <w:marRight w:val="0"/>
          <w:marTop w:val="0"/>
          <w:marBottom w:val="0"/>
          <w:divBdr>
            <w:top w:val="none" w:sz="0" w:space="0" w:color="auto"/>
            <w:left w:val="none" w:sz="0" w:space="0" w:color="auto"/>
            <w:bottom w:val="none" w:sz="0" w:space="0" w:color="auto"/>
            <w:right w:val="none" w:sz="0" w:space="0" w:color="auto"/>
          </w:divBdr>
        </w:div>
        <w:div w:id="1806655025">
          <w:marLeft w:val="640"/>
          <w:marRight w:val="0"/>
          <w:marTop w:val="0"/>
          <w:marBottom w:val="0"/>
          <w:divBdr>
            <w:top w:val="none" w:sz="0" w:space="0" w:color="auto"/>
            <w:left w:val="none" w:sz="0" w:space="0" w:color="auto"/>
            <w:bottom w:val="none" w:sz="0" w:space="0" w:color="auto"/>
            <w:right w:val="none" w:sz="0" w:space="0" w:color="auto"/>
          </w:divBdr>
        </w:div>
        <w:div w:id="609167692">
          <w:marLeft w:val="640"/>
          <w:marRight w:val="0"/>
          <w:marTop w:val="0"/>
          <w:marBottom w:val="0"/>
          <w:divBdr>
            <w:top w:val="none" w:sz="0" w:space="0" w:color="auto"/>
            <w:left w:val="none" w:sz="0" w:space="0" w:color="auto"/>
            <w:bottom w:val="none" w:sz="0" w:space="0" w:color="auto"/>
            <w:right w:val="none" w:sz="0" w:space="0" w:color="auto"/>
          </w:divBdr>
        </w:div>
        <w:div w:id="1780946764">
          <w:marLeft w:val="640"/>
          <w:marRight w:val="0"/>
          <w:marTop w:val="0"/>
          <w:marBottom w:val="0"/>
          <w:divBdr>
            <w:top w:val="none" w:sz="0" w:space="0" w:color="auto"/>
            <w:left w:val="none" w:sz="0" w:space="0" w:color="auto"/>
            <w:bottom w:val="none" w:sz="0" w:space="0" w:color="auto"/>
            <w:right w:val="none" w:sz="0" w:space="0" w:color="auto"/>
          </w:divBdr>
        </w:div>
        <w:div w:id="1327517327">
          <w:marLeft w:val="640"/>
          <w:marRight w:val="0"/>
          <w:marTop w:val="0"/>
          <w:marBottom w:val="0"/>
          <w:divBdr>
            <w:top w:val="none" w:sz="0" w:space="0" w:color="auto"/>
            <w:left w:val="none" w:sz="0" w:space="0" w:color="auto"/>
            <w:bottom w:val="none" w:sz="0" w:space="0" w:color="auto"/>
            <w:right w:val="none" w:sz="0" w:space="0" w:color="auto"/>
          </w:divBdr>
        </w:div>
        <w:div w:id="1750153246">
          <w:marLeft w:val="640"/>
          <w:marRight w:val="0"/>
          <w:marTop w:val="0"/>
          <w:marBottom w:val="0"/>
          <w:divBdr>
            <w:top w:val="none" w:sz="0" w:space="0" w:color="auto"/>
            <w:left w:val="none" w:sz="0" w:space="0" w:color="auto"/>
            <w:bottom w:val="none" w:sz="0" w:space="0" w:color="auto"/>
            <w:right w:val="none" w:sz="0" w:space="0" w:color="auto"/>
          </w:divBdr>
        </w:div>
        <w:div w:id="1673995435">
          <w:marLeft w:val="640"/>
          <w:marRight w:val="0"/>
          <w:marTop w:val="0"/>
          <w:marBottom w:val="0"/>
          <w:divBdr>
            <w:top w:val="none" w:sz="0" w:space="0" w:color="auto"/>
            <w:left w:val="none" w:sz="0" w:space="0" w:color="auto"/>
            <w:bottom w:val="none" w:sz="0" w:space="0" w:color="auto"/>
            <w:right w:val="none" w:sz="0" w:space="0" w:color="auto"/>
          </w:divBdr>
        </w:div>
        <w:div w:id="1411779655">
          <w:marLeft w:val="640"/>
          <w:marRight w:val="0"/>
          <w:marTop w:val="0"/>
          <w:marBottom w:val="0"/>
          <w:divBdr>
            <w:top w:val="none" w:sz="0" w:space="0" w:color="auto"/>
            <w:left w:val="none" w:sz="0" w:space="0" w:color="auto"/>
            <w:bottom w:val="none" w:sz="0" w:space="0" w:color="auto"/>
            <w:right w:val="none" w:sz="0" w:space="0" w:color="auto"/>
          </w:divBdr>
        </w:div>
        <w:div w:id="2128893168">
          <w:marLeft w:val="640"/>
          <w:marRight w:val="0"/>
          <w:marTop w:val="0"/>
          <w:marBottom w:val="0"/>
          <w:divBdr>
            <w:top w:val="none" w:sz="0" w:space="0" w:color="auto"/>
            <w:left w:val="none" w:sz="0" w:space="0" w:color="auto"/>
            <w:bottom w:val="none" w:sz="0" w:space="0" w:color="auto"/>
            <w:right w:val="none" w:sz="0" w:space="0" w:color="auto"/>
          </w:divBdr>
        </w:div>
        <w:div w:id="725956492">
          <w:marLeft w:val="640"/>
          <w:marRight w:val="0"/>
          <w:marTop w:val="0"/>
          <w:marBottom w:val="0"/>
          <w:divBdr>
            <w:top w:val="none" w:sz="0" w:space="0" w:color="auto"/>
            <w:left w:val="none" w:sz="0" w:space="0" w:color="auto"/>
            <w:bottom w:val="none" w:sz="0" w:space="0" w:color="auto"/>
            <w:right w:val="none" w:sz="0" w:space="0" w:color="auto"/>
          </w:divBdr>
        </w:div>
        <w:div w:id="42481690">
          <w:marLeft w:val="640"/>
          <w:marRight w:val="0"/>
          <w:marTop w:val="0"/>
          <w:marBottom w:val="0"/>
          <w:divBdr>
            <w:top w:val="none" w:sz="0" w:space="0" w:color="auto"/>
            <w:left w:val="none" w:sz="0" w:space="0" w:color="auto"/>
            <w:bottom w:val="none" w:sz="0" w:space="0" w:color="auto"/>
            <w:right w:val="none" w:sz="0" w:space="0" w:color="auto"/>
          </w:divBdr>
        </w:div>
        <w:div w:id="1598949725">
          <w:marLeft w:val="640"/>
          <w:marRight w:val="0"/>
          <w:marTop w:val="0"/>
          <w:marBottom w:val="0"/>
          <w:divBdr>
            <w:top w:val="none" w:sz="0" w:space="0" w:color="auto"/>
            <w:left w:val="none" w:sz="0" w:space="0" w:color="auto"/>
            <w:bottom w:val="none" w:sz="0" w:space="0" w:color="auto"/>
            <w:right w:val="none" w:sz="0" w:space="0" w:color="auto"/>
          </w:divBdr>
        </w:div>
        <w:div w:id="1107390826">
          <w:marLeft w:val="640"/>
          <w:marRight w:val="0"/>
          <w:marTop w:val="0"/>
          <w:marBottom w:val="0"/>
          <w:divBdr>
            <w:top w:val="none" w:sz="0" w:space="0" w:color="auto"/>
            <w:left w:val="none" w:sz="0" w:space="0" w:color="auto"/>
            <w:bottom w:val="none" w:sz="0" w:space="0" w:color="auto"/>
            <w:right w:val="none" w:sz="0" w:space="0" w:color="auto"/>
          </w:divBdr>
        </w:div>
        <w:div w:id="696932053">
          <w:marLeft w:val="640"/>
          <w:marRight w:val="0"/>
          <w:marTop w:val="0"/>
          <w:marBottom w:val="0"/>
          <w:divBdr>
            <w:top w:val="none" w:sz="0" w:space="0" w:color="auto"/>
            <w:left w:val="none" w:sz="0" w:space="0" w:color="auto"/>
            <w:bottom w:val="none" w:sz="0" w:space="0" w:color="auto"/>
            <w:right w:val="none" w:sz="0" w:space="0" w:color="auto"/>
          </w:divBdr>
        </w:div>
        <w:div w:id="1495996968">
          <w:marLeft w:val="640"/>
          <w:marRight w:val="0"/>
          <w:marTop w:val="0"/>
          <w:marBottom w:val="0"/>
          <w:divBdr>
            <w:top w:val="none" w:sz="0" w:space="0" w:color="auto"/>
            <w:left w:val="none" w:sz="0" w:space="0" w:color="auto"/>
            <w:bottom w:val="none" w:sz="0" w:space="0" w:color="auto"/>
            <w:right w:val="none" w:sz="0" w:space="0" w:color="auto"/>
          </w:divBdr>
        </w:div>
        <w:div w:id="121920787">
          <w:marLeft w:val="640"/>
          <w:marRight w:val="0"/>
          <w:marTop w:val="0"/>
          <w:marBottom w:val="0"/>
          <w:divBdr>
            <w:top w:val="none" w:sz="0" w:space="0" w:color="auto"/>
            <w:left w:val="none" w:sz="0" w:space="0" w:color="auto"/>
            <w:bottom w:val="none" w:sz="0" w:space="0" w:color="auto"/>
            <w:right w:val="none" w:sz="0" w:space="0" w:color="auto"/>
          </w:divBdr>
        </w:div>
        <w:div w:id="1298222037">
          <w:marLeft w:val="640"/>
          <w:marRight w:val="0"/>
          <w:marTop w:val="0"/>
          <w:marBottom w:val="0"/>
          <w:divBdr>
            <w:top w:val="none" w:sz="0" w:space="0" w:color="auto"/>
            <w:left w:val="none" w:sz="0" w:space="0" w:color="auto"/>
            <w:bottom w:val="none" w:sz="0" w:space="0" w:color="auto"/>
            <w:right w:val="none" w:sz="0" w:space="0" w:color="auto"/>
          </w:divBdr>
        </w:div>
        <w:div w:id="1379403002">
          <w:marLeft w:val="640"/>
          <w:marRight w:val="0"/>
          <w:marTop w:val="0"/>
          <w:marBottom w:val="0"/>
          <w:divBdr>
            <w:top w:val="none" w:sz="0" w:space="0" w:color="auto"/>
            <w:left w:val="none" w:sz="0" w:space="0" w:color="auto"/>
            <w:bottom w:val="none" w:sz="0" w:space="0" w:color="auto"/>
            <w:right w:val="none" w:sz="0" w:space="0" w:color="auto"/>
          </w:divBdr>
        </w:div>
        <w:div w:id="1858887270">
          <w:marLeft w:val="640"/>
          <w:marRight w:val="0"/>
          <w:marTop w:val="0"/>
          <w:marBottom w:val="0"/>
          <w:divBdr>
            <w:top w:val="none" w:sz="0" w:space="0" w:color="auto"/>
            <w:left w:val="none" w:sz="0" w:space="0" w:color="auto"/>
            <w:bottom w:val="none" w:sz="0" w:space="0" w:color="auto"/>
            <w:right w:val="none" w:sz="0" w:space="0" w:color="auto"/>
          </w:divBdr>
        </w:div>
        <w:div w:id="508646360">
          <w:marLeft w:val="640"/>
          <w:marRight w:val="0"/>
          <w:marTop w:val="0"/>
          <w:marBottom w:val="0"/>
          <w:divBdr>
            <w:top w:val="none" w:sz="0" w:space="0" w:color="auto"/>
            <w:left w:val="none" w:sz="0" w:space="0" w:color="auto"/>
            <w:bottom w:val="none" w:sz="0" w:space="0" w:color="auto"/>
            <w:right w:val="none" w:sz="0" w:space="0" w:color="auto"/>
          </w:divBdr>
        </w:div>
        <w:div w:id="501819651">
          <w:marLeft w:val="640"/>
          <w:marRight w:val="0"/>
          <w:marTop w:val="0"/>
          <w:marBottom w:val="0"/>
          <w:divBdr>
            <w:top w:val="none" w:sz="0" w:space="0" w:color="auto"/>
            <w:left w:val="none" w:sz="0" w:space="0" w:color="auto"/>
            <w:bottom w:val="none" w:sz="0" w:space="0" w:color="auto"/>
            <w:right w:val="none" w:sz="0" w:space="0" w:color="auto"/>
          </w:divBdr>
        </w:div>
        <w:div w:id="1863349769">
          <w:marLeft w:val="640"/>
          <w:marRight w:val="0"/>
          <w:marTop w:val="0"/>
          <w:marBottom w:val="0"/>
          <w:divBdr>
            <w:top w:val="none" w:sz="0" w:space="0" w:color="auto"/>
            <w:left w:val="none" w:sz="0" w:space="0" w:color="auto"/>
            <w:bottom w:val="none" w:sz="0" w:space="0" w:color="auto"/>
            <w:right w:val="none" w:sz="0" w:space="0" w:color="auto"/>
          </w:divBdr>
        </w:div>
        <w:div w:id="1551303572">
          <w:marLeft w:val="640"/>
          <w:marRight w:val="0"/>
          <w:marTop w:val="0"/>
          <w:marBottom w:val="0"/>
          <w:divBdr>
            <w:top w:val="none" w:sz="0" w:space="0" w:color="auto"/>
            <w:left w:val="none" w:sz="0" w:space="0" w:color="auto"/>
            <w:bottom w:val="none" w:sz="0" w:space="0" w:color="auto"/>
            <w:right w:val="none" w:sz="0" w:space="0" w:color="auto"/>
          </w:divBdr>
        </w:div>
        <w:div w:id="1244074399">
          <w:marLeft w:val="640"/>
          <w:marRight w:val="0"/>
          <w:marTop w:val="0"/>
          <w:marBottom w:val="0"/>
          <w:divBdr>
            <w:top w:val="none" w:sz="0" w:space="0" w:color="auto"/>
            <w:left w:val="none" w:sz="0" w:space="0" w:color="auto"/>
            <w:bottom w:val="none" w:sz="0" w:space="0" w:color="auto"/>
            <w:right w:val="none" w:sz="0" w:space="0" w:color="auto"/>
          </w:divBdr>
        </w:div>
        <w:div w:id="74253628">
          <w:marLeft w:val="640"/>
          <w:marRight w:val="0"/>
          <w:marTop w:val="0"/>
          <w:marBottom w:val="0"/>
          <w:divBdr>
            <w:top w:val="none" w:sz="0" w:space="0" w:color="auto"/>
            <w:left w:val="none" w:sz="0" w:space="0" w:color="auto"/>
            <w:bottom w:val="none" w:sz="0" w:space="0" w:color="auto"/>
            <w:right w:val="none" w:sz="0" w:space="0" w:color="auto"/>
          </w:divBdr>
        </w:div>
        <w:div w:id="1489902875">
          <w:marLeft w:val="640"/>
          <w:marRight w:val="0"/>
          <w:marTop w:val="0"/>
          <w:marBottom w:val="0"/>
          <w:divBdr>
            <w:top w:val="none" w:sz="0" w:space="0" w:color="auto"/>
            <w:left w:val="none" w:sz="0" w:space="0" w:color="auto"/>
            <w:bottom w:val="none" w:sz="0" w:space="0" w:color="auto"/>
            <w:right w:val="none" w:sz="0" w:space="0" w:color="auto"/>
          </w:divBdr>
        </w:div>
        <w:div w:id="681250392">
          <w:marLeft w:val="640"/>
          <w:marRight w:val="0"/>
          <w:marTop w:val="0"/>
          <w:marBottom w:val="0"/>
          <w:divBdr>
            <w:top w:val="none" w:sz="0" w:space="0" w:color="auto"/>
            <w:left w:val="none" w:sz="0" w:space="0" w:color="auto"/>
            <w:bottom w:val="none" w:sz="0" w:space="0" w:color="auto"/>
            <w:right w:val="none" w:sz="0" w:space="0" w:color="auto"/>
          </w:divBdr>
        </w:div>
        <w:div w:id="1600214406">
          <w:marLeft w:val="640"/>
          <w:marRight w:val="0"/>
          <w:marTop w:val="0"/>
          <w:marBottom w:val="0"/>
          <w:divBdr>
            <w:top w:val="none" w:sz="0" w:space="0" w:color="auto"/>
            <w:left w:val="none" w:sz="0" w:space="0" w:color="auto"/>
            <w:bottom w:val="none" w:sz="0" w:space="0" w:color="auto"/>
            <w:right w:val="none" w:sz="0" w:space="0" w:color="auto"/>
          </w:divBdr>
        </w:div>
        <w:div w:id="651180683">
          <w:marLeft w:val="640"/>
          <w:marRight w:val="0"/>
          <w:marTop w:val="0"/>
          <w:marBottom w:val="0"/>
          <w:divBdr>
            <w:top w:val="none" w:sz="0" w:space="0" w:color="auto"/>
            <w:left w:val="none" w:sz="0" w:space="0" w:color="auto"/>
            <w:bottom w:val="none" w:sz="0" w:space="0" w:color="auto"/>
            <w:right w:val="none" w:sz="0" w:space="0" w:color="auto"/>
          </w:divBdr>
        </w:div>
        <w:div w:id="1999534750">
          <w:marLeft w:val="640"/>
          <w:marRight w:val="0"/>
          <w:marTop w:val="0"/>
          <w:marBottom w:val="0"/>
          <w:divBdr>
            <w:top w:val="none" w:sz="0" w:space="0" w:color="auto"/>
            <w:left w:val="none" w:sz="0" w:space="0" w:color="auto"/>
            <w:bottom w:val="none" w:sz="0" w:space="0" w:color="auto"/>
            <w:right w:val="none" w:sz="0" w:space="0" w:color="auto"/>
          </w:divBdr>
        </w:div>
        <w:div w:id="544417457">
          <w:marLeft w:val="640"/>
          <w:marRight w:val="0"/>
          <w:marTop w:val="0"/>
          <w:marBottom w:val="0"/>
          <w:divBdr>
            <w:top w:val="none" w:sz="0" w:space="0" w:color="auto"/>
            <w:left w:val="none" w:sz="0" w:space="0" w:color="auto"/>
            <w:bottom w:val="none" w:sz="0" w:space="0" w:color="auto"/>
            <w:right w:val="none" w:sz="0" w:space="0" w:color="auto"/>
          </w:divBdr>
        </w:div>
        <w:div w:id="1598444467">
          <w:marLeft w:val="640"/>
          <w:marRight w:val="0"/>
          <w:marTop w:val="0"/>
          <w:marBottom w:val="0"/>
          <w:divBdr>
            <w:top w:val="none" w:sz="0" w:space="0" w:color="auto"/>
            <w:left w:val="none" w:sz="0" w:space="0" w:color="auto"/>
            <w:bottom w:val="none" w:sz="0" w:space="0" w:color="auto"/>
            <w:right w:val="none" w:sz="0" w:space="0" w:color="auto"/>
          </w:divBdr>
        </w:div>
        <w:div w:id="131825314">
          <w:marLeft w:val="640"/>
          <w:marRight w:val="0"/>
          <w:marTop w:val="0"/>
          <w:marBottom w:val="0"/>
          <w:divBdr>
            <w:top w:val="none" w:sz="0" w:space="0" w:color="auto"/>
            <w:left w:val="none" w:sz="0" w:space="0" w:color="auto"/>
            <w:bottom w:val="none" w:sz="0" w:space="0" w:color="auto"/>
            <w:right w:val="none" w:sz="0" w:space="0" w:color="auto"/>
          </w:divBdr>
        </w:div>
        <w:div w:id="1258903418">
          <w:marLeft w:val="640"/>
          <w:marRight w:val="0"/>
          <w:marTop w:val="0"/>
          <w:marBottom w:val="0"/>
          <w:divBdr>
            <w:top w:val="none" w:sz="0" w:space="0" w:color="auto"/>
            <w:left w:val="none" w:sz="0" w:space="0" w:color="auto"/>
            <w:bottom w:val="none" w:sz="0" w:space="0" w:color="auto"/>
            <w:right w:val="none" w:sz="0" w:space="0" w:color="auto"/>
          </w:divBdr>
        </w:div>
        <w:div w:id="139539458">
          <w:marLeft w:val="640"/>
          <w:marRight w:val="0"/>
          <w:marTop w:val="0"/>
          <w:marBottom w:val="0"/>
          <w:divBdr>
            <w:top w:val="none" w:sz="0" w:space="0" w:color="auto"/>
            <w:left w:val="none" w:sz="0" w:space="0" w:color="auto"/>
            <w:bottom w:val="none" w:sz="0" w:space="0" w:color="auto"/>
            <w:right w:val="none" w:sz="0" w:space="0" w:color="auto"/>
          </w:divBdr>
        </w:div>
        <w:div w:id="1428962800">
          <w:marLeft w:val="640"/>
          <w:marRight w:val="0"/>
          <w:marTop w:val="0"/>
          <w:marBottom w:val="0"/>
          <w:divBdr>
            <w:top w:val="none" w:sz="0" w:space="0" w:color="auto"/>
            <w:left w:val="none" w:sz="0" w:space="0" w:color="auto"/>
            <w:bottom w:val="none" w:sz="0" w:space="0" w:color="auto"/>
            <w:right w:val="none" w:sz="0" w:space="0" w:color="auto"/>
          </w:divBdr>
        </w:div>
        <w:div w:id="1047802330">
          <w:marLeft w:val="640"/>
          <w:marRight w:val="0"/>
          <w:marTop w:val="0"/>
          <w:marBottom w:val="0"/>
          <w:divBdr>
            <w:top w:val="none" w:sz="0" w:space="0" w:color="auto"/>
            <w:left w:val="none" w:sz="0" w:space="0" w:color="auto"/>
            <w:bottom w:val="none" w:sz="0" w:space="0" w:color="auto"/>
            <w:right w:val="none" w:sz="0" w:space="0" w:color="auto"/>
          </w:divBdr>
        </w:div>
        <w:div w:id="415828242">
          <w:marLeft w:val="640"/>
          <w:marRight w:val="0"/>
          <w:marTop w:val="0"/>
          <w:marBottom w:val="0"/>
          <w:divBdr>
            <w:top w:val="none" w:sz="0" w:space="0" w:color="auto"/>
            <w:left w:val="none" w:sz="0" w:space="0" w:color="auto"/>
            <w:bottom w:val="none" w:sz="0" w:space="0" w:color="auto"/>
            <w:right w:val="none" w:sz="0" w:space="0" w:color="auto"/>
          </w:divBdr>
        </w:div>
        <w:div w:id="306520372">
          <w:marLeft w:val="640"/>
          <w:marRight w:val="0"/>
          <w:marTop w:val="0"/>
          <w:marBottom w:val="0"/>
          <w:divBdr>
            <w:top w:val="none" w:sz="0" w:space="0" w:color="auto"/>
            <w:left w:val="none" w:sz="0" w:space="0" w:color="auto"/>
            <w:bottom w:val="none" w:sz="0" w:space="0" w:color="auto"/>
            <w:right w:val="none" w:sz="0" w:space="0" w:color="auto"/>
          </w:divBdr>
        </w:div>
        <w:div w:id="1724869430">
          <w:marLeft w:val="640"/>
          <w:marRight w:val="0"/>
          <w:marTop w:val="0"/>
          <w:marBottom w:val="0"/>
          <w:divBdr>
            <w:top w:val="none" w:sz="0" w:space="0" w:color="auto"/>
            <w:left w:val="none" w:sz="0" w:space="0" w:color="auto"/>
            <w:bottom w:val="none" w:sz="0" w:space="0" w:color="auto"/>
            <w:right w:val="none" w:sz="0" w:space="0" w:color="auto"/>
          </w:divBdr>
        </w:div>
        <w:div w:id="624501809">
          <w:marLeft w:val="640"/>
          <w:marRight w:val="0"/>
          <w:marTop w:val="0"/>
          <w:marBottom w:val="0"/>
          <w:divBdr>
            <w:top w:val="none" w:sz="0" w:space="0" w:color="auto"/>
            <w:left w:val="none" w:sz="0" w:space="0" w:color="auto"/>
            <w:bottom w:val="none" w:sz="0" w:space="0" w:color="auto"/>
            <w:right w:val="none" w:sz="0" w:space="0" w:color="auto"/>
          </w:divBdr>
        </w:div>
        <w:div w:id="2134666262">
          <w:marLeft w:val="640"/>
          <w:marRight w:val="0"/>
          <w:marTop w:val="0"/>
          <w:marBottom w:val="0"/>
          <w:divBdr>
            <w:top w:val="none" w:sz="0" w:space="0" w:color="auto"/>
            <w:left w:val="none" w:sz="0" w:space="0" w:color="auto"/>
            <w:bottom w:val="none" w:sz="0" w:space="0" w:color="auto"/>
            <w:right w:val="none" w:sz="0" w:space="0" w:color="auto"/>
          </w:divBdr>
        </w:div>
        <w:div w:id="1075974072">
          <w:marLeft w:val="640"/>
          <w:marRight w:val="0"/>
          <w:marTop w:val="0"/>
          <w:marBottom w:val="0"/>
          <w:divBdr>
            <w:top w:val="none" w:sz="0" w:space="0" w:color="auto"/>
            <w:left w:val="none" w:sz="0" w:space="0" w:color="auto"/>
            <w:bottom w:val="none" w:sz="0" w:space="0" w:color="auto"/>
            <w:right w:val="none" w:sz="0" w:space="0" w:color="auto"/>
          </w:divBdr>
        </w:div>
        <w:div w:id="617563491">
          <w:marLeft w:val="640"/>
          <w:marRight w:val="0"/>
          <w:marTop w:val="0"/>
          <w:marBottom w:val="0"/>
          <w:divBdr>
            <w:top w:val="none" w:sz="0" w:space="0" w:color="auto"/>
            <w:left w:val="none" w:sz="0" w:space="0" w:color="auto"/>
            <w:bottom w:val="none" w:sz="0" w:space="0" w:color="auto"/>
            <w:right w:val="none" w:sz="0" w:space="0" w:color="auto"/>
          </w:divBdr>
        </w:div>
        <w:div w:id="2032952378">
          <w:marLeft w:val="640"/>
          <w:marRight w:val="0"/>
          <w:marTop w:val="0"/>
          <w:marBottom w:val="0"/>
          <w:divBdr>
            <w:top w:val="none" w:sz="0" w:space="0" w:color="auto"/>
            <w:left w:val="none" w:sz="0" w:space="0" w:color="auto"/>
            <w:bottom w:val="none" w:sz="0" w:space="0" w:color="auto"/>
            <w:right w:val="none" w:sz="0" w:space="0" w:color="auto"/>
          </w:divBdr>
        </w:div>
        <w:div w:id="978533568">
          <w:marLeft w:val="640"/>
          <w:marRight w:val="0"/>
          <w:marTop w:val="0"/>
          <w:marBottom w:val="0"/>
          <w:divBdr>
            <w:top w:val="none" w:sz="0" w:space="0" w:color="auto"/>
            <w:left w:val="none" w:sz="0" w:space="0" w:color="auto"/>
            <w:bottom w:val="none" w:sz="0" w:space="0" w:color="auto"/>
            <w:right w:val="none" w:sz="0" w:space="0" w:color="auto"/>
          </w:divBdr>
        </w:div>
        <w:div w:id="730349118">
          <w:marLeft w:val="640"/>
          <w:marRight w:val="0"/>
          <w:marTop w:val="0"/>
          <w:marBottom w:val="0"/>
          <w:divBdr>
            <w:top w:val="none" w:sz="0" w:space="0" w:color="auto"/>
            <w:left w:val="none" w:sz="0" w:space="0" w:color="auto"/>
            <w:bottom w:val="none" w:sz="0" w:space="0" w:color="auto"/>
            <w:right w:val="none" w:sz="0" w:space="0" w:color="auto"/>
          </w:divBdr>
        </w:div>
        <w:div w:id="1480616038">
          <w:marLeft w:val="640"/>
          <w:marRight w:val="0"/>
          <w:marTop w:val="0"/>
          <w:marBottom w:val="0"/>
          <w:divBdr>
            <w:top w:val="none" w:sz="0" w:space="0" w:color="auto"/>
            <w:left w:val="none" w:sz="0" w:space="0" w:color="auto"/>
            <w:bottom w:val="none" w:sz="0" w:space="0" w:color="auto"/>
            <w:right w:val="none" w:sz="0" w:space="0" w:color="auto"/>
          </w:divBdr>
        </w:div>
        <w:div w:id="1105349207">
          <w:marLeft w:val="640"/>
          <w:marRight w:val="0"/>
          <w:marTop w:val="0"/>
          <w:marBottom w:val="0"/>
          <w:divBdr>
            <w:top w:val="none" w:sz="0" w:space="0" w:color="auto"/>
            <w:left w:val="none" w:sz="0" w:space="0" w:color="auto"/>
            <w:bottom w:val="none" w:sz="0" w:space="0" w:color="auto"/>
            <w:right w:val="none" w:sz="0" w:space="0" w:color="auto"/>
          </w:divBdr>
        </w:div>
        <w:div w:id="9376062">
          <w:marLeft w:val="640"/>
          <w:marRight w:val="0"/>
          <w:marTop w:val="0"/>
          <w:marBottom w:val="0"/>
          <w:divBdr>
            <w:top w:val="none" w:sz="0" w:space="0" w:color="auto"/>
            <w:left w:val="none" w:sz="0" w:space="0" w:color="auto"/>
            <w:bottom w:val="none" w:sz="0" w:space="0" w:color="auto"/>
            <w:right w:val="none" w:sz="0" w:space="0" w:color="auto"/>
          </w:divBdr>
        </w:div>
        <w:div w:id="1989745715">
          <w:marLeft w:val="640"/>
          <w:marRight w:val="0"/>
          <w:marTop w:val="0"/>
          <w:marBottom w:val="0"/>
          <w:divBdr>
            <w:top w:val="none" w:sz="0" w:space="0" w:color="auto"/>
            <w:left w:val="none" w:sz="0" w:space="0" w:color="auto"/>
            <w:bottom w:val="none" w:sz="0" w:space="0" w:color="auto"/>
            <w:right w:val="none" w:sz="0" w:space="0" w:color="auto"/>
          </w:divBdr>
        </w:div>
        <w:div w:id="1371294944">
          <w:marLeft w:val="640"/>
          <w:marRight w:val="0"/>
          <w:marTop w:val="0"/>
          <w:marBottom w:val="0"/>
          <w:divBdr>
            <w:top w:val="none" w:sz="0" w:space="0" w:color="auto"/>
            <w:left w:val="none" w:sz="0" w:space="0" w:color="auto"/>
            <w:bottom w:val="none" w:sz="0" w:space="0" w:color="auto"/>
            <w:right w:val="none" w:sz="0" w:space="0" w:color="auto"/>
          </w:divBdr>
        </w:div>
        <w:div w:id="1500972637">
          <w:marLeft w:val="640"/>
          <w:marRight w:val="0"/>
          <w:marTop w:val="0"/>
          <w:marBottom w:val="0"/>
          <w:divBdr>
            <w:top w:val="none" w:sz="0" w:space="0" w:color="auto"/>
            <w:left w:val="none" w:sz="0" w:space="0" w:color="auto"/>
            <w:bottom w:val="none" w:sz="0" w:space="0" w:color="auto"/>
            <w:right w:val="none" w:sz="0" w:space="0" w:color="auto"/>
          </w:divBdr>
        </w:div>
        <w:div w:id="563030908">
          <w:marLeft w:val="640"/>
          <w:marRight w:val="0"/>
          <w:marTop w:val="0"/>
          <w:marBottom w:val="0"/>
          <w:divBdr>
            <w:top w:val="none" w:sz="0" w:space="0" w:color="auto"/>
            <w:left w:val="none" w:sz="0" w:space="0" w:color="auto"/>
            <w:bottom w:val="none" w:sz="0" w:space="0" w:color="auto"/>
            <w:right w:val="none" w:sz="0" w:space="0" w:color="auto"/>
          </w:divBdr>
        </w:div>
        <w:div w:id="929658064">
          <w:marLeft w:val="640"/>
          <w:marRight w:val="0"/>
          <w:marTop w:val="0"/>
          <w:marBottom w:val="0"/>
          <w:divBdr>
            <w:top w:val="none" w:sz="0" w:space="0" w:color="auto"/>
            <w:left w:val="none" w:sz="0" w:space="0" w:color="auto"/>
            <w:bottom w:val="none" w:sz="0" w:space="0" w:color="auto"/>
            <w:right w:val="none" w:sz="0" w:space="0" w:color="auto"/>
          </w:divBdr>
        </w:div>
        <w:div w:id="2104570176">
          <w:marLeft w:val="640"/>
          <w:marRight w:val="0"/>
          <w:marTop w:val="0"/>
          <w:marBottom w:val="0"/>
          <w:divBdr>
            <w:top w:val="none" w:sz="0" w:space="0" w:color="auto"/>
            <w:left w:val="none" w:sz="0" w:space="0" w:color="auto"/>
            <w:bottom w:val="none" w:sz="0" w:space="0" w:color="auto"/>
            <w:right w:val="none" w:sz="0" w:space="0" w:color="auto"/>
          </w:divBdr>
        </w:div>
        <w:div w:id="161747660">
          <w:marLeft w:val="640"/>
          <w:marRight w:val="0"/>
          <w:marTop w:val="0"/>
          <w:marBottom w:val="0"/>
          <w:divBdr>
            <w:top w:val="none" w:sz="0" w:space="0" w:color="auto"/>
            <w:left w:val="none" w:sz="0" w:space="0" w:color="auto"/>
            <w:bottom w:val="none" w:sz="0" w:space="0" w:color="auto"/>
            <w:right w:val="none" w:sz="0" w:space="0" w:color="auto"/>
          </w:divBdr>
        </w:div>
        <w:div w:id="443424420">
          <w:marLeft w:val="640"/>
          <w:marRight w:val="0"/>
          <w:marTop w:val="0"/>
          <w:marBottom w:val="0"/>
          <w:divBdr>
            <w:top w:val="none" w:sz="0" w:space="0" w:color="auto"/>
            <w:left w:val="none" w:sz="0" w:space="0" w:color="auto"/>
            <w:bottom w:val="none" w:sz="0" w:space="0" w:color="auto"/>
            <w:right w:val="none" w:sz="0" w:space="0" w:color="auto"/>
          </w:divBdr>
        </w:div>
        <w:div w:id="240137536">
          <w:marLeft w:val="640"/>
          <w:marRight w:val="0"/>
          <w:marTop w:val="0"/>
          <w:marBottom w:val="0"/>
          <w:divBdr>
            <w:top w:val="none" w:sz="0" w:space="0" w:color="auto"/>
            <w:left w:val="none" w:sz="0" w:space="0" w:color="auto"/>
            <w:bottom w:val="none" w:sz="0" w:space="0" w:color="auto"/>
            <w:right w:val="none" w:sz="0" w:space="0" w:color="auto"/>
          </w:divBdr>
        </w:div>
        <w:div w:id="1597322650">
          <w:marLeft w:val="640"/>
          <w:marRight w:val="0"/>
          <w:marTop w:val="0"/>
          <w:marBottom w:val="0"/>
          <w:divBdr>
            <w:top w:val="none" w:sz="0" w:space="0" w:color="auto"/>
            <w:left w:val="none" w:sz="0" w:space="0" w:color="auto"/>
            <w:bottom w:val="none" w:sz="0" w:space="0" w:color="auto"/>
            <w:right w:val="none" w:sz="0" w:space="0" w:color="auto"/>
          </w:divBdr>
        </w:div>
        <w:div w:id="2142578085">
          <w:marLeft w:val="640"/>
          <w:marRight w:val="0"/>
          <w:marTop w:val="0"/>
          <w:marBottom w:val="0"/>
          <w:divBdr>
            <w:top w:val="none" w:sz="0" w:space="0" w:color="auto"/>
            <w:left w:val="none" w:sz="0" w:space="0" w:color="auto"/>
            <w:bottom w:val="none" w:sz="0" w:space="0" w:color="auto"/>
            <w:right w:val="none" w:sz="0" w:space="0" w:color="auto"/>
          </w:divBdr>
        </w:div>
        <w:div w:id="1288507933">
          <w:marLeft w:val="640"/>
          <w:marRight w:val="0"/>
          <w:marTop w:val="0"/>
          <w:marBottom w:val="0"/>
          <w:divBdr>
            <w:top w:val="none" w:sz="0" w:space="0" w:color="auto"/>
            <w:left w:val="none" w:sz="0" w:space="0" w:color="auto"/>
            <w:bottom w:val="none" w:sz="0" w:space="0" w:color="auto"/>
            <w:right w:val="none" w:sz="0" w:space="0" w:color="auto"/>
          </w:divBdr>
        </w:div>
        <w:div w:id="1557861117">
          <w:marLeft w:val="640"/>
          <w:marRight w:val="0"/>
          <w:marTop w:val="0"/>
          <w:marBottom w:val="0"/>
          <w:divBdr>
            <w:top w:val="none" w:sz="0" w:space="0" w:color="auto"/>
            <w:left w:val="none" w:sz="0" w:space="0" w:color="auto"/>
            <w:bottom w:val="none" w:sz="0" w:space="0" w:color="auto"/>
            <w:right w:val="none" w:sz="0" w:space="0" w:color="auto"/>
          </w:divBdr>
        </w:div>
        <w:div w:id="1980842727">
          <w:marLeft w:val="640"/>
          <w:marRight w:val="0"/>
          <w:marTop w:val="0"/>
          <w:marBottom w:val="0"/>
          <w:divBdr>
            <w:top w:val="none" w:sz="0" w:space="0" w:color="auto"/>
            <w:left w:val="none" w:sz="0" w:space="0" w:color="auto"/>
            <w:bottom w:val="none" w:sz="0" w:space="0" w:color="auto"/>
            <w:right w:val="none" w:sz="0" w:space="0" w:color="auto"/>
          </w:divBdr>
        </w:div>
        <w:div w:id="601650986">
          <w:marLeft w:val="640"/>
          <w:marRight w:val="0"/>
          <w:marTop w:val="0"/>
          <w:marBottom w:val="0"/>
          <w:divBdr>
            <w:top w:val="none" w:sz="0" w:space="0" w:color="auto"/>
            <w:left w:val="none" w:sz="0" w:space="0" w:color="auto"/>
            <w:bottom w:val="none" w:sz="0" w:space="0" w:color="auto"/>
            <w:right w:val="none" w:sz="0" w:space="0" w:color="auto"/>
          </w:divBdr>
        </w:div>
        <w:div w:id="706494763">
          <w:marLeft w:val="640"/>
          <w:marRight w:val="0"/>
          <w:marTop w:val="0"/>
          <w:marBottom w:val="0"/>
          <w:divBdr>
            <w:top w:val="none" w:sz="0" w:space="0" w:color="auto"/>
            <w:left w:val="none" w:sz="0" w:space="0" w:color="auto"/>
            <w:bottom w:val="none" w:sz="0" w:space="0" w:color="auto"/>
            <w:right w:val="none" w:sz="0" w:space="0" w:color="auto"/>
          </w:divBdr>
        </w:div>
        <w:div w:id="666057385">
          <w:marLeft w:val="640"/>
          <w:marRight w:val="0"/>
          <w:marTop w:val="0"/>
          <w:marBottom w:val="0"/>
          <w:divBdr>
            <w:top w:val="none" w:sz="0" w:space="0" w:color="auto"/>
            <w:left w:val="none" w:sz="0" w:space="0" w:color="auto"/>
            <w:bottom w:val="none" w:sz="0" w:space="0" w:color="auto"/>
            <w:right w:val="none" w:sz="0" w:space="0" w:color="auto"/>
          </w:divBdr>
        </w:div>
        <w:div w:id="74788013">
          <w:marLeft w:val="640"/>
          <w:marRight w:val="0"/>
          <w:marTop w:val="0"/>
          <w:marBottom w:val="0"/>
          <w:divBdr>
            <w:top w:val="none" w:sz="0" w:space="0" w:color="auto"/>
            <w:left w:val="none" w:sz="0" w:space="0" w:color="auto"/>
            <w:bottom w:val="none" w:sz="0" w:space="0" w:color="auto"/>
            <w:right w:val="none" w:sz="0" w:space="0" w:color="auto"/>
          </w:divBdr>
        </w:div>
        <w:div w:id="187918314">
          <w:marLeft w:val="640"/>
          <w:marRight w:val="0"/>
          <w:marTop w:val="0"/>
          <w:marBottom w:val="0"/>
          <w:divBdr>
            <w:top w:val="none" w:sz="0" w:space="0" w:color="auto"/>
            <w:left w:val="none" w:sz="0" w:space="0" w:color="auto"/>
            <w:bottom w:val="none" w:sz="0" w:space="0" w:color="auto"/>
            <w:right w:val="none" w:sz="0" w:space="0" w:color="auto"/>
          </w:divBdr>
        </w:div>
        <w:div w:id="864904146">
          <w:marLeft w:val="640"/>
          <w:marRight w:val="0"/>
          <w:marTop w:val="0"/>
          <w:marBottom w:val="0"/>
          <w:divBdr>
            <w:top w:val="none" w:sz="0" w:space="0" w:color="auto"/>
            <w:left w:val="none" w:sz="0" w:space="0" w:color="auto"/>
            <w:bottom w:val="none" w:sz="0" w:space="0" w:color="auto"/>
            <w:right w:val="none" w:sz="0" w:space="0" w:color="auto"/>
          </w:divBdr>
        </w:div>
        <w:div w:id="407504489">
          <w:marLeft w:val="640"/>
          <w:marRight w:val="0"/>
          <w:marTop w:val="0"/>
          <w:marBottom w:val="0"/>
          <w:divBdr>
            <w:top w:val="none" w:sz="0" w:space="0" w:color="auto"/>
            <w:left w:val="none" w:sz="0" w:space="0" w:color="auto"/>
            <w:bottom w:val="none" w:sz="0" w:space="0" w:color="auto"/>
            <w:right w:val="none" w:sz="0" w:space="0" w:color="auto"/>
          </w:divBdr>
        </w:div>
        <w:div w:id="1705248515">
          <w:marLeft w:val="640"/>
          <w:marRight w:val="0"/>
          <w:marTop w:val="0"/>
          <w:marBottom w:val="0"/>
          <w:divBdr>
            <w:top w:val="none" w:sz="0" w:space="0" w:color="auto"/>
            <w:left w:val="none" w:sz="0" w:space="0" w:color="auto"/>
            <w:bottom w:val="none" w:sz="0" w:space="0" w:color="auto"/>
            <w:right w:val="none" w:sz="0" w:space="0" w:color="auto"/>
          </w:divBdr>
        </w:div>
        <w:div w:id="136185722">
          <w:marLeft w:val="640"/>
          <w:marRight w:val="0"/>
          <w:marTop w:val="0"/>
          <w:marBottom w:val="0"/>
          <w:divBdr>
            <w:top w:val="none" w:sz="0" w:space="0" w:color="auto"/>
            <w:left w:val="none" w:sz="0" w:space="0" w:color="auto"/>
            <w:bottom w:val="none" w:sz="0" w:space="0" w:color="auto"/>
            <w:right w:val="none" w:sz="0" w:space="0" w:color="auto"/>
          </w:divBdr>
        </w:div>
        <w:div w:id="1289775235">
          <w:marLeft w:val="640"/>
          <w:marRight w:val="0"/>
          <w:marTop w:val="0"/>
          <w:marBottom w:val="0"/>
          <w:divBdr>
            <w:top w:val="none" w:sz="0" w:space="0" w:color="auto"/>
            <w:left w:val="none" w:sz="0" w:space="0" w:color="auto"/>
            <w:bottom w:val="none" w:sz="0" w:space="0" w:color="auto"/>
            <w:right w:val="none" w:sz="0" w:space="0" w:color="auto"/>
          </w:divBdr>
        </w:div>
        <w:div w:id="209194221">
          <w:marLeft w:val="640"/>
          <w:marRight w:val="0"/>
          <w:marTop w:val="0"/>
          <w:marBottom w:val="0"/>
          <w:divBdr>
            <w:top w:val="none" w:sz="0" w:space="0" w:color="auto"/>
            <w:left w:val="none" w:sz="0" w:space="0" w:color="auto"/>
            <w:bottom w:val="none" w:sz="0" w:space="0" w:color="auto"/>
            <w:right w:val="none" w:sz="0" w:space="0" w:color="auto"/>
          </w:divBdr>
        </w:div>
        <w:div w:id="2008634155">
          <w:marLeft w:val="640"/>
          <w:marRight w:val="0"/>
          <w:marTop w:val="0"/>
          <w:marBottom w:val="0"/>
          <w:divBdr>
            <w:top w:val="none" w:sz="0" w:space="0" w:color="auto"/>
            <w:left w:val="none" w:sz="0" w:space="0" w:color="auto"/>
            <w:bottom w:val="none" w:sz="0" w:space="0" w:color="auto"/>
            <w:right w:val="none" w:sz="0" w:space="0" w:color="auto"/>
          </w:divBdr>
        </w:div>
        <w:div w:id="1111702845">
          <w:marLeft w:val="640"/>
          <w:marRight w:val="0"/>
          <w:marTop w:val="0"/>
          <w:marBottom w:val="0"/>
          <w:divBdr>
            <w:top w:val="none" w:sz="0" w:space="0" w:color="auto"/>
            <w:left w:val="none" w:sz="0" w:space="0" w:color="auto"/>
            <w:bottom w:val="none" w:sz="0" w:space="0" w:color="auto"/>
            <w:right w:val="none" w:sz="0" w:space="0" w:color="auto"/>
          </w:divBdr>
        </w:div>
        <w:div w:id="2023362727">
          <w:marLeft w:val="640"/>
          <w:marRight w:val="0"/>
          <w:marTop w:val="0"/>
          <w:marBottom w:val="0"/>
          <w:divBdr>
            <w:top w:val="none" w:sz="0" w:space="0" w:color="auto"/>
            <w:left w:val="none" w:sz="0" w:space="0" w:color="auto"/>
            <w:bottom w:val="none" w:sz="0" w:space="0" w:color="auto"/>
            <w:right w:val="none" w:sz="0" w:space="0" w:color="auto"/>
          </w:divBdr>
        </w:div>
        <w:div w:id="1600676264">
          <w:marLeft w:val="640"/>
          <w:marRight w:val="0"/>
          <w:marTop w:val="0"/>
          <w:marBottom w:val="0"/>
          <w:divBdr>
            <w:top w:val="none" w:sz="0" w:space="0" w:color="auto"/>
            <w:left w:val="none" w:sz="0" w:space="0" w:color="auto"/>
            <w:bottom w:val="none" w:sz="0" w:space="0" w:color="auto"/>
            <w:right w:val="none" w:sz="0" w:space="0" w:color="auto"/>
          </w:divBdr>
        </w:div>
        <w:div w:id="96369265">
          <w:marLeft w:val="640"/>
          <w:marRight w:val="0"/>
          <w:marTop w:val="0"/>
          <w:marBottom w:val="0"/>
          <w:divBdr>
            <w:top w:val="none" w:sz="0" w:space="0" w:color="auto"/>
            <w:left w:val="none" w:sz="0" w:space="0" w:color="auto"/>
            <w:bottom w:val="none" w:sz="0" w:space="0" w:color="auto"/>
            <w:right w:val="none" w:sz="0" w:space="0" w:color="auto"/>
          </w:divBdr>
        </w:div>
        <w:div w:id="2000962311">
          <w:marLeft w:val="640"/>
          <w:marRight w:val="0"/>
          <w:marTop w:val="0"/>
          <w:marBottom w:val="0"/>
          <w:divBdr>
            <w:top w:val="none" w:sz="0" w:space="0" w:color="auto"/>
            <w:left w:val="none" w:sz="0" w:space="0" w:color="auto"/>
            <w:bottom w:val="none" w:sz="0" w:space="0" w:color="auto"/>
            <w:right w:val="none" w:sz="0" w:space="0" w:color="auto"/>
          </w:divBdr>
        </w:div>
        <w:div w:id="2014381117">
          <w:marLeft w:val="640"/>
          <w:marRight w:val="0"/>
          <w:marTop w:val="0"/>
          <w:marBottom w:val="0"/>
          <w:divBdr>
            <w:top w:val="none" w:sz="0" w:space="0" w:color="auto"/>
            <w:left w:val="none" w:sz="0" w:space="0" w:color="auto"/>
            <w:bottom w:val="none" w:sz="0" w:space="0" w:color="auto"/>
            <w:right w:val="none" w:sz="0" w:space="0" w:color="auto"/>
          </w:divBdr>
        </w:div>
        <w:div w:id="309679600">
          <w:marLeft w:val="640"/>
          <w:marRight w:val="0"/>
          <w:marTop w:val="0"/>
          <w:marBottom w:val="0"/>
          <w:divBdr>
            <w:top w:val="none" w:sz="0" w:space="0" w:color="auto"/>
            <w:left w:val="none" w:sz="0" w:space="0" w:color="auto"/>
            <w:bottom w:val="none" w:sz="0" w:space="0" w:color="auto"/>
            <w:right w:val="none" w:sz="0" w:space="0" w:color="auto"/>
          </w:divBdr>
        </w:div>
        <w:div w:id="2104954995">
          <w:marLeft w:val="640"/>
          <w:marRight w:val="0"/>
          <w:marTop w:val="0"/>
          <w:marBottom w:val="0"/>
          <w:divBdr>
            <w:top w:val="none" w:sz="0" w:space="0" w:color="auto"/>
            <w:left w:val="none" w:sz="0" w:space="0" w:color="auto"/>
            <w:bottom w:val="none" w:sz="0" w:space="0" w:color="auto"/>
            <w:right w:val="none" w:sz="0" w:space="0" w:color="auto"/>
          </w:divBdr>
        </w:div>
        <w:div w:id="152792944">
          <w:marLeft w:val="640"/>
          <w:marRight w:val="0"/>
          <w:marTop w:val="0"/>
          <w:marBottom w:val="0"/>
          <w:divBdr>
            <w:top w:val="none" w:sz="0" w:space="0" w:color="auto"/>
            <w:left w:val="none" w:sz="0" w:space="0" w:color="auto"/>
            <w:bottom w:val="none" w:sz="0" w:space="0" w:color="auto"/>
            <w:right w:val="none" w:sz="0" w:space="0" w:color="auto"/>
          </w:divBdr>
        </w:div>
        <w:div w:id="950666583">
          <w:marLeft w:val="640"/>
          <w:marRight w:val="0"/>
          <w:marTop w:val="0"/>
          <w:marBottom w:val="0"/>
          <w:divBdr>
            <w:top w:val="none" w:sz="0" w:space="0" w:color="auto"/>
            <w:left w:val="none" w:sz="0" w:space="0" w:color="auto"/>
            <w:bottom w:val="none" w:sz="0" w:space="0" w:color="auto"/>
            <w:right w:val="none" w:sz="0" w:space="0" w:color="auto"/>
          </w:divBdr>
        </w:div>
        <w:div w:id="1873376885">
          <w:marLeft w:val="640"/>
          <w:marRight w:val="0"/>
          <w:marTop w:val="0"/>
          <w:marBottom w:val="0"/>
          <w:divBdr>
            <w:top w:val="none" w:sz="0" w:space="0" w:color="auto"/>
            <w:left w:val="none" w:sz="0" w:space="0" w:color="auto"/>
            <w:bottom w:val="none" w:sz="0" w:space="0" w:color="auto"/>
            <w:right w:val="none" w:sz="0" w:space="0" w:color="auto"/>
          </w:divBdr>
        </w:div>
        <w:div w:id="29693297">
          <w:marLeft w:val="640"/>
          <w:marRight w:val="0"/>
          <w:marTop w:val="0"/>
          <w:marBottom w:val="0"/>
          <w:divBdr>
            <w:top w:val="none" w:sz="0" w:space="0" w:color="auto"/>
            <w:left w:val="none" w:sz="0" w:space="0" w:color="auto"/>
            <w:bottom w:val="none" w:sz="0" w:space="0" w:color="auto"/>
            <w:right w:val="none" w:sz="0" w:space="0" w:color="auto"/>
          </w:divBdr>
        </w:div>
        <w:div w:id="473108366">
          <w:marLeft w:val="640"/>
          <w:marRight w:val="0"/>
          <w:marTop w:val="0"/>
          <w:marBottom w:val="0"/>
          <w:divBdr>
            <w:top w:val="none" w:sz="0" w:space="0" w:color="auto"/>
            <w:left w:val="none" w:sz="0" w:space="0" w:color="auto"/>
            <w:bottom w:val="none" w:sz="0" w:space="0" w:color="auto"/>
            <w:right w:val="none" w:sz="0" w:space="0" w:color="auto"/>
          </w:divBdr>
        </w:div>
        <w:div w:id="1360279620">
          <w:marLeft w:val="640"/>
          <w:marRight w:val="0"/>
          <w:marTop w:val="0"/>
          <w:marBottom w:val="0"/>
          <w:divBdr>
            <w:top w:val="none" w:sz="0" w:space="0" w:color="auto"/>
            <w:left w:val="none" w:sz="0" w:space="0" w:color="auto"/>
            <w:bottom w:val="none" w:sz="0" w:space="0" w:color="auto"/>
            <w:right w:val="none" w:sz="0" w:space="0" w:color="auto"/>
          </w:divBdr>
        </w:div>
        <w:div w:id="372772025">
          <w:marLeft w:val="640"/>
          <w:marRight w:val="0"/>
          <w:marTop w:val="0"/>
          <w:marBottom w:val="0"/>
          <w:divBdr>
            <w:top w:val="none" w:sz="0" w:space="0" w:color="auto"/>
            <w:left w:val="none" w:sz="0" w:space="0" w:color="auto"/>
            <w:bottom w:val="none" w:sz="0" w:space="0" w:color="auto"/>
            <w:right w:val="none" w:sz="0" w:space="0" w:color="auto"/>
          </w:divBdr>
        </w:div>
        <w:div w:id="325089127">
          <w:marLeft w:val="640"/>
          <w:marRight w:val="0"/>
          <w:marTop w:val="0"/>
          <w:marBottom w:val="0"/>
          <w:divBdr>
            <w:top w:val="none" w:sz="0" w:space="0" w:color="auto"/>
            <w:left w:val="none" w:sz="0" w:space="0" w:color="auto"/>
            <w:bottom w:val="none" w:sz="0" w:space="0" w:color="auto"/>
            <w:right w:val="none" w:sz="0" w:space="0" w:color="auto"/>
          </w:divBdr>
        </w:div>
        <w:div w:id="1352685107">
          <w:marLeft w:val="640"/>
          <w:marRight w:val="0"/>
          <w:marTop w:val="0"/>
          <w:marBottom w:val="0"/>
          <w:divBdr>
            <w:top w:val="none" w:sz="0" w:space="0" w:color="auto"/>
            <w:left w:val="none" w:sz="0" w:space="0" w:color="auto"/>
            <w:bottom w:val="none" w:sz="0" w:space="0" w:color="auto"/>
            <w:right w:val="none" w:sz="0" w:space="0" w:color="auto"/>
          </w:divBdr>
        </w:div>
        <w:div w:id="97648932">
          <w:marLeft w:val="640"/>
          <w:marRight w:val="0"/>
          <w:marTop w:val="0"/>
          <w:marBottom w:val="0"/>
          <w:divBdr>
            <w:top w:val="none" w:sz="0" w:space="0" w:color="auto"/>
            <w:left w:val="none" w:sz="0" w:space="0" w:color="auto"/>
            <w:bottom w:val="none" w:sz="0" w:space="0" w:color="auto"/>
            <w:right w:val="none" w:sz="0" w:space="0" w:color="auto"/>
          </w:divBdr>
        </w:div>
        <w:div w:id="1460689431">
          <w:marLeft w:val="640"/>
          <w:marRight w:val="0"/>
          <w:marTop w:val="0"/>
          <w:marBottom w:val="0"/>
          <w:divBdr>
            <w:top w:val="none" w:sz="0" w:space="0" w:color="auto"/>
            <w:left w:val="none" w:sz="0" w:space="0" w:color="auto"/>
            <w:bottom w:val="none" w:sz="0" w:space="0" w:color="auto"/>
            <w:right w:val="none" w:sz="0" w:space="0" w:color="auto"/>
          </w:divBdr>
        </w:div>
        <w:div w:id="1326934648">
          <w:marLeft w:val="640"/>
          <w:marRight w:val="0"/>
          <w:marTop w:val="0"/>
          <w:marBottom w:val="0"/>
          <w:divBdr>
            <w:top w:val="none" w:sz="0" w:space="0" w:color="auto"/>
            <w:left w:val="none" w:sz="0" w:space="0" w:color="auto"/>
            <w:bottom w:val="none" w:sz="0" w:space="0" w:color="auto"/>
            <w:right w:val="none" w:sz="0" w:space="0" w:color="auto"/>
          </w:divBdr>
        </w:div>
        <w:div w:id="799104837">
          <w:marLeft w:val="640"/>
          <w:marRight w:val="0"/>
          <w:marTop w:val="0"/>
          <w:marBottom w:val="0"/>
          <w:divBdr>
            <w:top w:val="none" w:sz="0" w:space="0" w:color="auto"/>
            <w:left w:val="none" w:sz="0" w:space="0" w:color="auto"/>
            <w:bottom w:val="none" w:sz="0" w:space="0" w:color="auto"/>
            <w:right w:val="none" w:sz="0" w:space="0" w:color="auto"/>
          </w:divBdr>
        </w:div>
        <w:div w:id="205946465">
          <w:marLeft w:val="640"/>
          <w:marRight w:val="0"/>
          <w:marTop w:val="0"/>
          <w:marBottom w:val="0"/>
          <w:divBdr>
            <w:top w:val="none" w:sz="0" w:space="0" w:color="auto"/>
            <w:left w:val="none" w:sz="0" w:space="0" w:color="auto"/>
            <w:bottom w:val="none" w:sz="0" w:space="0" w:color="auto"/>
            <w:right w:val="none" w:sz="0" w:space="0" w:color="auto"/>
          </w:divBdr>
        </w:div>
        <w:div w:id="97335985">
          <w:marLeft w:val="640"/>
          <w:marRight w:val="0"/>
          <w:marTop w:val="0"/>
          <w:marBottom w:val="0"/>
          <w:divBdr>
            <w:top w:val="none" w:sz="0" w:space="0" w:color="auto"/>
            <w:left w:val="none" w:sz="0" w:space="0" w:color="auto"/>
            <w:bottom w:val="none" w:sz="0" w:space="0" w:color="auto"/>
            <w:right w:val="none" w:sz="0" w:space="0" w:color="auto"/>
          </w:divBdr>
        </w:div>
        <w:div w:id="1138692276">
          <w:marLeft w:val="640"/>
          <w:marRight w:val="0"/>
          <w:marTop w:val="0"/>
          <w:marBottom w:val="0"/>
          <w:divBdr>
            <w:top w:val="none" w:sz="0" w:space="0" w:color="auto"/>
            <w:left w:val="none" w:sz="0" w:space="0" w:color="auto"/>
            <w:bottom w:val="none" w:sz="0" w:space="0" w:color="auto"/>
            <w:right w:val="none" w:sz="0" w:space="0" w:color="auto"/>
          </w:divBdr>
        </w:div>
        <w:div w:id="1157645263">
          <w:marLeft w:val="640"/>
          <w:marRight w:val="0"/>
          <w:marTop w:val="0"/>
          <w:marBottom w:val="0"/>
          <w:divBdr>
            <w:top w:val="none" w:sz="0" w:space="0" w:color="auto"/>
            <w:left w:val="none" w:sz="0" w:space="0" w:color="auto"/>
            <w:bottom w:val="none" w:sz="0" w:space="0" w:color="auto"/>
            <w:right w:val="none" w:sz="0" w:space="0" w:color="auto"/>
          </w:divBdr>
        </w:div>
        <w:div w:id="1971858170">
          <w:marLeft w:val="640"/>
          <w:marRight w:val="0"/>
          <w:marTop w:val="0"/>
          <w:marBottom w:val="0"/>
          <w:divBdr>
            <w:top w:val="none" w:sz="0" w:space="0" w:color="auto"/>
            <w:left w:val="none" w:sz="0" w:space="0" w:color="auto"/>
            <w:bottom w:val="none" w:sz="0" w:space="0" w:color="auto"/>
            <w:right w:val="none" w:sz="0" w:space="0" w:color="auto"/>
          </w:divBdr>
        </w:div>
        <w:div w:id="1167595761">
          <w:marLeft w:val="640"/>
          <w:marRight w:val="0"/>
          <w:marTop w:val="0"/>
          <w:marBottom w:val="0"/>
          <w:divBdr>
            <w:top w:val="none" w:sz="0" w:space="0" w:color="auto"/>
            <w:left w:val="none" w:sz="0" w:space="0" w:color="auto"/>
            <w:bottom w:val="none" w:sz="0" w:space="0" w:color="auto"/>
            <w:right w:val="none" w:sz="0" w:space="0" w:color="auto"/>
          </w:divBdr>
        </w:div>
        <w:div w:id="1683705134">
          <w:marLeft w:val="640"/>
          <w:marRight w:val="0"/>
          <w:marTop w:val="0"/>
          <w:marBottom w:val="0"/>
          <w:divBdr>
            <w:top w:val="none" w:sz="0" w:space="0" w:color="auto"/>
            <w:left w:val="none" w:sz="0" w:space="0" w:color="auto"/>
            <w:bottom w:val="none" w:sz="0" w:space="0" w:color="auto"/>
            <w:right w:val="none" w:sz="0" w:space="0" w:color="auto"/>
          </w:divBdr>
        </w:div>
        <w:div w:id="1994143455">
          <w:marLeft w:val="640"/>
          <w:marRight w:val="0"/>
          <w:marTop w:val="0"/>
          <w:marBottom w:val="0"/>
          <w:divBdr>
            <w:top w:val="none" w:sz="0" w:space="0" w:color="auto"/>
            <w:left w:val="none" w:sz="0" w:space="0" w:color="auto"/>
            <w:bottom w:val="none" w:sz="0" w:space="0" w:color="auto"/>
            <w:right w:val="none" w:sz="0" w:space="0" w:color="auto"/>
          </w:divBdr>
        </w:div>
        <w:div w:id="462039029">
          <w:marLeft w:val="640"/>
          <w:marRight w:val="0"/>
          <w:marTop w:val="0"/>
          <w:marBottom w:val="0"/>
          <w:divBdr>
            <w:top w:val="none" w:sz="0" w:space="0" w:color="auto"/>
            <w:left w:val="none" w:sz="0" w:space="0" w:color="auto"/>
            <w:bottom w:val="none" w:sz="0" w:space="0" w:color="auto"/>
            <w:right w:val="none" w:sz="0" w:space="0" w:color="auto"/>
          </w:divBdr>
        </w:div>
        <w:div w:id="1792355930">
          <w:marLeft w:val="640"/>
          <w:marRight w:val="0"/>
          <w:marTop w:val="0"/>
          <w:marBottom w:val="0"/>
          <w:divBdr>
            <w:top w:val="none" w:sz="0" w:space="0" w:color="auto"/>
            <w:left w:val="none" w:sz="0" w:space="0" w:color="auto"/>
            <w:bottom w:val="none" w:sz="0" w:space="0" w:color="auto"/>
            <w:right w:val="none" w:sz="0" w:space="0" w:color="auto"/>
          </w:divBdr>
        </w:div>
        <w:div w:id="1256010870">
          <w:marLeft w:val="640"/>
          <w:marRight w:val="0"/>
          <w:marTop w:val="0"/>
          <w:marBottom w:val="0"/>
          <w:divBdr>
            <w:top w:val="none" w:sz="0" w:space="0" w:color="auto"/>
            <w:left w:val="none" w:sz="0" w:space="0" w:color="auto"/>
            <w:bottom w:val="none" w:sz="0" w:space="0" w:color="auto"/>
            <w:right w:val="none" w:sz="0" w:space="0" w:color="auto"/>
          </w:divBdr>
        </w:div>
        <w:div w:id="942153387">
          <w:marLeft w:val="640"/>
          <w:marRight w:val="0"/>
          <w:marTop w:val="0"/>
          <w:marBottom w:val="0"/>
          <w:divBdr>
            <w:top w:val="none" w:sz="0" w:space="0" w:color="auto"/>
            <w:left w:val="none" w:sz="0" w:space="0" w:color="auto"/>
            <w:bottom w:val="none" w:sz="0" w:space="0" w:color="auto"/>
            <w:right w:val="none" w:sz="0" w:space="0" w:color="auto"/>
          </w:divBdr>
        </w:div>
        <w:div w:id="235208872">
          <w:marLeft w:val="640"/>
          <w:marRight w:val="0"/>
          <w:marTop w:val="0"/>
          <w:marBottom w:val="0"/>
          <w:divBdr>
            <w:top w:val="none" w:sz="0" w:space="0" w:color="auto"/>
            <w:left w:val="none" w:sz="0" w:space="0" w:color="auto"/>
            <w:bottom w:val="none" w:sz="0" w:space="0" w:color="auto"/>
            <w:right w:val="none" w:sz="0" w:space="0" w:color="auto"/>
          </w:divBdr>
        </w:div>
        <w:div w:id="1181972521">
          <w:marLeft w:val="640"/>
          <w:marRight w:val="0"/>
          <w:marTop w:val="0"/>
          <w:marBottom w:val="0"/>
          <w:divBdr>
            <w:top w:val="none" w:sz="0" w:space="0" w:color="auto"/>
            <w:left w:val="none" w:sz="0" w:space="0" w:color="auto"/>
            <w:bottom w:val="none" w:sz="0" w:space="0" w:color="auto"/>
            <w:right w:val="none" w:sz="0" w:space="0" w:color="auto"/>
          </w:divBdr>
        </w:div>
        <w:div w:id="1487937746">
          <w:marLeft w:val="640"/>
          <w:marRight w:val="0"/>
          <w:marTop w:val="0"/>
          <w:marBottom w:val="0"/>
          <w:divBdr>
            <w:top w:val="none" w:sz="0" w:space="0" w:color="auto"/>
            <w:left w:val="none" w:sz="0" w:space="0" w:color="auto"/>
            <w:bottom w:val="none" w:sz="0" w:space="0" w:color="auto"/>
            <w:right w:val="none" w:sz="0" w:space="0" w:color="auto"/>
          </w:divBdr>
        </w:div>
        <w:div w:id="531067876">
          <w:marLeft w:val="640"/>
          <w:marRight w:val="0"/>
          <w:marTop w:val="0"/>
          <w:marBottom w:val="0"/>
          <w:divBdr>
            <w:top w:val="none" w:sz="0" w:space="0" w:color="auto"/>
            <w:left w:val="none" w:sz="0" w:space="0" w:color="auto"/>
            <w:bottom w:val="none" w:sz="0" w:space="0" w:color="auto"/>
            <w:right w:val="none" w:sz="0" w:space="0" w:color="auto"/>
          </w:divBdr>
        </w:div>
        <w:div w:id="583953231">
          <w:marLeft w:val="640"/>
          <w:marRight w:val="0"/>
          <w:marTop w:val="0"/>
          <w:marBottom w:val="0"/>
          <w:divBdr>
            <w:top w:val="none" w:sz="0" w:space="0" w:color="auto"/>
            <w:left w:val="none" w:sz="0" w:space="0" w:color="auto"/>
            <w:bottom w:val="none" w:sz="0" w:space="0" w:color="auto"/>
            <w:right w:val="none" w:sz="0" w:space="0" w:color="auto"/>
          </w:divBdr>
        </w:div>
        <w:div w:id="1304774360">
          <w:marLeft w:val="640"/>
          <w:marRight w:val="0"/>
          <w:marTop w:val="0"/>
          <w:marBottom w:val="0"/>
          <w:divBdr>
            <w:top w:val="none" w:sz="0" w:space="0" w:color="auto"/>
            <w:left w:val="none" w:sz="0" w:space="0" w:color="auto"/>
            <w:bottom w:val="none" w:sz="0" w:space="0" w:color="auto"/>
            <w:right w:val="none" w:sz="0" w:space="0" w:color="auto"/>
          </w:divBdr>
        </w:div>
        <w:div w:id="1503819449">
          <w:marLeft w:val="640"/>
          <w:marRight w:val="0"/>
          <w:marTop w:val="0"/>
          <w:marBottom w:val="0"/>
          <w:divBdr>
            <w:top w:val="none" w:sz="0" w:space="0" w:color="auto"/>
            <w:left w:val="none" w:sz="0" w:space="0" w:color="auto"/>
            <w:bottom w:val="none" w:sz="0" w:space="0" w:color="auto"/>
            <w:right w:val="none" w:sz="0" w:space="0" w:color="auto"/>
          </w:divBdr>
        </w:div>
        <w:div w:id="1023282465">
          <w:marLeft w:val="640"/>
          <w:marRight w:val="0"/>
          <w:marTop w:val="0"/>
          <w:marBottom w:val="0"/>
          <w:divBdr>
            <w:top w:val="none" w:sz="0" w:space="0" w:color="auto"/>
            <w:left w:val="none" w:sz="0" w:space="0" w:color="auto"/>
            <w:bottom w:val="none" w:sz="0" w:space="0" w:color="auto"/>
            <w:right w:val="none" w:sz="0" w:space="0" w:color="auto"/>
          </w:divBdr>
        </w:div>
        <w:div w:id="1156872409">
          <w:marLeft w:val="640"/>
          <w:marRight w:val="0"/>
          <w:marTop w:val="0"/>
          <w:marBottom w:val="0"/>
          <w:divBdr>
            <w:top w:val="none" w:sz="0" w:space="0" w:color="auto"/>
            <w:left w:val="none" w:sz="0" w:space="0" w:color="auto"/>
            <w:bottom w:val="none" w:sz="0" w:space="0" w:color="auto"/>
            <w:right w:val="none" w:sz="0" w:space="0" w:color="auto"/>
          </w:divBdr>
        </w:div>
        <w:div w:id="1216040147">
          <w:marLeft w:val="640"/>
          <w:marRight w:val="0"/>
          <w:marTop w:val="0"/>
          <w:marBottom w:val="0"/>
          <w:divBdr>
            <w:top w:val="none" w:sz="0" w:space="0" w:color="auto"/>
            <w:left w:val="none" w:sz="0" w:space="0" w:color="auto"/>
            <w:bottom w:val="none" w:sz="0" w:space="0" w:color="auto"/>
            <w:right w:val="none" w:sz="0" w:space="0" w:color="auto"/>
          </w:divBdr>
        </w:div>
        <w:div w:id="1769227906">
          <w:marLeft w:val="640"/>
          <w:marRight w:val="0"/>
          <w:marTop w:val="0"/>
          <w:marBottom w:val="0"/>
          <w:divBdr>
            <w:top w:val="none" w:sz="0" w:space="0" w:color="auto"/>
            <w:left w:val="none" w:sz="0" w:space="0" w:color="auto"/>
            <w:bottom w:val="none" w:sz="0" w:space="0" w:color="auto"/>
            <w:right w:val="none" w:sz="0" w:space="0" w:color="auto"/>
          </w:divBdr>
        </w:div>
        <w:div w:id="53478262">
          <w:marLeft w:val="640"/>
          <w:marRight w:val="0"/>
          <w:marTop w:val="0"/>
          <w:marBottom w:val="0"/>
          <w:divBdr>
            <w:top w:val="none" w:sz="0" w:space="0" w:color="auto"/>
            <w:left w:val="none" w:sz="0" w:space="0" w:color="auto"/>
            <w:bottom w:val="none" w:sz="0" w:space="0" w:color="auto"/>
            <w:right w:val="none" w:sz="0" w:space="0" w:color="auto"/>
          </w:divBdr>
        </w:div>
        <w:div w:id="1048148060">
          <w:marLeft w:val="640"/>
          <w:marRight w:val="0"/>
          <w:marTop w:val="0"/>
          <w:marBottom w:val="0"/>
          <w:divBdr>
            <w:top w:val="none" w:sz="0" w:space="0" w:color="auto"/>
            <w:left w:val="none" w:sz="0" w:space="0" w:color="auto"/>
            <w:bottom w:val="none" w:sz="0" w:space="0" w:color="auto"/>
            <w:right w:val="none" w:sz="0" w:space="0" w:color="auto"/>
          </w:divBdr>
        </w:div>
        <w:div w:id="104279848">
          <w:marLeft w:val="640"/>
          <w:marRight w:val="0"/>
          <w:marTop w:val="0"/>
          <w:marBottom w:val="0"/>
          <w:divBdr>
            <w:top w:val="none" w:sz="0" w:space="0" w:color="auto"/>
            <w:left w:val="none" w:sz="0" w:space="0" w:color="auto"/>
            <w:bottom w:val="none" w:sz="0" w:space="0" w:color="auto"/>
            <w:right w:val="none" w:sz="0" w:space="0" w:color="auto"/>
          </w:divBdr>
        </w:div>
        <w:div w:id="539170430">
          <w:marLeft w:val="640"/>
          <w:marRight w:val="0"/>
          <w:marTop w:val="0"/>
          <w:marBottom w:val="0"/>
          <w:divBdr>
            <w:top w:val="none" w:sz="0" w:space="0" w:color="auto"/>
            <w:left w:val="none" w:sz="0" w:space="0" w:color="auto"/>
            <w:bottom w:val="none" w:sz="0" w:space="0" w:color="auto"/>
            <w:right w:val="none" w:sz="0" w:space="0" w:color="auto"/>
          </w:divBdr>
        </w:div>
        <w:div w:id="2039041917">
          <w:marLeft w:val="640"/>
          <w:marRight w:val="0"/>
          <w:marTop w:val="0"/>
          <w:marBottom w:val="0"/>
          <w:divBdr>
            <w:top w:val="none" w:sz="0" w:space="0" w:color="auto"/>
            <w:left w:val="none" w:sz="0" w:space="0" w:color="auto"/>
            <w:bottom w:val="none" w:sz="0" w:space="0" w:color="auto"/>
            <w:right w:val="none" w:sz="0" w:space="0" w:color="auto"/>
          </w:divBdr>
        </w:div>
        <w:div w:id="198475666">
          <w:marLeft w:val="640"/>
          <w:marRight w:val="0"/>
          <w:marTop w:val="0"/>
          <w:marBottom w:val="0"/>
          <w:divBdr>
            <w:top w:val="none" w:sz="0" w:space="0" w:color="auto"/>
            <w:left w:val="none" w:sz="0" w:space="0" w:color="auto"/>
            <w:bottom w:val="none" w:sz="0" w:space="0" w:color="auto"/>
            <w:right w:val="none" w:sz="0" w:space="0" w:color="auto"/>
          </w:divBdr>
        </w:div>
        <w:div w:id="648558653">
          <w:marLeft w:val="640"/>
          <w:marRight w:val="0"/>
          <w:marTop w:val="0"/>
          <w:marBottom w:val="0"/>
          <w:divBdr>
            <w:top w:val="none" w:sz="0" w:space="0" w:color="auto"/>
            <w:left w:val="none" w:sz="0" w:space="0" w:color="auto"/>
            <w:bottom w:val="none" w:sz="0" w:space="0" w:color="auto"/>
            <w:right w:val="none" w:sz="0" w:space="0" w:color="auto"/>
          </w:divBdr>
        </w:div>
        <w:div w:id="114952005">
          <w:marLeft w:val="640"/>
          <w:marRight w:val="0"/>
          <w:marTop w:val="0"/>
          <w:marBottom w:val="0"/>
          <w:divBdr>
            <w:top w:val="none" w:sz="0" w:space="0" w:color="auto"/>
            <w:left w:val="none" w:sz="0" w:space="0" w:color="auto"/>
            <w:bottom w:val="none" w:sz="0" w:space="0" w:color="auto"/>
            <w:right w:val="none" w:sz="0" w:space="0" w:color="auto"/>
          </w:divBdr>
        </w:div>
        <w:div w:id="1520124805">
          <w:marLeft w:val="640"/>
          <w:marRight w:val="0"/>
          <w:marTop w:val="0"/>
          <w:marBottom w:val="0"/>
          <w:divBdr>
            <w:top w:val="none" w:sz="0" w:space="0" w:color="auto"/>
            <w:left w:val="none" w:sz="0" w:space="0" w:color="auto"/>
            <w:bottom w:val="none" w:sz="0" w:space="0" w:color="auto"/>
            <w:right w:val="none" w:sz="0" w:space="0" w:color="auto"/>
          </w:divBdr>
        </w:div>
        <w:div w:id="1423600120">
          <w:marLeft w:val="640"/>
          <w:marRight w:val="0"/>
          <w:marTop w:val="0"/>
          <w:marBottom w:val="0"/>
          <w:divBdr>
            <w:top w:val="none" w:sz="0" w:space="0" w:color="auto"/>
            <w:left w:val="none" w:sz="0" w:space="0" w:color="auto"/>
            <w:bottom w:val="none" w:sz="0" w:space="0" w:color="auto"/>
            <w:right w:val="none" w:sz="0" w:space="0" w:color="auto"/>
          </w:divBdr>
        </w:div>
        <w:div w:id="144787287">
          <w:marLeft w:val="640"/>
          <w:marRight w:val="0"/>
          <w:marTop w:val="0"/>
          <w:marBottom w:val="0"/>
          <w:divBdr>
            <w:top w:val="none" w:sz="0" w:space="0" w:color="auto"/>
            <w:left w:val="none" w:sz="0" w:space="0" w:color="auto"/>
            <w:bottom w:val="none" w:sz="0" w:space="0" w:color="auto"/>
            <w:right w:val="none" w:sz="0" w:space="0" w:color="auto"/>
          </w:divBdr>
        </w:div>
        <w:div w:id="21633870">
          <w:marLeft w:val="640"/>
          <w:marRight w:val="0"/>
          <w:marTop w:val="0"/>
          <w:marBottom w:val="0"/>
          <w:divBdr>
            <w:top w:val="none" w:sz="0" w:space="0" w:color="auto"/>
            <w:left w:val="none" w:sz="0" w:space="0" w:color="auto"/>
            <w:bottom w:val="none" w:sz="0" w:space="0" w:color="auto"/>
            <w:right w:val="none" w:sz="0" w:space="0" w:color="auto"/>
          </w:divBdr>
        </w:div>
        <w:div w:id="306518252">
          <w:marLeft w:val="640"/>
          <w:marRight w:val="0"/>
          <w:marTop w:val="0"/>
          <w:marBottom w:val="0"/>
          <w:divBdr>
            <w:top w:val="none" w:sz="0" w:space="0" w:color="auto"/>
            <w:left w:val="none" w:sz="0" w:space="0" w:color="auto"/>
            <w:bottom w:val="none" w:sz="0" w:space="0" w:color="auto"/>
            <w:right w:val="none" w:sz="0" w:space="0" w:color="auto"/>
          </w:divBdr>
        </w:div>
        <w:div w:id="564340362">
          <w:marLeft w:val="640"/>
          <w:marRight w:val="0"/>
          <w:marTop w:val="0"/>
          <w:marBottom w:val="0"/>
          <w:divBdr>
            <w:top w:val="none" w:sz="0" w:space="0" w:color="auto"/>
            <w:left w:val="none" w:sz="0" w:space="0" w:color="auto"/>
            <w:bottom w:val="none" w:sz="0" w:space="0" w:color="auto"/>
            <w:right w:val="none" w:sz="0" w:space="0" w:color="auto"/>
          </w:divBdr>
        </w:div>
        <w:div w:id="365258361">
          <w:marLeft w:val="640"/>
          <w:marRight w:val="0"/>
          <w:marTop w:val="0"/>
          <w:marBottom w:val="0"/>
          <w:divBdr>
            <w:top w:val="none" w:sz="0" w:space="0" w:color="auto"/>
            <w:left w:val="none" w:sz="0" w:space="0" w:color="auto"/>
            <w:bottom w:val="none" w:sz="0" w:space="0" w:color="auto"/>
            <w:right w:val="none" w:sz="0" w:space="0" w:color="auto"/>
          </w:divBdr>
        </w:div>
        <w:div w:id="1549537012">
          <w:marLeft w:val="640"/>
          <w:marRight w:val="0"/>
          <w:marTop w:val="0"/>
          <w:marBottom w:val="0"/>
          <w:divBdr>
            <w:top w:val="none" w:sz="0" w:space="0" w:color="auto"/>
            <w:left w:val="none" w:sz="0" w:space="0" w:color="auto"/>
            <w:bottom w:val="none" w:sz="0" w:space="0" w:color="auto"/>
            <w:right w:val="none" w:sz="0" w:space="0" w:color="auto"/>
          </w:divBdr>
        </w:div>
        <w:div w:id="1017119871">
          <w:marLeft w:val="640"/>
          <w:marRight w:val="0"/>
          <w:marTop w:val="0"/>
          <w:marBottom w:val="0"/>
          <w:divBdr>
            <w:top w:val="none" w:sz="0" w:space="0" w:color="auto"/>
            <w:left w:val="none" w:sz="0" w:space="0" w:color="auto"/>
            <w:bottom w:val="none" w:sz="0" w:space="0" w:color="auto"/>
            <w:right w:val="none" w:sz="0" w:space="0" w:color="auto"/>
          </w:divBdr>
        </w:div>
        <w:div w:id="1982810147">
          <w:marLeft w:val="640"/>
          <w:marRight w:val="0"/>
          <w:marTop w:val="0"/>
          <w:marBottom w:val="0"/>
          <w:divBdr>
            <w:top w:val="none" w:sz="0" w:space="0" w:color="auto"/>
            <w:left w:val="none" w:sz="0" w:space="0" w:color="auto"/>
            <w:bottom w:val="none" w:sz="0" w:space="0" w:color="auto"/>
            <w:right w:val="none" w:sz="0" w:space="0" w:color="auto"/>
          </w:divBdr>
        </w:div>
        <w:div w:id="2008052933">
          <w:marLeft w:val="640"/>
          <w:marRight w:val="0"/>
          <w:marTop w:val="0"/>
          <w:marBottom w:val="0"/>
          <w:divBdr>
            <w:top w:val="none" w:sz="0" w:space="0" w:color="auto"/>
            <w:left w:val="none" w:sz="0" w:space="0" w:color="auto"/>
            <w:bottom w:val="none" w:sz="0" w:space="0" w:color="auto"/>
            <w:right w:val="none" w:sz="0" w:space="0" w:color="auto"/>
          </w:divBdr>
        </w:div>
        <w:div w:id="1702128178">
          <w:marLeft w:val="640"/>
          <w:marRight w:val="0"/>
          <w:marTop w:val="0"/>
          <w:marBottom w:val="0"/>
          <w:divBdr>
            <w:top w:val="none" w:sz="0" w:space="0" w:color="auto"/>
            <w:left w:val="none" w:sz="0" w:space="0" w:color="auto"/>
            <w:bottom w:val="none" w:sz="0" w:space="0" w:color="auto"/>
            <w:right w:val="none" w:sz="0" w:space="0" w:color="auto"/>
          </w:divBdr>
        </w:div>
        <w:div w:id="904998698">
          <w:marLeft w:val="640"/>
          <w:marRight w:val="0"/>
          <w:marTop w:val="0"/>
          <w:marBottom w:val="0"/>
          <w:divBdr>
            <w:top w:val="none" w:sz="0" w:space="0" w:color="auto"/>
            <w:left w:val="none" w:sz="0" w:space="0" w:color="auto"/>
            <w:bottom w:val="none" w:sz="0" w:space="0" w:color="auto"/>
            <w:right w:val="none" w:sz="0" w:space="0" w:color="auto"/>
          </w:divBdr>
        </w:div>
        <w:div w:id="1757242896">
          <w:marLeft w:val="640"/>
          <w:marRight w:val="0"/>
          <w:marTop w:val="0"/>
          <w:marBottom w:val="0"/>
          <w:divBdr>
            <w:top w:val="none" w:sz="0" w:space="0" w:color="auto"/>
            <w:left w:val="none" w:sz="0" w:space="0" w:color="auto"/>
            <w:bottom w:val="none" w:sz="0" w:space="0" w:color="auto"/>
            <w:right w:val="none" w:sz="0" w:space="0" w:color="auto"/>
          </w:divBdr>
        </w:div>
        <w:div w:id="561215130">
          <w:marLeft w:val="640"/>
          <w:marRight w:val="0"/>
          <w:marTop w:val="0"/>
          <w:marBottom w:val="0"/>
          <w:divBdr>
            <w:top w:val="none" w:sz="0" w:space="0" w:color="auto"/>
            <w:left w:val="none" w:sz="0" w:space="0" w:color="auto"/>
            <w:bottom w:val="none" w:sz="0" w:space="0" w:color="auto"/>
            <w:right w:val="none" w:sz="0" w:space="0" w:color="auto"/>
          </w:divBdr>
        </w:div>
        <w:div w:id="789276678">
          <w:marLeft w:val="640"/>
          <w:marRight w:val="0"/>
          <w:marTop w:val="0"/>
          <w:marBottom w:val="0"/>
          <w:divBdr>
            <w:top w:val="none" w:sz="0" w:space="0" w:color="auto"/>
            <w:left w:val="none" w:sz="0" w:space="0" w:color="auto"/>
            <w:bottom w:val="none" w:sz="0" w:space="0" w:color="auto"/>
            <w:right w:val="none" w:sz="0" w:space="0" w:color="auto"/>
          </w:divBdr>
        </w:div>
        <w:div w:id="1108817205">
          <w:marLeft w:val="640"/>
          <w:marRight w:val="0"/>
          <w:marTop w:val="0"/>
          <w:marBottom w:val="0"/>
          <w:divBdr>
            <w:top w:val="none" w:sz="0" w:space="0" w:color="auto"/>
            <w:left w:val="none" w:sz="0" w:space="0" w:color="auto"/>
            <w:bottom w:val="none" w:sz="0" w:space="0" w:color="auto"/>
            <w:right w:val="none" w:sz="0" w:space="0" w:color="auto"/>
          </w:divBdr>
        </w:div>
        <w:div w:id="1487823346">
          <w:marLeft w:val="640"/>
          <w:marRight w:val="0"/>
          <w:marTop w:val="0"/>
          <w:marBottom w:val="0"/>
          <w:divBdr>
            <w:top w:val="none" w:sz="0" w:space="0" w:color="auto"/>
            <w:left w:val="none" w:sz="0" w:space="0" w:color="auto"/>
            <w:bottom w:val="none" w:sz="0" w:space="0" w:color="auto"/>
            <w:right w:val="none" w:sz="0" w:space="0" w:color="auto"/>
          </w:divBdr>
        </w:div>
        <w:div w:id="600577327">
          <w:marLeft w:val="640"/>
          <w:marRight w:val="0"/>
          <w:marTop w:val="0"/>
          <w:marBottom w:val="0"/>
          <w:divBdr>
            <w:top w:val="none" w:sz="0" w:space="0" w:color="auto"/>
            <w:left w:val="none" w:sz="0" w:space="0" w:color="auto"/>
            <w:bottom w:val="none" w:sz="0" w:space="0" w:color="auto"/>
            <w:right w:val="none" w:sz="0" w:space="0" w:color="auto"/>
          </w:divBdr>
        </w:div>
        <w:div w:id="1136409611">
          <w:marLeft w:val="640"/>
          <w:marRight w:val="0"/>
          <w:marTop w:val="0"/>
          <w:marBottom w:val="0"/>
          <w:divBdr>
            <w:top w:val="none" w:sz="0" w:space="0" w:color="auto"/>
            <w:left w:val="none" w:sz="0" w:space="0" w:color="auto"/>
            <w:bottom w:val="none" w:sz="0" w:space="0" w:color="auto"/>
            <w:right w:val="none" w:sz="0" w:space="0" w:color="auto"/>
          </w:divBdr>
        </w:div>
        <w:div w:id="422074092">
          <w:marLeft w:val="640"/>
          <w:marRight w:val="0"/>
          <w:marTop w:val="0"/>
          <w:marBottom w:val="0"/>
          <w:divBdr>
            <w:top w:val="none" w:sz="0" w:space="0" w:color="auto"/>
            <w:left w:val="none" w:sz="0" w:space="0" w:color="auto"/>
            <w:bottom w:val="none" w:sz="0" w:space="0" w:color="auto"/>
            <w:right w:val="none" w:sz="0" w:space="0" w:color="auto"/>
          </w:divBdr>
        </w:div>
        <w:div w:id="814495587">
          <w:marLeft w:val="640"/>
          <w:marRight w:val="0"/>
          <w:marTop w:val="0"/>
          <w:marBottom w:val="0"/>
          <w:divBdr>
            <w:top w:val="none" w:sz="0" w:space="0" w:color="auto"/>
            <w:left w:val="none" w:sz="0" w:space="0" w:color="auto"/>
            <w:bottom w:val="none" w:sz="0" w:space="0" w:color="auto"/>
            <w:right w:val="none" w:sz="0" w:space="0" w:color="auto"/>
          </w:divBdr>
        </w:div>
        <w:div w:id="1925647156">
          <w:marLeft w:val="640"/>
          <w:marRight w:val="0"/>
          <w:marTop w:val="0"/>
          <w:marBottom w:val="0"/>
          <w:divBdr>
            <w:top w:val="none" w:sz="0" w:space="0" w:color="auto"/>
            <w:left w:val="none" w:sz="0" w:space="0" w:color="auto"/>
            <w:bottom w:val="none" w:sz="0" w:space="0" w:color="auto"/>
            <w:right w:val="none" w:sz="0" w:space="0" w:color="auto"/>
          </w:divBdr>
        </w:div>
        <w:div w:id="1504779991">
          <w:marLeft w:val="640"/>
          <w:marRight w:val="0"/>
          <w:marTop w:val="0"/>
          <w:marBottom w:val="0"/>
          <w:divBdr>
            <w:top w:val="none" w:sz="0" w:space="0" w:color="auto"/>
            <w:left w:val="none" w:sz="0" w:space="0" w:color="auto"/>
            <w:bottom w:val="none" w:sz="0" w:space="0" w:color="auto"/>
            <w:right w:val="none" w:sz="0" w:space="0" w:color="auto"/>
          </w:divBdr>
        </w:div>
        <w:div w:id="577791673">
          <w:marLeft w:val="640"/>
          <w:marRight w:val="0"/>
          <w:marTop w:val="0"/>
          <w:marBottom w:val="0"/>
          <w:divBdr>
            <w:top w:val="none" w:sz="0" w:space="0" w:color="auto"/>
            <w:left w:val="none" w:sz="0" w:space="0" w:color="auto"/>
            <w:bottom w:val="none" w:sz="0" w:space="0" w:color="auto"/>
            <w:right w:val="none" w:sz="0" w:space="0" w:color="auto"/>
          </w:divBdr>
        </w:div>
        <w:div w:id="2071687358">
          <w:marLeft w:val="640"/>
          <w:marRight w:val="0"/>
          <w:marTop w:val="0"/>
          <w:marBottom w:val="0"/>
          <w:divBdr>
            <w:top w:val="none" w:sz="0" w:space="0" w:color="auto"/>
            <w:left w:val="none" w:sz="0" w:space="0" w:color="auto"/>
            <w:bottom w:val="none" w:sz="0" w:space="0" w:color="auto"/>
            <w:right w:val="none" w:sz="0" w:space="0" w:color="auto"/>
          </w:divBdr>
        </w:div>
        <w:div w:id="1522548426">
          <w:marLeft w:val="640"/>
          <w:marRight w:val="0"/>
          <w:marTop w:val="0"/>
          <w:marBottom w:val="0"/>
          <w:divBdr>
            <w:top w:val="none" w:sz="0" w:space="0" w:color="auto"/>
            <w:left w:val="none" w:sz="0" w:space="0" w:color="auto"/>
            <w:bottom w:val="none" w:sz="0" w:space="0" w:color="auto"/>
            <w:right w:val="none" w:sz="0" w:space="0" w:color="auto"/>
          </w:divBdr>
        </w:div>
        <w:div w:id="1867327782">
          <w:marLeft w:val="640"/>
          <w:marRight w:val="0"/>
          <w:marTop w:val="0"/>
          <w:marBottom w:val="0"/>
          <w:divBdr>
            <w:top w:val="none" w:sz="0" w:space="0" w:color="auto"/>
            <w:left w:val="none" w:sz="0" w:space="0" w:color="auto"/>
            <w:bottom w:val="none" w:sz="0" w:space="0" w:color="auto"/>
            <w:right w:val="none" w:sz="0" w:space="0" w:color="auto"/>
          </w:divBdr>
        </w:div>
        <w:div w:id="526482799">
          <w:marLeft w:val="640"/>
          <w:marRight w:val="0"/>
          <w:marTop w:val="0"/>
          <w:marBottom w:val="0"/>
          <w:divBdr>
            <w:top w:val="none" w:sz="0" w:space="0" w:color="auto"/>
            <w:left w:val="none" w:sz="0" w:space="0" w:color="auto"/>
            <w:bottom w:val="none" w:sz="0" w:space="0" w:color="auto"/>
            <w:right w:val="none" w:sz="0" w:space="0" w:color="auto"/>
          </w:divBdr>
        </w:div>
        <w:div w:id="852571176">
          <w:marLeft w:val="640"/>
          <w:marRight w:val="0"/>
          <w:marTop w:val="0"/>
          <w:marBottom w:val="0"/>
          <w:divBdr>
            <w:top w:val="none" w:sz="0" w:space="0" w:color="auto"/>
            <w:left w:val="none" w:sz="0" w:space="0" w:color="auto"/>
            <w:bottom w:val="none" w:sz="0" w:space="0" w:color="auto"/>
            <w:right w:val="none" w:sz="0" w:space="0" w:color="auto"/>
          </w:divBdr>
        </w:div>
        <w:div w:id="1788502569">
          <w:marLeft w:val="640"/>
          <w:marRight w:val="0"/>
          <w:marTop w:val="0"/>
          <w:marBottom w:val="0"/>
          <w:divBdr>
            <w:top w:val="none" w:sz="0" w:space="0" w:color="auto"/>
            <w:left w:val="none" w:sz="0" w:space="0" w:color="auto"/>
            <w:bottom w:val="none" w:sz="0" w:space="0" w:color="auto"/>
            <w:right w:val="none" w:sz="0" w:space="0" w:color="auto"/>
          </w:divBdr>
        </w:div>
        <w:div w:id="1918981798">
          <w:marLeft w:val="640"/>
          <w:marRight w:val="0"/>
          <w:marTop w:val="0"/>
          <w:marBottom w:val="0"/>
          <w:divBdr>
            <w:top w:val="none" w:sz="0" w:space="0" w:color="auto"/>
            <w:left w:val="none" w:sz="0" w:space="0" w:color="auto"/>
            <w:bottom w:val="none" w:sz="0" w:space="0" w:color="auto"/>
            <w:right w:val="none" w:sz="0" w:space="0" w:color="auto"/>
          </w:divBdr>
        </w:div>
        <w:div w:id="1368749693">
          <w:marLeft w:val="640"/>
          <w:marRight w:val="0"/>
          <w:marTop w:val="0"/>
          <w:marBottom w:val="0"/>
          <w:divBdr>
            <w:top w:val="none" w:sz="0" w:space="0" w:color="auto"/>
            <w:left w:val="none" w:sz="0" w:space="0" w:color="auto"/>
            <w:bottom w:val="none" w:sz="0" w:space="0" w:color="auto"/>
            <w:right w:val="none" w:sz="0" w:space="0" w:color="auto"/>
          </w:divBdr>
        </w:div>
        <w:div w:id="1398940236">
          <w:marLeft w:val="640"/>
          <w:marRight w:val="0"/>
          <w:marTop w:val="0"/>
          <w:marBottom w:val="0"/>
          <w:divBdr>
            <w:top w:val="none" w:sz="0" w:space="0" w:color="auto"/>
            <w:left w:val="none" w:sz="0" w:space="0" w:color="auto"/>
            <w:bottom w:val="none" w:sz="0" w:space="0" w:color="auto"/>
            <w:right w:val="none" w:sz="0" w:space="0" w:color="auto"/>
          </w:divBdr>
        </w:div>
        <w:div w:id="1613324639">
          <w:marLeft w:val="640"/>
          <w:marRight w:val="0"/>
          <w:marTop w:val="0"/>
          <w:marBottom w:val="0"/>
          <w:divBdr>
            <w:top w:val="none" w:sz="0" w:space="0" w:color="auto"/>
            <w:left w:val="none" w:sz="0" w:space="0" w:color="auto"/>
            <w:bottom w:val="none" w:sz="0" w:space="0" w:color="auto"/>
            <w:right w:val="none" w:sz="0" w:space="0" w:color="auto"/>
          </w:divBdr>
        </w:div>
        <w:div w:id="752509407">
          <w:marLeft w:val="640"/>
          <w:marRight w:val="0"/>
          <w:marTop w:val="0"/>
          <w:marBottom w:val="0"/>
          <w:divBdr>
            <w:top w:val="none" w:sz="0" w:space="0" w:color="auto"/>
            <w:left w:val="none" w:sz="0" w:space="0" w:color="auto"/>
            <w:bottom w:val="none" w:sz="0" w:space="0" w:color="auto"/>
            <w:right w:val="none" w:sz="0" w:space="0" w:color="auto"/>
          </w:divBdr>
        </w:div>
        <w:div w:id="1495871540">
          <w:marLeft w:val="640"/>
          <w:marRight w:val="0"/>
          <w:marTop w:val="0"/>
          <w:marBottom w:val="0"/>
          <w:divBdr>
            <w:top w:val="none" w:sz="0" w:space="0" w:color="auto"/>
            <w:left w:val="none" w:sz="0" w:space="0" w:color="auto"/>
            <w:bottom w:val="none" w:sz="0" w:space="0" w:color="auto"/>
            <w:right w:val="none" w:sz="0" w:space="0" w:color="auto"/>
          </w:divBdr>
        </w:div>
        <w:div w:id="1316958439">
          <w:marLeft w:val="640"/>
          <w:marRight w:val="0"/>
          <w:marTop w:val="0"/>
          <w:marBottom w:val="0"/>
          <w:divBdr>
            <w:top w:val="none" w:sz="0" w:space="0" w:color="auto"/>
            <w:left w:val="none" w:sz="0" w:space="0" w:color="auto"/>
            <w:bottom w:val="none" w:sz="0" w:space="0" w:color="auto"/>
            <w:right w:val="none" w:sz="0" w:space="0" w:color="auto"/>
          </w:divBdr>
        </w:div>
        <w:div w:id="673342178">
          <w:marLeft w:val="640"/>
          <w:marRight w:val="0"/>
          <w:marTop w:val="0"/>
          <w:marBottom w:val="0"/>
          <w:divBdr>
            <w:top w:val="none" w:sz="0" w:space="0" w:color="auto"/>
            <w:left w:val="none" w:sz="0" w:space="0" w:color="auto"/>
            <w:bottom w:val="none" w:sz="0" w:space="0" w:color="auto"/>
            <w:right w:val="none" w:sz="0" w:space="0" w:color="auto"/>
          </w:divBdr>
        </w:div>
        <w:div w:id="369306810">
          <w:marLeft w:val="640"/>
          <w:marRight w:val="0"/>
          <w:marTop w:val="0"/>
          <w:marBottom w:val="0"/>
          <w:divBdr>
            <w:top w:val="none" w:sz="0" w:space="0" w:color="auto"/>
            <w:left w:val="none" w:sz="0" w:space="0" w:color="auto"/>
            <w:bottom w:val="none" w:sz="0" w:space="0" w:color="auto"/>
            <w:right w:val="none" w:sz="0" w:space="0" w:color="auto"/>
          </w:divBdr>
        </w:div>
        <w:div w:id="63530221">
          <w:marLeft w:val="640"/>
          <w:marRight w:val="0"/>
          <w:marTop w:val="0"/>
          <w:marBottom w:val="0"/>
          <w:divBdr>
            <w:top w:val="none" w:sz="0" w:space="0" w:color="auto"/>
            <w:left w:val="none" w:sz="0" w:space="0" w:color="auto"/>
            <w:bottom w:val="none" w:sz="0" w:space="0" w:color="auto"/>
            <w:right w:val="none" w:sz="0" w:space="0" w:color="auto"/>
          </w:divBdr>
        </w:div>
        <w:div w:id="99886157">
          <w:marLeft w:val="640"/>
          <w:marRight w:val="0"/>
          <w:marTop w:val="0"/>
          <w:marBottom w:val="0"/>
          <w:divBdr>
            <w:top w:val="none" w:sz="0" w:space="0" w:color="auto"/>
            <w:left w:val="none" w:sz="0" w:space="0" w:color="auto"/>
            <w:bottom w:val="none" w:sz="0" w:space="0" w:color="auto"/>
            <w:right w:val="none" w:sz="0" w:space="0" w:color="auto"/>
          </w:divBdr>
        </w:div>
        <w:div w:id="965894367">
          <w:marLeft w:val="640"/>
          <w:marRight w:val="0"/>
          <w:marTop w:val="0"/>
          <w:marBottom w:val="0"/>
          <w:divBdr>
            <w:top w:val="none" w:sz="0" w:space="0" w:color="auto"/>
            <w:left w:val="none" w:sz="0" w:space="0" w:color="auto"/>
            <w:bottom w:val="none" w:sz="0" w:space="0" w:color="auto"/>
            <w:right w:val="none" w:sz="0" w:space="0" w:color="auto"/>
          </w:divBdr>
        </w:div>
        <w:div w:id="14573807">
          <w:marLeft w:val="640"/>
          <w:marRight w:val="0"/>
          <w:marTop w:val="0"/>
          <w:marBottom w:val="0"/>
          <w:divBdr>
            <w:top w:val="none" w:sz="0" w:space="0" w:color="auto"/>
            <w:left w:val="none" w:sz="0" w:space="0" w:color="auto"/>
            <w:bottom w:val="none" w:sz="0" w:space="0" w:color="auto"/>
            <w:right w:val="none" w:sz="0" w:space="0" w:color="auto"/>
          </w:divBdr>
        </w:div>
        <w:div w:id="1531916506">
          <w:marLeft w:val="640"/>
          <w:marRight w:val="0"/>
          <w:marTop w:val="0"/>
          <w:marBottom w:val="0"/>
          <w:divBdr>
            <w:top w:val="none" w:sz="0" w:space="0" w:color="auto"/>
            <w:left w:val="none" w:sz="0" w:space="0" w:color="auto"/>
            <w:bottom w:val="none" w:sz="0" w:space="0" w:color="auto"/>
            <w:right w:val="none" w:sz="0" w:space="0" w:color="auto"/>
          </w:divBdr>
        </w:div>
        <w:div w:id="563224550">
          <w:marLeft w:val="640"/>
          <w:marRight w:val="0"/>
          <w:marTop w:val="0"/>
          <w:marBottom w:val="0"/>
          <w:divBdr>
            <w:top w:val="none" w:sz="0" w:space="0" w:color="auto"/>
            <w:left w:val="none" w:sz="0" w:space="0" w:color="auto"/>
            <w:bottom w:val="none" w:sz="0" w:space="0" w:color="auto"/>
            <w:right w:val="none" w:sz="0" w:space="0" w:color="auto"/>
          </w:divBdr>
        </w:div>
        <w:div w:id="1474829245">
          <w:marLeft w:val="640"/>
          <w:marRight w:val="0"/>
          <w:marTop w:val="0"/>
          <w:marBottom w:val="0"/>
          <w:divBdr>
            <w:top w:val="none" w:sz="0" w:space="0" w:color="auto"/>
            <w:left w:val="none" w:sz="0" w:space="0" w:color="auto"/>
            <w:bottom w:val="none" w:sz="0" w:space="0" w:color="auto"/>
            <w:right w:val="none" w:sz="0" w:space="0" w:color="auto"/>
          </w:divBdr>
        </w:div>
        <w:div w:id="856775842">
          <w:marLeft w:val="640"/>
          <w:marRight w:val="0"/>
          <w:marTop w:val="0"/>
          <w:marBottom w:val="0"/>
          <w:divBdr>
            <w:top w:val="none" w:sz="0" w:space="0" w:color="auto"/>
            <w:left w:val="none" w:sz="0" w:space="0" w:color="auto"/>
            <w:bottom w:val="none" w:sz="0" w:space="0" w:color="auto"/>
            <w:right w:val="none" w:sz="0" w:space="0" w:color="auto"/>
          </w:divBdr>
        </w:div>
        <w:div w:id="1311715804">
          <w:marLeft w:val="640"/>
          <w:marRight w:val="0"/>
          <w:marTop w:val="0"/>
          <w:marBottom w:val="0"/>
          <w:divBdr>
            <w:top w:val="none" w:sz="0" w:space="0" w:color="auto"/>
            <w:left w:val="none" w:sz="0" w:space="0" w:color="auto"/>
            <w:bottom w:val="none" w:sz="0" w:space="0" w:color="auto"/>
            <w:right w:val="none" w:sz="0" w:space="0" w:color="auto"/>
          </w:divBdr>
        </w:div>
        <w:div w:id="1400127828">
          <w:marLeft w:val="640"/>
          <w:marRight w:val="0"/>
          <w:marTop w:val="0"/>
          <w:marBottom w:val="0"/>
          <w:divBdr>
            <w:top w:val="none" w:sz="0" w:space="0" w:color="auto"/>
            <w:left w:val="none" w:sz="0" w:space="0" w:color="auto"/>
            <w:bottom w:val="none" w:sz="0" w:space="0" w:color="auto"/>
            <w:right w:val="none" w:sz="0" w:space="0" w:color="auto"/>
          </w:divBdr>
        </w:div>
        <w:div w:id="1071585047">
          <w:marLeft w:val="640"/>
          <w:marRight w:val="0"/>
          <w:marTop w:val="0"/>
          <w:marBottom w:val="0"/>
          <w:divBdr>
            <w:top w:val="none" w:sz="0" w:space="0" w:color="auto"/>
            <w:left w:val="none" w:sz="0" w:space="0" w:color="auto"/>
            <w:bottom w:val="none" w:sz="0" w:space="0" w:color="auto"/>
            <w:right w:val="none" w:sz="0" w:space="0" w:color="auto"/>
          </w:divBdr>
        </w:div>
        <w:div w:id="1742868141">
          <w:marLeft w:val="640"/>
          <w:marRight w:val="0"/>
          <w:marTop w:val="0"/>
          <w:marBottom w:val="0"/>
          <w:divBdr>
            <w:top w:val="none" w:sz="0" w:space="0" w:color="auto"/>
            <w:left w:val="none" w:sz="0" w:space="0" w:color="auto"/>
            <w:bottom w:val="none" w:sz="0" w:space="0" w:color="auto"/>
            <w:right w:val="none" w:sz="0" w:space="0" w:color="auto"/>
          </w:divBdr>
        </w:div>
        <w:div w:id="490684019">
          <w:marLeft w:val="640"/>
          <w:marRight w:val="0"/>
          <w:marTop w:val="0"/>
          <w:marBottom w:val="0"/>
          <w:divBdr>
            <w:top w:val="none" w:sz="0" w:space="0" w:color="auto"/>
            <w:left w:val="none" w:sz="0" w:space="0" w:color="auto"/>
            <w:bottom w:val="none" w:sz="0" w:space="0" w:color="auto"/>
            <w:right w:val="none" w:sz="0" w:space="0" w:color="auto"/>
          </w:divBdr>
        </w:div>
        <w:div w:id="1387725578">
          <w:marLeft w:val="640"/>
          <w:marRight w:val="0"/>
          <w:marTop w:val="0"/>
          <w:marBottom w:val="0"/>
          <w:divBdr>
            <w:top w:val="none" w:sz="0" w:space="0" w:color="auto"/>
            <w:left w:val="none" w:sz="0" w:space="0" w:color="auto"/>
            <w:bottom w:val="none" w:sz="0" w:space="0" w:color="auto"/>
            <w:right w:val="none" w:sz="0" w:space="0" w:color="auto"/>
          </w:divBdr>
        </w:div>
        <w:div w:id="503664281">
          <w:marLeft w:val="640"/>
          <w:marRight w:val="0"/>
          <w:marTop w:val="0"/>
          <w:marBottom w:val="0"/>
          <w:divBdr>
            <w:top w:val="none" w:sz="0" w:space="0" w:color="auto"/>
            <w:left w:val="none" w:sz="0" w:space="0" w:color="auto"/>
            <w:bottom w:val="none" w:sz="0" w:space="0" w:color="auto"/>
            <w:right w:val="none" w:sz="0" w:space="0" w:color="auto"/>
          </w:divBdr>
        </w:div>
        <w:div w:id="1526863884">
          <w:marLeft w:val="640"/>
          <w:marRight w:val="0"/>
          <w:marTop w:val="0"/>
          <w:marBottom w:val="0"/>
          <w:divBdr>
            <w:top w:val="none" w:sz="0" w:space="0" w:color="auto"/>
            <w:left w:val="none" w:sz="0" w:space="0" w:color="auto"/>
            <w:bottom w:val="none" w:sz="0" w:space="0" w:color="auto"/>
            <w:right w:val="none" w:sz="0" w:space="0" w:color="auto"/>
          </w:divBdr>
        </w:div>
        <w:div w:id="182481969">
          <w:marLeft w:val="640"/>
          <w:marRight w:val="0"/>
          <w:marTop w:val="0"/>
          <w:marBottom w:val="0"/>
          <w:divBdr>
            <w:top w:val="none" w:sz="0" w:space="0" w:color="auto"/>
            <w:left w:val="none" w:sz="0" w:space="0" w:color="auto"/>
            <w:bottom w:val="none" w:sz="0" w:space="0" w:color="auto"/>
            <w:right w:val="none" w:sz="0" w:space="0" w:color="auto"/>
          </w:divBdr>
        </w:div>
        <w:div w:id="927883876">
          <w:marLeft w:val="640"/>
          <w:marRight w:val="0"/>
          <w:marTop w:val="0"/>
          <w:marBottom w:val="0"/>
          <w:divBdr>
            <w:top w:val="none" w:sz="0" w:space="0" w:color="auto"/>
            <w:left w:val="none" w:sz="0" w:space="0" w:color="auto"/>
            <w:bottom w:val="none" w:sz="0" w:space="0" w:color="auto"/>
            <w:right w:val="none" w:sz="0" w:space="0" w:color="auto"/>
          </w:divBdr>
        </w:div>
        <w:div w:id="770129024">
          <w:marLeft w:val="640"/>
          <w:marRight w:val="0"/>
          <w:marTop w:val="0"/>
          <w:marBottom w:val="0"/>
          <w:divBdr>
            <w:top w:val="none" w:sz="0" w:space="0" w:color="auto"/>
            <w:left w:val="none" w:sz="0" w:space="0" w:color="auto"/>
            <w:bottom w:val="none" w:sz="0" w:space="0" w:color="auto"/>
            <w:right w:val="none" w:sz="0" w:space="0" w:color="auto"/>
          </w:divBdr>
        </w:div>
        <w:div w:id="657657427">
          <w:marLeft w:val="640"/>
          <w:marRight w:val="0"/>
          <w:marTop w:val="0"/>
          <w:marBottom w:val="0"/>
          <w:divBdr>
            <w:top w:val="none" w:sz="0" w:space="0" w:color="auto"/>
            <w:left w:val="none" w:sz="0" w:space="0" w:color="auto"/>
            <w:bottom w:val="none" w:sz="0" w:space="0" w:color="auto"/>
            <w:right w:val="none" w:sz="0" w:space="0" w:color="auto"/>
          </w:divBdr>
        </w:div>
        <w:div w:id="127672539">
          <w:marLeft w:val="640"/>
          <w:marRight w:val="0"/>
          <w:marTop w:val="0"/>
          <w:marBottom w:val="0"/>
          <w:divBdr>
            <w:top w:val="none" w:sz="0" w:space="0" w:color="auto"/>
            <w:left w:val="none" w:sz="0" w:space="0" w:color="auto"/>
            <w:bottom w:val="none" w:sz="0" w:space="0" w:color="auto"/>
            <w:right w:val="none" w:sz="0" w:space="0" w:color="auto"/>
          </w:divBdr>
        </w:div>
        <w:div w:id="1897888510">
          <w:marLeft w:val="640"/>
          <w:marRight w:val="0"/>
          <w:marTop w:val="0"/>
          <w:marBottom w:val="0"/>
          <w:divBdr>
            <w:top w:val="none" w:sz="0" w:space="0" w:color="auto"/>
            <w:left w:val="none" w:sz="0" w:space="0" w:color="auto"/>
            <w:bottom w:val="none" w:sz="0" w:space="0" w:color="auto"/>
            <w:right w:val="none" w:sz="0" w:space="0" w:color="auto"/>
          </w:divBdr>
        </w:div>
        <w:div w:id="123544606">
          <w:marLeft w:val="640"/>
          <w:marRight w:val="0"/>
          <w:marTop w:val="0"/>
          <w:marBottom w:val="0"/>
          <w:divBdr>
            <w:top w:val="none" w:sz="0" w:space="0" w:color="auto"/>
            <w:left w:val="none" w:sz="0" w:space="0" w:color="auto"/>
            <w:bottom w:val="none" w:sz="0" w:space="0" w:color="auto"/>
            <w:right w:val="none" w:sz="0" w:space="0" w:color="auto"/>
          </w:divBdr>
        </w:div>
        <w:div w:id="553781621">
          <w:marLeft w:val="640"/>
          <w:marRight w:val="0"/>
          <w:marTop w:val="0"/>
          <w:marBottom w:val="0"/>
          <w:divBdr>
            <w:top w:val="none" w:sz="0" w:space="0" w:color="auto"/>
            <w:left w:val="none" w:sz="0" w:space="0" w:color="auto"/>
            <w:bottom w:val="none" w:sz="0" w:space="0" w:color="auto"/>
            <w:right w:val="none" w:sz="0" w:space="0" w:color="auto"/>
          </w:divBdr>
        </w:div>
        <w:div w:id="1631864301">
          <w:marLeft w:val="640"/>
          <w:marRight w:val="0"/>
          <w:marTop w:val="0"/>
          <w:marBottom w:val="0"/>
          <w:divBdr>
            <w:top w:val="none" w:sz="0" w:space="0" w:color="auto"/>
            <w:left w:val="none" w:sz="0" w:space="0" w:color="auto"/>
            <w:bottom w:val="none" w:sz="0" w:space="0" w:color="auto"/>
            <w:right w:val="none" w:sz="0" w:space="0" w:color="auto"/>
          </w:divBdr>
        </w:div>
        <w:div w:id="771053107">
          <w:marLeft w:val="640"/>
          <w:marRight w:val="0"/>
          <w:marTop w:val="0"/>
          <w:marBottom w:val="0"/>
          <w:divBdr>
            <w:top w:val="none" w:sz="0" w:space="0" w:color="auto"/>
            <w:left w:val="none" w:sz="0" w:space="0" w:color="auto"/>
            <w:bottom w:val="none" w:sz="0" w:space="0" w:color="auto"/>
            <w:right w:val="none" w:sz="0" w:space="0" w:color="auto"/>
          </w:divBdr>
        </w:div>
        <w:div w:id="10954188">
          <w:marLeft w:val="640"/>
          <w:marRight w:val="0"/>
          <w:marTop w:val="0"/>
          <w:marBottom w:val="0"/>
          <w:divBdr>
            <w:top w:val="none" w:sz="0" w:space="0" w:color="auto"/>
            <w:left w:val="none" w:sz="0" w:space="0" w:color="auto"/>
            <w:bottom w:val="none" w:sz="0" w:space="0" w:color="auto"/>
            <w:right w:val="none" w:sz="0" w:space="0" w:color="auto"/>
          </w:divBdr>
        </w:div>
        <w:div w:id="471291603">
          <w:marLeft w:val="640"/>
          <w:marRight w:val="0"/>
          <w:marTop w:val="0"/>
          <w:marBottom w:val="0"/>
          <w:divBdr>
            <w:top w:val="none" w:sz="0" w:space="0" w:color="auto"/>
            <w:left w:val="none" w:sz="0" w:space="0" w:color="auto"/>
            <w:bottom w:val="none" w:sz="0" w:space="0" w:color="auto"/>
            <w:right w:val="none" w:sz="0" w:space="0" w:color="auto"/>
          </w:divBdr>
        </w:div>
        <w:div w:id="1838811043">
          <w:marLeft w:val="640"/>
          <w:marRight w:val="0"/>
          <w:marTop w:val="0"/>
          <w:marBottom w:val="0"/>
          <w:divBdr>
            <w:top w:val="none" w:sz="0" w:space="0" w:color="auto"/>
            <w:left w:val="none" w:sz="0" w:space="0" w:color="auto"/>
            <w:bottom w:val="none" w:sz="0" w:space="0" w:color="auto"/>
            <w:right w:val="none" w:sz="0" w:space="0" w:color="auto"/>
          </w:divBdr>
        </w:div>
        <w:div w:id="72819201">
          <w:marLeft w:val="640"/>
          <w:marRight w:val="0"/>
          <w:marTop w:val="0"/>
          <w:marBottom w:val="0"/>
          <w:divBdr>
            <w:top w:val="none" w:sz="0" w:space="0" w:color="auto"/>
            <w:left w:val="none" w:sz="0" w:space="0" w:color="auto"/>
            <w:bottom w:val="none" w:sz="0" w:space="0" w:color="auto"/>
            <w:right w:val="none" w:sz="0" w:space="0" w:color="auto"/>
          </w:divBdr>
        </w:div>
        <w:div w:id="601762772">
          <w:marLeft w:val="640"/>
          <w:marRight w:val="0"/>
          <w:marTop w:val="0"/>
          <w:marBottom w:val="0"/>
          <w:divBdr>
            <w:top w:val="none" w:sz="0" w:space="0" w:color="auto"/>
            <w:left w:val="none" w:sz="0" w:space="0" w:color="auto"/>
            <w:bottom w:val="none" w:sz="0" w:space="0" w:color="auto"/>
            <w:right w:val="none" w:sz="0" w:space="0" w:color="auto"/>
          </w:divBdr>
        </w:div>
        <w:div w:id="1718892725">
          <w:marLeft w:val="640"/>
          <w:marRight w:val="0"/>
          <w:marTop w:val="0"/>
          <w:marBottom w:val="0"/>
          <w:divBdr>
            <w:top w:val="none" w:sz="0" w:space="0" w:color="auto"/>
            <w:left w:val="none" w:sz="0" w:space="0" w:color="auto"/>
            <w:bottom w:val="none" w:sz="0" w:space="0" w:color="auto"/>
            <w:right w:val="none" w:sz="0" w:space="0" w:color="auto"/>
          </w:divBdr>
        </w:div>
        <w:div w:id="33384837">
          <w:marLeft w:val="640"/>
          <w:marRight w:val="0"/>
          <w:marTop w:val="0"/>
          <w:marBottom w:val="0"/>
          <w:divBdr>
            <w:top w:val="none" w:sz="0" w:space="0" w:color="auto"/>
            <w:left w:val="none" w:sz="0" w:space="0" w:color="auto"/>
            <w:bottom w:val="none" w:sz="0" w:space="0" w:color="auto"/>
            <w:right w:val="none" w:sz="0" w:space="0" w:color="auto"/>
          </w:divBdr>
        </w:div>
        <w:div w:id="734548357">
          <w:marLeft w:val="640"/>
          <w:marRight w:val="0"/>
          <w:marTop w:val="0"/>
          <w:marBottom w:val="0"/>
          <w:divBdr>
            <w:top w:val="none" w:sz="0" w:space="0" w:color="auto"/>
            <w:left w:val="none" w:sz="0" w:space="0" w:color="auto"/>
            <w:bottom w:val="none" w:sz="0" w:space="0" w:color="auto"/>
            <w:right w:val="none" w:sz="0" w:space="0" w:color="auto"/>
          </w:divBdr>
        </w:div>
        <w:div w:id="1937785851">
          <w:marLeft w:val="640"/>
          <w:marRight w:val="0"/>
          <w:marTop w:val="0"/>
          <w:marBottom w:val="0"/>
          <w:divBdr>
            <w:top w:val="none" w:sz="0" w:space="0" w:color="auto"/>
            <w:left w:val="none" w:sz="0" w:space="0" w:color="auto"/>
            <w:bottom w:val="none" w:sz="0" w:space="0" w:color="auto"/>
            <w:right w:val="none" w:sz="0" w:space="0" w:color="auto"/>
          </w:divBdr>
        </w:div>
        <w:div w:id="290677004">
          <w:marLeft w:val="640"/>
          <w:marRight w:val="0"/>
          <w:marTop w:val="0"/>
          <w:marBottom w:val="0"/>
          <w:divBdr>
            <w:top w:val="none" w:sz="0" w:space="0" w:color="auto"/>
            <w:left w:val="none" w:sz="0" w:space="0" w:color="auto"/>
            <w:bottom w:val="none" w:sz="0" w:space="0" w:color="auto"/>
            <w:right w:val="none" w:sz="0" w:space="0" w:color="auto"/>
          </w:divBdr>
        </w:div>
        <w:div w:id="525755925">
          <w:marLeft w:val="640"/>
          <w:marRight w:val="0"/>
          <w:marTop w:val="0"/>
          <w:marBottom w:val="0"/>
          <w:divBdr>
            <w:top w:val="none" w:sz="0" w:space="0" w:color="auto"/>
            <w:left w:val="none" w:sz="0" w:space="0" w:color="auto"/>
            <w:bottom w:val="none" w:sz="0" w:space="0" w:color="auto"/>
            <w:right w:val="none" w:sz="0" w:space="0" w:color="auto"/>
          </w:divBdr>
        </w:div>
        <w:div w:id="1497308639">
          <w:marLeft w:val="640"/>
          <w:marRight w:val="0"/>
          <w:marTop w:val="0"/>
          <w:marBottom w:val="0"/>
          <w:divBdr>
            <w:top w:val="none" w:sz="0" w:space="0" w:color="auto"/>
            <w:left w:val="none" w:sz="0" w:space="0" w:color="auto"/>
            <w:bottom w:val="none" w:sz="0" w:space="0" w:color="auto"/>
            <w:right w:val="none" w:sz="0" w:space="0" w:color="auto"/>
          </w:divBdr>
        </w:div>
        <w:div w:id="287511539">
          <w:marLeft w:val="640"/>
          <w:marRight w:val="0"/>
          <w:marTop w:val="0"/>
          <w:marBottom w:val="0"/>
          <w:divBdr>
            <w:top w:val="none" w:sz="0" w:space="0" w:color="auto"/>
            <w:left w:val="none" w:sz="0" w:space="0" w:color="auto"/>
            <w:bottom w:val="none" w:sz="0" w:space="0" w:color="auto"/>
            <w:right w:val="none" w:sz="0" w:space="0" w:color="auto"/>
          </w:divBdr>
        </w:div>
        <w:div w:id="1345205988">
          <w:marLeft w:val="640"/>
          <w:marRight w:val="0"/>
          <w:marTop w:val="0"/>
          <w:marBottom w:val="0"/>
          <w:divBdr>
            <w:top w:val="none" w:sz="0" w:space="0" w:color="auto"/>
            <w:left w:val="none" w:sz="0" w:space="0" w:color="auto"/>
            <w:bottom w:val="none" w:sz="0" w:space="0" w:color="auto"/>
            <w:right w:val="none" w:sz="0" w:space="0" w:color="auto"/>
          </w:divBdr>
        </w:div>
        <w:div w:id="1594976735">
          <w:marLeft w:val="640"/>
          <w:marRight w:val="0"/>
          <w:marTop w:val="0"/>
          <w:marBottom w:val="0"/>
          <w:divBdr>
            <w:top w:val="none" w:sz="0" w:space="0" w:color="auto"/>
            <w:left w:val="none" w:sz="0" w:space="0" w:color="auto"/>
            <w:bottom w:val="none" w:sz="0" w:space="0" w:color="auto"/>
            <w:right w:val="none" w:sz="0" w:space="0" w:color="auto"/>
          </w:divBdr>
        </w:div>
        <w:div w:id="996346537">
          <w:marLeft w:val="640"/>
          <w:marRight w:val="0"/>
          <w:marTop w:val="0"/>
          <w:marBottom w:val="0"/>
          <w:divBdr>
            <w:top w:val="none" w:sz="0" w:space="0" w:color="auto"/>
            <w:left w:val="none" w:sz="0" w:space="0" w:color="auto"/>
            <w:bottom w:val="none" w:sz="0" w:space="0" w:color="auto"/>
            <w:right w:val="none" w:sz="0" w:space="0" w:color="auto"/>
          </w:divBdr>
        </w:div>
        <w:div w:id="121315935">
          <w:marLeft w:val="640"/>
          <w:marRight w:val="0"/>
          <w:marTop w:val="0"/>
          <w:marBottom w:val="0"/>
          <w:divBdr>
            <w:top w:val="none" w:sz="0" w:space="0" w:color="auto"/>
            <w:left w:val="none" w:sz="0" w:space="0" w:color="auto"/>
            <w:bottom w:val="none" w:sz="0" w:space="0" w:color="auto"/>
            <w:right w:val="none" w:sz="0" w:space="0" w:color="auto"/>
          </w:divBdr>
        </w:div>
        <w:div w:id="397942534">
          <w:marLeft w:val="640"/>
          <w:marRight w:val="0"/>
          <w:marTop w:val="0"/>
          <w:marBottom w:val="0"/>
          <w:divBdr>
            <w:top w:val="none" w:sz="0" w:space="0" w:color="auto"/>
            <w:left w:val="none" w:sz="0" w:space="0" w:color="auto"/>
            <w:bottom w:val="none" w:sz="0" w:space="0" w:color="auto"/>
            <w:right w:val="none" w:sz="0" w:space="0" w:color="auto"/>
          </w:divBdr>
        </w:div>
        <w:div w:id="695665278">
          <w:marLeft w:val="640"/>
          <w:marRight w:val="0"/>
          <w:marTop w:val="0"/>
          <w:marBottom w:val="0"/>
          <w:divBdr>
            <w:top w:val="none" w:sz="0" w:space="0" w:color="auto"/>
            <w:left w:val="none" w:sz="0" w:space="0" w:color="auto"/>
            <w:bottom w:val="none" w:sz="0" w:space="0" w:color="auto"/>
            <w:right w:val="none" w:sz="0" w:space="0" w:color="auto"/>
          </w:divBdr>
        </w:div>
        <w:div w:id="500629580">
          <w:marLeft w:val="640"/>
          <w:marRight w:val="0"/>
          <w:marTop w:val="0"/>
          <w:marBottom w:val="0"/>
          <w:divBdr>
            <w:top w:val="none" w:sz="0" w:space="0" w:color="auto"/>
            <w:left w:val="none" w:sz="0" w:space="0" w:color="auto"/>
            <w:bottom w:val="none" w:sz="0" w:space="0" w:color="auto"/>
            <w:right w:val="none" w:sz="0" w:space="0" w:color="auto"/>
          </w:divBdr>
        </w:div>
        <w:div w:id="1772894932">
          <w:marLeft w:val="640"/>
          <w:marRight w:val="0"/>
          <w:marTop w:val="0"/>
          <w:marBottom w:val="0"/>
          <w:divBdr>
            <w:top w:val="none" w:sz="0" w:space="0" w:color="auto"/>
            <w:left w:val="none" w:sz="0" w:space="0" w:color="auto"/>
            <w:bottom w:val="none" w:sz="0" w:space="0" w:color="auto"/>
            <w:right w:val="none" w:sz="0" w:space="0" w:color="auto"/>
          </w:divBdr>
        </w:div>
        <w:div w:id="28801595">
          <w:marLeft w:val="640"/>
          <w:marRight w:val="0"/>
          <w:marTop w:val="0"/>
          <w:marBottom w:val="0"/>
          <w:divBdr>
            <w:top w:val="none" w:sz="0" w:space="0" w:color="auto"/>
            <w:left w:val="none" w:sz="0" w:space="0" w:color="auto"/>
            <w:bottom w:val="none" w:sz="0" w:space="0" w:color="auto"/>
            <w:right w:val="none" w:sz="0" w:space="0" w:color="auto"/>
          </w:divBdr>
        </w:div>
        <w:div w:id="1422024853">
          <w:marLeft w:val="640"/>
          <w:marRight w:val="0"/>
          <w:marTop w:val="0"/>
          <w:marBottom w:val="0"/>
          <w:divBdr>
            <w:top w:val="none" w:sz="0" w:space="0" w:color="auto"/>
            <w:left w:val="none" w:sz="0" w:space="0" w:color="auto"/>
            <w:bottom w:val="none" w:sz="0" w:space="0" w:color="auto"/>
            <w:right w:val="none" w:sz="0" w:space="0" w:color="auto"/>
          </w:divBdr>
        </w:div>
        <w:div w:id="1305544190">
          <w:marLeft w:val="640"/>
          <w:marRight w:val="0"/>
          <w:marTop w:val="0"/>
          <w:marBottom w:val="0"/>
          <w:divBdr>
            <w:top w:val="none" w:sz="0" w:space="0" w:color="auto"/>
            <w:left w:val="none" w:sz="0" w:space="0" w:color="auto"/>
            <w:bottom w:val="none" w:sz="0" w:space="0" w:color="auto"/>
            <w:right w:val="none" w:sz="0" w:space="0" w:color="auto"/>
          </w:divBdr>
        </w:div>
        <w:div w:id="1873299497">
          <w:marLeft w:val="640"/>
          <w:marRight w:val="0"/>
          <w:marTop w:val="0"/>
          <w:marBottom w:val="0"/>
          <w:divBdr>
            <w:top w:val="none" w:sz="0" w:space="0" w:color="auto"/>
            <w:left w:val="none" w:sz="0" w:space="0" w:color="auto"/>
            <w:bottom w:val="none" w:sz="0" w:space="0" w:color="auto"/>
            <w:right w:val="none" w:sz="0" w:space="0" w:color="auto"/>
          </w:divBdr>
        </w:div>
        <w:div w:id="1655446706">
          <w:marLeft w:val="640"/>
          <w:marRight w:val="0"/>
          <w:marTop w:val="0"/>
          <w:marBottom w:val="0"/>
          <w:divBdr>
            <w:top w:val="none" w:sz="0" w:space="0" w:color="auto"/>
            <w:left w:val="none" w:sz="0" w:space="0" w:color="auto"/>
            <w:bottom w:val="none" w:sz="0" w:space="0" w:color="auto"/>
            <w:right w:val="none" w:sz="0" w:space="0" w:color="auto"/>
          </w:divBdr>
        </w:div>
        <w:div w:id="1757704816">
          <w:marLeft w:val="640"/>
          <w:marRight w:val="0"/>
          <w:marTop w:val="0"/>
          <w:marBottom w:val="0"/>
          <w:divBdr>
            <w:top w:val="none" w:sz="0" w:space="0" w:color="auto"/>
            <w:left w:val="none" w:sz="0" w:space="0" w:color="auto"/>
            <w:bottom w:val="none" w:sz="0" w:space="0" w:color="auto"/>
            <w:right w:val="none" w:sz="0" w:space="0" w:color="auto"/>
          </w:divBdr>
        </w:div>
        <w:div w:id="1728839763">
          <w:marLeft w:val="640"/>
          <w:marRight w:val="0"/>
          <w:marTop w:val="0"/>
          <w:marBottom w:val="0"/>
          <w:divBdr>
            <w:top w:val="none" w:sz="0" w:space="0" w:color="auto"/>
            <w:left w:val="none" w:sz="0" w:space="0" w:color="auto"/>
            <w:bottom w:val="none" w:sz="0" w:space="0" w:color="auto"/>
            <w:right w:val="none" w:sz="0" w:space="0" w:color="auto"/>
          </w:divBdr>
        </w:div>
        <w:div w:id="74589971">
          <w:marLeft w:val="640"/>
          <w:marRight w:val="0"/>
          <w:marTop w:val="0"/>
          <w:marBottom w:val="0"/>
          <w:divBdr>
            <w:top w:val="none" w:sz="0" w:space="0" w:color="auto"/>
            <w:left w:val="none" w:sz="0" w:space="0" w:color="auto"/>
            <w:bottom w:val="none" w:sz="0" w:space="0" w:color="auto"/>
            <w:right w:val="none" w:sz="0" w:space="0" w:color="auto"/>
          </w:divBdr>
        </w:div>
        <w:div w:id="256985780">
          <w:marLeft w:val="640"/>
          <w:marRight w:val="0"/>
          <w:marTop w:val="0"/>
          <w:marBottom w:val="0"/>
          <w:divBdr>
            <w:top w:val="none" w:sz="0" w:space="0" w:color="auto"/>
            <w:left w:val="none" w:sz="0" w:space="0" w:color="auto"/>
            <w:bottom w:val="none" w:sz="0" w:space="0" w:color="auto"/>
            <w:right w:val="none" w:sz="0" w:space="0" w:color="auto"/>
          </w:divBdr>
        </w:div>
        <w:div w:id="1969705772">
          <w:marLeft w:val="640"/>
          <w:marRight w:val="0"/>
          <w:marTop w:val="0"/>
          <w:marBottom w:val="0"/>
          <w:divBdr>
            <w:top w:val="none" w:sz="0" w:space="0" w:color="auto"/>
            <w:left w:val="none" w:sz="0" w:space="0" w:color="auto"/>
            <w:bottom w:val="none" w:sz="0" w:space="0" w:color="auto"/>
            <w:right w:val="none" w:sz="0" w:space="0" w:color="auto"/>
          </w:divBdr>
        </w:div>
        <w:div w:id="1551845631">
          <w:marLeft w:val="640"/>
          <w:marRight w:val="0"/>
          <w:marTop w:val="0"/>
          <w:marBottom w:val="0"/>
          <w:divBdr>
            <w:top w:val="none" w:sz="0" w:space="0" w:color="auto"/>
            <w:left w:val="none" w:sz="0" w:space="0" w:color="auto"/>
            <w:bottom w:val="none" w:sz="0" w:space="0" w:color="auto"/>
            <w:right w:val="none" w:sz="0" w:space="0" w:color="auto"/>
          </w:divBdr>
        </w:div>
        <w:div w:id="2128351879">
          <w:marLeft w:val="640"/>
          <w:marRight w:val="0"/>
          <w:marTop w:val="0"/>
          <w:marBottom w:val="0"/>
          <w:divBdr>
            <w:top w:val="none" w:sz="0" w:space="0" w:color="auto"/>
            <w:left w:val="none" w:sz="0" w:space="0" w:color="auto"/>
            <w:bottom w:val="none" w:sz="0" w:space="0" w:color="auto"/>
            <w:right w:val="none" w:sz="0" w:space="0" w:color="auto"/>
          </w:divBdr>
        </w:div>
        <w:div w:id="1647934528">
          <w:marLeft w:val="640"/>
          <w:marRight w:val="0"/>
          <w:marTop w:val="0"/>
          <w:marBottom w:val="0"/>
          <w:divBdr>
            <w:top w:val="none" w:sz="0" w:space="0" w:color="auto"/>
            <w:left w:val="none" w:sz="0" w:space="0" w:color="auto"/>
            <w:bottom w:val="none" w:sz="0" w:space="0" w:color="auto"/>
            <w:right w:val="none" w:sz="0" w:space="0" w:color="auto"/>
          </w:divBdr>
        </w:div>
        <w:div w:id="1189220582">
          <w:marLeft w:val="640"/>
          <w:marRight w:val="0"/>
          <w:marTop w:val="0"/>
          <w:marBottom w:val="0"/>
          <w:divBdr>
            <w:top w:val="none" w:sz="0" w:space="0" w:color="auto"/>
            <w:left w:val="none" w:sz="0" w:space="0" w:color="auto"/>
            <w:bottom w:val="none" w:sz="0" w:space="0" w:color="auto"/>
            <w:right w:val="none" w:sz="0" w:space="0" w:color="auto"/>
          </w:divBdr>
        </w:div>
        <w:div w:id="1315332804">
          <w:marLeft w:val="640"/>
          <w:marRight w:val="0"/>
          <w:marTop w:val="0"/>
          <w:marBottom w:val="0"/>
          <w:divBdr>
            <w:top w:val="none" w:sz="0" w:space="0" w:color="auto"/>
            <w:left w:val="none" w:sz="0" w:space="0" w:color="auto"/>
            <w:bottom w:val="none" w:sz="0" w:space="0" w:color="auto"/>
            <w:right w:val="none" w:sz="0" w:space="0" w:color="auto"/>
          </w:divBdr>
        </w:div>
        <w:div w:id="489323479">
          <w:marLeft w:val="640"/>
          <w:marRight w:val="0"/>
          <w:marTop w:val="0"/>
          <w:marBottom w:val="0"/>
          <w:divBdr>
            <w:top w:val="none" w:sz="0" w:space="0" w:color="auto"/>
            <w:left w:val="none" w:sz="0" w:space="0" w:color="auto"/>
            <w:bottom w:val="none" w:sz="0" w:space="0" w:color="auto"/>
            <w:right w:val="none" w:sz="0" w:space="0" w:color="auto"/>
          </w:divBdr>
        </w:div>
        <w:div w:id="472917624">
          <w:marLeft w:val="640"/>
          <w:marRight w:val="0"/>
          <w:marTop w:val="0"/>
          <w:marBottom w:val="0"/>
          <w:divBdr>
            <w:top w:val="none" w:sz="0" w:space="0" w:color="auto"/>
            <w:left w:val="none" w:sz="0" w:space="0" w:color="auto"/>
            <w:bottom w:val="none" w:sz="0" w:space="0" w:color="auto"/>
            <w:right w:val="none" w:sz="0" w:space="0" w:color="auto"/>
          </w:divBdr>
        </w:div>
        <w:div w:id="1615332168">
          <w:marLeft w:val="640"/>
          <w:marRight w:val="0"/>
          <w:marTop w:val="0"/>
          <w:marBottom w:val="0"/>
          <w:divBdr>
            <w:top w:val="none" w:sz="0" w:space="0" w:color="auto"/>
            <w:left w:val="none" w:sz="0" w:space="0" w:color="auto"/>
            <w:bottom w:val="none" w:sz="0" w:space="0" w:color="auto"/>
            <w:right w:val="none" w:sz="0" w:space="0" w:color="auto"/>
          </w:divBdr>
        </w:div>
        <w:div w:id="2007780724">
          <w:marLeft w:val="640"/>
          <w:marRight w:val="0"/>
          <w:marTop w:val="0"/>
          <w:marBottom w:val="0"/>
          <w:divBdr>
            <w:top w:val="none" w:sz="0" w:space="0" w:color="auto"/>
            <w:left w:val="none" w:sz="0" w:space="0" w:color="auto"/>
            <w:bottom w:val="none" w:sz="0" w:space="0" w:color="auto"/>
            <w:right w:val="none" w:sz="0" w:space="0" w:color="auto"/>
          </w:divBdr>
        </w:div>
      </w:divsChild>
    </w:div>
    <w:div w:id="2120876957">
      <w:bodyDiv w:val="1"/>
      <w:marLeft w:val="0"/>
      <w:marRight w:val="0"/>
      <w:marTop w:val="0"/>
      <w:marBottom w:val="0"/>
      <w:divBdr>
        <w:top w:val="none" w:sz="0" w:space="0" w:color="auto"/>
        <w:left w:val="none" w:sz="0" w:space="0" w:color="auto"/>
        <w:bottom w:val="none" w:sz="0" w:space="0" w:color="auto"/>
        <w:right w:val="none" w:sz="0" w:space="0" w:color="auto"/>
      </w:divBdr>
    </w:div>
    <w:div w:id="214253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image" Target="media/image27.jpeg"/><Relationship Id="rId21" Type="http://schemas.openxmlformats.org/officeDocument/2006/relationships/image" Target="media/image13.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hyperlink" Target="https://satu.kz/almaty/Maslo-chernogo-tmina-2.html" TargetMode="External"/><Relationship Id="rId50" Type="http://schemas.openxmlformats.org/officeDocument/2006/relationships/hyperlink" Target="https://10.3390/foods15020213" TargetMode="External"/><Relationship Id="rId55" Type="http://schemas.openxmlformats.org/officeDocument/2006/relationships/image" Target="media/image3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jpeg"/><Relationship Id="rId11" Type="http://schemas.openxmlformats.org/officeDocument/2006/relationships/image" Target="media/image4.emf"/><Relationship Id="rId24" Type="http://schemas.openxmlformats.org/officeDocument/2006/relationships/footer" Target="footer1.xml"/><Relationship Id="rId32" Type="http://schemas.openxmlformats.org/officeDocument/2006/relationships/hyperlink" Target="https://webbook.nist.gov/chemistry/fluid/" TargetMode="External"/><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hyperlink" Target="https://satu.kz/almaty/Efirnoe-maslo-myaty.html" TargetMode="External"/><Relationship Id="rId53" Type="http://schemas.openxmlformats.org/officeDocument/2006/relationships/image" Target="media/image37.png"/><Relationship Id="rId58"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hyperlink" Target="https://satu.kz/almaty/Maslo-iz-vinogradnoj-kostochki.html" TargetMode="External"/><Relationship Id="rId56"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hyperlink" Target="https://esalmaty.kz/ru/business-tariffs" TargetMode="External"/><Relationship Id="rId25" Type="http://schemas.openxmlformats.org/officeDocument/2006/relationships/footer" Target="footer2.xml"/><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3.jpeg"/><Relationship Id="rId59"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29.jpeg"/><Relationship Id="rId54" Type="http://schemas.openxmlformats.org/officeDocument/2006/relationships/image" Target="media/image3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5.jpeg"/><Relationship Id="rId28" Type="http://schemas.openxmlformats.org/officeDocument/2006/relationships/image" Target="media/image18.jpeg"/><Relationship Id="rId36" Type="http://schemas.openxmlformats.org/officeDocument/2006/relationships/image" Target="media/image24.jpeg"/><Relationship Id="rId49" Type="http://schemas.openxmlformats.org/officeDocument/2006/relationships/image" Target="media/image34.jpeg"/><Relationship Id="rId57" Type="http://schemas.openxmlformats.org/officeDocument/2006/relationships/image" Target="media/image41.png"/><Relationship Id="rId10" Type="http://schemas.openxmlformats.org/officeDocument/2006/relationships/image" Target="media/image3.emf"/><Relationship Id="rId31" Type="http://schemas.openxmlformats.org/officeDocument/2006/relationships/hyperlink" Target="https://webbook.nist.gov/chemistry/fluid/" TargetMode="External"/><Relationship Id="rId44" Type="http://schemas.openxmlformats.org/officeDocument/2006/relationships/image" Target="media/image32.png"/><Relationship Id="rId52" Type="http://schemas.openxmlformats.org/officeDocument/2006/relationships/image" Target="media/image36.png"/><Relationship Id="rId6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EB2FF76F-770A-4D6B-84FF-46EAE4C9806C}"/>
      </w:docPartPr>
      <w:docPartBody>
        <w:p w:rsidR="00942532" w:rsidRDefault="00F8193A">
          <w:r w:rsidRPr="0028331B">
            <w:rPr>
              <w:rStyle w:val="a3"/>
            </w:rPr>
            <w:t>Место для ввода текста.</w:t>
          </w:r>
        </w:p>
      </w:docPartBody>
    </w:docPart>
    <w:docPart>
      <w:docPartPr>
        <w:name w:val="3A2591CB3DFA41969E4B471002573610"/>
        <w:category>
          <w:name w:val="Общие"/>
          <w:gallery w:val="placeholder"/>
        </w:category>
        <w:types>
          <w:type w:val="bbPlcHdr"/>
        </w:types>
        <w:behaviors>
          <w:behavior w:val="content"/>
        </w:behaviors>
        <w:guid w:val="{591AE096-09E5-43AD-9865-7A043180330B}"/>
      </w:docPartPr>
      <w:docPartBody>
        <w:p w:rsidR="00942532" w:rsidRDefault="00F8193A" w:rsidP="00F8193A">
          <w:pPr>
            <w:pStyle w:val="3A2591CB3DFA41969E4B471002573610"/>
          </w:pPr>
          <w:r w:rsidRPr="0028331B">
            <w:rPr>
              <w:rStyle w:val="a3"/>
            </w:rPr>
            <w:t>Место для ввода текста.</w:t>
          </w:r>
        </w:p>
      </w:docPartBody>
    </w:docPart>
    <w:docPart>
      <w:docPartPr>
        <w:name w:val="8BF0801D1204474FBF02AFED21B54EA4"/>
        <w:category>
          <w:name w:val="Общие"/>
          <w:gallery w:val="placeholder"/>
        </w:category>
        <w:types>
          <w:type w:val="bbPlcHdr"/>
        </w:types>
        <w:behaviors>
          <w:behavior w:val="content"/>
        </w:behaviors>
        <w:guid w:val="{B6E88910-55A8-40CD-8EF5-A4C0B37953A3}"/>
      </w:docPartPr>
      <w:docPartBody>
        <w:p w:rsidR="00942532" w:rsidRDefault="00F8193A" w:rsidP="00F8193A">
          <w:pPr>
            <w:pStyle w:val="8BF0801D1204474FBF02AFED21B54EA4"/>
          </w:pPr>
          <w:r w:rsidRPr="0028331B">
            <w:rPr>
              <w:rStyle w:val="a3"/>
            </w:rPr>
            <w:t>Место для ввода текста.</w:t>
          </w:r>
        </w:p>
      </w:docPartBody>
    </w:docPart>
    <w:docPart>
      <w:docPartPr>
        <w:name w:val="D605F1B3F1AC4FA986C165E24C3B848D"/>
        <w:category>
          <w:name w:val="Общие"/>
          <w:gallery w:val="placeholder"/>
        </w:category>
        <w:types>
          <w:type w:val="bbPlcHdr"/>
        </w:types>
        <w:behaviors>
          <w:behavior w:val="content"/>
        </w:behaviors>
        <w:guid w:val="{F9C4EC9A-FA88-46FE-8BC2-C55F1A6AA305}"/>
      </w:docPartPr>
      <w:docPartBody>
        <w:p w:rsidR="00942532" w:rsidRDefault="00F8193A" w:rsidP="00F8193A">
          <w:pPr>
            <w:pStyle w:val="D605F1B3F1AC4FA986C165E24C3B848D"/>
          </w:pPr>
          <w:r w:rsidRPr="0028331B">
            <w:rPr>
              <w:rStyle w:val="a3"/>
            </w:rPr>
            <w:t>Место для ввода текста.</w:t>
          </w:r>
        </w:p>
      </w:docPartBody>
    </w:docPart>
    <w:docPart>
      <w:docPartPr>
        <w:name w:val="0963A53C8ACF4990874F3FDC9FD787B6"/>
        <w:category>
          <w:name w:val="Общие"/>
          <w:gallery w:val="placeholder"/>
        </w:category>
        <w:types>
          <w:type w:val="bbPlcHdr"/>
        </w:types>
        <w:behaviors>
          <w:behavior w:val="content"/>
        </w:behaviors>
        <w:guid w:val="{CD6106F8-A010-453D-A325-52AE6DEA8180}"/>
      </w:docPartPr>
      <w:docPartBody>
        <w:p w:rsidR="00942532" w:rsidRDefault="00942532" w:rsidP="00942532">
          <w:pPr>
            <w:pStyle w:val="0963A53C8ACF4990874F3FDC9FD787B6"/>
          </w:pPr>
          <w:r w:rsidRPr="0028331B">
            <w:rPr>
              <w:rStyle w:val="a3"/>
            </w:rPr>
            <w:t>Место для ввода текста.</w:t>
          </w:r>
        </w:p>
      </w:docPartBody>
    </w:docPart>
    <w:docPart>
      <w:docPartPr>
        <w:name w:val="CDF78F31CA694B13872CA9566C87E6DB"/>
        <w:category>
          <w:name w:val="Общие"/>
          <w:gallery w:val="placeholder"/>
        </w:category>
        <w:types>
          <w:type w:val="bbPlcHdr"/>
        </w:types>
        <w:behaviors>
          <w:behavior w:val="content"/>
        </w:behaviors>
        <w:guid w:val="{A60328B1-379E-44CD-BA70-32A00B36B0CD}"/>
      </w:docPartPr>
      <w:docPartBody>
        <w:p w:rsidR="000861A7" w:rsidRDefault="000861A7" w:rsidP="000861A7">
          <w:pPr>
            <w:pStyle w:val="CDF78F31CA694B13872CA9566C87E6DB"/>
          </w:pPr>
          <w:r w:rsidRPr="0028331B">
            <w:rPr>
              <w:rStyle w:val="a3"/>
            </w:rPr>
            <w:t>Место для ввода текста.</w:t>
          </w:r>
        </w:p>
      </w:docPartBody>
    </w:docPart>
    <w:docPart>
      <w:docPartPr>
        <w:name w:val="88197DB5B46144DC99F8BF5C6AF74DDF"/>
        <w:category>
          <w:name w:val="Общие"/>
          <w:gallery w:val="placeholder"/>
        </w:category>
        <w:types>
          <w:type w:val="bbPlcHdr"/>
        </w:types>
        <w:behaviors>
          <w:behavior w:val="content"/>
        </w:behaviors>
        <w:guid w:val="{2CCB77D9-52AE-48A5-ACD4-E898DF6943EA}"/>
      </w:docPartPr>
      <w:docPartBody>
        <w:p w:rsidR="00191A4B" w:rsidRDefault="00943DE0" w:rsidP="00943DE0">
          <w:pPr>
            <w:pStyle w:val="88197DB5B46144DC99F8BF5C6AF74DDF"/>
          </w:pPr>
          <w:r w:rsidRPr="0028331B">
            <w:rPr>
              <w:rStyle w:val="a3"/>
            </w:rPr>
            <w:t>Место для ввода текста.</w:t>
          </w:r>
        </w:p>
      </w:docPartBody>
    </w:docPart>
    <w:docPart>
      <w:docPartPr>
        <w:name w:val="BBE2319CD501403FA66FBE82E5012ACE"/>
        <w:category>
          <w:name w:val="Общие"/>
          <w:gallery w:val="placeholder"/>
        </w:category>
        <w:types>
          <w:type w:val="bbPlcHdr"/>
        </w:types>
        <w:behaviors>
          <w:behavior w:val="content"/>
        </w:behaviors>
        <w:guid w:val="{40FD45C3-22D8-462B-A174-3D3F72BA02A1}"/>
      </w:docPartPr>
      <w:docPartBody>
        <w:p w:rsidR="00191A4B" w:rsidRDefault="00943DE0" w:rsidP="00943DE0">
          <w:pPr>
            <w:pStyle w:val="BBE2319CD501403FA66FBE82E5012ACE"/>
          </w:pPr>
          <w:r w:rsidRPr="0028331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Cond">
    <w:altName w:val="MS Gothic"/>
    <w:panose1 w:val="00000000000000000000"/>
    <w:charset w:val="80"/>
    <w:family w:val="swiss"/>
    <w:notTrueType/>
    <w:pitch w:val="default"/>
    <w:sig w:usb0="00000000"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93A"/>
    <w:rsid w:val="0001241D"/>
    <w:rsid w:val="00042869"/>
    <w:rsid w:val="000861A7"/>
    <w:rsid w:val="00102333"/>
    <w:rsid w:val="001151BF"/>
    <w:rsid w:val="00122CE6"/>
    <w:rsid w:val="00143581"/>
    <w:rsid w:val="00153FFE"/>
    <w:rsid w:val="00165B0B"/>
    <w:rsid w:val="00171873"/>
    <w:rsid w:val="00177F25"/>
    <w:rsid w:val="00191A4B"/>
    <w:rsid w:val="001D1867"/>
    <w:rsid w:val="001E7156"/>
    <w:rsid w:val="002049B0"/>
    <w:rsid w:val="00214478"/>
    <w:rsid w:val="00250281"/>
    <w:rsid w:val="00296E71"/>
    <w:rsid w:val="002A45A5"/>
    <w:rsid w:val="00305183"/>
    <w:rsid w:val="00324D99"/>
    <w:rsid w:val="003536D2"/>
    <w:rsid w:val="00387564"/>
    <w:rsid w:val="003D0599"/>
    <w:rsid w:val="003E013F"/>
    <w:rsid w:val="003E795F"/>
    <w:rsid w:val="003F39BB"/>
    <w:rsid w:val="003F512C"/>
    <w:rsid w:val="004072DC"/>
    <w:rsid w:val="004111A4"/>
    <w:rsid w:val="00466CFA"/>
    <w:rsid w:val="00486657"/>
    <w:rsid w:val="004A734C"/>
    <w:rsid w:val="004B17E2"/>
    <w:rsid w:val="004B2C9A"/>
    <w:rsid w:val="004F0EF0"/>
    <w:rsid w:val="0050688D"/>
    <w:rsid w:val="00510FE3"/>
    <w:rsid w:val="00532CD4"/>
    <w:rsid w:val="00540B03"/>
    <w:rsid w:val="005A1699"/>
    <w:rsid w:val="005B15C6"/>
    <w:rsid w:val="005B5731"/>
    <w:rsid w:val="005E60BE"/>
    <w:rsid w:val="00607000"/>
    <w:rsid w:val="00615477"/>
    <w:rsid w:val="00640D5E"/>
    <w:rsid w:val="00696D9B"/>
    <w:rsid w:val="006A1EF3"/>
    <w:rsid w:val="006B04DA"/>
    <w:rsid w:val="006C291F"/>
    <w:rsid w:val="006D18E3"/>
    <w:rsid w:val="006E42B4"/>
    <w:rsid w:val="006E4635"/>
    <w:rsid w:val="006E5E04"/>
    <w:rsid w:val="00705ED2"/>
    <w:rsid w:val="007229DB"/>
    <w:rsid w:val="007365D6"/>
    <w:rsid w:val="00744BE0"/>
    <w:rsid w:val="00745C40"/>
    <w:rsid w:val="00766AF0"/>
    <w:rsid w:val="007775DA"/>
    <w:rsid w:val="007B68E0"/>
    <w:rsid w:val="007C1668"/>
    <w:rsid w:val="007C30C0"/>
    <w:rsid w:val="00841C92"/>
    <w:rsid w:val="008C4EED"/>
    <w:rsid w:val="008F5489"/>
    <w:rsid w:val="00920BBB"/>
    <w:rsid w:val="00942532"/>
    <w:rsid w:val="00943DE0"/>
    <w:rsid w:val="009A284E"/>
    <w:rsid w:val="009B6486"/>
    <w:rsid w:val="009D2430"/>
    <w:rsid w:val="009D3555"/>
    <w:rsid w:val="00AA4ADE"/>
    <w:rsid w:val="00B0244F"/>
    <w:rsid w:val="00B21064"/>
    <w:rsid w:val="00B70B77"/>
    <w:rsid w:val="00B93DB2"/>
    <w:rsid w:val="00BD2E28"/>
    <w:rsid w:val="00C157C8"/>
    <w:rsid w:val="00C3427C"/>
    <w:rsid w:val="00C63CEB"/>
    <w:rsid w:val="00C8666E"/>
    <w:rsid w:val="00CA15C5"/>
    <w:rsid w:val="00CC0072"/>
    <w:rsid w:val="00CC4946"/>
    <w:rsid w:val="00D14260"/>
    <w:rsid w:val="00D34BF5"/>
    <w:rsid w:val="00D83E8F"/>
    <w:rsid w:val="00DC48F5"/>
    <w:rsid w:val="00E129F3"/>
    <w:rsid w:val="00E1469C"/>
    <w:rsid w:val="00E7347B"/>
    <w:rsid w:val="00F12E68"/>
    <w:rsid w:val="00F1501F"/>
    <w:rsid w:val="00F23E8D"/>
    <w:rsid w:val="00F518FE"/>
    <w:rsid w:val="00F8193A"/>
    <w:rsid w:val="00FB6BA0"/>
    <w:rsid w:val="00FD43FB"/>
    <w:rsid w:val="00FE7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3DE0"/>
    <w:rPr>
      <w:color w:val="666666"/>
    </w:rPr>
  </w:style>
  <w:style w:type="paragraph" w:customStyle="1" w:styleId="3A2591CB3DFA41969E4B471002573610">
    <w:name w:val="3A2591CB3DFA41969E4B471002573610"/>
    <w:rsid w:val="00F8193A"/>
  </w:style>
  <w:style w:type="paragraph" w:customStyle="1" w:styleId="8BF0801D1204474FBF02AFED21B54EA4">
    <w:name w:val="8BF0801D1204474FBF02AFED21B54EA4"/>
    <w:rsid w:val="00F8193A"/>
  </w:style>
  <w:style w:type="paragraph" w:customStyle="1" w:styleId="D605F1B3F1AC4FA986C165E24C3B848D">
    <w:name w:val="D605F1B3F1AC4FA986C165E24C3B848D"/>
    <w:rsid w:val="00F8193A"/>
  </w:style>
  <w:style w:type="paragraph" w:customStyle="1" w:styleId="0963A53C8ACF4990874F3FDC9FD787B6">
    <w:name w:val="0963A53C8ACF4990874F3FDC9FD787B6"/>
    <w:rsid w:val="00942532"/>
    <w:pPr>
      <w:spacing w:line="259" w:lineRule="auto"/>
    </w:pPr>
    <w:rPr>
      <w:kern w:val="0"/>
      <w:sz w:val="22"/>
      <w:szCs w:val="22"/>
      <w14:ligatures w14:val="none"/>
    </w:rPr>
  </w:style>
  <w:style w:type="paragraph" w:customStyle="1" w:styleId="CDF78F31CA694B13872CA9566C87E6DB">
    <w:name w:val="CDF78F31CA694B13872CA9566C87E6DB"/>
    <w:rsid w:val="000861A7"/>
    <w:pPr>
      <w:spacing w:line="259" w:lineRule="auto"/>
    </w:pPr>
    <w:rPr>
      <w:kern w:val="0"/>
      <w:sz w:val="22"/>
      <w:szCs w:val="22"/>
      <w14:ligatures w14:val="none"/>
    </w:rPr>
  </w:style>
  <w:style w:type="paragraph" w:customStyle="1" w:styleId="88197DB5B46144DC99F8BF5C6AF74DDF">
    <w:name w:val="88197DB5B46144DC99F8BF5C6AF74DDF"/>
    <w:rsid w:val="00943DE0"/>
    <w:pPr>
      <w:spacing w:line="259" w:lineRule="auto"/>
    </w:pPr>
    <w:rPr>
      <w:kern w:val="0"/>
      <w:sz w:val="22"/>
      <w:szCs w:val="22"/>
      <w14:ligatures w14:val="none"/>
    </w:rPr>
  </w:style>
  <w:style w:type="paragraph" w:customStyle="1" w:styleId="BBE2319CD501403FA66FBE82E5012ACE">
    <w:name w:val="BBE2319CD501403FA66FBE82E5012ACE"/>
    <w:rsid w:val="00943DE0"/>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6C167CA-10FB-4974-9E4B-63EE384F5E94}">
  <we:reference id="wa104382081" version="1.55.1.0" store="en-US" storeType="OMEX"/>
  <we:alternateReferences>
    <we:reference id="wa104382081" version="1.55.1.0" store="en-US" storeType="OMEX"/>
  </we:alternateReferences>
  <we:properties>
    <we:property name="MENDELEY_CITATIONS_STYLE" value="{&quot;id&quot;:&quot;https://www.zotero.org/styles/gost-r-7-0-5-2008-numeric&quot;,&quot;title&quot;:&quot;Russian GOST R 7.0.5-2008 (numeric)&quot;,&quot;format&quot;:&quot;numeric&quot;,&quot;defaultLocale&quot;:&quot;ru-RU&quot;,&quot;isLocaleCodeValid&quot;:true}"/>
    <we:property name="MENDELEY_CITATIONS_LOCALE_CODE" value="&quot;ru-RU&quot;"/>
    <we:property name="MENDELEY_CITATIONS" value="[{&quot;citationID&quot;:&quot;MENDELEY_CITATION_032ead9f-2cd4-4446-bab1-aa8c2ae890ca&quot;,&quot;properties&quot;:{&quot;noteIndex&quot;:0},&quot;isEdited&quot;:false,&quot;manualOverride&quot;:{&quot;isManuallyOverridden&quot;:false,&quot;citeprocText&quot;:&quot;[1]&quot;,&quot;manualOverrideText&quot;:&quot;&quot;},&quot;citationTag&quot;:&quot;MENDELEY_CITATION_v3_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&quot;,&quot;citationItems&quot;:[{&quot;id&quot;:&quot;d071fe72-e3ce-3a1b-8619-b3ad0398dd7c&quot;,&quot;itemData&quot;:{&quot;type&quot;:&quot;article&quot;,&quot;id&quot;:&quot;d071fe72-e3ce-3a1b-8619-b3ad0398dd7c&quot;,&quot;title&quot;:&quot;Quercetin as one of the most abundant represented biological valuable plant components with remarkable chemoprotective effects - A review&quot;,&quot;author&quot;:[{&quot;family&quot;:&quot;Vollmannová&quot;,&quot;given&quot;:&quot;Alena&quot;,&quot;parse-names&quot;:false,&quot;dropping-particle&quot;:&quot;&quot;,&quot;non-dropping-particle&quot;:&quot;&quot;},{&quot;family&quot;:&quot;Bojňanská&quot;,&quot;given&quot;:&quot;Tatiana&quot;,&quot;parse-names&quot;:false,&quot;dropping-particle&quot;:&quot;&quot;,&quot;non-dropping-particle&quot;:&quot;&quot;},{&quot;family&quot;:&quot;Musilová&quot;,&quot;given&quot;:&quot;Janette&quot;,&quot;parse-names&quot;:false,&quot;dropping-particle&quot;:&quot;&quot;,&quot;non-dropping-particle&quot;:&quot;&quot;},{&quot;family&quot;:&quot;Lidiková&quot;,&quot;given&quot;:&quot;Judita&quot;,&quot;parse-names&quot;:false,&quot;dropping-particle&quot;:&quot;&quot;,&quot;non-dropping-particle&quot;:&quot;&quot;},{&quot;family&quot;:&quot;Cifrová&quot;,&quot;given&quot;:&quot;Monika&quot;,&quot;parse-names&quot;:false,&quot;dropping-particle&quot;:&quot;&quot;,&quot;non-dropping-particle&quot;:&quot;&quot;}],&quot;container-title&quot;:&quot;Heliyon&quot;,&quot;container-title-short&quot;:&quot;Heliyon&quot;,&quot;DOI&quot;:&quot;10.1016/j.heliyon.2024.e33342&quot;,&quot;ISSN&quot;:&quot;24058440&quot;,&quot;issued&quot;:{&quot;date-parts&quot;:[[2024,6,30]]},&quot;abstract&quot;:&quot;As a consequence of environmental quality changes as well as changes in our population's lifestyle, there is rapidly increasing variability and many so-called lifestyle disorders, allergies, and food intolerances (also known as non-allergic food hypersensitivity). Unhealthy eating practices, an inappropriate food composition with an excessive energy intake, a high intake of saturated fats, simple sugars, and salt, as well as an inadequate intake of fibre, vitamins, and substances with preventive effects (such as antioxidants), are some of the factors causing this detrimental phenomenon. Enhanced consumption of plant foods rich in valuable secondary metabolites such as phenolic acids and flavonoids with the benefit on human health, food research focused on these components, and production of foods with declared higher content of biologically active and prophylactic substances are some ways how to change and improve this situation. A unique class of hydroxylated phenolic compounds with an aromatic ring structure are called flavonoids. One unique subclass of flavonoids is quercetin. This phytochemical naturally takes place in fruits, vegetables, herbs, and other plants. Quercetin and its several derivates are considered to be promising substances with significant antidiabetic, antibacterial, anti-inflammatory, and antioxidant effects, which could also act preventively against cardiovascular disease, cancer, or Alzheimer's disease.&quot;,&quot;publisher&quot;:&quot;Elsevier Ltd&quot;,&quot;issue&quot;:&quot;12&quot;,&quot;volume&quot;:&quot;10&quot;},&quot;isTemporary&quot;:false,&quot;suppress-author&quot;:false,&quot;composite&quot;:false,&quot;author-only&quot;:false}]},{&quot;citationID&quot;:&quot;MENDELEY_CITATION_9bd642ea-64c4-4b88-b8fd-b5d09c7f4884&quot;,&quot;properties&quot;:{&quot;noteIndex&quot;:0},&quot;isEdited&quot;:false,&quot;manualOverride&quot;:{&quot;isManuallyOverridden&quot;:false,&quot;citeprocText&quot;:&quot;[2]&quot;,&quot;manualOverrideText&quot;:&quot;&quot;},&quot;citationTag&quot;:&quot;MENDELEY_CITATION_v3_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&quot;,&quot;citationItems&quot;:[{&quot;id&quot;:&quot;f5ae12fa-a7ac-34d0-a5c6-036a3e3e93a2&quot;,&quot;itemData&quot;:{&quot;type&quot;:&quot;article-journal&quot;,&quot;id&quot;:&quot;f5ae12fa-a7ac-34d0-a5c6-036a3e3e93a2&quot;,&quot;title&quot;:&quot;Determination of mineral elements, antioxidant activity and bio-active compounds of Allium prezewalskianum regel, an underutilized plant of Ladakh, India using ICP-AES, AAS and GC-MS&quot;,&quot;author&quot;:[{&quot;family&quot;:&quot;Dolma&quot;,&quot;given&quot;:&quot;Norbu&quot;,&quot;parse-names&quot;:false,&quot;dropping-particle&quot;:&quot;&quot;,&quot;non-dropping-particle&quot;:&quot;&quot;},{&quot;family&quot;:&quot;Shahar&quot;,&quot;given&quot;:&quot;Bano&quot;,&quot;parse-names&quot;:false,&quot;dropping-particle&quot;:&quot;&quot;,&quot;non-dropping-particle&quot;:&quot;&quot;},{&quot;family&quot;:&quot;Chongtham&quot;,&quot;given&quot;:&quot;Nirmala&quot;,&quot;parse-names&quot;:false,&quot;dropping-particle&quot;:&quot;&quot;,&quot;non-dropping-particle&quot;:&quot;&quot;}],&quot;container-title&quot;:&quot;Measurement: Food&quot;,&quot;DOI&quot;:&quot;10.1016/j.meafoo.2024.100144&quot;,&quot;ISSN&quot;:&quot;27722759&quot;,&quot;issued&quot;:{&quot;date-parts&quot;:[[2024,3,1]]},&quot;abstract&quot;:&quot;Allium prezewalskianum also known as wild garlic, is a wild aromatic herbaceous plant that has been used as substitute for garlic in both food and medicine for treating various remedies since traditional times. Despite the traditional importance of this plant in Ladakh, there is no report available about the nutritional and phytochemical composition of this plant till date. Keeping in view the ethanobotanical importance of this plant, present study was aimed to assess and quantify the mineral elements, bioactive compounds and the antioxidant property of aerial parts of A. prezewalskianum. ICP-AES, AAS and flame photometer were used to analyze the mineral profile which indicated that K (47,080 ± 250 mg/kg) has highest content followed by Ca (17,770 ± 200 mg/kg) and Fe (135 mg/kg). Total phenol (34.6 ± 0.48 mg/g) and flavonoid content (46.25 ± 0.01 mg/g) along with the antioxidant activity using DPPH (127.01 ± 0.19 µg/mL) and FRAP (43.019 ± 1.735 mg/g) assay was also evaluated that showed high phenols and antioxidant activity compared to some cultivated species like A. porrum and A. ampeloprasum. Characterization of phytochemical profile by GCMS revealed 33 compounds from which 9-octadecenoic acid (z)-, methyl ester (10.45%), Hexadecanoic acid, methyl ester (9.01%), Hexadecanoic acid, 2‑hydroxy-1-(hydroxymethyl) ethyl ester (8.96%), 3,7,11,15-tetramethylhexadec-2-en-1-ol (8.84%) and Stigmast-5-en-3-ol, (3.beta.,24 s) (5.53%) are the major compounds identified. These bioactive compounds are known to have anticancer, antioxidant, antidiabetic, anti-microbial and anti-inflammatory properties. Biochemical knowledge is essential to assess the health benefits and physiological effects of wild plants and to develop clinical studies on its mechanism of action, safety and efficacy. The findings indicated that A. prezewalskianum possesses health promoting minerals and are rich in phytochemicals which make it a treasured source to be utilized in food supplements, pharmaceutical and nutraceutical preparations.&quot;,&quot;publisher&quot;:&quot;Elsevier Ltd&quot;,&quot;volume&quot;:&quot;13&quot;,&quot;container-title-short&quot;:&quot;&quot;},&quot;isTemporary&quot;:false,&quot;suppress-author&quot;:false,&quot;composite&quot;:false,&quot;author-only&quot;:false}]},{&quot;citationID&quot;:&quot;MENDELEY_CITATION_5e679b97-fcdd-465a-bcfe-5a5a0d3392cc&quot;,&quot;properties&quot;:{&quot;noteIndex&quot;:0},&quot;isEdited&quot;:false,&quot;manualOverride&quot;:{&quot;isManuallyOverridden&quot;:false,&quot;citeprocText&quot;:&quot;[3]&quot;,&quot;manualOverrideText&quot;:&quot;&quot;},&quot;citationTag&quot;:&quot;MENDELEY_CITATION_v3_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&quot;,&quot;citationItems&quot;:[{&quot;id&quot;:&quot;94e3e743-725e-3172-9789-fd748b2adef0&quot;,&quot;itemData&quot;:{&quot;type&quot;:&quot;article&quot;,&quot;id&quot;:&quot;94e3e743-725e-3172-9789-fd748b2adef0&quot;,&quot;title&quot;:&quot;New frontiers in the exploration of phenolic compounds and other bioactives as natural preservatives&quot;,&quot;author&quot;:[{&quot;family&quot;:&quot;Oliveira&quot;,&quot;given&quot;:&quot;Izamara&quot;,&quot;parse-names&quot;:false,&quot;dropping-particle&quot;:&quot;&quot;,&quot;non-dropping-particle&quot;:&quot;de&quot;},{&quot;family&quot;:&quot;Santos-Buelga&quot;,&quot;given&quot;:&quot;Celestino&quot;,&quot;parse-names&quot;:false,&quot;dropping-particle&quot;:&quot;&quot;,&quot;non-dropping-particle&quot;:&quot;&quot;},{&quot;family&quot;:&quot;Aquino&quot;,&quot;given&quot;:&quot;Yara&quot;,&quot;parse-names&quot;:false,&quot;dropping-particle&quot;:&quot;&quot;,&quot;non-dropping-particle&quot;:&quot;&quot;},{&quot;family&quot;:&quot;Barros&quot;,&quot;given&quot;:&quot;Lillian&quot;,&quot;parse-names&quot;:false,&quot;dropping-particle&quot;:&quot;&quot;,&quot;non-dropping-particle&quot;:&quot;&quot;},{&quot;family&quot;:&quot;Heleno&quot;,&quot;given&quot;:&quot;Sandrina A.&quot;,&quot;parse-names&quot;:false,&quot;dropping-particle&quot;:&quot;&quot;,&quot;non-dropping-particle&quot;:&quot;&quot;}],&quot;container-title&quot;:&quot;Food Bioscience&quot;,&quot;container-title-short&quot;:&quot;Food Biosci.&quot;,&quot;DOI&quot;:&quot;10.1016/j.fbio.2025.106571&quot;,&quot;ISSN&quot;:&quot;22124306&quot;,&quot;issued&quot;:{&quot;date-parts&quot;:[[2025,6,1]]},&quot;abstract&quot;:&quot;Phenolic compounds are secondary metabolites widely distributed in the plant kingdom, valued for their strong antioxidant and antimicrobial properties. These bioactive compounds are promising natural alternatives to artificial preservatives in the food industry, aligning with consumer demand for sustainable solutions that ensure food quality and safety. In this review, the structural complexity of bioactive phenolic compounds, which include their various subclasses and the chemical basis of their antioxidant and antimicrobial activity, is explored. This review examines innovative extraction methods designed to preserve the bioactivity of these compounds. Additionally, it examines their incorporation as natural preservatives, focusing on stability issues and applications in the food sector. The structural diversity of phenolic compounds underpins their broad applications in food preservation. These include antimicrobial and antioxidant properties, which contribute to food safety and offer potential health benefits. The use of agro-industrial biowastes as a sustainable supply of phenolics is a promising approach; however, standardization is necessary to obtain extracts with consistent and effective biological activity. Innovative techniques, such as encapsulation and integration into edible films, are being developed to improve the stability and effectiveness of these compounds, expanding their application in various food products.&quot;,&quot;publisher&quot;:&quot;Elsevier Ltd&quot;,&quot;volume&quot;:&quot;68&quot;},&quot;isTemporary&quot;:false,&quot;suppress-author&quot;:false,&quot;composite&quot;:false,&quot;author-only&quot;:false}]},{&quot;citationID&quot;:&quot;MENDELEY_CITATION_fb919a13-1837-49dd-815f-24f7b35ef698&quot;,&quot;properties&quot;:{&quot;noteIndex&quot;:0},&quot;isEdited&quot;:false,&quot;manualOverride&quot;:{&quot;isManuallyOverridden&quot;:false,&quot;citeprocText&quot;:&quot;[4]&quot;,&quot;manualOverrideText&quot;:&quot;&quot;},&quot;citationTag&quot;:&quot;MENDELEY_CITATION_v3_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&quot;,&quot;citationItems&quot;:[{&quot;id&quot;:&quot;21bcfa68-f854-3fa2-941c-a53335a75451&quot;,&quot;itemData&quot;:{&quot;type&quot;:&quot;chapter&quot;,&quot;id&quot;:&quot;21bcfa68-f854-3fa2-941c-a53335a75451&quot;,&quot;title&quot;:&quot;Role of Medicinal Plants and Bioactive Compounds Against Skin Disease–Causing Microbes, With Special Emphasis on Their Mechanisms of Action&quot;,&quot;author&quot;:[{&quot;family&quot;:&quot;Kaneria&quot;,&quot;given&quot;:&quot;M.J.&quot;,&quot;parse-names&quot;:false,&quot;dropping-particle&quot;:&quot;&quot;,&quot;non-dropping-particle&quot;:&quot;&quot;},{&quot;family&quot;:&quot;Rakholiya&quot;,&quot;given&quot;:&quot;K.D.&quot;,&quot;parse-names&quot;:false,&quot;dropping-particle&quot;:&quot;&quot;,&quot;non-dropping-particle&quot;:&quot;&quot;},{&quot;family&quot;:&quot;Chanda&quot;,&quot;given&quot;:&quot;S.V.&quot;,&quot;parse-names&quot;:false,&quot;dropping-particle&quot;:&quot;&quot;,&quot;non-dropping-particle&quot;:&quot;&quot;}],&quot;container-title&quot;:&quot;The Microbiology of Skin, Soft Tissue, Bone and Joint Infections&quot;,&quot;DOI&quot;:&quot;10.1016/b978-0-12-811079-9.00015-x&quot;,&quot;issued&quot;:{&quot;date-parts&quot;:[[2017]]},&quot;page&quot;:&quot;255-269&quot;,&quot;abstract&quot;:&quot;Abstract Skin disease is a major problem throughout the world, and to cure bacterial and fungal skin infection is the most challenging task. To combat skin problems, various pharmaceutical companies produce different products and/or drugs. However, due to microbial drug resistance problems, this process requires searching for alternative sources of chemically synthesized ones. An ethnomedicinal investigation was conducted to highlight the traditional knowledge of medicinal plants being used. Many researchers have been working on medicinal plants based on traditional knowledge, and this research has been a tremendous source of bioactive compounds. These compounds have different biological activity against skin disease–causing bacteria as well as fungi, and possess many health-protective effects. Attention to these aspects should lead in a new direction for commercialization and provide insight into the understanding of some promising plant species used for the treatment of skin diseases.&quot;,&quot;publisher&quot;:&quot;Elsevier&quot;,&quot;container-title-short&quot;:&quot;&quot;},&quot;isTemporary&quot;:false,&quot;suppress-author&quot;:false,&quot;composite&quot;:false,&quot;author-only&quot;:false}]},{&quot;citationID&quot;:&quot;MENDELEY_CITATION_ed5b764c-44db-434f-9fa1-423d015e989a&quot;,&quot;properties&quot;:{&quot;noteIndex&quot;:0},&quot;isEdited&quot;:false,&quot;manualOverride&quot;:{&quot;isManuallyOverridden&quot;:false,&quot;citeprocText&quot;:&quot;[5]&quot;,&quot;manualOverrideText&quot;:&quot;&quot;},&quot;citationTag&quot;:&quot;MENDELEY_CITATION_v3_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&quot;,&quot;citationItems&quot;:[{&quot;id&quot;:&quot;96003f6f-806f-3413-9f16-dd677cdb4754&quot;,&quot;itemData&quot;:{&quot;type&quot;:&quot;article-journal&quot;,&quot;id&quot;:&quot;96003f6f-806f-3413-9f16-dd677cdb4754&quot;,&quot;title&quot;:&quot;Evaluation of antioxidant potential and active compounds of selected wild plants using four different assays&quot;,&quot;author&quot;:[{&quot;family&quot;:&quot;Zayan&quot;,&quot;given&quot;:&quot;Mazen M.&quot;,&quot;parse-names&quot;:false,&quot;dropping-particle&quot;:&quot;&quot;,&quot;non-dropping-particle&quot;:&quot;&quot;},{&quot;family&quot;:&quot;Hassanien&quot;,&quot;given&quot;:&quot;Mohamed K.&quot;,&quot;parse-names&quot;:false,&quot;dropping-particle&quot;:&quot;&quot;,&quot;non-dropping-particle&quot;:&quot;&quot;},{&quot;family&quot;:&quot;Salm&quot;,&quot;given&quot;:&quot;Omnia A.&quot;,&quot;parse-names&quot;:false,&quot;dropping-particle&quot;:&quot;&quot;,&quot;non-dropping-particle&quot;:&quot;&quot;},{&quot;family&quot;:&quot;Abdnaiem&quot;,&quot;given&quot;:&quot;Shimaa M.&quot;,&quot;parse-names&quot;:false,&quot;dropping-particle&quot;:&quot;&quot;,&quot;non-dropping-particle&quot;:&quot;&quot;},{&quot;family&quot;:&quot;Mohamed&quot;,&quot;given&quot;:&quot;Ayman S.&quot;,&quot;parse-names&quot;:false,&quot;dropping-particle&quot;:&quot;&quot;,&quot;non-dropping-particle&quot;:&quot;&quot;},{&quot;family&quot;:&quot;Saeed&quot;,&quot;given&quot;:&quot;Mohamed A.&quot;,&quot;parse-names&quot;:false,&quot;dropping-particle&quot;:&quot;&quot;,&quot;non-dropping-particle&quot;:&quot;&quot;},{&quot;family&quot;:&quot;Elhossiny&quot;,&quot;given&quot;:&quot;Toka M.&quot;,&quot;parse-names&quot;:false,&quot;dropping-particle&quot;:&quot;&quot;,&quot;non-dropping-particle&quot;:&quot;&quot;},{&quot;family&quot;:&quot;Abdallah&quot;,&quot;given&quot;:&quot;Amr M.&quot;,&quot;parse-names&quot;:false,&quot;dropping-particle&quot;:&quot;&quot;,&quot;non-dropping-particle&quot;:&quot;&quot;},{&quot;family&quot;:&quot;Ismail&quot;,&quot;given&quot;:&quot;Lina M.&quot;,&quot;parse-names&quot;:false,&quot;dropping-particle&quot;:&quot;&quot;,&quot;non-dropping-particle&quot;:&quot;&quot;},{&quot;family&quot;:&quot;Shalaby&quot;,&quot;given&quot;:&quot;Emad A.&quot;,&quot;parse-names&quot;:false,&quot;dropping-particle&quot;:&quot;&quot;,&quot;non-dropping-particle&quot;:&quot;&quot;}],&quot;container-title&quot;:&quot;Food and Humanity&quot;,&quot;DOI&quot;:&quot;10.1016/j.foohum.2024.100476&quot;,&quot;ISSN&quot;:&quot;29498244&quot;,&quot;issued&quot;:{&quot;date-parts&quot;:[[2025,5,1]]},&quot;abstract&quot;:&quot;Red onion (Allium cepa L.), moringa (Moringa oleifera), rosemary (Salvia Rosmarinus), and chilli (Capsicum frutescens L.) are rich with active compounds having various biological activities and high medicinal values due to the presence of phenolic compounds such as catechins, flavonoids, and phenolics. This study aims to compare red onion peels’ antioxidant activity with moringa, rosemary, and chilli using four different assays(2,2- diphenylpicrylhydrazyl \&quot;DPPH\&quot;, 2,6-Dichlorophenolindophenol \&quot;DCPIP\&quot;, KMnO4, Methylene blue). In this work, red onion peels, moringa leaves, rosemary, and chilli were extracted and collected using several solvents (methanol, hexane, ethyl acetate, and ethanol). Then subjected to phytochemical screening, quantitative analysis of pigments (Chlorophyll a, b, carotene, and anthocyanin), antioxidant activity determination using (DPPH, DCPIP, KMnO4, and Methylene blue) and total active compounds concentration calculation (phenolics, flavonoids, catechins, and vitamin C). Furthermore, red onion peel was fractionated then tested for radical scavenging activity and hybrid blending reaction with ascorbic acid. Finally, promising fraction was separated using preparative thin layer chromatography (TLC) and identified for phenolic compounds by HPLC. Phytochemical screening and TLC results revealed that rosemary contained the highest amount of phenolic compounds. However, radical scavenging activity tests showed that the highest antioxidant against DPPH was red onion peels by 99 % yet recorded 80.5 % against Methylene Blue. HPLC of promising fraction detected various phenolic compounds showcasing naringenin, daidzein, and cinnamic acid. From these results, we could conclude that red onion peels have substantial potential as an antioxidant and contents could be further tested in vivo and implemented in pharmaceuticals.&quot;,&quot;publisher&quot;:&quot;Elsevier B.V.&quot;,&quot;volume&quot;:&quot;4&quot;,&quot;container-title-short&quot;:&quot;&quot;},&quot;isTemporary&quot;:false,&quot;suppress-author&quot;:false,&quot;composite&quot;:false,&quot;author-only&quot;:false}]},{&quot;citationID&quot;:&quot;MENDELEY_CITATION_21a3950c-1fbb-46b7-a695-840051d33eb6&quot;,&quot;properties&quot;:{&quot;noteIndex&quot;:0},&quot;isEdited&quot;:false,&quot;manualOverride&quot;:{&quot;isManuallyOverridden&quot;:false,&quot;citeprocText&quot;:&quot;[6]&quot;,&quot;manualOverrideText&quot;:&quot;&quot;},&quot;citationTag&quot;:&quot;MENDELEY_CITATION_v3_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&quot;,&quot;citationItems&quot;:[{&quot;id&quot;:&quot;78793299-9723-3a9f-bc94-7a3c28ccf7ce&quot;,&quot;itemData&quot;:{&quot;type&quot;:&quot;chapter&quot;,&quot;id&quot;:&quot;78793299-9723-3a9f-bc94-7a3c28ccf7ce&quot;,&quot;title&quot;:&quot;Nanoemulsions as potential delivery systems for bioactive compounds in food systems: preparation, characterization, and applications in food industry&quot;,&quot;author&quot;:[{&quot;family&quot;:&quot;Mahfoudhi&quot;,&quot;given&quot;:&quot;Nesrine&quot;,&quot;parse-names&quot;:false,&quot;dropping-particle&quot;:&quot;&quot;,&quot;non-dropping-particle&quot;:&quot;&quot;},{&quot;family&quot;:&quot;Ksouri&quot;,&quot;given&quot;:&quot;Riadh&quot;,&quot;parse-names&quot;:false,&quot;dropping-particle&quot;:&quot;&quot;,&quot;non-dropping-particle&quot;:&quot;&quot;},{&quot;family&quot;:&quot;Hamdi&quot;,&quot;given&quot;:&quot;Salem&quot;,&quot;parse-names&quot;:false,&quot;dropping-particle&quot;:&quot;&quot;,&quot;non-dropping-particle&quot;:&quot;&quot;}],&quot;container-title&quot;:&quot;Emulsions&quot;,&quot;DOI&quot;:&quot;10.1016/B978-0-12-804306-6.00011-8&quot;,&quot;ISBN&quot;:&quot;9780128043066&quot;,&quot;issued&quot;:{&quot;date-parts&quot;:[[2016,1,1]]},&quot;page&quot;:&quot;365-403&quot;,&quot;abstract&quot;:&quot;In recent years there was an increase in the area of nanotechnology applications in food industry. Nanoemulsions are heterogeneous systems consisting of two immiscible phases with one liquid phase being dispersed as nanometric droplets into another continuous phase. Each droplet of the dispersed phase is surrounded by a thin interfacial layer consisting o emulsifier molecules. Nanoemulsions are kinetically stable, requiring energy to be formed. They are highly stable to gravitational separation thanks to the small droplet sizes ranging from 50 to 200 nm. Depending on the affinity of the emulsifier to one of the immiscible phases, we distinguish oil-in-water (o/w) or water-in-oil (w/o) nanoemulsions. Recently, nanoemulsions become one of the most interesting fields of application in food industry, once they act as delivery systems for bioactive compounds. However, the main limitation for their application is their limited long-term stability as well as their nonstraightforward preparation methods.&quot;,&quot;publisher&quot;:&quot;Elsevier&quot;,&quot;container-title-short&quot;:&quot;&quot;},&quot;isTemporary&quot;:false,&quot;suppress-author&quot;:false,&quot;composite&quot;:false,&quot;author-only&quot;:false}]},{&quot;citationID&quot;:&quot;MENDELEY_CITATION_8f6026f9-9979-472a-a5cc-ecc59f7c8d9f&quot;,&quot;properties&quot;:{&quot;noteIndex&quot;:0},&quot;isEdited&quot;:false,&quot;manualOverride&quot;:{&quot;isManuallyOverridden&quot;:false,&quot;citeprocText&quot;:&quot;[7]&quot;,&quot;manualOverrideText&quot;:&quot;&quot;},&quot;citationTag&quot;:&quot;MENDELEY_CITATION_v3_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&quot;,&quot;citationItems&quot;:[{&quot;id&quot;:&quot;4f3d8505-8926-338a-82d2-81f3e27d921d&quot;,&quot;itemData&quot;:{&quot;type&quot;:&quot;article-journal&quot;,&quot;id&quot;:&quot;4f3d8505-8926-338a-82d2-81f3e27d921d&quot;,&quot;title&quot;:&quot;Evaluation of acute plant toxicity, antioxidant activity, molecular docking and bioactive compounds of lemongrass oil isolated from Omani cultivar&quot;,&quot;author&quot;:[{&quot;family&quot;:&quot;Weshahi&quot;,&quot;given&quot;:&quot;Haneen&quot;,&quot;parse-names&quot;:false,&quot;dropping-particle&quot;:&quot;Al&quot;,&quot;non-dropping-particle&quot;:&quot;&quot;},{&quot;family&quot;:&quot;Akhtar&quot;,&quot;given&quot;:&quot;Mohammad Sohail&quot;,&quot;parse-names&quot;:false,&quot;dropping-particle&quot;:&quot;&quot;,&quot;non-dropping-particle&quot;:&quot;&quot;},{&quot;family&quot;:&quot;Tobi&quot;,&quot;given&quot;:&quot;Salem Said&quot;,&quot;parse-names&quot;:false,&quot;dropping-particle&quot;:&quot;Al&quot;,&quot;non-dropping-particle&quot;:&quot;&quot;},{&quot;family&quot;:&quot;Hossain&quot;,&quot;given&quot;:&quot;Amzad&quot;,&quot;parse-names&quot;:false,&quot;dropping-particle&quot;:&quot;&quot;,&quot;non-dropping-particle&quot;:&quot;&quot;},{&quot;family&quot;:&quot;Khan&quot;,&quot;given&quot;:&quot;Shah Alam&quot;,&quot;parse-names&quot;:false,&quot;dropping-particle&quot;:&quot;&quot;,&quot;non-dropping-particle&quot;:&quot;&quot;},{&quot;family&quot;:&quot;Akhtar&quot;,&quot;given&quot;:&quot;Alia Bushra&quot;,&quot;parse-names&quot;:false,&quot;dropping-particle&quot;:&quot;&quot;,&quot;non-dropping-particle&quot;:&quot;&quot;},{&quot;family&quot;:&quot;Said&quot;,&quot;given&quot;:&quot;Sadri Abdullah&quot;,&quot;parse-names&quot;:false,&quot;dropping-particle&quot;:&quot;&quot;,&quot;non-dropping-particle&quot;:&quot;&quot;}],&quot;container-title&quot;:&quot;Toxicology Reports&quot;,&quot;container-title-short&quot;:&quot;Toxicol. Rep.&quot;,&quot;DOI&quot;:&quot;10.1016/j.toxrep.2024.101888&quot;,&quot;ISSN&quot;:&quot;22147500&quot;,&quot;issued&quot;:{&quot;date-parts&quot;:[[2025,6,1]]},&quot;abstract&quot;:&quot;Lemongrass (Poaceae) is one of the aromatic plants with strong odors. Traditionally, lemon grass oil has been used for the treatment of many diseases such as gastrointestinal cramps, high blood pressure, high body temperatures, and fatigue, and is also considered an antibacterial and anti-diarrheal agent. Therefore, this study aims to investigate volatile active constituents and a few important biological activities of the volatile oil of lemongrass (Cymbopogon citratus) grown in Oman. To support the results of experimental studies, and to find out the main active constituents responsible for exhibiting biological activities molecular docking studies have also been performed. A sufficient amount of essential oil was obtained using steam distillation from fresh leaves of lemongrass. Volatile constituents were identified with the GC-MS analysis. Lemon grass oil exhibited a very good in vitro antioxidant activity (65.08–90.48 % inhibition of DPPH) with increasing concentration (31.25–1000 µg/mL) of oil. Isolated oil also exhibited good cytotoxic activity against the brine shrimps (100 % mortality at 1000 mcg/mL). Furthermore, molecular docking studies confirmed that beta citral is the monoterpene compound responsible for antioxidant and cytotoxic activity.&quot;,&quot;publisher&quot;:&quot;Elsevier Inc.&quot;,&quot;volume&quot;:&quot;14&quot;},&quot;isTemporary&quot;:false,&quot;suppress-author&quot;:false,&quot;composite&quot;:false,&quot;author-only&quot;:false}]},{&quot;citationID&quot;:&quot;MENDELEY_CITATION_fb60ef8a-d5df-4a04-b4ab-0e29877d49e0&quot;,&quot;properties&quot;:{&quot;noteIndex&quot;:0},&quot;isEdited&quot;:false,&quot;manualOverride&quot;:{&quot;isManuallyOverridden&quot;:false,&quot;citeprocText&quot;:&quot;[8]&quot;,&quot;manualOverrideText&quot;:&quot;&quot;},&quot;citationTag&quot;:&quot;MENDELEY_CITATION_v3_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&quot;,&quot;citationItems&quot;:[{&quot;id&quot;:&quot;902d9624-ffca-3719-a534-5d58675d45e3&quot;,&quot;itemData&quot;:{&quot;type&quot;:&quot;article-journal&quot;,&quot;id&quot;:&quot;902d9624-ffca-3719-a534-5d58675d45e3&quot;,&quot;title&quot;:&quot;The role of germination and boiling processes on bioactive properties, fatty acids, phenolic profile and element contents of hemp seeds and oils&quot;,&quot;author&quot;:[{&quot;family&quot;:&quot;AlJuhaimi&quot;,&quot;given&quot;:&quot;Fahad&quot;,&quot;parse-names&quot;:false,&quot;dropping-particle&quot;:&quot;&quot;,&quot;non-dropping-particle&quot;:&quot;&quot;},{&quot;family&quot;:&quot;Ahmed&quot;,&quot;given&quot;:&quot;Isam Ali Mohamed&quot;,&quot;parse-names&quot;:false,&quot;dropping-particle&quot;:&quot;&quot;,&quot;non-dropping-particle&quot;:&quot;&quot;},{&quot;family&quot;:&quot;Özcan&quot;,&quot;given&quot;:&quot;Mehmet Musa&quot;,&quot;parse-names&quot;:false,&quot;dropping-particle&quot;:&quot;&quot;,&quot;non-dropping-particle&quot;:&quot;&quot;},{&quot;family&quot;:&quot;Uslu&quot;,&quot;given&quot;:&quot;Nurhan&quot;,&quot;parse-names&quot;:false,&quot;dropping-particle&quot;:&quot;&quot;,&quot;non-dropping-particle&quot;:&quot;&quot;},{&quot;family&quot;:&quot;Albakry&quot;,&quot;given&quot;:&quot;Zainab&quot;,&quot;parse-names&quot;:false,&quot;dropping-particle&quot;:&quot;&quot;,&quot;non-dropping-particle&quot;:&quot;&quot;},{&quot;family&quot;:&quot;Özcan&quot;,&quot;given&quot;:&quot;Mustafa Mete&quot;,&quot;parse-names&quot;:false,&quot;dropping-particle&quot;:&quot;&quot;,&quot;non-dropping-particle&quot;:&quot;&quot;},{&quot;family&quot;:&quot;Mohammed&quot;,&quot;given&quot;:&quot;Belal M.&quot;,&quot;parse-names&quot;:false,&quot;dropping-particle&quot;:&quot;&quot;,&quot;non-dropping-particle&quot;:&quot;&quot;}],&quot;container-title&quot;:&quot;Food Chemistry Advances&quot;,&quot;DOI&quot;:&quot;10.1016/j.focha.2024.100719&quot;,&quot;ISSN&quot;:&quot;2772753X&quot;,&quot;issued&quot;:{&quot;date-parts&quot;:[[2024,6,1]]},&quot;abstract&quot;:&quot;In this study, the effect of boiling and germination processes on oil contents, bioactive compounds, fatty acids, phenolic constituents and mineral amounts of hemp seeds was investigated. The oil quantities of hempseeds were assessed to be between 30.69 % (boiled) and 33.17 % (control). The carotenoid quantities of the hem seeds were assessed to be between 0.68 (boiled) and 2.31 µg/g (raw hempseed). The total phenol quantities and antioxidant capacity values of raw (control), boiled and germinated hempseeds were assigned to be between 29.97 (control) and 51.52 mgGAE/100 g (boiled) to 1.39 (control) and 2.46 mmol/kg (boiled), respectively. Total phenol, flavonoid and antioxidant capacity values of germinated and boiled hemp seeds were higher than the control. 3,4-dihydroxybenzoic acid, catechin, rutin, quercetin and cinnamic acid amounts of boiled hempseeds were found at partly high levels compared to raw (control) hempseed. Oleic and linoleic acid quantities of the hempseed oils were assessed to be between 15.83 (control) and 16.61 (germinated) to 57.24 (germinated) and 57.47 % (control), respectively. Phosphorus was established at the highest quantities in all hempseeds, and followed by potassium, magnesium, calcium (except control) sulphur and sodium in descending order. Iron was measured at the highest quantities, and followed by Mn, Zn, and Cu. The protein quantities of the hempseed samples were established to be between 24.97 (control) and 27.44% (boiled).&quot;,&quot;publisher&quot;:&quot;Elsevier Ltd&quot;,&quot;volume&quot;:&quot;4&quot;,&quot;container-title-short&quot;:&quot;&quot;},&quot;isTemporary&quot;:false,&quot;suppress-author&quot;:false,&quot;composite&quot;:false,&quot;author-only&quot;:false}]},{&quot;citationID&quot;:&quot;MENDELEY_CITATION_10cafbbe-c2a7-4131-a682-2992c236964e&quot;,&quot;properties&quot;:{&quot;noteIndex&quot;:0},&quot;isEdited&quot;:false,&quot;manualOverride&quot;:{&quot;isManuallyOverridden&quot;:false,&quot;citeprocText&quot;:&quot;[9]&quot;,&quot;manualOverrideText&quot;:&quot;&quot;},&quot;citationTag&quot;:&quot;MENDELEY_CITATION_v3_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&quot;,&quot;citationItems&quot;:[{&quot;id&quot;:&quot;e6859158-6fac-3019-bc9a-e8ff57577aaa&quot;,&quot;itemData&quot;:{&quot;type&quot;:&quot;article&quot;,&quot;id&quot;:&quot;e6859158-6fac-3019-bc9a-e8ff57577aaa&quot;,&quot;title&quot;:&quot;Natural bioactive compounds reprogram bile acid metabolism in MAFLD: Multi-target mechanisms and therapeutic implications&quot;,&quot;author&quot;:[{&quot;family&quot;:&quot;Wu&quot;,&quot;given&quot;:&quot;Dongjie&quot;,&quot;parse-names&quot;:false,&quot;dropping-particle&quot;:&quot;&quot;,&quot;non-dropping-particle&quot;:&quot;&quot;},{&quot;family&quot;:&quot;Liu&quot;,&quot;given&quot;:&quot;Jing&quot;,&quot;parse-names&quot;:false,&quot;dropping-particle&quot;:&quot;&quot;,&quot;non-dropping-particle&quot;:&quot;&quot;},{&quot;family&quot;:&quot;Guo&quot;,&quot;given&quot;:&quot;Ziwei&quot;,&quot;parse-names&quot;:false,&quot;dropping-particle&quot;:&quot;&quot;,&quot;non-dropping-particle&quot;:&quot;&quot;},{&quot;family&quot;:&quot;Wang&quot;,&quot;given&quot;:&quot;Liang&quot;,&quot;parse-names&quot;:false,&quot;dropping-particle&quot;:&quot;&quot;,&quot;non-dropping-particle&quot;:&quot;&quot;},{&quot;family&quot;:&quot;Yao&quot;,&quot;given&quot;:&quot;Ziang&quot;,&quot;parse-names&quot;:false,&quot;dropping-particle&quot;:&quot;&quot;,&quot;non-dropping-particle&quot;:&quot;&quot;},{&quot;family&quot;:&quot;Wu&quot;,&quot;given&quot;:&quot;Qingjuan&quot;,&quot;parse-names&quot;:false,&quot;dropping-particle&quot;:&quot;&quot;,&quot;non-dropping-particle&quot;:&quot;&quot;},{&quot;family&quot;:&quot;Lu&quot;,&quot;given&quot;:&quot;Yanping&quot;,&quot;parse-names&quot;:false,&quot;dropping-particle&quot;:&quot;&quot;,&quot;non-dropping-particle&quot;:&quot;&quot;},{&quot;family&quot;:&quot;Lv&quot;,&quot;given&quot;:&quot;Wenliang&quot;,&quot;parse-names&quot;:false,&quot;dropping-particle&quot;:&quot;&quot;,&quot;non-dropping-particle&quot;:&quot;&quot;}],&quot;container-title&quot;:&quot;International Immunopharmacology&quot;,&quot;container-title-short&quot;:&quot;Int. Immunopharmacol.&quot;,&quot;DOI&quot;:&quot;10.1016/j.intimp.2025.114708&quot;,&quot;ISSN&quot;:&quot;18781705&quot;,&quot;issued&quot;:{&quot;date-parts&quot;:[[2025,6,5]]},&quot;abstract&quot;:&quot;Metabolic-associated fatty liver disease (MAFLD) has become an increasingly prevalent liver disorder worldwide, being closely associated with obesity, metabolic syndrome, and insulin resistance. Bile acids (BAs), beyond their traditional role in lipid digestion, play a pivotal part in regulating lipid and glucose metabolism as well as inflammatory responses. Recent investigations have recognized BAs as key factors in the onset and progression of MAFLD, mainly via their interactions with nuclear receptors such as the farnesoid X receptor (FXR) and the G protein-coupled bile acid receptor (TGR5). Additionally, active compounds derived from traditional Chinese medicine (TCM) have shown promising potential in the treatment of MAFLD. This study systematically reviews and analyzes the molecular mechanisms and recent progress in the application of TCM active ingredients for MAFLD treatment, with a focus on their regulation of BAs. These active ingredients, including saponins, flavonoids, polysaccharides, and sterols, exert therapeutic effects through diverse mechanisms, such as modulating BA synthesis and mediating receptor-signaling pathways, and are expected to restore metabolic homeostasis.&quot;,&quot;publisher&quot;:&quot;Elsevier B.V.&quot;,&quot;volume&quot;:&quot;157&quot;},&quot;isTemporary&quot;:false}]},{&quot;citationID&quot;:&quot;MENDELEY_CITATION_6529a237-1fda-4c22-b374-e3ce7762317f&quot;,&quot;properties&quot;:{&quot;noteIndex&quot;:0},&quot;isEdited&quot;:false,&quot;manualOverride&quot;:{&quot;isManuallyOverridden&quot;:false,&quot;citeprocText&quot;:&quot;[10]&quot;,&quot;manualOverrideText&quot;:&quot;&quot;},&quot;citationTag&quot;:&quot;MENDELEY_CITATION_v3_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&quot;,&quot;citationItems&quot;:[{&quot;id&quot;:&quot;005898f9-d630-37e7-a49b-825adf6bbd0e&quot;,&quot;itemData&quot;:{&quot;type&quot;:&quot;article&quot;,&quot;id&quot;:&quot;005898f9-d630-37e7-a49b-825adf6bbd0e&quot;,&quot;title&quot;:&quot;Ameliorative role of bioactive compounds against lead-induced neurotoxicity&quot;,&quot;author&quot;:[{&quot;family&quot;:&quot;Neha&quot;,&quot;given&quot;:&quot;Venkatesan&quot;,&quot;parse-names&quot;:false,&quot;dropping-particle&quot;:&quot;&quot;,&quot;non-dropping-particle&quot;:&quot;&quot;},{&quot;family&quot;:&quot;Parithathvi&quot;,&quot;given&quot;:&quot;Aluru&quot;,&quot;parse-names&quot;:false,&quot;dropping-particle&quot;:&quot;&quot;,&quot;non-dropping-particle&quot;:&quot;&quot;},{&quot;family&quot;:&quot;Dsouza&quot;,&quot;given&quot;:&quot;Herman Sunil&quot;,&quot;parse-names&quot;:false,&quot;dropping-particle&quot;:&quot;&quot;,&quot;non-dropping-particle&quot;:&quot;&quot;}],&quot;container-title&quot;:&quot;Neuroscience&quot;,&quot;container-title-short&quot;:&quot;Neuroscience&quot;,&quot;DOI&quot;:&quot;10.1016/j.neuroscience.2025.01.018&quot;,&quot;ISSN&quot;:&quot;18737544&quot;,&quot;issued&quot;:{&quot;date-parts&quot;:[[2025,3,5]]},&quot;page&quot;:&quot;46-56&quot;,&quot;abstract&quot;:&quot;Lead (Pb) is an environmental toxin ubiquitously present in the human environment due to anthropogenic activities and industrialization. Lead can enter the human body through various sources and pathways, such as inhalation, ingestion and dermal contact, leading to detrimental health effects. The majority of lead that enters the body is removed by urine or feces; however, under chronic exposure conditions, lead is not efficient, as lead is absorbed and transferred to numerous organs, such as the brain, liver, kidney, muscles, and heart, and it is ultimately stored in mineralizing tissues such as bones and teeth. The central nervous system is the most affected among all the organs and systems affected, as lead is a known neurotoxin. Lead absorption is elevated in the fasting state than in the fed state. Chelation therapy, which is used to treat lead poisoning, has various adverse effects, making this treatment detrimental because it disrupts the levels of other essential elements and redistributes lead to various tissues. One of the main mechanisms by which lead induces toxicity is through the generation of reactive oxygen species. Hence, bioactive compounds that are the source of antioxidants if consumed along with ongoing lead exposure can ameliorate the toxic effects of lead.&quot;,&quot;publisher&quot;:&quot;Elsevier Ltd&quot;,&quot;volume&quot;:&quot;568&quot;},&quot;isTemporary&quot;:false,&quot;suppress-author&quot;:false,&quot;composite&quot;:false,&quot;author-only&quot;:false}]},{&quot;citationID&quot;:&quot;MENDELEY_CITATION_7f826292-125c-47ae-8f92-9b0e3e789618&quot;,&quot;properties&quot;:{&quot;noteIndex&quot;:0},&quot;isEdited&quot;:false,&quot;manualOverride&quot;:{&quot;isManuallyOverridden&quot;:false,&quot;citeprocText&quot;:&quot;[11]&quot;,&quot;manualOverrideText&quot;:&quot;&quot;},&quot;citationTag&quot;:&quot;MENDELEY_CITATION_v3_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&quot;,&quot;citationItems&quot;:[{&quot;id&quot;:&quot;f75c399c-7768-385e-8d2d-01717211786c&quot;,&quot;itemData&quot;:{&quot;type&quot;:&quot;article&quot;,&quot;id&quot;:&quot;f75c399c-7768-385e-8d2d-01717211786c&quot;,&quot;title&quot;:&quot;Review on biologically active natural insecticides from Malaysian tropical plants against Aedes aegypti and Aedes albopictus&quot;,&quot;author&quot;:[{&quot;family&quot;:&quot;Bharathithasan&quot;,&quot;given&quot;:&quot;Madhuri&quot;,&quot;parse-names&quot;:false,&quot;dropping-particle&quot;:&quot;&quot;,&quot;non-dropping-particle&quot;:&quot;&quot;},{&quot;family&quot;:&quot;Kotra&quot;,&quot;given&quot;:&quot;Vijay&quot;,&quot;parse-names&quot;:false,&quot;dropping-particle&quot;:&quot;&quot;,&quot;non-dropping-particle&quot;:&quot;&quot;},{&quot;family&quot;:&quot;Atif Abbas&quot;,&quot;given&quot;:&quot;Syed&quot;,&quot;parse-names&quot;:false,&quot;dropping-particle&quot;:&quot;&quot;,&quot;non-dropping-particle&quot;:&quot;&quot;},{&quot;family&quot;:&quot;Mathews&quot;,&quot;given&quot;:&quot;Allan&quot;,&quot;parse-names&quot;:false,&quot;dropping-particle&quot;:&quot;&quot;,&quot;non-dropping-particle&quot;:&quot;&quot;}],&quot;container-title&quot;:&quot;Arabian Journal of Chemistry&quot;,&quot;DOI&quot;:&quot;10.1016/j.arabjc.2023.105345&quot;,&quot;ISSN&quot;:&quot;18785352&quot;,&quot;issued&quot;:{&quot;date-parts&quot;:[[2024,1,1]]},&quot;abstract&quot;:&quot;Dengue fever is the most common mosquito-borne viral disease in the world, caused by the dengue viruses (DENV 1–4) and it was transmitted in Malaysia by two main Aedes mosquito species: Aedes aegypti and Aedes albopictus. The overuse of synthetic chemical insecticides in managing these vectors leads to an increase in insecticide resistance, which has occurred in most arthropod species, including Aedes mosquitoes. Bio-insecticides have been suggested as a new potential alternative method which can replace synthetic chemical insecticides to overcome the vector issues. Analytical data were used to compare with Malaysian plants that have larvicidal ability; and those plants were Areca catechu, Azolla pinnata, Lantana camara, Mukia maderaspatana, and Leucas aspera. The most prevalent chemical components found in all five plants were fatty acids (oleic acid, palmitic acid, tetradecanoic acid), fatty acid methyl esters (hexadecanoic acid methyl ester, 9-octadecenoic acid (Z)-methyl ester), and flavonoids (catechin). These chemical compounds have been patented for pesticide formulations due to their biodegradable qualities and capacity to increase pesticide efficiency. Furthermore, the key advantages of these chemical compounds to combat vector difficulties are their enzyme inhibitory characteristics, biochemical alterations, and structural deformation of mosquito larvae. According to the findings of this study, these five plants have the potential to be used as bio-insecticides.&quot;,&quot;publisher&quot;:&quot;Elsevier B.V.&quot;,&quot;issue&quot;:&quot;1&quot;,&quot;volume&quot;:&quot;17&quot;,&quot;container-title-short&quot;:&quot;&quot;},&quot;isTemporary&quot;:false,&quot;suppress-author&quot;:false,&quot;composite&quot;:false,&quot;author-only&quot;:false}]},{&quot;citationID&quot;:&quot;MENDELEY_CITATION_9c06172a-8568-4ab3-8985-3ee5681caec7&quot;,&quot;properties&quot;:{&quot;noteIndex&quot;:0},&quot;isEdited&quot;:false,&quot;manualOverride&quot;:{&quot;isManuallyOverridden&quot;:false,&quot;citeprocText&quot;:&quot;[12]&quot;,&quot;manualOverrideText&quot;:&quot;&quot;},&quot;citationTag&quot;:&quot;MENDELEY_CITATION_v3_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&quot;,&quot;citationItems&quot;:[{&quot;id&quot;:&quot;5538471f-3aad-3fd2-89b9-b09b4a184601&quot;,&quot;itemData&quot;:{&quot;type&quot;:&quot;article&quot;,&quot;id&quot;:&quot;5538471f-3aad-3fd2-89b9-b09b4a184601&quot;,&quot;title&quot;:&quot;Multifaceted roles of plant-derived bioactive polysaccharides: A review of their biological functions, delivery, bioavailability, and applications within the food and pharmaceutical sectors&quot;,&quot;author&quot;:[{&quot;family&quot;:&quot;Salehi&quot;,&quot;given&quot;:&quot;Mohammad&quot;,&quot;parse-names&quot;:false,&quot;dropping-particle&quot;:&quot;&quot;,&quot;non-dropping-particle&quot;:&quot;&quot;},{&quot;family&quot;:&quot;Rashidinejad&quot;,&quot;given&quot;:&quot;Ali&quot;,&quot;parse-names&quot;:false,&quot;dropping-particle&quot;:&quot;&quot;,&quot;non-dropping-particle&quot;:&quot;&quot;}],&quot;container-title&quot;:&quot;International Journal of Biological Macromolecules&quot;,&quot;container-title-short&quot;:&quot;Int. J. Biol. Macromol.&quot;,&quot;DOI&quot;:&quot;10.1016/j.ijbiomac.2024.138855&quot;,&quot;ISSN&quot;:&quot;18790003&quot;,&quot;issued&quot;:{&quot;date-parts&quot;:[[2025,2,1]]},&quot;abstract&quot;:&quot;Plant-derived bioactive polysaccharides (PDBPs), versatile polymers originating from various botanical sources, exhibit a spectrum of biological functionalities crucial for human health. This review delves into the multifaceted roles of these bioactive compounds, elucidating their immune-boosting properties, antioxidant prowess, anti-inflammatory capabilities, and contributions to gut health. Amidst their pivotal roles, the efficiency of PDBPs delivery and bioavailability in the human system stands as a central determinant of their efficacy and utilization. This review paper extensively and systematically examines the diverse biological activities, such as immunomodulatory effects, delivery mechanisms like microencapsulation, and promising applications of PDBPs within the realms of both food (functional foods and nutraceuticals) and pharmaceutical (antimicrobial agents and anti-inflammatory drugs) sectors. Additionally, it offers a comprehensive overview of the classification, sources, and structural diversity of these polysaccharides, highlighting various identification techniques and rheological considerations. Moreover, the review addresses critical safety and regulatory concerns alongside global legislation about plant bioactive polysaccharides, envisaging a broader landscape for their utilization. Through this synthesis, we aim to underscore the holistic significance of PDBPs and their potential to revolutionize nutritional and therapeutic paradigms.&quot;,&quot;publisher&quot;:&quot;Elsevier B.V.&quot;,&quot;volume&quot;:&quot;290&quot;},&quot;isTemporary&quot;:false,&quot;suppress-author&quot;:false,&quot;composite&quot;:false,&quot;author-only&quot;:false}]},{&quot;citationID&quot;:&quot;MENDELEY_CITATION_6a136299-c859-4274-9c67-31010b28ddac&quot;,&quot;properties&quot;:{&quot;noteIndex&quot;:0},&quot;isEdited&quot;:false,&quot;manualOverride&quot;:{&quot;isManuallyOverridden&quot;:false,&quot;citeprocText&quot;:&quot;[13]&quot;,&quot;manualOverrideText&quot;:&quot;&quot;},&quot;citationTag&quot;:&quot;MENDELEY_CITATION_v3_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&quot;,&quot;citationItems&quot;:[{&quot;id&quot;:&quot;2c72f65b-4648-31ca-a073-eb92b768ada8&quot;,&quot;itemData&quot;:{&quot;type&quot;:&quot;article&quot;,&quot;id&quot;:&quot;2c72f65b-4648-31ca-a073-eb92b768ada8&quot;,&quot;title&quot;:&quot;Traditional to modern perspectives on Neem (Azadirachta indica): A gateway to bioactive compounds, sustainable agrochemicals and industrial applications&quot;,&quot;author&quot;:[{&quot;family&quot;:&quot;Dhakad&quot;,&quot;given&quot;:&quot;Ashok Kumar&quot;,&quot;parse-names&quot;:false,&quot;dropping-particle&quot;:&quot;&quot;,&quot;non-dropping-particle&quot;:&quot;&quot;},{&quot;family&quot;:&quot;Kumar&quot;,&quot;given&quot;:&quot;Rahul&quot;,&quot;parse-names&quot;:false,&quot;dropping-particle&quot;:&quot;&quot;,&quot;non-dropping-particle&quot;:&quot;&quot;},{&quot;family&quot;:&quot;Choudhary&quot;,&quot;given&quot;:&quot;Raman&quot;,&quot;parse-names&quot;:false,&quot;dropping-particle&quot;:&quot;&quot;,&quot;non-dropping-particle&quot;:&quot;&quot;},{&quot;family&quot;:&quot;Singh&quot;,&quot;given&quot;:&quot;Simrat&quot;,&quot;parse-names&quot;:false,&quot;dropping-particle&quot;:&quot;&quot;,&quot;non-dropping-particle&quot;:&quot;&quot;},{&quot;family&quot;:&quot;Khan&quot;,&quot;given&quot;:&quot;Salman&quot;,&quot;parse-names&quot;:false,&quot;dropping-particle&quot;:&quot;&quot;,&quot;non-dropping-particle&quot;:&quot;&quot;},{&quot;family&quot;:&quot;Poonia&quot;,&quot;given&quot;:&quot;Pawan Kumar&quot;,&quot;parse-names&quot;:false,&quot;dropping-particle&quot;:&quot;&quot;,&quot;non-dropping-particle&quot;:&quot;&quot;}],&quot;container-title&quot;:&quot;Industrial Crops and Products&quot;,&quot;container-title-short&quot;:&quot;Ind. Crops Prod.&quot;,&quot;DOI&quot;:&quot;10.1016/j.indcrop.2025.121155&quot;,&quot;ISSN&quot;:&quot;09266690&quot;,&quot;issued&quot;:{&quot;date-parts&quot;:[[2025,9,1]]},&quot;abstract&quot;:&quot;Azadirachta indica (Neem) is miracle tree cultivated in Indian subcontinent for around 4500 years ago owing to its medicinal and pesticidal significance due to its potential life saver phytochemical ingredients and have traditionally been used as folk medicine to treat ailments and as an agrochemicals. Despite several research confirmed that Neem includes a range of active components, a thorough compilation of references and in-depth analysis of the phytochemical profiling, pharmacological potential, traditional applications, agrochemical agents, and industrial uses of this amazing tree is lacking till date. This review attempted to compile an exhaustive review pretaining to systematic research on phytochemistry, biological properties, phytotoxic qualities, and industrial uses that have been compiled from an exhaustive literature search (1921–2025). Evidences from literature suggested that neem tree has ∼186 biologically active ingredients especially ‘Azadirachtin’ isolated from neem plant parts. According to reports, the other bioactive substances with potential biological and medicinal properties are nimbinin and nimbidin. Many Asian and African nations have made commercial utilization of neem for the production of neem-based agrochemicals, pesticides for agriculture and extraction of beneficial compounds for the cosmetics industry. These compounds had an immense potential to treat a number of chronic diseases in plants and animals. The future research is being directed towards utilization of neem for biosynthesis of large-scale production of nanoparticles for theraptutic activities and environmental amelioration.&quot;,&quot;publisher&quot;:&quot;Elsevier B.V.&quot;,&quot;volume&quot;:&quot;231&quot;},&quot;isTemporary&quot;:false,&quot;suppress-author&quot;:false,&quot;composite&quot;:false,&quot;author-only&quot;:false}]},{&quot;citationID&quot;:&quot;MENDELEY_CITATION_31785e26-1abb-453d-9712-eaf8e1943123&quot;,&quot;properties&quot;:{&quot;noteIndex&quot;:0},&quot;isEdited&quot;:false,&quot;manualOverride&quot;:{&quot;isManuallyOverridden&quot;:false,&quot;citeprocText&quot;:&quot;[14]&quot;,&quot;manualOverrideText&quot;:&quot;&quot;},&quot;citationTag&quot;:&quot;MENDELEY_CITATION_v3_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&quot;,&quot;citationItems&quot;:[{&quot;id&quot;:&quot;2f2d8fae-d4e4-3535-8066-4e12ac98b8bd&quot;,&quot;itemData&quot;:{&quot;type&quot;:&quot;article&quot;,&quot;id&quot;:&quot;2f2d8fae-d4e4-3535-8066-4e12ac98b8bd&quot;,&quot;title&quot;:&quot;Bioactive compound encapsulation: Characteristics, applications in food systems, and implications for human health&quot;,&quot;author&quot;:[{&quot;family&quot;:&quot;Rezagholizade-shirvan&quot;,&quot;given&quot;:&quot;Alieh&quot;,&quot;parse-names&quot;:false,&quot;dropping-particle&quot;:&quot;&quot;,&quot;non-dropping-particle&quot;:&quot;&quot;},{&quot;family&quot;:&quot;Soltani&quot;,&quot;given&quot;:&quot;Mahya&quot;,&quot;parse-names&quot;:false,&quot;dropping-particle&quot;:&quot;&quot;,&quot;non-dropping-particle&quot;:&quot;&quot;},{&quot;family&quot;:&quot;Shokri&quot;,&quot;given&quot;:&quot;Samira&quot;,&quot;parse-names&quot;:false,&quot;dropping-particle&quot;:&quot;&quot;,&quot;non-dropping-particle&quot;:&quot;&quot;},{&quot;family&quot;:&quot;Radfar&quot;,&quot;given&quot;:&quot;Ramin&quot;,&quot;parse-names&quot;:false,&quot;dropping-particle&quot;:&quot;&quot;,&quot;non-dropping-particle&quot;:&quot;&quot;},{&quot;family&quot;:&quot;Arab&quot;,&quot;given&quot;:&quot;Masoumeh&quot;,&quot;parse-names&quot;:false,&quot;dropping-particle&quot;:&quot;&quot;,&quot;non-dropping-particle&quot;:&quot;&quot;},{&quot;family&quot;:&quot;Shamloo&quot;,&quot;given&quot;:&quot;Ehsan&quot;,&quot;parse-names&quot;:false,&quot;dropping-particle&quot;:&quot;&quot;,&quot;non-dropping-particle&quot;:&quot;&quot;}],&quot;container-title&quot;:&quot;Food Chemistry: X&quot;,&quot;container-title-short&quot;:&quot;Food Chem. X&quot;,&quot;DOI&quot;:&quot;10.1016/j.fochx.2024.101953&quot;,&quot;ISSN&quot;:&quot;25901575&quot;,&quot;issued&quot;:{&quot;date-parts&quot;:[[2024,12,30]]},&quot;abstract&quot;:&quot;Nanotechnology plays a pivotal role in food science, particularly in the nanoencapsulation of bioactive compounds, to enhance their stability, bioavailability, and therapeutic potential. This review aims to provide a comprehensive analysis of the encapsulation of bioactive compounds, emphasizing the characteristics, food applications, and implications for human health. This work offers a detailed comparison of polymers such as sodium alginate, gum Arabic, chitosan, cellulose, pectin, shellac, and xanthan gum, while also examining both conventional and emerging encapsulation techniques, including freeze-drying, spray-drying, extrusion, coacervation, and supercritical anti-solvent drying. The contribution of this review lies in highlighting the role of encapsulation in improving system stability, controlling release rates, maintaining bioactivity under extreme conditions, and reducing lipid oxidation. Furthermore, it explores recent technological advances aimed at optimizing encapsulation processes for targeted therapies and functional foods. The findings underline the significant potential of encapsulation not only in food supplements and functional foods but also in supportive medical treatments, showcasing its relevance to improving human health in various contexts.&quot;,&quot;publisher&quot;:&quot;Elsevier Ltd&quot;,&quot;volume&quot;:&quot;24&quot;},&quot;isTemporary&quot;:false,&quot;suppress-author&quot;:false,&quot;composite&quot;:false,&quot;author-only&quot;:false}]},{&quot;citationID&quot;:&quot;MENDELEY_CITATION_7700719c-bedb-498c-8c45-0595d43cdcfe&quot;,&quot;properties&quot;:{&quot;noteIndex&quot;:0},&quot;isEdited&quot;:false,&quot;manualOverride&quot;:{&quot;isManuallyOverridden&quot;:false,&quot;citeprocText&quot;:&quot;[15]&quot;,&quot;manualOverrideText&quot;:&quot;&quot;},&quot;citationTag&quot;:&quot;MENDELEY_CITATION_v3_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&quot;,&quot;citationItems&quot;:[{&quot;id&quot;:&quot;04d8d2fe-a755-3195-8b32-372e2914f5d3&quot;,&quot;itemData&quot;:{&quot;type&quot;:&quot;article-journal&quot;,&quot;id&quot;:&quot;04d8d2fe-a755-3195-8b32-372e2914f5d3&quot;,&quot;title&quot;:&quot;Stability study of bioactive compounds from yerba mate extract encapsulated by ionic gelation and application of microparticles in fruit and cereal bars&quot;,&quot;author&quot;:[{&quot;family&quot;:&quot;Budin&quot;,&quot;given&quot;:&quot;Ana Caroline&quot;,&quot;parse-names&quot;:false,&quot;dropping-particle&quot;:&quot;&quot;,&quot;non-dropping-particle&quot;:&quot;&quot;},{&quot;family&quot;:&quot;Wensing&quot;,&quot;given&quot;:&quot;Cristiane Silvano&quot;,&quot;parse-names&quot;:false,&quot;dropping-particle&quot;:&quot;&quot;,&quot;non-dropping-particle&quot;:&quot;&quot;},{&quot;family&quot;:&quot;Vianna Cruz&quot;,&quot;given&quot;:&quot;Carla Léa&quot;,&quot;parse-names&quot;:false,&quot;dropping-particle&quot;:&quot;&quot;,&quot;non-dropping-particle&quot;:&quot;&quot;},{&quot;family&quot;:&quot;Gomes Ruffi&quot;,&quot;given&quot;:&quot;Cristiane Rodrigues&quot;,&quot;parse-names&quot;:false,&quot;dropping-particle&quot;:&quot;&quot;,&quot;non-dropping-particle&quot;:&quot;&quot;},{&quot;family&quot;:&quot;Garcia&quot;,&quot;given&quot;:&quot;Aline Oliveira&quot;,&quot;parse-names&quot;:false,&quot;dropping-particle&quot;:&quot;&quot;,&quot;non-dropping-particle&quot;:&quot;&quot;},{&quot;family&quot;:&quot;Moura&quot;,&quot;given&quot;:&quot;Sílvia Cristina Sobottka Rolim&quot;,&quot;parse-names&quot;:false,&quot;dropping-particle&quot;:&quot;de&quot;,&quot;non-dropping-particle&quot;:&quot;&quot;}],&quot;container-title&quot;:&quot;LWT&quot;,&quot;DOI&quot;:&quot;10.1016/j.lwt.2024.117245&quot;,&quot;ISSN&quot;:&quot;00236438&quot;,&quot;issued&quot;:{&quot;date-parts&quot;:[[2025,1,1]]},&quot;abstract&quot;:&quot;Changes in consumer eating habits and consumption trends have shown a preference for foods combining convenience and healthiness. The objective of this work was to study the stability of yerba mate dehydrated microparticles and use them in fruit and cereal bars, aiming to increase the bioactive compounds as well as maintain their acceptance. Microparticles were produced by ionic gelation and dried in fluidized bed. Stability was analyzed according to colour changes and quantification of bioactive compounds for six weeks of storage at the temperatures of 25 °C and 35 °C. Fruit and cereal bar formulations added with yerba mate microparticles were developed, aiming to add bioactive compounds to such product. Stability was studied for 151 days using total phenolic compounds’ content and colour changes as parameters. Microencapsulation has shown to be appropriate to preserve the colour and compounds of interest from yerba mate extract, providing longer protection from time and temperature effects. Bars were submitted to acceptance test which, with respect to general evaluation, showed that samples added with dried microparticles had over 80% acceptance. The increase of bioactive compounds associated with product acceptance suggests the use of yerba mate, whether free or encapsulated, in fruit and cereal bars is feasible.&quot;,&quot;publisher&quot;:&quot;Academic Press&quot;,&quot;volume&quot;:&quot;215&quot;,&quot;container-title-short&quot;:&quot;&quot;},&quot;isTemporary&quot;:false,&quot;suppress-author&quot;:false,&quot;composite&quot;:false,&quot;author-only&quot;:false}]},{&quot;citationID&quot;:&quot;MENDELEY_CITATION_797ccf75-afdd-4270-bad7-c2a5314adf5a&quot;,&quot;properties&quot;:{&quot;noteIndex&quot;:0},&quot;isEdited&quot;:false,&quot;manualOverride&quot;:{&quot;isManuallyOverridden&quot;:false,&quot;citeprocText&quot;:&quot;[16]&quot;,&quot;manualOverrideText&quot;:&quot;&quot;},&quot;citationTag&quot;:&quot;MENDELEY_CITATION_v3_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&quot;,&quot;citationItems&quot;:[{&quot;id&quot;:&quot;4c744c93-7b89-3a17-88e3-b10b48bc2a9c&quot;,&quot;itemData&quot;:{&quot;type&quot;:&quot;article&quot;,&quot;id&quot;:&quot;4c744c93-7b89-3a17-88e3-b10b48bc2a9c&quot;,&quot;title&quot;:&quot;Application of sea fennel's bioactive compounds in the development of edible films and coatings: A review&quot;,&quot;author&quot;:[{&quot;family&quot;:&quot;Orhotohwo&quot;,&quot;given&quot;:&quot;Oghenetega Lois&quot;,&quot;parse-names&quot;:false,&quot;dropping-particle&quot;:&quot;&quot;,&quot;non-dropping-particle&quot;:&quot;&quot;},{&quot;family&quot;:&quot;Nartea&quot;,&quot;given&quot;:&quot;Ancuta&quot;,&quot;parse-names&quot;:false,&quot;dropping-particle&quot;:&quot;&quot;,&quot;non-dropping-particle&quot;:&quot;&quot;},{&quot;family&quot;:&quot;Lucci&quot;,&quot;given&quot;:&quot;Paolo&quot;,&quot;parse-names&quot;:false,&quot;dropping-particle&quot;:&quot;&quot;,&quot;non-dropping-particle&quot;:&quot;&quot;},{&quot;family&quot;:&quot;Jaiswal&quot;,&quot;given&quot;:&quot;Amit K.&quot;,&quot;parse-names&quot;:false,&quot;dropping-particle&quot;:&quot;&quot;,&quot;non-dropping-particle&quot;:&quot;&quot;},{&quot;family&quot;:&quot;Jaiswal&quot;,&quot;given&quot;:&quot;Swarna&quot;,&quot;parse-names&quot;:false,&quot;dropping-particle&quot;:&quot;&quot;,&quot;non-dropping-particle&quot;:&quot;&quot;},{&quot;family&quot;:&quot;Pacetti&quot;,&quot;given&quot;:&quot;Deborah&quot;,&quot;parse-names&quot;:false,&quot;dropping-particle&quot;:&quot;&quot;,&quot;non-dropping-particle&quot;:&quot;&quot;}],&quot;container-title&quot;:&quot;Food Bioscience&quot;,&quot;container-title-short&quot;:&quot;Food Biosci.&quot;,&quot;DOI&quot;:&quot;10.1016/j.fbio.2024.104843&quot;,&quot;ISSN&quot;:&quot;22124306&quot;,&quot;issued&quot;:{&quot;date-parts&quot;:[[2024,10,1]]},&quot;abstract&quot;:&quot;Sea fennel (Crithmum maritimum L.) is an edible halophyte known for its rich and complex chemical composition. It has emerged as a novel research interest across multiple scientific fields, extending beyond its traditional uses in food and agriculture. This review explores the significant polyphenolic content and other diverse bioactive compounds in sea fennel, which exhibit promising antioxidant and antimicrobial properties relevant to food packaging applications. These properties enhance food preservation and support the development of active and intelligent packaging solutions. Recent studies have demonstrated that films and coatings infused with sea fennel extracts can significantly extend the shelf life of perishable goods, in some cases increasing longevity by up to 50% compared to controls. As the industry moves towards environmentally sustainable practices, sea fennel is recognized as an ideal candidate for developing biodegradable films and coatings. This review investigates the current research landscape, highlights the unique applications of sea fennel bioactives in active packaging systems, compares their effectiveness with other natural compounds, and outlines potential future research directions. Exploring sea fennel bioactive compounds is within the broader trend of leveraging plant-derived materials to address ecological and safety concerns in food packaging, pointing towards a pathway for more sustainable technologies.&quot;,&quot;publisher&quot;:&quot;Elsevier Ltd&quot;,&quot;volume&quot;:&quot;61&quot;},&quot;isTemporary&quot;:false,&quot;suppress-author&quot;:false,&quot;composite&quot;:false,&quot;author-only&quot;:false}]},{&quot;citationID&quot;:&quot;MENDELEY_CITATION_e658bae0-be42-4652-8041-e624f9494994&quot;,&quot;properties&quot;:{&quot;noteIndex&quot;:0},&quot;isEdited&quot;:false,&quot;manualOverride&quot;:{&quot;isManuallyOverridden&quot;:false,&quot;citeprocText&quot;:&quot;[17]&quot;,&quot;manualOverrideText&quot;:&quot;&quot;},&quot;citationTag&quot;:&quot;MENDELEY_CITATION_v3_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&quot;,&quot;citationItems&quot;:[{&quot;id&quot;:&quot;1702bdff-2839-34cf-a9d5-8d733dbc0a1d&quot;,&quot;itemData&quot;:{&quot;type&quot;:&quot;article-journal&quot;,&quot;id&quot;:&quot;1702bdff-2839-34cf-a9d5-8d733dbc0a1d&quot;,&quot;title&quot;:&quot;Enhancement of rosehip bioactive compounds by cold plasma pretreatment and application of its extract as a functional ingredient in ketchup&quot;,&quot;author&quot;:[{&quot;family&quot;:&quot;Yazdi&quot;,&quot;given&quot;:&quot;Elnaz&quot;,&quot;parse-names&quot;:false,&quot;dropping-particle&quot;:&quot;&quot;,&quot;non-dropping-particle&quot;:&quot;&quot;},{&quot;family&quot;:&quot;Mansouripour&quot;,&quot;given&quot;:&quot;Samar&quot;,&quot;parse-names&quot;:false,&quot;dropping-particle&quot;:&quot;&quot;,&quot;non-dropping-particle&quot;:&quot;&quot;},{&quot;family&quot;:&quot;Ramezan&quot;,&quot;given&quot;:&quot;Yousef&quot;,&quot;parse-names&quot;:false,&quot;dropping-particle&quot;:&quot;&quot;,&quot;non-dropping-particle&quot;:&quot;&quot;}],&quot;container-title&quot;:&quot;Food Chemistry: X&quot;,&quot;container-title-short&quot;:&quot;Food Chem. X&quot;,&quot;DOI&quot;:&quot;10.1016/j.fochx.2024.101561&quot;,&quot;ISSN&quot;:&quot;25901575&quot;,&quot;issued&quot;:{&quot;date-parts&quot;:[[2024,10,30]]},&quot;abstract&quot;:&quot;The effect of cold plasma (CP) was investigated on rosehip characterization for 1,2.5, and 5 min. All of the samples that were treated with CP had higher amounts of total phenolic content (TPC), antioxidant activity, vitamin C, and lycopene compared to the control (P &lt; 0.05). The extract obtained by rosehip pretreated for 1 min had the highest antioxidant activity as well as bioactive compounds (except anthocyanin) and was selected for application in ketchup. Utilizing the CP-treated rosehip extract (RE) in ketchup successfully enhanced TPC (by 1.44 times), flavonoids (by 1.31 times), antioxidant activity (by 1.21 times), carotenoids (by 1.74 times), lycopene (by 1.11 times), vitamin C (by 1.6 times), and anthocyanins (by 2.46 times) compared to the control (P &lt; 0.05). Moreover, the phenolic profile demonstrated that the highest increase belonged to catechin. Therefore, the RE pretreated by CP has the potential to develop a functional ketchup with high bioactive substances.&quot;,&quot;publisher&quot;:&quot;Elsevier Ltd&quot;,&quot;volume&quot;:&quot;23&quot;},&quot;isTemporary&quot;:false,&quot;suppress-author&quot;:false,&quot;composite&quot;:false,&quot;author-only&quot;:false}]},{&quot;citationID&quot;:&quot;MENDELEY_CITATION_1112d76c-c08a-4af7-937f-fb8edcbdde7d&quot;,&quot;properties&quot;:{&quot;noteIndex&quot;:0},&quot;isEdited&quot;:false,&quot;manualOverride&quot;:{&quot;isManuallyOverridden&quot;:false,&quot;citeprocText&quot;:&quot;[18]&quot;,&quot;manualOverrideText&quot;:&quot;&quot;},&quot;citationTag&quot;:&quot;MENDELEY_CITATION_v3_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&quot;,&quot;citationItems&quot;:[{&quot;id&quot;:&quot;d9f093e4-aa92-3cc6-989b-bde7e039b727&quot;,&quot;itemData&quot;:{&quot;type&quot;:&quot;article&quot;,&quot;id&quot;:&quot;d9f093e4-aa92-3cc6-989b-bde7e039b727&quot;,&quot;title&quot;:&quot;Winery waste: A sustainable approach for bioactive compound extraction and various industrial applications&quot;,&quot;author&quot;:[{&quot;family&quot;:&quot;Nirmal&quot;,&quot;given&quot;:&quot;Nilesh&quot;,&quot;parse-names&quot;:false,&quot;dropping-particle&quot;:&quot;&quot;,&quot;non-dropping-particle&quot;:&quot;&quot;},{&quot;family&quot;:&quot;Mahale&quot;,&quot;given&quot;:&quot;Kiran Ramesh&quot;,&quot;parse-names&quot;:false,&quot;dropping-particle&quot;:&quot;&quot;,&quot;non-dropping-particle&quot;:&quot;&quot;},{&quot;family&quot;:&quot;Rathod&quot;,&quot;given&quot;:&quot;Nikheel Bhojraj&quot;,&quot;parse-names&quot;:false,&quot;dropping-particle&quot;:&quot;&quot;,&quot;non-dropping-particle&quot;:&quot;&quot;},{&quot;family&quot;:&quot;Siddiqui&quot;,&quot;given&quot;:&quot;Shahida Anusha&quot;,&quot;parse-names&quot;:false,&quot;dropping-particle&quot;:&quot;&quot;,&quot;non-dropping-particle&quot;:&quot;&quot;},{&quot;family&quot;:&quot;Dhar&quot;,&quot;given&quot;:&quot;Bablu Kumar&quot;,&quot;parse-names&quot;:false,&quot;dropping-particle&quot;:&quot;&quot;,&quot;non-dropping-particle&quot;:&quot;&quot;}],&quot;container-title&quot;:&quot;Process Safety and Environmental Protection&quot;,&quot;DOI&quot;:&quot;10.1016/j.psep.2024.11.106&quot;,&quot;ISSN&quot;:&quot;09575820&quot;,&quot;issued&quot;:{&quot;date-parts&quot;:[[2025,1,1]]},&quot;page&quot;:&quot;760-771&quot;,&quot;abstract&quot;:&quot;Grape wine processing is one of the topmost industries in the agricultural sectors worldwide where 75 vol% of grape production is utilized for winemaking. The winemaking process leaves behind 20–30 wt% by-products or wastes. This winery waste contains a large number of sugars, fibers, phenolic compounds, pigments, and other organic compounds which can be extracted as value-added products for sustainable consumption. This review article discusses recent trends in winery waste utilization for bioactive compounds and their various industrial applications. In this context, the chemical composition and extraction of bioactive compounds using conventional and emerging technologies were outlined. A brief discussion has been made on the recent trends of winery waste utilization in different industries including, functional food, cosmetics, bio-energy, etc. as well as the health benefits of the bioactive compounds.&quot;,&quot;publisher&quot;:&quot;Institution of Chemical Engineers&quot;,&quot;volume&quot;:&quot;193&quot;,&quot;container-title-short&quot;:&quot;&quot;},&quot;isTemporary&quot;:false,&quot;suppress-author&quot;:false,&quot;composite&quot;:false,&quot;author-only&quot;:false}]},{&quot;citationID&quot;:&quot;MENDELEY_CITATION_0a753e1e-8b27-4647-8708-0892f3b138d2&quot;,&quot;properties&quot;:{&quot;noteIndex&quot;:0},&quot;isEdited&quot;:false,&quot;manualOverride&quot;:{&quot;isManuallyOverridden&quot;:false,&quot;citeprocText&quot;:&quot;[19]&quot;,&quot;manualOverrideText&quot;:&quot;&quot;},&quot;citationTag&quot;:&quot;MENDELEY_CITATION_v3_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&quot;,&quot;citationItems&quot;:[{&quot;id&quot;:&quot;dca1d75d-61d2-34ce-9c2f-98e5adb3ab37&quot;,&quot;itemData&quot;:{&quot;type&quot;:&quot;article-journal&quot;,&quot;id&quot;:&quot;dca1d75d-61d2-34ce-9c2f-98e5adb3ab37&quot;,&quot;title&quot;:&quot;Enhanced accumulation of biologically active compounds in lichens with potential functional food applications&quot;,&quot;author&quot;:[{&quot;family&quot;:&quot;Baczewska&quot;,&quot;given&quot;:&quot;I.&quot;,&quot;parse-names&quot;:false,&quot;dropping-particle&quot;:&quot;&quot;,&quot;non-dropping-particle&quot;:&quot;&quot;},{&quot;family&quot;:&quot;Hawrylak-Nowak&quot;,&quot;given&quot;:&quot;B.&quot;,&quot;parse-names&quot;:false,&quot;dropping-particle&quot;:&quot;&quot;,&quot;non-dropping-particle&quot;:&quot;&quot;},{&quot;family&quot;:&quot;Ozimek&quot;,&quot;given&quot;:&quot;E.&quot;,&quot;parse-names&quot;:false,&quot;dropping-particle&quot;:&quot;&quot;,&quot;non-dropping-particle&quot;:&quot;&quot;},{&quot;family&quot;:&quot;Sęczyk&quot;,&quot;given&quot;:&quot;&quot;,&quot;parse-names&quot;:false,&quot;dropping-particle&quot;:&quot;&quot;,&quot;non-dropping-particle&quot;:&quot;&quot;},{&quot;family&quot;:&quot;Dresler&quot;,&quot;given&quot;:&quot;S.&quot;,&quot;parse-names&quot;:false,&quot;dropping-particle&quot;:&quot;&quot;,&quot;non-dropping-particle&quot;:&quot;&quot;}],&quot;container-title&quot;:&quot;Food Chemistry&quot;,&quot;container-title-short&quot;:&quot;Food Chem.&quot;,&quot;DOI&quot;:&quot;10.1016/j.foodchem.2024.140286&quot;,&quot;ISSN&quot;:&quot;18737072&quot;,&quot;PMID&quot;:&quot;38968714&quot;,&quot;issued&quot;:{&quot;date-parts&quot;:[[2024,11,15]]},&quot;abstract&quot;:&quot;Lichens have great potential as food, functional food additives or flavourings. The presence of specific substances with multiple biological activities is one of the characteristics of lichens. However, research on lichens as a food source or functional food additive is limited. The present study simulated, for the first time, the potential bioaccessibility of active compounds from 6 lichen species in simulated gastric and intestinal conditions. An in vitro digestion showed that the lichen substances had different bioaccessibility and stability during digestion. It was found that the application of some metabolic modulators significantly altered the accumulation of metabolites in most species. In addition, the study demonstrated the antimicrobial activity of the tested extracts as well as of 14 isolated lichen metabolites. These multi-directional studies demonstrate the potential of lichens in terms of their use as antimicrobial functional food additives.&quot;,&quot;publisher&quot;:&quot;Elsevier Ltd&quot;,&quot;volume&quot;:&quot;458&quot;},&quot;isTemporary&quot;:false,&quot;suppress-author&quot;:false,&quot;composite&quot;:false,&quot;author-only&quot;:false}]},{&quot;citationID&quot;:&quot;MENDELEY_CITATION_a21d52f0-4dae-4f61-9312-1cf56aff73bd&quot;,&quot;properties&quot;:{&quot;noteIndex&quot;:0},&quot;isEdited&quot;:false,&quot;manualOverride&quot;:{&quot;isManuallyOverridden&quot;:false,&quot;citeprocText&quot;:&quot;[20]&quot;,&quot;manualOverrideText&quot;:&quot;&quot;},&quot;citationTag&quot;:&quot;MENDELEY_CITATION_v3_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&quot;,&quot;citationItems&quot;:[{&quot;id&quot;:&quot;a389b7ec-5a24-3659-b434-8b388bea87e2&quot;,&quot;itemData&quot;:{&quot;type&quot;:&quot;article-journal&quot;,&quot;id&quot;:&quot;a389b7ec-5a24-3659-b434-8b388bea87e2&quot;,&quot;title&quot;:&quot;A novel source of biologically active compounds – The leaves of Serbian herbaceous peonies&quot;,&quot;author&quot;:[{&quot;family&quot;:&quot;Batinić&quot;,&quot;given&quot;:&quot;Petar&quot;,&quot;parse-names&quot;:false,&quot;dropping-particle&quot;:&quot;&quot;,&quot;non-dropping-particle&quot;:&quot;&quot;},{&quot;family&quot;:&quot;Jovanović&quot;,&quot;given&quot;:&quot;Aleksandra&quot;,&quot;parse-names&quot;:false,&quot;dropping-particle&quot;:&quot;&quot;,&quot;non-dropping-particle&quot;:&quot;&quot;},{&quot;family&quot;:&quot;Stojković&quot;,&quot;given&quot;:&quot;Dejan&quot;,&quot;parse-names&quot;:false,&quot;dropping-particle&quot;:&quot;&quot;,&quot;non-dropping-particle&quot;:&quot;&quot;},{&quot;family&quot;:&quot;Čutović&quot;,&quot;given&quot;:&quot;Natalija&quot;,&quot;parse-names&quot;:false,&quot;dropping-particle&quot;:&quot;&quot;,&quot;non-dropping-particle&quot;:&quot;&quot;},{&quot;family&quot;:&quot;Cvijetić&quot;,&quot;given&quot;:&quot;Ilija&quot;,&quot;parse-names&quot;:false,&quot;dropping-particle&quot;:&quot;&quot;,&quot;non-dropping-particle&quot;:&quot;&quot;},{&quot;family&quot;:&quot;Gašić&quot;,&quot;given&quot;:&quot;Uroš&quot;,&quot;parse-names&quot;:false,&quot;dropping-particle&quot;:&quot;&quot;,&quot;non-dropping-particle&quot;:&quot;&quot;},{&quot;family&quot;:&quot;Carević&quot;,&quot;given&quot;:&quot;Tamara&quot;,&quot;parse-names&quot;:false,&quot;dropping-particle&quot;:&quot;&quot;,&quot;non-dropping-particle&quot;:&quot;&quot;},{&quot;family&quot;:&quot;Zengin&quot;,&quot;given&quot;:&quot;Gökhan&quot;,&quot;parse-names&quot;:false,&quot;dropping-particle&quot;:&quot;&quot;,&quot;non-dropping-particle&quot;:&quot;&quot;},{&quot;family&quot;:&quot;Marinković&quot;,&quot;given&quot;:&quot;Aleksandar&quot;,&quot;parse-names&quot;:false,&quot;dropping-particle&quot;:&quot;&quot;,&quot;non-dropping-particle&quot;:&quot;&quot;},{&quot;family&quot;:&quot;Marković&quot;,&quot;given&quot;:&quot;Tatjana&quot;,&quot;parse-names&quot;:false,&quot;dropping-particle&quot;:&quot;&quot;,&quot;non-dropping-particle&quot;:&quot;&quot;}],&quot;container-title&quot;:&quot;Saudi Pharmaceutical Journal&quot;,&quot;DOI&quot;:&quot;10.1016/j.jsps.2024.102090&quot;,&quot;ISSN&quot;:&quot;13190164&quot;,&quot;issued&quot;:{&quot;date-parts&quot;:[[2024,6,1]]},&quot;abstract&quot;:&quot;In order to gain further insight into how various extraction techniques (maceration, microwave-, and ultrasound-assisted extractions) affect the chemical profile and biological activities of leaf extracts from Paeonia tenuifolia L., Paeonia peregrina Mill., and Paeonia officinalis L., this research was performed. The targeted chemical characterization of the extracts was achieved using the Ultra-High-Performance-Liquid-Chromatography-Linear-Trap-Mass-Spectrometry OrbiTrap instrumental technique, while Fourier Transform Infrared Spectroscopy was conducted to investigate the structural properties of the examined leaf extracts. According to the results, the species P. officinalis, Božurna locality as the origin of the plant material, and microwave-assisted extraction produced the maximum polyphenol yield, (491.9 ± 2.7 mg gallic acid equivalent (GAE)/mL). The ethanolic extracts exhibited moderate antioxidant activity as evaluated by DPPH (2,2-diphenyl-1-picrylhydrazyl) and phosphomolybdenum tests. With MIC values of 0.125 mg/mL, the leaf extracts produced by ultrasound-assisted extraction and maceration (Deliblato sands and Bogovo gumno) had the best antibacterial activity against Pseudomonas aeruginosa and Salmonella Typhimurium. Ultrasound-assisted extraction has proven to produce the most effective antimicrobial agents. Inhibitory potential towards glucosidase, amylase, cholinesterases, and tyrosinase was evaluated in enzyme inhibition assays and molecular docking simulations. Results show that leaves of P. tenuifolia L. obtained by ultrasound-assisted extraction had the highest acetylcholinesterase and butyrylcholinesterase inhibitory activity. Namely, the complexity of the polyphenol structures, the extraction method, the used locality, and the different mechanisms of the reactions between bioactives from leaf extracts and other components (free radicals, microorganisms, and enzymes) are the main factors that influence the results of the antioxidant tests, as well as the antibacterial and enzyme-inhibitory activities of the extracts. Hydroxymethyl-phenyl pentosyl-hexoside and acetyl-hydroxyphenyl-hexoside were the first time identified in the leaf extract of the Paeonia species. Due to their proven biological activities and the confirmed existence of bioactive compounds, leaf extracts may find use in foodstuffs, functional foods, and pharmaceutical products.&quot;,&quot;publisher&quot;:&quot;Elsevier B.V.&quot;,&quot;issue&quot;:&quot;6&quot;,&quot;volume&quot;:&quot;32&quot;,&quot;container-title-short&quot;:&quot;&quot;},&quot;isTemporary&quot;:false,&quot;suppress-author&quot;:false,&quot;composite&quot;:false,&quot;author-only&quot;:false}]},{&quot;citationID&quot;:&quot;MENDELEY_CITATION_73e92169-7203-4cc0-ae22-a997588b11fd&quot;,&quot;properties&quot;:{&quot;noteIndex&quot;:0},&quot;isEdited&quot;:false,&quot;manualOverride&quot;:{&quot;isManuallyOverridden&quot;:false,&quot;citeprocText&quot;:&quot;[21]&quot;,&quot;manualOverrideText&quot;:&quot;&quot;},&quot;citationTag&quot;:&quot;MENDELEY_CITATION_v3_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&quot;,&quot;citationItems&quot;:[{&quot;id&quot;:&quot;5ba29071-9452-3117-8483-5e9072fa2635&quot;,&quot;itemData&quot;:{&quot;type&quot;:&quot;article&quot;,&quot;id&quot;:&quot;5ba29071-9452-3117-8483-5e9072fa2635&quot;,&quot;title&quot;:&quot;Pineapple by-products: A critical review of their bioactive compounds as eco-friendly pesticides in pest management&quot;,&quot;author&quot;:[{&quot;family&quot;:&quot;Bruce&quot;,&quot;given&quot;:&quot;Benjamin Bonsu&quot;,&quot;parse-names&quot;:false,&quot;dropping-particle&quot;:&quot;&quot;,&quot;non-dropping-particle&quot;:&quot;&quot;},{&quot;family&quot;:&quot;Boateng&quot;,&quot;given&quot;:&quot;Isaac Duah&quot;,&quot;parse-names&quot;:false,&quot;dropping-particle&quot;:&quot;&quot;,&quot;non-dropping-particle&quot;:&quot;&quot;}],&quot;container-title&quot;:&quot;Food Chemistry: X&quot;,&quot;container-title-short&quot;:&quot;Food Chem. X&quot;,&quot;DOI&quot;:&quot;10.1016/j.fochx.2025.102567&quot;,&quot;ISSN&quot;:&quot;25901575&quot;,&quot;issued&quot;:{&quot;date-parts&quot;:[[2025,5,1]]},&quot;abstract&quot;:&quot;Pineapple processing generates significant waste in the form of peels, leaves, crowns, stems, and cores. Although their bioactive compounds have been explored, a literature review on their pesticidal properties is lacking. This paper reviews the research on the bioactive compounds in the byproducts (peels, leaves, stem, crown and core) in the last 5 years to give the recent knowledge on the bioactive compounds of the pineapple byproducts as ecofriendly pesticides in food storage management, examining their efficacy against common pests, mechanisms of action, and potential applications while considering human health safety and environmental impact. Among the bioactives identified in the pineapple waste are phenolic, terpenes, and organic acids. Studies have highlighted the pesticidal properties of extracts from waste against various food storage pests. They disrupt pest physiology, inhibit growth, and have antimicrobial activity. Despite these studies over the last five years, there are various opportunities to research the bioactive compounds present in pineapple waste, which could drive its commercialization and utilization.&quot;,&quot;publisher&quot;:&quot;Elsevier Ltd&quot;,&quot;volume&quot;:&quot;28&quot;},&quot;isTemporary&quot;:false,&quot;suppress-author&quot;:false,&quot;composite&quot;:false,&quot;author-only&quot;:false}]},{&quot;citationID&quot;:&quot;MENDELEY_CITATION_db453fb9-e02f-4cac-be5d-6e9c4fb15ff9&quot;,&quot;properties&quot;:{&quot;noteIndex&quot;:0},&quot;isEdited&quot;:false,&quot;manualOverride&quot;:{&quot;isManuallyOverridden&quot;:false,&quot;citeprocText&quot;:&quot;[22]&quot;,&quot;manualOverrideText&quot;:&quot;&quot;},&quot;citationTag&quot;:&quot;MENDELEY_CITATION_v3_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&quot;,&quot;citationItems&quot;:[{&quot;id&quot;:&quot;d919d1a6-1ca7-3142-8b12-236023fd5247&quot;,&quot;itemData&quot;:{&quot;type&quot;:&quot;article-journal&quot;,&quot;id&quot;:&quot;d919d1a6-1ca7-3142-8b12-236023fd5247&quot;,&quot;title&quot;:&quot;Unlocking the potential of pomegranate peels as a valuable source of bioactive compounds through effective drying strategies&quot;,&quot;author&quot;:[{&quot;family&quot;:&quot;Sarkar&quot;,&quot;given&quot;:&quot;Animesh&quot;,&quot;parse-names&quot;:false,&quot;dropping-particle&quot;:&quot;&quot;,&quot;non-dropping-particle&quot;:&quot;&quot;},{&quot;family&quot;:&quot;Haque&quot;,&quot;given&quot;:&quot;Md Anarul&quot;,&quot;parse-names&quot;:false,&quot;dropping-particle&quot;:&quot;&quot;,&quot;non-dropping-particle&quot;:&quot;&quot;},{&quot;family&quot;:&quot;Alam&quot;,&quot;given&quot;:&quot;Mahabub&quot;,&quot;parse-names&quot;:false,&quot;dropping-particle&quot;:&quot;&quot;,&quot;non-dropping-particle&quot;:&quot;&quot;}],&quot;container-title&quot;:&quot;Food Chemistry Advances&quot;,&quot;DOI&quot;:&quot;10.1016/j.focha.2024.100622&quot;,&quot;ISSN&quot;:&quot;2772753X&quot;,&quot;issued&quot;:{&quot;date-parts&quot;:[[2024,6,1]]},&quot;abstract&quot;:&quot;Pomegranate peels are a great resource of bioactive compounds that have potential for various applications, including functional foods, pharmaceuticals, and cosmetics. However, the drying process is an important consideration that can affect the quality and properties of pomegranate peels. This investigation sought to assess the results of different drying procedures that affect the physicochemical, functional, and antioxidant properties of pomegranate peels. Four alternative drying techniques were used such as freeze drying, microwave drying at 900 W, oven drying at 50 °C, and sun drying. According to the findings, the freeze-drying method exhibited the highest total phenolic content (186.24 mg GAE/g DM), DPPH radical scavenging activity (77.86 %), vitamin C (77.5 mg AA/100 g DM), and ferric reducing antioxidant power (31.1 mg AAE/g DM). The sun-drying technique, on the other hand, had the lowest level of quality parameters. The oven and microwave drying methods exhibited comparable results. These findings provide essential information for the optimization of pomegranate peel drying conditions, enhancing its potential to use as a significant source of bioactive compounds for a range of industrial applications. The freeze-drying method is recommended for preserving the quality of pomegranate peels and can be applied in various industries to produce high-quality products.&quot;,&quot;publisher&quot;:&quot;Elsevier Ltd&quot;,&quot;volume&quot;:&quot;4&quot;,&quot;container-title-short&quot;:&quot;&quot;},&quot;isTemporary&quot;:false,&quot;suppress-author&quot;:false,&quot;composite&quot;:false,&quot;author-only&quot;:false}]},{&quot;citationID&quot;:&quot;MENDELEY_CITATION_d1f5f8db-1314-405b-b724-42a49efef4e7&quot;,&quot;properties&quot;:{&quot;noteIndex&quot;:0},&quot;isEdited&quot;:false,&quot;manualOverride&quot;:{&quot;isManuallyOverridden&quot;:false,&quot;citeprocText&quot;:&quot;[23]&quot;,&quot;manualOverrideText&quot;:&quot;&quot;},&quot;citationTag&quot;:&quot;MENDELEY_CITATION_v3_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&quot;,&quot;citationItems&quot;:[{&quot;id&quot;:&quot;e92cdebc-69c2-373c-849a-0895887682cc&quot;,&quot;itemData&quot;:{&quot;type&quot;:&quot;article&quot;,&quot;id&quot;:&quot;e92cdebc-69c2-373c-849a-0895887682cc&quot;,&quot;title&quot;:&quot;Closing the loop: exploring apple pomace as a source of bioactive compounds in the framework of circular economy&quot;,&quot;author&quot;:[{&quot;family&quot;:&quot;Aguiar Pascoalino&quot;,&quot;given&quot;:&quot;Liege&quot;,&quot;parse-names&quot;:false,&quot;dropping-particle&quot;:&quot;&quot;,&quot;non-dropping-particle&quot;:&quot;&quot;},{&quot;family&quot;:&quot;Barros&quot;,&quot;given&quot;:&quot;Lillian&quot;,&quot;parse-names&quot;:false,&quot;dropping-particle&quot;:&quot;&quot;,&quot;non-dropping-particle&quot;:&quot;&quot;},{&quot;family&quot;:&quot;Barreira&quot;,&quot;given&quot;:&quot;João C.M.&quot;,&quot;parse-names&quot;:false,&quot;dropping-particle&quot;:&quot;&quot;,&quot;non-dropping-particle&quot;:&quot;&quot;},{&quot;family&quot;:&quot;Oliveira&quot;,&quot;given&quot;:&quot;M. Beatriz P.P.&quot;,&quot;parse-names&quot;:false,&quot;dropping-particle&quot;:&quot;&quot;,&quot;non-dropping-particle&quot;:&quot;&quot;},{&quot;family&quot;:&quot;Reis&quot;,&quot;given&quot;:&quot;Filipa S.&quot;,&quot;parse-names&quot;:false,&quot;dropping-particle&quot;:&quot;&quot;,&quot;non-dropping-particle&quot;:&quot;&quot;}],&quot;container-title&quot;:&quot;Sustainable Food Technology&quot;,&quot;DOI&quot;:&quot;10.1039/d4fb00172a&quot;,&quot;ISSN&quot;:&quot;27538095&quot;,&quot;issued&quot;:{&quot;date-parts&quot;:[[2024,10,29]]},&quot;abstract&quot;:&quot;Apple pomace (AP), the common designation of bio-residues generated during apple processing, holds a vast potential for alternative added-value solutions, particularly by applying new sustainable technologies in the food sector. This review provides an overview of the scientific validation of AP as a suitable source of starting materials for different competitive applications, compatible with circular economy guidelines and contributing to raising awareness about the impact and advantages of reincorporating bio-residues into the supply chain. The losses of the apple production chain, strategies to recover bio-residues, main nutritional and bioactive components, and innovative and eco-friendly technologies used for their extraction and subsequent use are thoroughly characterized. Additionally, a general perspective on the AP's bioavailability compounds will be presented, focusing on the association among nutrients in food and their physiological use.&quot;,&quot;publisher&quot;:&quot;Royal Society of Chemistry&quot;,&quot;container-title-short&quot;:&quot;&quot;},&quot;isTemporary&quot;:false,&quot;suppress-author&quot;:false,&quot;composite&quot;:false,&quot;author-only&quot;:false}]},{&quot;citationID&quot;:&quot;MENDELEY_CITATION_6574492b-bf27-4633-9124-9166f9934417&quot;,&quot;properties&quot;:{&quot;noteIndex&quot;:0},&quot;isEdited&quot;:false,&quot;manualOverride&quot;:{&quot;isManuallyOverridden&quot;:false,&quot;citeprocText&quot;:&quot;[24]&quot;,&quot;manualOverrideText&quot;:&quot;&quot;},&quot;citationTag&quot;:&quot;MENDELEY_CITATION_v3_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&quot;,&quot;citationItems&quot;:[{&quot;id&quot;:&quot;886bde87-93f8-330b-bacb-f068c9097a4a&quot;,&quot;itemData&quot;:{&quot;type&quot;:&quot;article&quot;,&quot;id&quot;:&quot;886bde87-93f8-330b-bacb-f068c9097a4a&quot;,&quot;title&quot;:&quot;Brassicaceae microgreens: A novel and promissory source of sustainable bioactive compounds&quot;,&quot;author&quot;:[{&quot;family&quot;:&quot;Alloggia&quot;,&quot;given&quot;:&quot;Florencia P.&quot;,&quot;parse-names&quot;:false,&quot;dropping-particle&quot;:&quot;&quot;,&quot;non-dropping-particle&quot;:&quot;&quot;},{&quot;family&quot;:&quot;Bafumo&quot;,&quot;given&quot;:&quot;Roberto F.&quot;,&quot;parse-names&quot;:false,&quot;dropping-particle&quot;:&quot;&quot;,&quot;non-dropping-particle&quot;:&quot;&quot;},{&quot;family&quot;:&quot;Ramirez&quot;,&quot;given&quot;:&quot;Daniela A.&quot;,&quot;parse-names&quot;:false,&quot;dropping-particle&quot;:&quot;&quot;,&quot;non-dropping-particle&quot;:&quot;&quot;},{&quot;family&quot;:&quot;Maza&quot;,&quot;given&quot;:&quot;Marcos A.&quot;,&quot;parse-names&quot;:false,&quot;dropping-particle&quot;:&quot;&quot;,&quot;non-dropping-particle&quot;:&quot;&quot;},{&quot;family&quot;:&quot;Camargo&quot;,&quot;given&quot;:&quot;Alejandra B.&quot;,&quot;parse-names&quot;:false,&quot;dropping-particle&quot;:&quot;&quot;,&quot;non-dropping-particle&quot;:&quot;&quot;}],&quot;container-title&quot;:&quot;Current Research in Food Science&quot;,&quot;container-title-short&quot;:&quot;Curr. Res. Food Sci.&quot;,&quot;DOI&quot;:&quot;10.1016/j.crfs.2023.100480&quot;,&quot;ISSN&quot;:&quot;26659271&quot;,&quot;issued&quot;:{&quot;date-parts&quot;:[[2023,1,1]]},&quot;abstract&quot;:&quot;Microgreens are novel foods with high concentrations of bioactive compounds and can be grown easily and sustainably. Among all the microgreens genera produced, Brassicaceae stand out because of the wide evidence about their beneficial effects on human health attributed to phenolic compounds, vitamins, and particularly glucosinolates and their breakdown products, isothiocyanates and indoles. The phytochemical profile of each species is affected by the growing conditions in a different manner. The agronomic practices that involve these factors can be used as tools to modulate and enhance the concentration of certain compounds of interest. In this sense, the present review summarizes the impact of substrates, artificial lighting, and fertilization on bioactive compound profiles among species. Since Brassicaceae microgreens, rich in bioactive compounds, can be considered functional foods, we also included a discussion about the health benefits associated with microgreens’ consumption reported in the literature, as well as their bioaccessibility and human absorption. Therefore, the present review aimed to analyze and systematize cultivation conditions of microgreens, in terms of their effects on phytochemical profiles, to provide possible strategies to enhance the functionality and health benefits of Brassicaceae microgreens.&quot;,&quot;publisher&quot;:&quot;Elsevier B.V.&quot;,&quot;volume&quot;:&quot;6&quot;},&quot;isTemporary&quot;:false,&quot;suppress-author&quot;:false,&quot;composite&quot;:false,&quot;author-only&quot;:false}]},{&quot;citationID&quot;:&quot;MENDELEY_CITATION_5f9b005b-1afd-4725-b10b-8d71da3d57a0&quot;,&quot;properties&quot;:{&quot;noteIndex&quot;:0},&quot;isEdited&quot;:false,&quot;manualOverride&quot;:{&quot;isManuallyOverridden&quot;:false,&quot;citeprocText&quot;:&quot;[25]&quot;,&quot;manualOverrideText&quot;:&quot;&quot;},&quot;citationTag&quot;:&quot;MENDELEY_CITATION_v3_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&quot;,&quot;citationItems&quot;:[{&quot;id&quot;:&quot;84b4e4da-f184-3006-a0cb-807e5abe5124&quot;,&quot;itemData&quot;:{&quot;type&quot;:&quot;article-journal&quot;,&quot;id&quot;:&quot;84b4e4da-f184-3006-a0cb-807e5abe5124&quot;,&quot;title&quot;:&quot;Wild sweet cherry, strawberry and bilberry as underestimated sources of natural colorants and bioactive compounds with functional properties&quot;,&quot;author&quot;:[{&quot;family&quot;:&quot;Vega&quot;,&quot;given&quot;:&quot;Erika N.&quot;,&quot;parse-names&quot;:false,&quot;dropping-particle&quot;:&quot;&quot;,&quot;non-dropping-particle&quot;:&quot;&quot;},{&quot;family&quot;:&quot;García-Herrera&quot;,&quot;given&quot;:&quot;Patricia&quot;,&quot;parse-names&quot;:false,&quot;dropping-particle&quot;:&quot;&quot;,&quot;non-dropping-particle&quot;:&quot;&quot;},{&quot;family&quot;:&quot;Ciudad-Mulero&quot;,&quot;given&quot;:&quot;María&quot;,&quot;parse-names&quot;:false,&quot;dropping-particle&quot;:&quot;&quot;,&quot;non-dropping-particle&quot;:&quot;&quot;},{&quot;family&quot;:&quot;Dias&quot;,&quot;given&quot;:&quot;Mª Ines&quot;,&quot;parse-names&quot;:false,&quot;dropping-particle&quot;:&quot;&quot;,&quot;non-dropping-particle&quot;:&quot;&quot;},{&quot;family&quot;:&quot;Matallana-González&quot;,&quot;given&quot;:&quot;Mª Cruz&quot;,&quot;parse-names&quot;:false,&quot;dropping-particle&quot;:&quot;&quot;,&quot;non-dropping-particle&quot;:&quot;&quot;},{&quot;family&quot;:&quot;Cámara&quot;,&quot;given&quot;:&quot;Montaña&quot;,&quot;parse-names&quot;:false,&quot;dropping-particle&quot;:&quot;&quot;,&quot;non-dropping-particle&quot;:&quot;&quot;},{&quot;family&quot;:&quot;Tardío&quot;,&quot;given&quot;:&quot;Javier&quot;,&quot;parse-names&quot;:false,&quot;dropping-particle&quot;:&quot;&quot;,&quot;non-dropping-particle&quot;:&quot;&quot;},{&quot;family&quot;:&quot;Molina&quot;,&quot;given&quot;:&quot;María&quot;,&quot;parse-names&quot;:false,&quot;dropping-particle&quot;:&quot;&quot;,&quot;non-dropping-particle&quot;:&quot;&quot;},{&quot;family&quot;:&quot;Pinela&quot;,&quot;given&quot;:&quot;José&quot;,&quot;parse-names&quot;:false,&quot;dropping-particle&quot;:&quot;&quot;,&quot;non-dropping-particle&quot;:&quot;&quot;},{&quot;family&quot;:&quot;C.S.P. Pires&quot;,&quot;given&quot;:&quot;Tânia&quot;,&quot;parse-names&quot;:false,&quot;dropping-particle&quot;:&quot;&quot;,&quot;non-dropping-particle&quot;:&quot;&quot;},{&quot;family&quot;:&quot;Barros&quot;,&quot;given&quot;:&quot;Lillian&quot;,&quot;parse-names&quot;:false,&quot;dropping-particle&quot;:&quot;&quot;,&quot;non-dropping-particle&quot;:&quot;&quot;},{&quot;family&quot;:&quot;Fernández-Ruiz&quot;,&quot;given&quot;:&quot;Virginia&quot;,&quot;parse-names&quot;:false,&quot;dropping-particle&quot;:&quot;&quot;,&quot;non-dropping-particle&quot;:&quot;&quot;},{&quot;family&quot;:&quot;Morales&quot;,&quot;given&quot;:&quot;Patricia&quot;,&quot;parse-names&quot;:false,&quot;dropping-particle&quot;:&quot;&quot;,&quot;non-dropping-particle&quot;:&quot;&quot;}],&quot;container-title&quot;:&quot;Food Chemistry&quot;,&quot;container-title-short&quot;:&quot;Food Chem.&quot;,&quot;DOI&quot;:&quot;10.1016/j.foodchem.2023.135669&quot;,&quot;ISSN&quot;:&quot;18737072&quot;,&quot;PMID&quot;:&quot;36821927&quot;,&quot;issued&quot;:{&quot;date-parts&quot;:[[2023,7,15]]},&quot;abstract&quot;:&quot;Wild edible fruits, neglected by the development of commercial agriculture, have recently aroused as a good source of natural colorants and bioactive compounds. These novel uses could cover the recent demand for healthier foods with functional properties. Prunus avium, Fragaria vesca and Vaccinium myrtillus wild fruits were characterized by individual anthocyanin profile and color CIELAB parameters, as well as phenolic fraction. In addition, some bioactivities were evaluated. In P. avium cyanidin-O-deoxyhexosyl-pentoside was the representative anthocyanin, in F. vesca pelargonidin-3-O-glucoside and in V. myrtillus delphinidin-O-hexoside. The three wild edible fruits showed interesting antioxidant activity especially in OxHLIA assays. V. myrtillus was the fruit with the best results for the bacterial growth inhibition, while F. vesca with better fungal growth inhibition. These results evidenced the richness of these wild fruits in bioactive compounds and pigments with antioxidant capacity, therefore, their potential use as natural colorants for healthier food products design.&quot;,&quot;publisher&quot;:&quot;Elsevier Ltd&quot;,&quot;volume&quot;:&quot;414&quot;},&quot;isTemporary&quot;:false,&quot;suppress-author&quot;:false,&quot;composite&quot;:false,&quot;author-only&quot;:false}]},{&quot;citationID&quot;:&quot;MENDELEY_CITATION_9e1d44f0-0e77-4e91-8e0c-5a64f5cec3b7&quot;,&quot;properties&quot;:{&quot;noteIndex&quot;:0},&quot;isEdited&quot;:false,&quot;manualOverride&quot;:{&quot;isManuallyOverridden&quot;:false,&quot;citeprocText&quot;:&quot;[26]&quot;,&quot;manualOverrideText&quot;:&quot;&quot;},&quot;citationTag&quot;:&quot;MENDELEY_CITATION_v3_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&quot;,&quot;citationItems&quot;:[{&quot;id&quot;:&quot;33ac6617-bac7-3b40-87d1-95e5db1dc38a&quot;,&quot;itemData&quot;:{&quot;type&quot;:&quot;article&quot;,&quot;id&quot;:&quot;33ac6617-bac7-3b40-87d1-95e5db1dc38a&quot;,&quot;title&quot;:&quot;Microalgae biomass–A source of sustainable dietary bioactive compounds towards improved health and well-being&quot;,&quot;author&quot;:[{&quot;family&quot;:&quot;Silva&quot;,&quot;given&quot;:&quot;Maria&quot;,&quot;parse-names&quot;:false,&quot;dropping-particle&quot;:&quot;&quot;,&quot;non-dropping-particle&quot;:&quot;&quot;},{&quot;family&quot;:&quot;Geada&quot;,&quot;given&quot;:&quot;Pedro&quot;,&quot;parse-names&quot;:false,&quot;dropping-particle&quot;:&quot;&quot;,&quot;non-dropping-particle&quot;:&quot;&quot;},{&quot;family&quot;:&quot;Pereira&quot;,&quot;given&quot;:&quot;Ricardo N.&quot;,&quot;parse-names&quot;:false,&quot;dropping-particle&quot;:&quot;&quot;,&quot;non-dropping-particle&quot;:&quot;&quot;},{&quot;family&quot;:&quot;Teixeira&quot;,&quot;given&quot;:&quot;José A.&quot;,&quot;parse-names&quot;:false,&quot;dropping-particle&quot;:&quot;&quot;,&quot;non-dropping-particle&quot;:&quot;&quot;}],&quot;container-title&quot;:&quot;Food Chemistry Advances&quot;,&quot;DOI&quot;:&quot;10.1016/j.focha.2025.100926&quot;,&quot;ISSN&quot;:&quot;2772753X&quot;,&quot;issued&quot;:{&quot;date-parts&quot;:[[2025,3,1]]},&quot;abstract&quot;:&quot;Microalgae are recognized as a promising plant-based protein source and are rich in bioactive compounds with potential health benefits. This review explores the role of microalgae bioactive compounds in global health, analysing findings from animal studies and human trials and their possible impact on health. It highlights the bioactive properties of microalgae, which enhance oral, cardiovascular, brain, gastrointestinal, and immune functions, and may help prevent non-communicable diseases like diabetes, hypercholesterolemia, and obesity. The review also examines how cultivation conditions, such as light, temperature, pH, and salinity, influence the content of these compounds. While animal studies offer strong evidence, human trials are still limited but promising. Across the existing human trials, significant benefits were reported, including anti-obesity effects. For instance, the weight loss was enhanced by more than 2-fold with the ingestion of 2 g of Spirulina platensis per day. Optimizing these cultivation parameters is crucial for maximizing the production of bioactive compounds. Further human research is needed to validate the health benefits and ensure the safety of microalgae for long-term consumption. This review encourages future studies on microalgae's health-promoting potential.&quot;,&quot;publisher&quot;:&quot;Elsevier Ltd&quot;,&quot;volume&quot;:&quot;6&quot;,&quot;container-title-short&quot;:&quot;&quot;},&quot;isTemporary&quot;:false,&quot;suppress-author&quot;:false,&quot;composite&quot;:false,&quot;author-only&quot;:false}]},{&quot;citationID&quot;:&quot;MENDELEY_CITATION_193ceb33-57c0-4ec4-828b-8723882329c8&quot;,&quot;properties&quot;:{&quot;noteIndex&quot;:0},&quot;isEdited&quot;:false,&quot;manualOverride&quot;:{&quot;isManuallyOverridden&quot;:false,&quot;citeprocText&quot;:&quot;[27]&quot;,&quot;manualOverrideText&quot;:&quot;&quot;},&quot;citationTag&quot;:&quot;MENDELEY_CITATION_v3_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&quot;,&quot;citationItems&quot;:[{&quot;id&quot;:&quot;679ccc05-da60-32d4-9f2d-0f769da74402&quot;,&quot;itemData&quot;:{&quot;type&quot;:&quot;book&quot;,&quot;id&quot;:&quot;679ccc05-da60-32d4-9f2d-0f769da74402&quot;,&quot;title&quot;:&quot;The history of herbs, medicinal and aromatic plants, and their extracts: Past, current situation and future perspectives&quot;,&quot;author&quot;:[{&quot;family&quot;:&quot;Giannenas&quot;,&quot;given&quot;:&quot;Ilias&quot;,&quot;parse-names&quot;:false,&quot;dropping-particle&quot;:&quot;&quot;,&quot;non-dropping-particle&quot;:&quot;&quot;},{&quot;family&quot;:&quot;Sidiropoulou&quot;,&quot;given&quot;:&quot;E.&quot;,&quot;parse-names&quot;:false,&quot;dropping-particle&quot;:&quot;&quot;,&quot;non-dropping-particle&quot;:&quot;&quot;},{&quot;family&quot;:&quot;Bonos&quot;,&quot;given&quot;:&quot;Eleftherios&quot;,&quot;parse-names&quot;:false,&quot;dropping-particle&quot;:&quot;&quot;,&quot;non-dropping-particle&quot;:&quot;&quot;},{&quot;family&quot;:&quot;Christaki&quot;,&quot;given&quot;:&quot;E.&quot;,&quot;parse-names&quot;:false,&quot;dropping-particle&quot;:&quot;&quot;,&quot;non-dropping-particle&quot;:&quot;&quot;},{&quot;family&quot;:&quot;Florou-Paneri&quot;,&quot;given&quot;:&quot;P.&quot;,&quot;parse-names&quot;:false,&quot;dropping-particle&quot;:&quot;&quot;,&quot;non-dropping-particle&quot;:&quot;&quot;}],&quot;container-title&quot;:&quot;Feed Additives: Aromatic Plants and Herbs in Animal Nutrition and Health&quot;,&quot;DOI&quot;:&quot;10.1016/B978-0-12-814700-9.00001-7&quot;,&quot;ISBN&quot;:&quot;9780128147016&quot;,&quot;URL&quot;:&quot;http://dx.doi.org/10.1016/B978-0-12-814700-9.00001-7&quot;,&quot;issued&quot;:{&quot;date-parts&quot;:[[2019]]},&quot;number-of-pages&quot;:&quot;1-18&quot;,&quot;abstract&quot;:&quot;Aromatic plants, herbs, and their essential oils have been used in traditional medicine, food preparation, and preservation, religious observances and cosmetic purposes for thousands of years. Today, the use of plant extracts in feed additives, as sources of medicinal compounds, continues to grow, aiming to address the modern consumer's demands for natural, safe, and high-quality products. Thus, research on the use and efficacy of aromatic plants should continue to better understand any health benefits in animals and humans. Aromatic plants seem to fulfill the requirements of current demand and future developments in livestock nutrition. Due to lack or limited definitive classification or terminology of aromatic plants and herbs by the international scientific community, they are referred to with various names including medicinal plants, spices, extracts or essential oil plants.&quot;,&quot;publisher&quot;:&quot;Elsevier Inc.&quot;,&quot;container-title-short&quot;:&quot;&quot;},&quot;isTemporary&quot;:false,&quot;suppress-author&quot;:false,&quot;composite&quot;:false,&quot;author-only&quot;:false}]},{&quot;citationID&quot;:&quot;MENDELEY_CITATION_a442dad2-5844-4e2d-9fd2-d6525d228545&quot;,&quot;properties&quot;:{&quot;noteIndex&quot;:0},&quot;isEdited&quot;:false,&quot;manualOverride&quot;:{&quot;isManuallyOverridden&quot;:false,&quot;citeprocText&quot;:&quot;[28]&quot;,&quot;manualOverrideText&quot;:&quot;&quot;},&quot;citationTag&quot;:&quot;MENDELEY_CITATION_v3_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&quot;,&quot;citationItems&quot;:[{&quot;id&quot;:&quot;a5649f09-5e6c-3bcd-b24b-e1554e3446a4&quot;,&quot;itemData&quot;:{&quot;type&quot;:&quot;article&quot;,&quot;id&quot;:&quot;a5649f09-5e6c-3bcd-b24b-e1554e3446a4&quot;,&quot;title&quot;:&quot;Herbs and spices as functional food ingredients: A comprehensive review of their therapeutic properties, antioxidant and antimicrobial activities, and applications in food preservation&quot;,&quot;author&quot;:[{&quot;family&quot;:&quot;Al-Habsi&quot;,&quot;given&quot;:&quot;Nasser&quot;,&quot;parse-names&quot;:false,&quot;dropping-particle&quot;:&quot;&quot;,&quot;non-dropping-particle&quot;:&quot;&quot;},{&quot;family&quot;:&quot;Al-Khalili&quot;,&quot;given&quot;:&quot;Maha&quot;,&quot;parse-names&quot;:false,&quot;dropping-particle&quot;:&quot;&quot;,&quot;non-dropping-particle&quot;:&quot;&quot;},{&quot;family&quot;:&quot;Haque&quot;,&quot;given&quot;:&quot;Syed Ariful&quot;,&quot;parse-names&quot;:false,&quot;dropping-particle&quot;:&quot;&quot;,&quot;non-dropping-particle&quot;:&quot;&quot;},{&quot;family&quot;:&quot;Akhzami&quot;,&quot;given&quot;:&quot;Nada&quot;,&quot;parse-names&quot;:false,&quot;dropping-particle&quot;:&quot;&quot;,&quot;non-dropping-particle&quot;:&quot;Al&quot;},{&quot;family&quot;:&quot;Gonzalez-Gonzalez&quot;,&quot;given&quot;:&quot;Cid R.&quot;,&quot;parse-names&quot;:false,&quot;dropping-particle&quot;:&quot;&quot;,&quot;non-dropping-particle&quot;:&quot;&quot;},{&quot;family&quot;:&quot;Harthi&quot;,&quot;given&quot;:&quot;Sheikha&quot;,&quot;parse-names&quot;:false,&quot;dropping-particle&quot;:&quot;&quot;,&quot;non-dropping-particle&quot;:&quot;Al&quot;},{&quot;family&quot;:&quot;Jufaili&quot;,&quot;given&quot;:&quot;Saud M.&quot;,&quot;parse-names&quot;:false,&quot;dropping-particle&quot;:&quot;&quot;,&quot;non-dropping-particle&quot;:&quot;Al&quot;}],&quot;container-title&quot;:&quot;Journal of Functional Foods&quot;,&quot;container-title-short&quot;:&quot;J. Funct. Foods&quot;,&quot;DOI&quot;:&quot;10.1016/j.jff.2025.106882&quot;,&quot;ISSN&quot;:&quot;17564646&quot;,&quot;issued&quot;:{&quot;date-parts&quot;:[[2025,6,1]]},&quot;abstract&quot;:&quot;The utilization of herbs and spices dates back thousands of years. They are mainly used as preservatives, flavour enhancers, colourants, fragrances, and therapeutic substances. Currently, a multitude of medications are derived from these botanicals and seasonings. This review will focus on the direct use of herbs and spices to treat and cure ailments. The health benefits of herbs and spices are attributed to their active chemicals, including antioxidants, anti-inflammatory agents, antibacterials, and others. Thus, incorporating herbs and spices into food products offers substantial advantages in terms of functionality and provides medicinal and nutritional benefits. This review aims to provide a concise overview of the characteristics of herbs and spices during the past decade. It will cover their medicinal, antioxidant, antimicrobial, and sensory capabilities and their uses in dairy products. Herbs and spices are a superior alternative to synthetic preservatives in fortifying foods, as they enhance the products' visual appeal and desirability while extending their shelf life. Further research is required to optimize the extraction of active chemicals, explore the synergistic effects of different herbs and spices, conduct more clinical trials, and enhance formulation development for functional foods and natural preservatives.&quot;,&quot;publisher&quot;:&quot;Elsevier Ltd&quot;,&quot;volume&quot;:&quot;129&quot;},&quot;isTemporary&quot;:false,&quot;suppress-author&quot;:false,&quot;composite&quot;:false,&quot;author-only&quot;:false}]},{&quot;citationID&quot;:&quot;MENDELEY_CITATION_3e4d35ed-1fee-43be-a02c-f1847e6f779d&quot;,&quot;properties&quot;:{&quot;noteIndex&quot;:0},&quot;isEdited&quot;:false,&quot;manualOverride&quot;:{&quot;isManuallyOverridden&quot;:false,&quot;citeprocText&quot;:&quot;[29]&quot;,&quot;manualOverrideText&quot;:&quot;&quot;},&quot;citationTag&quot;:&quot;MENDELEY_CITATION_v3_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&quot;,&quot;citationItems&quot;:[{&quot;id&quot;:&quot;12368e6b-0933-30fe-8f4b-9ce5f9f68916&quot;,&quot;itemData&quot;:{&quot;type&quot;:&quot;report&quot;,&quot;id&quot;:&quot;12368e6b-0933-30fe-8f4b-9ce5f9f68916&quot;,&quot;title&quot;:&quot;Bioactives From Spices and Herbs Introduction 1 Spices and Herbs 1 Chemistry of Bioactives From Spices and Herbs 2 Bioactives From Spices and Herbs for Health and Wellness-Mechanism of Action 3 Black Pepper 3 Cinnamon 4 Turmeric 7 Vanilla 12 Extraction of Bioactives From Spices and Herbs 14 References 16&quot;,&quot;author&quot;:[{&quot;family&quot;:&quot;Embuscado&quot;,&quot;given&quot;:&quot;Milda E&quot;,&quot;parse-names&quot;:false,&quot;dropping-particle&quot;:&quot;&quot;,&quot;non-dropping-particle&quot;:&quot;&quot;}],&quot;container-title&quot;:&quot;Encyclopedia of Food Chemistry&quot;,&quot;DOI&quot;:&quot;10.1016/B978-0-12-814026-0.22355-X&quot;,&quot;URL&quot;:&quot;http://www.rosemaryinstitute.com/general-knowledge/2669-general-knowledge-list-of-largest-&quot;,&quot;issued&quot;:{&quot;date-parts&quot;:[[2018]]},&quot;number-of-pages&quot;:&quot;1-18&quot;,&quot;container-title-short&quot;:&quot;&quot;},&quot;isTemporary&quot;:false,&quot;suppress-author&quot;:false,&quot;composite&quot;:false,&quot;author-only&quot;:false}]},{&quot;citationID&quot;:&quot;MENDELEY_CITATION_4ede8eeb-38da-43ba-b75d-c03ff9c88ed2&quot;,&quot;properties&quot;:{&quot;noteIndex&quot;:0},&quot;isEdited&quot;:false,&quot;manualOverride&quot;:{&quot;isManuallyOverridden&quot;:false,&quot;citeprocText&quot;:&quot;[30]&quot;,&quot;manualOverrideText&quot;:&quot;&quot;},&quot;citationTag&quot;:&quot;MENDELEY_CITATION_v3_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&quot;,&quot;citationItems&quot;:[{&quot;id&quot;:&quot;bf6be4e5-04f7-3ad5-a409-2c07db4057fa&quot;,&quot;itemData&quot;:{&quot;type&quot;:&quot;article&quot;,&quot;id&quot;:&quot;bf6be4e5-04f7-3ad5-a409-2c07db4057fa&quot;,&quot;title&quot;:&quot;The traditional uses, phytochemistry and pharmacology of spearmint (Mentha spicata L.): A review&quot;,&quot;author&quot;:[{&quot;family&quot;:&quot;Mahendran&quot;,&quot;given&quot;:&quot;Ganesan&quot;,&quot;parse-names&quot;:false,&quot;dropping-particle&quot;:&quot;&quot;,&quot;non-dropping-particle&quot;:&quot;&quot;},{&quot;family&quot;:&quot;Verma&quot;,&quot;given&quot;:&quot;Sanjeet Kumar&quot;,&quot;parse-names&quot;:false,&quot;dropping-particle&quot;:&quot;&quot;,&quot;non-dropping-particle&quot;:&quot;&quot;},{&quot;family&quot;:&quot;Rahman&quot;,&quot;given&quot;:&quot;Laiq Ur&quot;,&quot;parse-names&quot;:false,&quot;dropping-particle&quot;:&quot;&quot;,&quot;non-dropping-particle&quot;:&quot;&quot;}],&quot;container-title&quot;:&quot;Journal of Ethnopharmacology&quot;,&quot;container-title-short&quot;:&quot;J. Ethnopharmacol.&quot;,&quot;DOI&quot;:&quot;10.1016/j.jep.2021.114266&quot;,&quot;ISSN&quot;:&quot;18727573&quot;,&quot;PMID&quot;:&quot;34087400&quot;,&quot;issued&quot;:{&quot;date-parts&quot;:[[2021,10,5]]},&quot;abstract&quot;:&quot;Ethnopharmacology relevance: Mentha spicata L. (Lamiaceae), commonly called Spearmint, is wildly cultivated worldwide for its remarkable aroma and commercial value. In addition to traditional foods flavouring agent, M. spicata is well known for its traditional medicinal uses, particularly for the treatment of cold, cough, asthma, fever, obesity, jaundice and digestive problems. Aim of the review: This review aims to critically appraise scientific literature regarding the traditional uses, bioactive chemical constituents and pharmacological activities of M. spicata. Materials and methods: A review of the literature information on M. spicata was searched from scientific electronic search databases (Google Scholar, PubMed, Web of Science, ACS, Science Direct, Taylor and Francis, Wiley, Springer and SCOPUS. Structures for secondary metabolites were confirmed using PubChem and ChemSpider. Results: The studies conducted on either crude extracts, essential oil or isolated pure compounds from M. spicata had reported a varied range of biological effects including antibacterial, antifungal, antioxidant, hepatoprotective, antidiabetic, cytotoxic, anti-inflammatory, larvicidal activity, antigenotoxic potential and antiandrogenic activities. Phytochemical analysis of various parts of M. spicata revealed 35 chemical constituents, belonging to phenolic acids, flavonoids and lignans. Conclusion: The review finding indicates that the pharmacological properties of M. spicata supported its traditional uses. The essential oils and extracts showed remarkable antimicrobial, antioxidant, anticancer, anti-inflammatory and hepatoprotective activities. However, more studies, especially in vivo experiments and clinical trials of the human to evaluate cellular and molecular mechanisms based pharmacological, bioactive effectiveness and safety investigation, should be undertaken in the future to provide stronger scientific proof for their traditional medicinal properties.&quot;,&quot;publisher&quot;:&quot;Elsevier Ireland Ltd&quot;,&quot;volume&quot;:&quot;278&quot;},&quot;isTemporary&quot;:false,&quot;suppress-author&quot;:false,&quot;composite&quot;:false,&quot;author-only&quot;:false}]},{&quot;citationID&quot;:&quot;MENDELEY_CITATION_c96aa19c-a878-4bf4-a233-38260bed80e8&quot;,&quot;properties&quot;:{&quot;noteIndex&quot;:0},&quot;isEdited&quot;:false,&quot;manualOverride&quot;:{&quot;isManuallyOverridden&quot;:false,&quot;citeprocText&quot;:&quot;[31]&quot;,&quot;manualOverrideText&quot;:&quot;&quot;},&quot;citationTag&quot;:&quot;MENDELEY_CITATION_v3_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&quot;,&quot;citationItems&quot;:[{&quot;id&quot;:&quot;4cd0abab-f583-3eee-becb-f36ec6e6abdb&quot;,&quot;itemData&quot;:{&quot;type&quot;:&quot;article&quot;,&quot;id&quot;:&quot;4cd0abab-f583-3eee-becb-f36ec6e6abdb&quot;,&quot;title&quot;:&quot;Mentha spicata L. essential oil, phytochemistry and its effectiveness in flatulence&quot;,&quot;author&quot;:[{&quot;family&quot;:&quot;Mahboubi&quot;,&quot;given&quot;:&quot;Mohaddese&quot;,&quot;parse-names&quot;:false,&quot;dropping-particle&quot;:&quot;&quot;,&quot;non-dropping-particle&quot;:&quot;&quot;}],&quot;container-title&quot;:&quot;Journal of Traditional and Complementary Medicine&quot;,&quot;container-title-short&quot;:&quot;J. Tradit. Complement. Med.&quot;,&quot;DOI&quot;:&quot;10.1016/j.jtcme.2017.08.011&quot;,&quot;ISSN&quot;:&quot;22254110&quot;,&quot;issued&quot;:{&quot;date-parts&quot;:[[2021,3,1]]},&quot;page&quot;:&quot;75-81&quot;,&quot;abstract&quot;:&quot;Flatulence as the continuous feeling of abdominal distension is equal to “Nafkh” in Iranian Traditional Medicine. Nafkh is believed to derive from the amount of stomach temperature, humidity of food or abnormal humidity in digestive tract and their interactions. Mentha spicata as cool and spicy plant with astringent and digestive property is recommended for treatment of flatulence. The information was extracted from accessible international databases, traditional books, electronic resources, and unpublished data. M. spicata essential oil with main component of carvone has potency for treatment of flatulence related to indigestion, cesarean section and dysmenorrhea. Also, it can reduce the pain severity during the colonoscopy or dysmenorrheal conditions. No hazardous effects were reported for M. spicata essential oil, if it is used in proper dosages. M. spicata essential oil can be applied for other intestinal complaints with pain and flatulence such as Irritable Bowel Syndrome (IBS) that needs more deep clinical trials for demonstrating its potential.&quot;,&quot;publisher&quot;:&quot;National Taiwan University&quot;,&quot;issue&quot;:&quot;2&quot;,&quot;volume&quot;:&quot;11&quot;},&quot;isTemporary&quot;:false,&quot;suppress-author&quot;:false,&quot;composite&quot;:false,&quot;author-only&quot;:false}]},{&quot;citationID&quot;:&quot;MENDELEY_CITATION_98b1e265-bd3f-4322-bcba-a5e3484b1e68&quot;,&quot;properties&quot;:{&quot;noteIndex&quot;:0},&quot;isEdited&quot;:false,&quot;manualOverride&quot;:{&quot;isManuallyOverridden&quot;:false,&quot;citeprocText&quot;:&quot;[32]&quot;,&quot;manualOverrideText&quot;:&quot;&quot;},&quot;citationTag&quot;:&quot;MENDELEY_CITATION_v3_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&quot;,&quot;citationItems&quot;:[{&quot;id&quot;:&quot;dd1b259e-fd43-3807-92f2-944ba558e8ad&quot;,&quot;itemData&quot;:{&quot;type&quot;:&quot;article-journal&quot;,&quot;id&quot;:&quot;dd1b259e-fd43-3807-92f2-944ba558e8ad&quot;,&quot;title&quot;:&quot;Antifungal activity of essential oil from Mentha spicata L. and Mentha pulegium L. growing wild in Sardinia island (Italy)&quot;,&quot;author&quot;:[{&quot;family&quot;:&quot;Piras&quot;,&quot;given&quot;:&quot;A.&quot;,&quot;parse-names&quot;:false,&quot;dropping-particle&quot;:&quot;&quot;,&quot;non-dropping-particle&quot;:&quot;&quot;},{&quot;family&quot;:&quot;Porcedda&quot;,&quot;given&quot;:&quot;S.&quot;,&quot;parse-names&quot;:false,&quot;dropping-particle&quot;:&quot;&quot;,&quot;non-dropping-particle&quot;:&quot;&quot;},{&quot;family&quot;:&quot;Falconieri&quot;,&quot;given&quot;:&quot;D.&quot;,&quot;parse-names&quot;:false,&quot;dropping-particle&quot;:&quot;&quot;,&quot;non-dropping-particle&quot;:&quot;&quot;},{&quot;family&quot;:&quot;Maxia&quot;,&quot;given&quot;:&quot;A.&quot;,&quot;parse-names&quot;:false,&quot;dropping-particle&quot;:&quot;&quot;,&quot;non-dropping-particle&quot;:&quot;&quot;},{&quot;family&quot;:&quot;Gonçalves&quot;,&quot;given&quot;:&quot;Mj&quot;,&quot;parse-names&quot;:false,&quot;dropping-particle&quot;:&quot;&quot;,&quot;non-dropping-particle&quot;:&quot;&quot;},{&quot;family&quot;:&quot;Cavaleiro&quot;,&quot;given&quot;:&quot;C.&quot;,&quot;parse-names&quot;:false,&quot;dropping-particle&quot;:&quot;&quot;,&quot;non-dropping-particle&quot;:&quot;&quot;},{&quot;family&quot;:&quot;Salgueiro&quot;,&quot;given&quot;:&quot;L.&quot;,&quot;parse-names&quot;:false,&quot;dropping-particle&quot;:&quot;&quot;,&quot;non-dropping-particle&quot;:&quot;&quot;}],&quot;container-title&quot;:&quot;Natural Product Research&quot;,&quot;container-title-short&quot;:&quot;Nat. Prod. Res.&quot;,&quot;DOI&quot;:&quot;10.1080/14786419.2019.1610755&quot;,&quot;ISSN&quot;:&quot;14786427&quot;,&quot;PMID&quot;:&quot;31321997&quot;,&quot;issued&quot;:{&quot;date-parts&quot;:[[2021]]},&quot;page&quot;:&quot;993-999&quot;,&quot;abstract&quot;:&quot;This study aims to evaluate the antifungal activity of Mentha spicata L. and Mentha pulegium L. from Sardinia and to assess their efficacy on virulence factors for Candida albicans, particularly on the inhibition of the germ tube formation. The major compounds of the essential oils were carvone (62.9%) for M. spicata and pulegone (86.2%) for M. pulegium. The essential oil from M. spicata showed a more preeminent effect against Cryptococcus neoformans and the dermatophytes Trichophyton rubrum and T. verrucosum (0.32 μL/mL). Both oils were very effective in inhibiting C. albicans germ tube formation, at doses well below their MIC (0.16 μL/mL).&quot;,&quot;publisher&quot;:&quot;Taylor and Francis Ltd.&quot;,&quot;issue&quot;:&quot;6&quot;,&quot;volume&quot;:&quot;35&quot;},&quot;isTemporary&quot;:false,&quot;suppress-author&quot;:false,&quot;composite&quot;:false,&quot;author-only&quot;:false}]},{&quot;citationID&quot;:&quot;MENDELEY_CITATION_0c245e29-efb4-445d-b04f-1825b7280710&quot;,&quot;properties&quot;:{&quot;noteIndex&quot;:0},&quot;isEdited&quot;:false,&quot;manualOverride&quot;:{&quot;isManuallyOverridden&quot;:false,&quot;citeprocText&quot;:&quot;[33]&quot;,&quot;manualOverrideText&quot;:&quot;&quot;},&quot;citationTag&quot;:&quot;MENDELEY_CITATION_v3_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&quot;,&quot;citationItems&quot;:[{&quot;id&quot;:&quot;7762351a-e1d4-3c98-bd56-f8a63cf29854&quot;,&quot;itemData&quot;:{&quot;type&quot;:&quot;article-journal&quot;,&quot;id&quot;:&quot;7762351a-e1d4-3c98-bd56-f8a63cf29854&quot;,&quot;title&quot;:&quot;Metabolomics-based profiling of anti-inflammatory compounds from Mentha spicata in shanghe, China&quot;,&quot;author&quot;:[{&quot;family&quot;:&quot;Li&quot;,&quot;given&quot;:&quot;Wenzhai&quot;,&quot;parse-names&quot;:false,&quot;dropping-particle&quot;:&quot;&quot;,&quot;non-dropping-particle&quot;:&quot;&quot;},{&quot;family&quot;:&quot;Li&quot;,&quot;given&quot;:&quot;Peihai&quot;,&quot;parse-names&quot;:false,&quot;dropping-particle&quot;:&quot;&quot;,&quot;non-dropping-particle&quot;:&quot;&quot;},{&quot;family&quot;:&quot;Li&quot;,&quot;given&quot;:&quot;Xiaobin&quot;,&quot;parse-names&quot;:false,&quot;dropping-particle&quot;:&quot;&quot;,&quot;non-dropping-particle&quot;:&quot;&quot;},{&quot;family&quot;:&quot;Hou&quot;,&quot;given&quot;:&quot;Hairong&quot;,&quot;parse-names&quot;:false,&quot;dropping-particle&quot;:&quot;&quot;,&quot;non-dropping-particle&quot;:&quot;&quot;},{&quot;family&quot;:&quot;Lin&quot;,&quot;given&quot;:&quot;Houwen&quot;,&quot;parse-names&quot;:false,&quot;dropping-particle&quot;:&quot;&quot;,&quot;non-dropping-particle&quot;:&quot;&quot;},{&quot;family&quot;:&quot;Jin&quot;,&quot;given&quot;:&quot;Meng&quot;,&quot;parse-names&quot;:false,&quot;dropping-particle&quot;:&quot;&quot;,&quot;non-dropping-particle&quot;:&quot;&quot;},{&quot;family&quot;:&quot;Liu&quot;,&quot;given&quot;:&quot;Kechun&quot;,&quot;parse-names&quot;:false,&quot;dropping-particle&quot;:&quot;&quot;,&quot;non-dropping-particle&quot;:&quot;&quot;},{&quot;family&quot;:&quot;Zhang&quot;,&quot;given&quot;:&quot;Xuanming&quot;,&quot;parse-names&quot;:false,&quot;dropping-particle&quot;:&quot;&quot;,&quot;non-dropping-particle&quot;:&quot;&quot;},{&quot;family&quot;:&quot;Sheng&quot;,&quot;given&quot;:&quot;Wenlong&quot;,&quot;parse-names&quot;:false,&quot;dropping-particle&quot;:&quot;&quot;,&quot;non-dropping-particle&quot;:&quot;&quot;}],&quot;container-title&quot;:&quot;Heliyon&quot;,&quot;container-title-short&quot;:&quot;Heliyon&quot;,&quot;DOI&quot;:&quot;10.1016/j.heliyon.2024.e35974&quot;,&quot;ISSN&quot;:&quot;24058440&quot;,&quot;issued&quot;:{&quot;date-parts&quot;:[[2024,8,30]]},&quot;abstract&quot;:&quot;Mentha spicata is a popular herb used in foods, cosmetics, and medicines. In the present study, liquid chromatography-mass spectrometry-based metabolomics analysis and the zebrafish model were used to investigate the potential biomarkers of M. spicata growing in Shanghe County (Shandong Province, China) and their anti-inflammatory properties. Network pharmacology and molecular docking were performed to screen the main targets of the characteristic compounds to understand their mechanisms of action. Nine potential markers including sugars (1,2), polyphenolic acids (3–5), and flavonoids (6–9) were identified from the species. The inhibitory effects on leukocyte migration confirmed that compounds 1 and 3–9 played a positive role in the protective effect of Shanghe M. spicata (SM) extract against inflammation. Akt (protein kinase B), EGFR (epidermal growth factor receptor), and MMP9 (matrix metalloproteinase 9) were the core target proteins of the identified compounds in the anti-inflammatory process. The most significant Gene Ontology and Kyoto Encyclopedia of Genes and Genomes enrichment terms were response to abiotic stimulus (Biological Process), carbohydrate derivative binding (Molecular Function), and pathways in cancer. In docking simulations, 3-p-coumaroylquinic acid (3-PC, 4) and cirsimaritin (CN, 7) exhibited the highest potential affinity to the active sites of Akt and EGFR proteins, respectively; additionally, 5-demethylsinensetin (5-DS, 9) and luteolin (LN, 6) were considered the most suitable ligands for the MMP9 protein. The present study highlighted the use of SM resources as functional products with health benefits.&quot;,&quot;publisher&quot;:&quot;Elsevier Ltd&quot;,&quot;issue&quot;:&quot;16&quot;,&quot;volume&quot;:&quot;10&quot;},&quot;isTemporary&quot;:false,&quot;suppress-author&quot;:false,&quot;composite&quot;:false,&quot;author-only&quot;:false}]},{&quot;citationID&quot;:&quot;MENDELEY_CITATION_d31b25e3-ec7a-44d7-a239-28d43fc1fa50&quot;,&quot;properties&quot;:{&quot;noteIndex&quot;:0},&quot;isEdited&quot;:false,&quot;manualOverride&quot;:{&quot;isManuallyOverridden&quot;:false,&quot;citeprocText&quot;:&quot;[34]&quot;,&quot;manualOverrideText&quot;:&quot;&quot;},&quot;citationTag&quot;:&quot;MENDELEY_CITATION_v3_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&quot;,&quot;citationItems&quot;:[{&quot;id&quot;:&quot;4cdd672f-1eef-3eed-bbec-d617527cc51b&quot;,&quot;itemData&quot;:{&quot;type&quot;:&quot;article-journal&quot;,&quot;id&quot;:&quot;4cdd672f-1eef-3eed-bbec-d617527cc51b&quot;,&quot;title&quot;:&quot;Antioxidant and antibacterial activities, mineral and essential oil composition of spearmint (Mentha spicata L.) affected by the potassium levels&quot;,&quot;author&quot;:[{&quot;family&quot;:&quot;Chrysargyris&quot;,&quot;given&quot;:&quot;Antonios&quot;,&quot;parse-names&quot;:false,&quot;dropping-particle&quot;:&quot;&quot;,&quot;non-dropping-particle&quot;:&quot;&quot;},{&quot;family&quot;:&quot;Xylia&quot;,&quot;given&quot;:&quot;Panayiota&quot;,&quot;parse-names&quot;:false,&quot;dropping-particle&quot;:&quot;&quot;,&quot;non-dropping-particle&quot;:&quot;&quot;},{&quot;family&quot;:&quot;Botsaris&quot;,&quot;given&quot;:&quot;George&quot;,&quot;parse-names&quot;:false,&quot;dropping-particle&quot;:&quot;&quot;,&quot;non-dropping-particle&quot;:&quot;&quot;},{&quot;family&quot;:&quot;Tzortzakis&quot;,&quot;given&quot;:&quot;Nikos&quot;,&quot;parse-names&quot;:false,&quot;dropping-particle&quot;:&quot;&quot;,&quot;non-dropping-particle&quot;:&quot;&quot;}],&quot;container-title&quot;:&quot;Industrial Crops and Products&quot;,&quot;container-title-short&quot;:&quot;Ind. Crops Prod.&quot;,&quot;DOI&quot;:&quot;10.1016/j.indcrop.2017.04.010&quot;,&quot;ISSN&quot;:&quot;09266690&quot;,&quot;issued&quot;:{&quot;date-parts&quot;:[[2017,9,1]]},&quot;page&quot;:&quot;202-212&quot;,&quot;abstract&quot;:&quot;Mint family is considered of great importance all over the world with increasing needs for cultivation under controlled environment, but only narrow information is available about their response in relation to potassium supplementation. The present study determines the effects of different potassium levels (K: 275–300–325–350–375 mg/L) on the morphological and biochemical characteristics of spearmint (Mentha spicata L.). The results indicated that the middle K levels of 325 mg/L increased biomass dry matter content without differences on fresh weight. Mineral content was affected, mainly for the micronutrients. High K application increased spearmint polyphenols content and antioxidant activity (DPPH, FRAP), while K &gt; 325 mg/L revealed oxidative stress (increased H2O2), followed by the activation of antioxidant enzymes (SOD, APX, CAT) providing protective action to the plant. The main essential oil components were carvone, limonene, 1,8-cineole, germacrene D, β-pinene and β-caryophyllene. Considering greater carvone content, the 325 mg/L K treatment could be appropriate for spearmint cultivation and production for essential oil uses, improving their antioxidant and antibacterial activity against foodborne pathogens.&quot;,&quot;publisher&quot;:&quot;Elsevier B.V.&quot;,&quot;volume&quot;:&quot;103&quot;},&quot;isTemporary&quot;:false,&quot;suppress-author&quot;:false,&quot;composite&quot;:false,&quot;author-only&quot;:false}]},{&quot;citationID&quot;:&quot;MENDELEY_CITATION_63f88ee0-cbbc-4b8e-9fa4-49e9e4add38d&quot;,&quot;properties&quot;:{&quot;noteIndex&quot;:0},&quot;isEdited&quot;:false,&quot;manualOverride&quot;:{&quot;isManuallyOverridden&quot;:false,&quot;citeprocText&quot;:&quot;[35]&quot;,&quot;manualOverrideText&quot;:&quot;&quot;},&quot;citationTag&quot;:&quot;MENDELEY_CITATION_v3_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&quot;,&quot;citationItems&quot;:[{&quot;id&quot;:&quot;57caf035-abad-3200-b294-dec3178ea4d4&quot;,&quot;itemData&quot;:{&quot;type&quot;:&quot;article-journal&quot;,&quot;id&quot;:&quot;57caf035-abad-3200-b294-dec3178ea4d4&quot;,&quot;title&quot;:&quot;Growth and physiological responses of spearmint (Mentha spicata) cuttings to norfloxacin&quot;,&quot;author&quot;:[{&quot;family&quot;:&quot;Zhang&quot;,&quot;given&quot;:&quot;Jiehe&quot;,&quot;parse-names&quot;:false,&quot;dropping-particle&quot;:&quot;&quot;,&quot;non-dropping-particle&quot;:&quot;&quot;},{&quot;family&quot;:&quot;Jiang&quot;,&quot;given&quot;:&quot;Jiahui&quot;,&quot;parse-names&quot;:false,&quot;dropping-particle&quot;:&quot;&quot;,&quot;non-dropping-particle&quot;:&quot;&quot;},{&quot;family&quot;:&quot;Yang&quot;,&quot;given&quot;:&quot;Yi&quot;,&quot;parse-names&quot;:false,&quot;dropping-particle&quot;:&quot;&quot;,&quot;non-dropping-particle&quot;:&quot;&quot;},{&quot;family&quot;:&quot;Wu&quot;,&quot;given&quot;:&quot;Tongtong&quot;,&quot;parse-names&quot;:false,&quot;dropping-particle&quot;:&quot;&quot;,&quot;non-dropping-particle&quot;:&quot;&quot;},{&quot;family&quot;:&quot;Su&quot;,&quot;given&quot;:&quot;Xiangxiang&quot;,&quot;parse-names&quot;:false,&quot;dropping-particle&quot;:&quot;&quot;,&quot;non-dropping-particle&quot;:&quot;&quot;},{&quot;family&quot;:&quot;Tao&quot;,&quot;given&quot;:&quot;Haisheng&quot;,&quot;parse-names&quot;:false,&quot;dropping-particle&quot;:&quot;&quot;,&quot;non-dropping-particle&quot;:&quot;&quot;}],&quot;container-title&quot;:&quot;Ecotoxicology and Environmental Safety&quot;,&quot;container-title-short&quot;:&quot;Ecotoxicol. Environ. Saf.&quot;,&quot;DOI&quot;:&quot;10.1016/j.ecoenv.2025.118058&quot;,&quot;ISSN&quot;:&quot;01476513&quot;,&quot;URL&quot;:&quot;https://linkinghub.elsevier.com/retrieve/pii/S014765132500394X&quot;,&quot;issued&quot;:{&quot;date-parts&quot;:[[2025,4]]},&quot;page&quot;:&quot;118058&quot;,&quot;volume&quot;:&quot;294&quot;},&quot;isTemporary&quot;:false,&quot;suppress-author&quot;:false,&quot;composite&quot;:false,&quot;author-only&quot;:false}]},{&quot;citationID&quot;:&quot;MENDELEY_CITATION_65852199-6b37-4140-80c9-92e069d93a7a&quot;,&quot;properties&quot;:{&quot;noteIndex&quot;:0},&quot;isEdited&quot;:false,&quot;manualOverride&quot;:{&quot;isManuallyOverridden&quot;:false,&quot;citeprocText&quot;:&quot;[36]&quot;,&quot;manualOverrideText&quot;:&quot;&quot;},&quot;citationTag&quot;:&quot;MENDELEY_CITATION_v3_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&quot;,&quot;citationItems&quot;:[{&quot;id&quot;:&quot;ce26d4b3-a219-36f2-9cbd-6ec8d10d3d98&quot;,&quot;itemData&quot;:{&quot;type&quot;:&quot;article-journal&quot;,&quot;id&quot;:&quot;ce26d4b3-a219-36f2-9cbd-6ec8d10d3d98&quot;,&quot;title&quot;:&quot;Impact of cyclic-mild-drought stress on the metabolism of Mentha spicata L.: A strategy to improve quality traits&quot;,&quot;author&quot;:[{&quot;family&quot;:&quot;Araniti&quot;,&quot;given&quot;:&quot;Fabrizio&quot;,&quot;parse-names&quot;:false,&quot;dropping-particle&quot;:&quot;&quot;,&quot;non-dropping-particle&quot;:&quot;&quot;},{&quot;family&quot;:&quot;Prinsi&quot;,&quot;given&quot;:&quot;Bhakti&quot;,&quot;parse-names&quot;:false,&quot;dropping-particle&quot;:&quot;&quot;,&quot;non-dropping-particle&quot;:&quot;&quot;},{&quot;family&quot;:&quot;Cocetta&quot;,&quot;given&quot;:&quot;Giacomo&quot;,&quot;parse-names&quot;:false,&quot;dropping-particle&quot;:&quot;&quot;,&quot;non-dropping-particle&quot;:&quot;&quot;},{&quot;family&quot;:&quot;Negrini&quot;,&quot;given&quot;:&quot;Noemi&quot;,&quot;parse-names&quot;:false,&quot;dropping-particle&quot;:&quot;&quot;,&quot;non-dropping-particle&quot;:&quot;&quot;},{&quot;family&quot;:&quot;Nocito&quot;,&quot;given&quot;:&quot;Fabio Francesco&quot;,&quot;parse-names&quot;:false,&quot;dropping-particle&quot;:&quot;&quot;,&quot;non-dropping-particle&quot;:&quot;&quot;},{&quot;family&quot;:&quot;Espen&quot;,&quot;given&quot;:&quot;Luca&quot;,&quot;parse-names&quot;:false,&quot;dropping-particle&quot;:&quot;&quot;,&quot;non-dropping-particle&quot;:&quot;&quot;}],&quot;container-title&quot;:&quot;Industrial Crops and Products&quot;,&quot;container-title-short&quot;:&quot;Ind. Crops Prod.&quot;,&quot;DOI&quot;:&quot;10.1016/j.indcrop.2024.118129&quot;,&quot;ISSN&quot;:&quot;09266690&quot;,&quot;issued&quot;:{&quot;date-parts&quot;:[[2024,4,1]]},&quot;abstract&quot;:&quot;Studying the impact of mild drought stress on plant productivity and product quality is essential in the context of climate change and dwindling water resources. Moreover, understanding how mild drought stress affects plants is crucial for sustainable agriculture, since it can potentially lead to the development of more efficient irrigation techniques, which, in turn, could enhance the resilience of agricultural systems, improve crop quality and reduce environmental impacts. In this contest, the study reports on the physiological and metabolic responses of spearmint (Mentha spicata L.) plants to cyclic-mild-drought stress. The research aimed to understand how plants adapt to water stress conditions and whether the nutraceutical and sensory characteristics of the plant can be enhanced by managing the water supply. Cyclic-mild-drought stress affected various physiological parameters of the plants [i.e. stomatal conductance, net photosynthesis, leaf temperature and leaf osmolality] but did not impact plant biomass and the photosynthetic machinery. Changes in leaf cation and anion concentration were not related to the observed changes in leaf osmolality, suggesting that the accumulation of organic compounds such as amino acids, sugars, organic acids, and phenolic acids mainly drove the osmotic adjustment. Finally, the comparison between the leaves' volatile profile of stressed and unstressed plants revealed that the cyclic-mild-drought stress significantly increased the concentration of carvone, the most representative and industrially important molecule produced by spearmint. Overall, the study's novelty is to provide insights into spearmint plants' physiological and metabolic responses to cyclic-mild-drought stress, highlighting potential strategies, after verification in open fields, to enhance plant productivity and quality by modulating water supply.&quot;,&quot;publisher&quot;:&quot;Elsevier B.V.&quot;,&quot;volume&quot;:&quot;210&quot;},&quot;isTemporary&quot;:false,&quot;suppress-author&quot;:false,&quot;composite&quot;:false,&quot;author-only&quot;:false}]},{&quot;citationID&quot;:&quot;MENDELEY_CITATION_60313c6e-3a50-46f1-b251-b44e71f9499b&quot;,&quot;properties&quot;:{&quot;noteIndex&quot;:0},&quot;isEdited&quot;:false,&quot;manualOverride&quot;:{&quot;isManuallyOverridden&quot;:false,&quot;citeprocText&quot;:&quot;[37]&quot;,&quot;manualOverrideText&quot;:&quot;&quot;},&quot;citationTag&quot;:&quot;MENDELEY_CITATION_v3_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&quot;,&quot;citationItems&quot;:[{&quot;id&quot;:&quot;4ff44ee3-1637-3c28-9c7d-daaa8c02aaa2&quot;,&quot;itemData&quot;:{&quot;type&quot;:&quot;article-journal&quot;,&quot;id&quot;:&quot;4ff44ee3-1637-3c28-9c7d-daaa8c02aaa2&quot;,&quot;title&quot;:&quot;Evaluation of the effect of soil and irrigation water characteristics on the chemical composition and antimicrobial activity of Mentha spicata L. essential oil: A plant used in traditional medicine of Kashan people&quot;,&quot;author&quot;:[{&quot;family&quot;:&quot;Gandomi Hosnaroodi&quot;,&quot;given&quot;:&quot;Vajiheh&quot;,&quot;parse-names&quot;:false,&quot;dropping-particle&quot;:&quot;&quot;,&quot;non-dropping-particle&quot;:&quot;&quot;},{&quot;family&quot;:&quot;Ghavam&quot;,&quot;given&quot;:&quot;Mansureh&quot;,&quot;parse-names&quot;:false,&quot;dropping-particle&quot;:&quot;&quot;,&quot;non-dropping-particle&quot;:&quot;&quot;}],&quot;container-title&quot;:&quot;Agricultural Water Management&quot;,&quot;container-title-short&quot;:&quot;Agric. Water Manag.&quot;,&quot;DOI&quot;:&quot;10.1016/j.agwat.2025.109331&quot;,&quot;ISSN&quot;:&quot;18732283&quot;,&quot;issued&quot;:{&quot;date-parts&quot;:[[2025,3,31]]},&quot;abstract&quot;:&quot;Plants containing essential oil may differ in performance and quality of essential oil based on the type of soil and water. Mentha spicata L. is one of the most important essential oil species of the lamiaceae family, which the people of Kashan use as a sedative, to treat flatulence, Intestinal and stomach diseases heartache are traditionally used. The present study was designed and carried out in order to evaluate and compare the composition, yield, and antimicrobial properties of the essential oil of this plant from 5 plain areas of Kashan (Lathor, Meshkat, Taher Abad, Issa Abad, and Fin) with different water and soil characteristics. For plant sampling, in August 2022, three points were randomly selected in each area, and then at each point, stems and leaves were randomly collected from different plants (150–200 plants at each point). After extracting the essential oils by water distillation (Clevenger) and determining the yield, the chemical compounds of the essential oils were identified by a chromatograph coupled with a mass spectrometer. To evaluate the antibacterial activity of the essential oil, the method of determining the diameter of the inhibition halo (IH) and determining the minimum concentration of growth inhibition (MIC) and killing of bacteria (MBC) was used. The analysis of variance showed that the effect of the region on the quantity, quality, and antimicrobial activity of M. spicata essential oil yield was significant (P ≤ 0.01). The highest and lowest yield of M. spicata essential oil belongs to the samples of Fin respectively (3.3 %) and Issa Abad (2.20 %). The highest number of compounds belonged to the essential oil of Lathor region equal to 50 compounds (99.98 %) and the lowest number of compounds related to the sample of Meshkat region was equal to 44 compounds (98.53 %). Based on the results, carvone (55.02–59.72 %) and limonene (18.57–15.31 %) were the first and second dominant compounds of M. spicata essential oil in all regions. The largest diameter of the halo of non-growth of M. spicata essential oil on Staphylococcus epidermidis (mm ∼ 21.50) was from the Issa Abad region, which has relatively good activity compared to the antibiotics. The most potent inhibitory and lethal effect of M. spicata essential oil belonging to the Tahir Abad region was against Candida albicans yeast (MIC and MBC=250 μg/mL), which was one order weaker compared to Nystatin (MIC =125 μg/mL). The selected essential oils may be a promising and potential strategy to achieve higher yields, higher carvene content and a possible natural option as an alternative to antibiotics against some strains.&quot;,&quot;publisher&quot;:&quot;Elsevier B.V.&quot;,&quot;volume&quot;:&quot;309&quot;},&quot;isTemporary&quot;:false,&quot;suppress-author&quot;:false,&quot;composite&quot;:false,&quot;author-only&quot;:false}]},{&quot;citationID&quot;:&quot;MENDELEY_CITATION_78219169-5b0e-4908-8590-71317ef0d6b3&quot;,&quot;properties&quot;:{&quot;noteIndex&quot;:0},&quot;isEdited&quot;:false,&quot;manualOverride&quot;:{&quot;isManuallyOverridden&quot;:false,&quot;citeprocText&quot;:&quot;[38]&quot;,&quot;manualOverrideText&quot;:&quot;&quot;},&quot;citationTag&quot;:&quot;MENDELEY_CITATION_v3_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&quot;,&quot;citationItems&quot;:[{&quot;id&quot;:&quot;44c209d3-9b92-3c93-b24d-6c153cc532b8&quot;,&quot;itemData&quot;:{&quot;type&quot;:&quot;article-journal&quot;,&quot;id&quot;:&quot;44c209d3-9b92-3c93-b24d-6c153cc532b8&quot;,&quot;title&quot;:&quot;Biosynthesis, structural characterization of silver nanoparticles synthesized using an eco-friendly method with Mentha spicata L. extract and their antimicrobial activity and toxicological risk assessment&quot;,&quot;author&quot;:[{&quot;family&quot;:&quot;Khalid&quot;,&quot;given&quot;:&quot;Zaryab&quot;,&quot;parse-names&quot;:false,&quot;dropping-particle&quot;:&quot;&quot;,&quot;non-dropping-particle&quot;:&quot;&quot;},{&quot;family&quot;:&quot;Javed&quot;,&quot;given&quot;:&quot;Ayesha&quot;,&quot;parse-names&quot;:false,&quot;dropping-particle&quot;:&quot;&quot;,&quot;non-dropping-particle&quot;:&quot;&quot;},{&quot;family&quot;:&quot;Alyas&quot;,&quot;given&quot;:&quot;Tahira&quot;,&quot;parse-names&quot;:false,&quot;dropping-particle&quot;:&quot;&quot;,&quot;non-dropping-particle&quot;:&quot;&quot;},{&quot;family&quot;:&quot;Shaheen&quot;,&quot;given&quot;:&quot;Shabnum&quot;,&quot;parse-names&quot;:false,&quot;dropping-particle&quot;:&quot;&quot;,&quot;non-dropping-particle&quot;:&quot;&quot;},{&quot;family&quot;:&quot;Nazish&quot;,&quot;given&quot;:&quot;Moona&quot;,&quot;parse-names&quot;:false,&quot;dropping-particle&quot;:&quot;&quot;,&quot;non-dropping-particle&quot;:&quot;&quot;},{&quot;family&quot;:&quot;Khalid&quot;,&quot;given&quot;:&quot;Rimsha&quot;,&quot;parse-names&quot;:false,&quot;dropping-particle&quot;:&quot;&quot;,&quot;non-dropping-particle&quot;:&quot;&quot;},{&quot;family&quot;:&quot;Obaid&quot;,&quot;given&quot;:&quot;Sami&quot;,&quot;parse-names&quot;:false,&quot;dropping-particle&quot;:&quot;Al&quot;,&quot;non-dropping-particle&quot;:&quot;&quot;},{&quot;family&quot;:&quot;Ansari&quot;,&quot;given&quot;:&quot;Mohammad Javed&quot;,&quot;parse-names&quot;:false,&quot;dropping-particle&quot;:&quot;&quot;,&quot;non-dropping-particle&quot;:&quot;&quot;},{&quot;family&quot;:&quot;Kamal&quot;,&quot;given&quot;:&quot;Asif&quot;,&quot;parse-names&quot;:false,&quot;dropping-particle&quot;:&quot;&quot;,&quot;non-dropping-particle&quot;:&quot;&quot;}],&quot;container-title&quot;:&quot;Results in Chemistry&quot;,&quot;container-title-short&quot;:&quot;Results Chem.&quot;,&quot;DOI&quot;:&quot;10.1016/j.rechem.2024.101487&quot;,&quot;ISSN&quot;:&quot;22117156&quot;,&quot;issued&quot;:{&quot;date-parts&quot;:[[2024,1,1]]},&quot;abstract&quot;:&quot;Due to the development of microbial resistance to medicines the development of antiseptics items on AgNPs is a vital task. To assess the efficacy of products based on AgNPs, it is essential to conduct an in-depth study of the activity of AgNPs. Currently, nanomaterials prepared through ecofriendly procedure has got great interest. In the recent study, the potential of Mentha spicata L. to synthesize AgNPs is described. The nanoparticles were characterized by spectroscopic and microscopic tools including UV–Vis, XRD, FT-IR, and SEM techniques. The obtained nanoparticles were assessed against microbes in antibacterial, and antifungal activities along with their biocompatible nature. The prepared AgNPs exhibited outstanding activity against gram-negative and gram-positive bacteria. The highest cleared zone was noted at 20 mg/mL against E. coli (24 mm) followed, P. aeruginosa (22 mm), Klebsiella (21 mm), S. typhi (18 mm) and by S. aureus (17 mm). Similarly, the AgNPs showed antifungal activity at all concentrations but the highest zone of inhibition was observed at 1 mg/mL against A. niger (23 mm) followed by A. alternata (20 mm) and F. oxysporum (18 mm) The biocompatibility activities of the prepared nanoparticles towards RBCs were assessed in the range of 15 to 120 µg/mL. The hemolytic activity confirmed that the bio-inspired AgNPs is a safe as per the standard of American Society for Testing and Materials. The use of silver nanoparticles in drug delivery systems might be the future thrust in the field of medicine. Lastly these must provide highly accurate disease treatments that are eco and patient friendly, safe, dependable and profitable.&quot;,&quot;publisher&quot;:&quot;Elsevier B.V.&quot;,&quot;volume&quot;:&quot;7&quot;},&quot;isTemporary&quot;:false,&quot;suppress-author&quot;:false,&quot;composite&quot;:false,&quot;author-only&quot;:false}]},{&quot;citationID&quot;:&quot;MENDELEY_CITATION_77420cba-f01b-407c-910c-408e6ae8d857&quot;,&quot;properties&quot;:{&quot;noteIndex&quot;:0},&quot;isEdited&quot;:false,&quot;manualOverride&quot;:{&quot;isManuallyOverridden&quot;:false,&quot;citeprocText&quot;:&quot;[39–41]&quot;,&quot;manualOverrideText&quot;:&quot;&quot;},&quot;citationTag&quot;:&quot;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&quot;,&quot;citationItems&quot;:[{&quot;id&quot;:&quot;ffa6a8ad-2457-35b6-9921-a989553c632b&quot;,&quot;itemData&quot;:{&quot;type&quot;:&quot;article-journal&quot;,&quot;id&quot;:&quot;ffa6a8ad-2457-35b6-9921-a989553c632b&quot;,&quot;title&quot;:&quot;Development of a self-nanoemulsifying system for the oil extract of Mentha spicata L. and evaluation of its anticancer efficacy in vitro&quot;,&quot;author&quot;:[{&quot;family&quot;:&quot;Morovat&quot;,&quot;given&quot;:&quot;F.&quot;,&quot;parse-names&quot;:false,&quot;dropping-particle&quot;:&quot;&quot;,&quot;non-dropping-particle&quot;:&quot;&quot;},{&quot;family&quot;:&quot;Karimi&quot;,&quot;given&quot;:&quot;M.&quot;,&quot;parse-names&quot;:false,&quot;dropping-particle&quot;:&quot;&quot;,&quot;non-dropping-particle&quot;:&quot;&quot;},{&quot;family&quot;:&quot;Vais&quot;,&quot;given&quot;:&quot;R. Dehdari&quot;,&quot;parse-names&quot;:false,&quot;dropping-particle&quot;:&quot;&quot;,&quot;non-dropping-particle&quot;:&quot;&quot;},{&quot;family&quot;:&quot;Negahdary&quot;,&quot;given&quot;:&quot;M.&quot;,&quot;parse-names&quot;:false,&quot;dropping-particle&quot;:&quot;&quot;,&quot;non-dropping-particle&quot;:&quot;&quot;},{&quot;family&quot;:&quot;Dastgheib&quot;,&quot;given&quot;:&quot;S.A.&quot;,&quot;parse-names&quot;:false,&quot;dropping-particle&quot;:&quot;&quot;,&quot;non-dropping-particle&quot;:&quot;&quot;},{&quot;family&quot;:&quot;Heli&quot;,&quot;given&quot;:&quot;H.&quot;,&quot;parse-names&quot;:false,&quot;dropping-particle&quot;:&quot;&quot;,&quot;non-dropping-particle&quot;:&quot;&quot;}],&quot;container-title&quot;:&quot;Food Hydrocolloids for Health&quot;,&quot;DOI&quot;:&quot;10.1016/j.fhfh.2025.100222&quot;,&quot;ISSN&quot;:&quot;26670259&quot;,&quot;URL&quot;:&quot;https://linkinghub.elsevier.com/retrieve/pii/S2667025925000287&quot;,&quot;issued&quot;:{&quot;date-parts&quot;:[[2025,6]]},&quot;page&quot;:&quot;100222&quot;,&quot;volume&quot;:&quot;7&quot;,&quot;container-title-short&quot;:&quot;&quot;},&quot;isTemporary&quot;:false},{&quot;id&quot;:&quot;fb7e9e21-1b99-3693-99c2-e16448c3cbd3&quot;,&quot;itemData&quot;:{&quot;type&quot;:&quot;article-journal&quot;,&quot;id&quot;:&quot;fb7e9e21-1b99-3693-99c2-e16448c3cbd3&quot;,&quot;title&quot;:&quot;Examining the varied concentrations of Mentha spicata and Ocimum basilicum affect the synthesis of AgNPs that restrict the development of bacteria&quot;,&quot;author&quot;:[{&quot;family&quot;:&quot;Qaeed&quot;,&quot;given&quot;:&quot;Motahher A.&quot;,&quot;parse-names&quot;:false,&quot;dropping-particle&quot;:&quot;&quot;,&quot;non-dropping-particle&quot;:&quot;&quot;}],&quot;container-title&quot;:&quot;Saudi Journal of Biological Sciences&quot;,&quot;container-title-short&quot;:&quot;Saudi J. Biol. Sci.&quot;,&quot;DOI&quot;:&quot;10.1016/j.sjbs.2023.103899&quot;,&quot;ISSN&quot;:&quot;1319562X&quot;,&quot;issued&quot;:{&quot;date-parts&quot;:[[2024,1,1]]},&quot;abstract&quot;:&quot;This work examined the effects of varied concentrations of Ocimum basilicum and Mentha spicata aqueous extracts in order to determine the concentration that has the strongest antibacterial impact through the green synthesis technique of silver nanoparticles (AgNPs). In order to synthesize AgNPs using the reduction method, different quantities of reducing and stabilizing agents: (a) 0.75 mM Ocimum basilicum and 0.25 mM Mentha spicata; (b) 0.5 Mentha spicata and 0.5 mM Ocimum basilicum; and (c) 0.25 mM Ocimum basilicum and 0.75 mM Mentha spicata were utilized. X-ray Diffraction (XRD), and UV–vis spectra were used to analyze AgNPs' crystal structure and shape. The antibacterial potency of E. coli ATCC 35218 was investigated utilizing AgNPs employing the well diffusion, MBC, MIC, and the time-kill curve. Ocimum basilicum water solution's dark yellow hue denotes the completion of the AgNPs' synthesis. As the aqueous Ocimum basilicum solution concentration increases between 0.25 and 0.75 mM, the AgNPs' UV spectra show a gradually increasing absorption. This, in turn, caused the nanoparticle size to alter from 73.57 to 89.05 nm and the wavelength to change from 468 to 474 nm. The experiments also revealed that the nanoparticles had a significantly antibacterial activity against E. coli, of the sample prepared with 1 mM Ocimum basilicum. Based on the synthesis of AgNPs, it has been shown that an aqueous extract of Ocimum basilicum outperforms Mentha spicata as a powerful reducing agent and stabilizing agent for the production AgNPs in various sizes. This is true regardless of the solvent content.&quot;,&quot;publisher&quot;:&quot;Elsevier B.V.&quot;,&quot;issue&quot;:&quot;1&quot;,&quot;volume&quot;:&quot;31&quot;},&quot;isTemporary&quot;:false},{&quot;id&quot;:&quot;2b9fa410-77a0-39d1-8172-d2cd5f1f95ea&quot;,&quot;itemData&quot;:{&quot;type&quot;:&quot;article-journal&quot;,&quot;id&quot;:&quot;2b9fa410-77a0-39d1-8172-d2cd5f1f95ea&quot;,&quot;title&quot;:&quot;Biosynthesis of ZnO nanocomposites from Mentha spicata applications of antioxidant, antimicrobial and genotoxicity advances in MCF-7 cell line&quot;,&quot;author&quot;:[{&quot;family&quot;:&quot;Sivalingam&quot;,&quot;given&quot;:&quot;Azhagu Madhavan&quot;,&quot;parse-names&quot;:false,&quot;dropping-particle&quot;:&quot;&quot;,&quot;non-dropping-particle&quot;:&quot;&quot;}],&quot;container-title&quot;:&quot;Sensing and Bio-Sensing Research&quot;,&quot;container-title-short&quot;:&quot;Sens. Biosensing Res.&quot;,&quot;DOI&quot;:&quot;10.1016/j.sbsr.2024.100707&quot;,&quot;ISSN&quot;:&quot;22141804&quot;,&quot;issued&quot;:{&quot;date-parts&quot;:[[2024,12,1]]},&quot;abstract&quot;:&quot;This study focuses on enhancing the, Spearmint (Mentha spicata), an aromatic herb indigenous to Europe and Asia, which is valued for its refreshing flavor and potential health benefits. This herb is widely utilized in culinary practices, medicinal applications, and cosmetic formulations. The ethanol extract derived from the M. spicata leaf contains is rich secondary metabolites with various bioactive properties: Specifically, such as tannins, flavonoids, and polyphenols are known for their antioxidant and anti-inflammatory effects, saponins help reduce cholesterol, and alkaloids have analgesic properties. The extract has a total flavonoid content (TFC) of 231.37 ± 2.05 mg GAE/g and a total phenol content (TPC) of 247.32 ± 5.07 mg GAE/g. Zinc oxide (ZnO) nanoparticles were synthesized from this extract and subsequently characterized through various analytical techniques. The absorbance measurement at 437 nm confirmed the successful nanoparticle synthesis. FTIR spectra showed water-related absorption bands at 3330 cm−1 and 3337 cm−1. Scanning electron microscopy (SEM) indicated the presence of spherical nanoparticles of about 25.4 nm, while transmission electron microscopy (TEM) illustrated particles ranging from 20 to 50 nm with high crystallinity and a lattice spacing of 0.297 nm. X-ray diffraction (XRD) analysis confirmed their crystalline structure with distinct Bragg reflections at 39.1°, 46.1°, 68.7°, and 79.2°, which corresponding to (111), (200), (220,311) planes, respectively (JCPDS card no. 01–080-1876). Energy-dispersive X-ray spectroscopy (EDX) confirmed the high purity of the synthesized ZnO nanocrystals. The nanoparticles demonstrated significant antioxidant activity with radical scavenging rates up to 97.33 %, effective antimicrobial properties, and notable anticancer activity, achieving 99.75 % inhibition of MCF-7 cells at 40 μg/mL. These findings highlight the nanoparticles' potential applications in health and medicine.&quot;,&quot;publisher&quot;:&quot;Elsevier B.V.&quot;,&quot;volume&quot;:&quot;46&quot;},&quot;isTemporary&quot;:false}]},{&quot;citationID&quot;:&quot;MENDELEY_CITATION_1610ec48-3584-425e-b056-84088221f5da&quot;,&quot;properties&quot;:{&quot;noteIndex&quot;:0},&quot;isEdited&quot;:false,&quot;manualOverride&quot;:{&quot;isManuallyOverridden&quot;:false,&quot;citeprocText&quot;:&quot;[42,43]&quot;,&quot;manualOverrideText&quot;:&quot;&quot;},&quot;citationTag&quot;:&quot;MENDELEY_CITATION_v3_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&quot;,&quot;citationItems&quot;:[{&quot;id&quot;:&quot;44fa0703-3d2f-30ee-a599-7ceb0e6f457a&quot;,&quot;itemData&quot;:{&quot;type&quot;:&quot;chapter&quot;,&quot;id&quot;:&quot;44fa0703-3d2f-30ee-a599-7ceb0e6f457a&quot;,&quot;title&quot;:&quot;Basil&quot;,&quot;author&quot;:[{&quot;family&quot;:&quot;Nadeem&quot;,&quot;given&quot;:&quot;Farwa&quot;,&quot;parse-names&quot;:false,&quot;dropping-particle&quot;:&quot;&quot;,&quot;non-dropping-particle&quot;:&quot;&quot;},{&quot;family&quot;:&quot;Hanif&quot;,&quot;given&quot;:&quot;Muhammad Asif&quot;,&quot;parse-names&quot;:false,&quot;dropping-particle&quot;:&quot;&quot;,&quot;non-dropping-particle&quot;:&quot;&quot;},{&quot;family&quot;:&quot;Bhatti&quot;,&quot;given&quot;:&quot;Ijaz Ahmad&quot;,&quot;parse-names&quot;:false,&quot;dropping-particle&quot;:&quot;&quot;,&quot;non-dropping-particle&quot;:&quot;&quot;},{&quot;family&quot;:&quot;Jilani&quot;,&quot;given&quot;:&quot;Muhammad Idrees&quot;,&quot;parse-names&quot;:false,&quot;dropping-particle&quot;:&quot;&quot;,&quot;non-dropping-particle&quot;:&quot;&quot;},{&quot;family&quot;:&quot;Al-Yahyai&quot;,&quot;given&quot;:&quot;Rashid&quot;,&quot;parse-names&quot;:false,&quot;dropping-particle&quot;:&quot;&quot;,&quot;non-dropping-particle&quot;:&quot;&quot;}],&quot;container-title&quot;:&quot;Medicinal Plants of South Asia: Novel Sources for Drug Discovery&quot;,&quot;DOI&quot;:&quot;10.1016/B978-0-08-102659-5.00004-5&quot;,&quot;ISBN&quot;:&quot;9780081026595&quot;,&quot;PMID&quot;:&quot;30000886&quot;,&quot;issued&quot;:{&quot;date-parts&quot;:[[2019,1,1]]},&quot;page&quot;:&quot;47-62&quot;,&quot;abstract&quot;:&quot;Basil’s (Ocimum basilicum L.) different varieties are mainly attributed to varying chemical constituents due to variations in temperature, humidity, acidity, and other environmental factors. It contains appreciable quantities of fatty acids, but essential oil obtained from plant leaves is of extreme importance due to diverse applications ranging from flavoring agents to therapeutic medicines. It is known to have strong synergistic and analgesic effects along with antiplatelet, antithrombotic, antihypertensive, phytoremediatory, antihepatotoxic, anticolic, cytotoxic, anxiolytic or sedative, antiosteoporotic, anticardiovascular, antistress, immunomodulatory, radio protective, antimalarial, insecticidal, antidiabetic, antiulcer, antiinflammatory, antifungal, antibacterial, antiviral, anticancer, and antioxidant properties.&quot;,&quot;publisher&quot;:&quot;Elsevier&quot;,&quot;container-title-short&quot;:&quot;&quot;},&quot;isTemporary&quot;:false,&quot;suppress-author&quot;:false,&quot;composite&quot;:false,&quot;author-only&quot;:false},{&quot;id&quot;:&quot;951403d8-6368-3df5-a363-508d197bfe67&quot;,&quot;itemData&quot;:{&quot;type&quot;:&quot;chapter&quot;,&quot;id&quot;:&quot;951403d8-6368-3df5-a363-508d197bfe67&quot;,&quot;title&quot;:&quot;Basil&quot;,&quot;author&quot;:[{&quot;family&quot;:&quot;Pushpangadan&quot;,&quot;given&quot;:&quot;P.&quot;,&quot;parse-names&quot;:false,&quot;dropping-particle&quot;:&quot;&quot;,&quot;non-dropping-particle&quot;:&quot;&quot;},{&quot;family&quot;:&quot;George&quot;,&quot;given&quot;:&quot;V.&quot;,&quot;parse-names&quot;:false,&quot;dropping-particle&quot;:&quot;&quot;,&quot;non-dropping-particle&quot;:&quot;&quot;}],&quot;container-title&quot;:&quot;Handbook of Herbs and Spices: Second Edition&quot;,&quot;DOI&quot;:&quot;10.1533/9780857095671.55&quot;,&quot;ISBN&quot;:&quot;9780857095671&quot;,&quot;issued&quot;:{&quot;date-parts&quot;:[[2012,8,13]]},&quot;page&quot;:&quot;55-72&quot;,&quot;abstract&quot;:&quot;Basil (Ocimum basilicum) is an annual spicy herb indigenous to India which has been cultivated for several millennia for its aromatic and medical uses. This chapter gives a definition of basil before examining the chemical composition of the different varieties of the plant. Production of basil is discussed in relation to soil and climate requirements, propagation, planting and fertilizing; organic production is also covered. The chapter then looks at postharvest handling and storage of the leaves and essential oil and extraction of the oil. The culinary and medicinal uses of basil and its functional properties are described before the chapter finishes with a discussion of quality issues and toxicity.&quot;,&quot;publisher&quot;:&quot;Elsevier Inc.&quot;,&quot;volume&quot;:&quot;1&quot;,&quot;container-title-short&quot;:&quot;&quot;},&quot;isTemporary&quot;:false}]},{&quot;citationID&quot;:&quot;MENDELEY_CITATION_04a39d23-9080-48bd-99b3-df3b9772c199&quot;,&quot;properties&quot;:{&quot;noteIndex&quot;:0},&quot;isEdited&quot;:false,&quot;manualOverride&quot;:{&quot;isManuallyOverridden&quot;:false,&quot;citeprocText&quot;:&quot;[44]&quot;,&quot;manualOverrideText&quot;:&quot;&quot;},&quot;citationTag&quot;:&quot;MENDELEY_CITATION_v3_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&quot;,&quot;citationItems&quot;:[{&quot;id&quot;:&quot;4dc8fc5e-d3d3-3e12-8321-5fd39a233977&quot;,&quot;itemData&quot;:{&quot;type&quot;:&quot;article&quot;,&quot;id&quot;:&quot;4dc8fc5e-d3d3-3e12-8321-5fd39a233977&quot;,&quot;title&quot;:&quot;Sweet basil: An increasingly popular culinary herb&quot;,&quot;author&quot;:[{&quot;family&quot;:&quot;Spence&quot;,&quot;given&quot;:&quot;Charles&quot;,&quot;parse-names&quot;:false,&quot;dropping-particle&quot;:&quot;&quot;,&quot;non-dropping-particle&quot;:&quot;&quot;}],&quot;container-title&quot;:&quot;International Journal of Gastronomy and Food Science&quot;,&quot;container-title-short&quot;:&quot;Int. J. Gastron. Food Sci.&quot;,&quot;DOI&quot;:&quot;10.1016/j.ijgfs.2024.100927&quot;,&quot;ISSN&quot;:&quot;18784518&quot;,&quot;issued&quot;:{&quot;date-parts&quot;:[[2024,6,1]]},&quot;abstract&quot;:&quot;Sweet basil (Ocimum basilicum L.), of the Lamiaceae family, has long been a popular culinary and medicinal herb. However, the composition of the essential oil varies markedly between different varieties, meaning that the aroma/flavour profile can also vary significantly from one cultivar or hybrid to the next. Some of the key aromatic volatiles in basil essential oil include eugenol, methyl eugenol, linalool, methyl chavicol (also known as estragole), and methyl cinnamate. As highlighted by this narrative historical review, while fresh basil is nowadays often associated with tomato-based dishes and sauces in Italian cuisine, it was rarely used as a culinary herb in countries such as the US, Britain, or even, in fact, Italy prior to the twentieth century. The herb is consumed fresh, dried (though lacking the perfumed top notes), and as a paste (i.e., in the Mediterranean pesto and pistou). Sweet basil may also be one of the few herbs/spices to have been integrated into cuisine simply because it tastes good (i.e., because of its highly-pleasant aromatic flavour profile). There are also a number of important non-culinary uses for basil, based on its highly fragrant aroma, not to mention its antimicrobial properties, including in a ritualistic setting in countries such as Greece and Bulgaria.&quot;,&quot;publisher&quot;:&quot;AZTI-Tecnalia&quot;,&quot;volume&quot;:&quot;36&quot;},&quot;isTemporary&quot;:false,&quot;suppress-author&quot;:false,&quot;composite&quot;:false,&quot;author-only&quot;:false}]},{&quot;citationID&quot;:&quot;MENDELEY_CITATION_439224aa-01f5-4c0d-b5cc-f1daa19733f8&quot;,&quot;properties&quot;:{&quot;noteIndex&quot;:0},&quot;isEdited&quot;:false,&quot;manualOverride&quot;:{&quot;isManuallyOverridden&quot;:false,&quot;citeprocText&quot;:&quot;[45]&quot;,&quot;manualOverrideText&quot;:&quot;&quot;},&quot;citationTag&quot;:&quot;MENDELEY_CITATION_v3_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&quot;,&quot;citationItems&quot;:[{&quot;id&quot;:&quot;94ed3e3c-c5f0-3688-acbb-3fc39f65757e&quot;,&quot;itemData&quot;:{&quot;type&quot;:&quot;article-journal&quot;,&quot;id&quot;:&quot;94ed3e3c-c5f0-3688-acbb-3fc39f65757e&quot;,&quot;title&quot;:&quot;Diversity in morphology and bioactive compounds among selected Ocimum species&quot;,&quot;author&quot;:[{&quot;family&quot;:&quot;Mulugeta&quot;,&quot;given&quot;:&quot;Sintayehu Musie&quot;,&quot;parse-names&quot;:false,&quot;dropping-particle&quot;:&quot;&quot;,&quot;non-dropping-particle&quot;:&quot;&quot;},{&quot;family&quot;:&quot;Gosztola&quot;,&quot;given&quot;:&quot;Beáta&quot;,&quot;parse-names&quot;:false,&quot;dropping-particle&quot;:&quot;&quot;,&quot;non-dropping-particle&quot;:&quot;&quot;},{&quot;family&quot;:&quot;Radácsi&quot;,&quot;given&quot;:&quot;Péter&quot;,&quot;parse-names&quot;:false,&quot;dropping-particle&quot;:&quot;&quot;,&quot;non-dropping-particle&quot;:&quot;&quot;}],&quot;container-title&quot;:&quot;Biochemical Systematics and Ecology&quot;,&quot;container-title-short&quot;:&quot;Biochem. Syst. Ecol.&quot;,&quot;DOI&quot;:&quot;10.1016/j.bse.2024.104826&quot;,&quot;ISSN&quot;:&quot;03051978&quot;,&quot;issued&quot;:{&quot;date-parts&quot;:[[2024,6,1]]},&quot;abstract&quot;:&quot;Basil (Ocimum L.) plants are used for culinary, medicinal, and ornamental purposes. The genus Ocimum contains more than 60 species of herbs and shrubs that originated in the tropics. The genus is highly variable and possesses a wide range of diversity at the level of morphology, chemical, and genetic make-up due to polyploidy, aneuploidy, and inter-and intraspecific hybridizations. In 2021 and 2022, a study was undertaken to assess the extent of morpho-chemical variations among different basil genotypes preserved in the gene bank of the Hungarian University of Agriculture and Life Sciences' Department of Medicinal and Aromatic Plants. The testing was performed on fifteen different basil genotypes of five species: O. × africanum, O. americanum (‘Lime’ and ‘Togo’ types), O. basilicum (‘Adi F1’, ‘Cinnamon’, ‘Dark opal’, ‘Genovese’, ‘Mittelgroßlättriges Grünes’, ‘Ohře’, ‘Sweet Aroma’, ‘Thai basil’ and ‘Turkish basil’), O. minimum ‘Törpe’, and O. sanctum (‘green and purple holy basils’). The genotypes showed significant variation in morphology and bioactive chemical constituents. Hence, among the sweet basil genotype, ‘Genovese’, ‘Sweet Aroma’, and ‘Cinnamon’ demonstrated the most substantial morphological growth, resulting in higher fresh biomass (&gt;425 g/plant). Ocimum × africanum exhibited an exceptionally high essential oil yield (2.6 ml/plant) and essential oil content (3.4%), while ‘Törpe’ plants followed with the second-highest essential oil content (1.9%). The ‘Turkish basil’ stood out with the highest total polyphenol content (218.8 mg GAE/g DM) and antioxidant capacity (290.4 mg AAE/g DM). The essential oils of different basil genotypes showed a wide diversity in their composition, except for ‘Thai basil’, which primarily contained estragole (53.3%) as its main component, the other sweet basil genotypes, ‘Törpe’ and ‘Lime’ displayed linalool (ranged between 32% and 59%) as a major constituent in their essential oil. Purple holy basil had a notable presence of trans-ß-caryophyllene (36.2%) and eugenol (32.2%), while 'green holy basil's' essential oil consisted of 1,8-cineole (22%), estragole (24%), and bisabolene (31%). The essential oil of 'Hoary basil' was composed of 1,8-cineole (36%), camphor (18%), and limonene (14%). Togo basil was characterized by a significant amount of methyl cinnamate (61%). In total, fifteen genotypes were studied, and from these, three morphologically distinct and seven chemo-diversity were identified, illustrating the extensive intra- and inter-specific diversity present among basil genotypes.&quot;,&quot;publisher&quot;:&quot;Elsevier Ltd&quot;,&quot;volume&quot;:&quot;114&quot;},&quot;isTemporary&quot;:false,&quot;suppress-author&quot;:false,&quot;composite&quot;:false,&quot;author-only&quot;:false}]},{&quot;citationID&quot;:&quot;MENDELEY_CITATION_c396d798-4f5a-4e4f-8a58-d0110ea27920&quot;,&quot;properties&quot;:{&quot;noteIndex&quot;:0},&quot;isEdited&quot;:false,&quot;manualOverride&quot;:{&quot;isManuallyOverridden&quot;:false,&quot;citeprocText&quot;:&quot;[46]&quot;,&quot;manualOverrideText&quot;:&quot;&quot;},&quot;citationTag&quot;:&quot;MENDELEY_CITATION_v3_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&quot;,&quot;citationItems&quot;:[{&quot;id&quot;:&quot;edb24afc-5d47-33b3-ac40-eee116cb9750&quot;,&quot;itemData&quot;:{&quot;type&quot;:&quot;article-journal&quot;,&quot;id&quot;:&quot;edb24afc-5d47-33b3-ac40-eee116cb9750&quot;,&quot;title&quot;:&quot;Volatiles, phenolic compounds and bioactive properties of essential oil and aqueous extract of purple basil (Ocimum basilicum L.) and antidiabetic activity in streptozotocin-induced diabetic Wistar rats&quot;,&quot;author&quot;:[{&quot;family&quot;:&quot;Kanmaz&quot;,&quot;given&quot;:&quot;H.&quot;,&quot;parse-names&quot;:false,&quot;dropping-particle&quot;:&quot;&quot;,&quot;non-dropping-particle&quot;:&quot;&quot;},{&quot;family&quot;:&quot;Gokce&quot;,&quot;given&quot;:&quot;Y.&quot;,&quot;parse-names&quot;:false,&quot;dropping-particle&quot;:&quot;&quot;,&quot;non-dropping-particle&quot;:&quot;&quot;},{&quot;family&quot;:&quot;Hayaloglu&quot;,&quot;given&quot;:&quot;A. A.&quot;,&quot;parse-names&quot;:false,&quot;dropping-particle&quot;:&quot;&quot;,&quot;non-dropping-particle&quot;:&quot;&quot;}],&quot;container-title&quot;:&quot;Food Chemistry Advances&quot;,&quot;DOI&quot;:&quot;10.1016/j.focha.2023.100429&quot;,&quot;ISSN&quot;:&quot;2772753X&quot;,&quot;issued&quot;:{&quot;date-parts&quot;:[[2023,12,1]]},&quot;abstract&quot;:&quot;Diabetes represents a significant global health concern, and researchers are actively exploring innovative approaches to managing this disease. In this study, we investigated the bioactive properties and anti-diabetic activity of the aqueous extract (BAE) and essential oil (BEO) derived from purple basil (Ocimum basilicum L.). The antioxidant activity of BAE was found to be higher than that of the essential oil extract from purple basil. Among the phenolic compounds identified, t-caffeic acid was the most abundant, followed by caftaric acid, kaempferol-3-glucoside, and quercetin-3-glucoside. In total, 49 volatile constituents were identified in cold- and hot-brewed basil, with methyl cinnamate, linalool, and eugenol were the major compounds. Both BAE and BEO showed inhibitory effect on the α-glucosidase and α-amylase enzymes. Furthermore, the administration of BAE led to a 37% reduction in blood glucose levels at day 14 and a 25.5% reduction at day 28. Similarly, BEO exhibited a 26.3% decrease in fasting blood glucose levels on the 28th day in rats. These findings highlight the potential of BAE and BEO in reducing blood glucose levels and their consequent antidiabetic activity. Based on the results obtained, we suggest that basil can be utilized in the formulation of functional and dietary foods within the food and beverage industry, owing to its demonstrated antidiabetic properties.&quot;,&quot;publisher&quot;:&quot;Elsevier Ltd&quot;,&quot;volume&quot;:&quot;3&quot;,&quot;container-title-short&quot;:&quot;&quot;},&quot;isTemporary&quot;:false,&quot;suppress-author&quot;:false,&quot;composite&quot;:false,&quot;author-only&quot;:false}]},{&quot;citationID&quot;:&quot;MENDELEY_CITATION_2dfb9b90-d7dd-4e5a-8dd7-5f2e1fc42908&quot;,&quot;properties&quot;:{&quot;noteIndex&quot;:0},&quot;isEdited&quot;:false,&quot;manualOverride&quot;:{&quot;isManuallyOverridden&quot;:false,&quot;citeprocText&quot;:&quot;[47]&quot;,&quot;manualOverrideText&quot;:&quot;&quot;},&quot;citationTag&quot;:&quot;MENDELEY_CITATION_v3_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&quot;,&quot;citationItems&quot;:[{&quot;id&quot;:&quot;de303617-e567-322d-b6af-be87fbc0d303&quot;,&quot;itemData&quot;:{&quot;type&quot;:&quot;article-journal&quot;,&quot;id&quot;:&quot;de303617-e567-322d-b6af-be87fbc0d303&quot;,&quot;title&quot;:&quot;Essential oils content, composition and antioxidant activity of selected basil (Ocimum basilicum L.) genotypes&quot;,&quot;author&quot;:[{&quot;family&quot;:&quot;Yaldiz&quot;,&quot;given&quot;:&quot;Gulsum&quot;,&quot;parse-names&quot;:false,&quot;dropping-particle&quot;:&quot;&quot;,&quot;non-dropping-particle&quot;:&quot;&quot;},{&quot;family&quot;:&quot;Camlica&quot;,&quot;given&quot;:&quot;Mahmut&quot;,&quot;parse-names&quot;:false,&quot;dropping-particle&quot;:&quot;&quot;,&quot;non-dropping-particle&quot;:&quot;&quot;}],&quot;container-title&quot;:&quot;South African Journal of Botany&quot;,&quot;DOI&quot;:&quot;10.1016/j.sajb.2022.10.045&quot;,&quot;ISSN&quot;:&quot;02546299&quot;,&quot;issued&quot;:{&quot;date-parts&quot;:[[2022,12,1]]},&quot;page&quot;:&quot;675-694&quot;,&quot;abstract&quot;:&quot;In this study, 20 basil genotypes-3 cultivars, 1 local and 16 from the United States Department of Agriculture (USDA) were cultivated under the same conditions to determine some phenotypic properties by using the International Union for the Protection of New Varieties of Plants (UPOV) criteria; isolated essential oils and ethanol extracts were subjected to detailed chemical analyses and their biological activities were tested. According to the analysis of the essential oils, most of the examined genotypes belong to the estragole-rich chemotype. In addition, the PI 197,442, PI 211,586, PI 531,396, PI 652,070, PI 652,071, PI 414,197, Ames29184 genotypes and dino, moonlight cultivars belong to the estragol/linalool chemotype. Also, the Bolu genotype belongs to the citral chemotype, while the PI 296,391 and PI 190,100 genotypes belong to the estragole/citral chemotype. Among the 20 basil genotypes tested, the PI 174,284, PI 190,100, PI 531,396 and PI 197,442 genotypes had the highest antioxidant activity compared with the other genotypes and cultivars. The PI 652,071, PI 190,100, PI 197,442 genotypes and dino cultivar were found superior with respect to phenolic and flavonoid amounts as compared with other genotypes and cultivars. Variation in the main components of essential oils of basil genotypes grown under the same ecological conditions was observed. Therefore, the results we obtained are important for the selection of components with the desired properties. Also, dendrogram, correlation and biplot analyses were conducted to obtain genetic differences. Generally, genotypes and cultivars are divided into two main and two subgroups. Group B included more than 50% genotypes or cultivars. Correlation and biplot analyses showed relationship, and the examined properties were found related with similar. Some UPOV criteria, such as UP-1, UP-3, UP-6 and UP-7, were found similar in all genotypes and cultivars. However, other UPOV criteria showed differences among the basil genotypes and cultivars. Therefore, the dendrogram analyses were carried out to determine the relationship among the genotypes and cultivars depending on UPOV criteria. The dendrogram analyses divided into two main groups and two subgroups. UP-4 and UP-14 properties were the main factors for the characterization of the groups. In addition, we found antioxidant activity results showing that most of the examined genotypes are a good source of natural antioxidants with potential application in the food and pharmaceutical industries.&quot;,&quot;publisher&quot;:&quot;Elsevier B.V.&quot;,&quot;volume&quot;:&quot;151&quot;,&quot;container-title-short&quot;:&quot;&quot;},&quot;isTemporary&quot;:false,&quot;suppress-author&quot;:false,&quot;composite&quot;:false,&quot;author-only&quot;:false}]},{&quot;citationID&quot;:&quot;MENDELEY_CITATION_b5d77be8-400e-4113-9a7e-f47a462fe39f&quot;,&quot;properties&quot;:{&quot;noteIndex&quot;:0},&quot;isEdited&quot;:false,&quot;manualOverride&quot;:{&quot;isManuallyOverridden&quot;:false,&quot;citeprocText&quot;:&quot;[48]&quot;,&quot;manualOverrideText&quot;:&quot;&quot;},&quot;citationTag&quot;:&quot;MENDELEY_CITATION_v3_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&quot;,&quot;citationItems&quot;:[{&quot;id&quot;:&quot;0a2299d5-32c1-3694-b0d8-a5d85c51a313&quot;,&quot;itemData&quot;:{&quot;type&quot;:&quot;article-journal&quot;,&quot;id&quot;:&quot;0a2299d5-32c1-3694-b0d8-a5d85c51a313&quot;,&quot;title&quot;:&quot;Basil essential oil as an alternative to commercial biocides against fungi associated with black stains in mural painting&quot;,&quot;author&quot;:[{&quot;family&quot;:&quot;Marco&quot;,&quot;given&quot;:&quot;Alexandra&quot;,&quot;parse-names&quot;:false,&quot;dropping-particle&quot;:&quot;&quot;,&quot;non-dropping-particle&quot;:&quot;&quot;},{&quot;family&quot;:&quot;Santos&quot;,&quot;given&quot;:&quot;Sandra&quot;,&quot;parse-names&quot;:false,&quot;dropping-particle&quot;:&quot;&quot;,&quot;non-dropping-particle&quot;:&quot;&quot;},{&quot;family&quot;:&quot;Caetano&quot;,&quot;given&quot;:&quot;Joaquim&quot;,&quot;parse-names&quot;:false,&quot;dropping-particle&quot;:&quot;&quot;,&quot;non-dropping-particle&quot;:&quot;&quot;},{&quot;family&quot;:&quot;Pintado&quot;,&quot;given&quot;:&quot;Manuela&quot;,&quot;parse-names&quot;:false,&quot;dropping-particle&quot;:&quot;&quot;,&quot;non-dropping-particle&quot;:&quot;&quot;},{&quot;family&quot;:&quot;Vieira&quot;,&quot;given&quot;:&quot;Eduarda&quot;,&quot;parse-names&quot;:false,&quot;dropping-particle&quot;:&quot;&quot;,&quot;non-dropping-particle&quot;:&quot;&quot;},{&quot;family&quot;:&quot;Moreira&quot;,&quot;given&quot;:&quot;Patrícia R.&quot;,&quot;parse-names&quot;:false,&quot;dropping-particle&quot;:&quot;&quot;,&quot;non-dropping-particle&quot;:&quot;&quot;}],&quot;container-title&quot;:&quot;Building and Environment&quot;,&quot;container-title-short&quot;:&quot;Build. Environ.&quot;,&quot;DOI&quot;:&quot;10.1016/j.buildenv.2019.106459&quot;,&quot;ISSN&quot;:&quot;03601323&quot;,&quot;issued&quot;:{&quot;date-parts&quot;:[[2020]]},&quot;abstract&quot;:&quot;In northern Portugal it was identified that some mural paintings from the 15th and 16th centuries disclose a chromatic alteration in the form of black stains possibly of microbiological origin. In the search for its cause, samples were collected and microorganisms were isolated from selected areas of the pictorial sets of three case studies that displayed dark pigmentation. Four representative fungal isolates were selected due to their pigmentation and growth characteristics – Alternaria alternata, Alternaria tenuissima, TZ10.2.2 (possibly Pestaloptia sp.) and TZ8.2.2 (possibly Penicillium sp.). An attempt was made to encounter an innovative environmentally innocuous and green safe alternative biocide to replace the chemical-based toxic compounds currently in use. Essential oils with confirmed antifungal potential and seldom employed in the conservation of cultural heritage and even less in mural painting (Rosmarinus officinalis, Foeniculum vulgare, Citrus lemmon, Ocimum basilicum and Salvia officinalis), were tested against commercial biocides (Benzalkonium chloride, Preventol R80, CaSoPaL® and Durolith®), to evaluate their in vitro efficacy and the determination of the minimum inhibitory concentration. Basil was able to inhibit growth on all tested strains at 1.25 μl ml−1. From the commercial biocides, Benzalkonium chloride and Preventol R80 were the ones with the best performance but needed higher concentrations than basil to achieve the same result enabling this essential oil a useful alternative to commercial biocides. The literature regarding the use of essential oils in mural paintings is, apart from two known authors, practically non-existent making it a novel approach.&quot;,&quot;volume&quot;:&quot;167&quot;},&quot;isTemporary&quot;:false,&quot;suppress-author&quot;:false,&quot;composite&quot;:false,&quot;author-only&quot;:false}]},{&quot;citationID&quot;:&quot;MENDELEY_CITATION_46118b1c-24d7-4017-954f-8cc7dbeb89bd&quot;,&quot;properties&quot;:{&quot;noteIndex&quot;:0},&quot;isEdited&quot;:false,&quot;manualOverride&quot;:{&quot;isManuallyOverridden&quot;:false,&quot;citeprocText&quot;:&quot;[49]&quot;,&quot;manualOverrideText&quot;:&quot;&quot;},&quot;citationTag&quot;:&quot;MENDELEY_CITATION_v3_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&quot;,&quot;citationItems&quot;:[{&quot;id&quot;:&quot;39c98b8d-4ea8-30ce-a628-5474e4ab318d&quot;,&quot;itemData&quot;:{&quot;type&quot;:&quot;article-journal&quot;,&quot;id&quot;:&quot;39c98b8d-4ea8-30ce-a628-5474e4ab318d&quot;,&quot;title&quot;:&quot;A review on phytochemical and pharmacological activities of selected Ocimum species&quot;,&quot;author&quot;:[{&quot;family&quot;:&quot;Radha&quot;,&quot;given&quot;:&quot;S&quot;,&quot;parse-names&quot;:false,&quot;dropping-particle&quot;:&quot;&quot;,&quot;non-dropping-particle&quot;:&quot;&quot;}],&quot;container-title&quot;:&quot;~ 100 ~ Journal of Pharmacognosy and Phytochemistry&quot;,&quot;ISSN&quot;:&quot;2349-8234&quot;,&quot;URL&quot;:&quot;www.phytojournal.com&quot;,&quot;issued&quot;:{&quot;date-parts&quot;:[[2021]]},&quot;abstract&quot;:&quot;Ocimum species (O. americanum, O. basilicum, O. gratissimum, and O. tenuiflorum) belongs to family Lamiaceae. It is also known as Tulsi. It is currently used as a traditional medicinal plant in India, Africa and other countries in the world. It is used in Ayurveda and in traditional Chinese medicine for treating different diseases and disorders like digestive system disorders such as stomach ache and diarrhea, kidney complaints, and infections, etc. Many researchers have investigated the anti-inflammatory potential of various Ocimum species and reported various activities like anti-viral, anti-bacterial, anti-hemolytic and also different phytoconstituents like essential oil, saponins, phenols, phlobatannins, and anthraquinones etc. Exploration of the chemical constituents of the plants and pharmacological activities may provide us the basis for developing new life-saving drugs hence this review may help the traditional healers, practitioners, researchers and students who were involved in the field of ethno pharmacology.&quot;,&quot;issue&quot;:&quot;3&quot;,&quot;volume&quot;:&quot;10&quot;,&quot;container-title-short&quot;:&quot;&quot;},&quot;isTemporary&quot;:false,&quot;suppress-author&quot;:false,&quot;composite&quot;:false,&quot;author-only&quot;:false}]},{&quot;citationID&quot;:&quot;MENDELEY_CITATION_7579e94c-d0e0-46f0-b192-825ed709556d&quot;,&quot;properties&quot;:{&quot;noteIndex&quot;:0},&quot;isEdited&quot;:false,&quot;manualOverride&quot;:{&quot;isManuallyOverridden&quot;:false,&quot;citeprocText&quot;:&quot;[50]&quot;,&quot;manualOverrideText&quot;:&quot;&quot;},&quot;citationTag&quot;:&quot;MENDELEY_CITATION_v3_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&quot;,&quot;citationItems&quot;:[{&quot;id&quot;:&quot;20b7352b-0612-3116-98b8-9885cb0af9ce&quot;,&quot;itemData&quot;:{&quot;type&quot;:&quot;article-journal&quot;,&quot;id&quot;:&quot;20b7352b-0612-3116-98b8-9885cb0af9ce&quot;,&quot;title&quot;:&quot;Phytochemical compositions and antioxidant activity of green and purple basils altered by light intensity and harvesting time&quot;,&quot;author&quot;:[{&quot;family&quot;:&quot;Eskandarzade&quot;,&quot;given&quot;:&quot;Paria&quot;,&quot;parse-names&quot;:false,&quot;dropping-particle&quot;:&quot;&quot;,&quot;non-dropping-particle&quot;:&quot;&quot;},{&quot;family&quot;:&quot;Mehrjerdi&quot;,&quot;given&quot;:&quot;Mahboobeh Zare&quot;,&quot;parse-names&quot;:false,&quot;dropping-particle&quot;:&quot;&quot;,&quot;non-dropping-particle&quot;:&quot;&quot;},{&quot;family&quot;:&quot;Gruda&quot;,&quot;given&quot;:&quot;Nazim S.&quot;,&quot;parse-names&quot;:false,&quot;dropping-particle&quot;:&quot;&quot;,&quot;non-dropping-particle&quot;:&quot;&quot;},{&quot;family&quot;:&quot;Aliniaeifard&quot;,&quot;given&quot;:&quot;Sasan&quot;,&quot;parse-names&quot;:false,&quot;dropping-particle&quot;:&quot;&quot;,&quot;non-dropping-particle&quot;:&quot;&quot;}],&quot;container-title&quot;:&quot;Heliyon&quot;,&quot;container-title-short&quot;:&quot;Heliyon&quot;,&quot;DOI&quot;:&quot;10.1016/j.heliyon.2024.e30931&quot;,&quot;ISSN&quot;:&quot;24058440&quot;,&quot;issued&quot;:{&quot;date-parts&quot;:[[2024,5,30]]},&quot;abstract&quot;:&quot;Ocimum basilicum L. is one of the most important medicinal and vegetable crops due to its essential oil, pleasant aroma and taste. In this study, we evaluated the impact of different light intensities, including 100 %, 50 %, and 30 % of natural sunlight, on the growth, phytochemical compositions, and antioxidant activity of green and purple basil cultivars at two different harvest times: early morning and noon. The height of the plant, number of leaves per plant, length of the petiole, diameter of the stem, and fresh and dry weight of the shoot were all reduced by decreasing light intensity in both basil cultivars. When the plants of both cultivars were grown under full light intensity and were sampled at noon, they showed the highest phenolic and flavonoid contents. The highest antioxidant activity was detected in purple basil cultivars grown under 30 and 50 % of sunlight in both harvests. The green basil cultivar showed the highest antioxidant activity when exposed to 30 % sunlight and harvested in the early morning. The highest essential oil content and yield in both basil cultivars were obtained under full sunlight in the early morning harvests. In summary, light intensity and harvest time influence the phytochemical yield, composition, and growth of two studied basil cultivars. Optimal results, particularly for medicinal purposes, were achieved by morning harvesting to maximize the essential oil yield of basils.&quot;,&quot;publisher&quot;:&quot;Elsevier Ltd&quot;,&quot;issue&quot;:&quot;10&quot;,&quot;volume&quot;:&quot;10&quot;},&quot;isTemporary&quot;:false,&quot;suppress-author&quot;:false,&quot;composite&quot;:false,&quot;author-only&quot;:false}]},{&quot;citationID&quot;:&quot;MENDELEY_CITATION_85404d2a-5f7c-459f-89e0-c4361646b2f7&quot;,&quot;properties&quot;:{&quot;noteIndex&quot;:0},&quot;isEdited&quot;:false,&quot;manualOverride&quot;:{&quot;isManuallyOverridden&quot;:false,&quot;citeprocText&quot;:&quot;[51]&quot;,&quot;manualOverrideText&quot;:&quot;&quot;},&quot;citationTag&quot;:&quot;MENDELEY_CITATION_v3_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&quot;,&quot;citationItems&quot;:[{&quot;id&quot;:&quot;190de38d-9de5-34c7-acea-579d76ffa561&quot;,&quot;itemData&quot;:{&quot;type&quot;:&quot;article-journal&quot;,&quot;id&quot;:&quot;190de38d-9de5-34c7-acea-579d76ffa561&quot;,&quot;title&quot;:&quot;Impact of soil types on chemical composition of essential oil of purple basil&quot;,&quot;author&quot;:[{&quot;family&quot;:&quot;TURSUN&quot;,&quot;given&quot;:&quot;Ayse Ozlem&quot;,&quot;parse-names&quot;:false,&quot;dropping-particle&quot;:&quot;&quot;,&quot;non-dropping-particle&quot;:&quot;&quot;}],&quot;container-title&quot;:&quot;Saudi Journal of Biological Sciences&quot;,&quot;container-title-short&quot;:&quot;Saudi J. Biol. Sci.&quot;,&quot;DOI&quot;:&quot;10.1016/j.sjbs.2022.103314&quot;,&quot;ISSN&quot;:&quot;1319562X&quot;,&quot;issued&quot;:{&quot;date-parts&quot;:[[2022,7,1]]},&quot;abstract&quot;:&quot;Purple basil is among the most important basil varieties and its essential oil is used for several purposes including medicinal and aromatic uses. Soil types may impact the plant growth, development, and essential oil composition. Hence, it is important to find the most suitable soil type which may produce basil plants having essential oil with the best composition and concentration. For this reason, plant samples of purple basil that were grown in areas with clay, loamy sand, and sandy-clay loam soil types were collected and evaluated to determine the changes in the yield and essential oil components. Essential oil contents were determined with the Clevenger Device, and essential oil compositions were determined by using GC and GC/MS analysis. The highest essential oil yield according to soil types was obtained from the plant samples that were grown in the loamy sand soil. It was also found that the main compounds present in Arapgir town purple basil were methylcinnamate and linalool that was also present in all Turkish purple basil under all types of soil. According to the soil types, the highest concentration (46.03%) of methylcinnamate was observed in loamy sand soils, and the lowest (42.33%) was obtained from sandy-clay loam soils and found to be significantly different. Data regarding correlations between soil types and essential oil ratios showed that organic matter and P2O5 had a significant negative correlation with methylcinnamate. The present study will help researchers and farmers to choose the most suitable soil type to achieve maximum essential oil production from purple basil.&quot;,&quot;publisher&quot;:&quot;Elsevier B.V.&quot;,&quot;issue&quot;:&quot;7&quot;,&quot;volume&quot;:&quot;29&quot;},&quot;isTemporary&quot;:false,&quot;suppress-author&quot;:false,&quot;composite&quot;:false,&quot;author-only&quot;:false}]},{&quot;citationID&quot;:&quot;MENDELEY_CITATION_f8c419ba-fad5-41d0-aacb-f49413d54fe4&quot;,&quot;properties&quot;:{&quot;noteIndex&quot;:0},&quot;isEdited&quot;:false,&quot;manualOverride&quot;:{&quot;isManuallyOverridden&quot;:false,&quot;citeprocText&quot;:&quot;[52]&quot;,&quot;manualOverrideText&quot;:&quot;&quot;},&quot;citationTag&quot;:&quot;MENDELEY_CITATION_v3_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&quot;,&quot;citationItems&quot;:[{&quot;id&quot;:&quot;b8809304-e538-3861-9141-aac617771f75&quot;,&quot;itemData&quot;:{&quot;type&quot;:&quot;article&quot;,&quot;id&quot;:&quot;b8809304-e538-3861-9141-aac617771f75&quot;,&quot;title&quot;:&quot;A comprehensive review on basil seeds as a source of nutrients and functional ingredients with health benefit properties&quot;,&quot;author&quot;:[{&quot;family&quot;:&quot;Shiam&quot;,&quot;given&quot;:&quot;Md Azizul Hakim&quot;,&quot;parse-names&quot;:false,&quot;dropping-particle&quot;:&quot;&quot;,&quot;non-dropping-particle&quot;:&quot;&quot;},{&quot;family&quot;:&quot;Alam&quot;,&quot;given&quot;:&quot;Asraful&quot;,&quot;parse-names&quot;:false,&quot;dropping-particle&quot;:&quot;&quot;,&quot;non-dropping-particle&quot;:&quot;&quot;},{&quot;family&quot;:&quot;Biswas&quot;,&quot;given&quot;:&quot;Mrityunjoy&quot;,&quot;parse-names&quot;:false,&quot;dropping-particle&quot;:&quot;&quot;,&quot;non-dropping-particle&quot;:&quot;&quot;},{&quot;family&quot;:&quot;Alam&quot;,&quot;given&quot;:&quot;Mahfujul&quot;,&quot;parse-names&quot;:false,&quot;dropping-particle&quot;:&quot;&quot;,&quot;non-dropping-particle&quot;:&quot;&quot;},{&quot;family&quot;:&quot;Zahid&quot;,&quot;given&quot;:&quot;Md Ashrafuzzaman&quot;,&quot;parse-names&quot;:false,&quot;dropping-particle&quot;:&quot;&quot;,&quot;non-dropping-particle&quot;:&quot;&quot;},{&quot;family&quot;:&quot;Alam&quot;,&quot;given&quot;:&quot;S. M.Shamiul&quot;,&quot;parse-names&quot;:false,&quot;dropping-particle&quot;:&quot;&quot;,&quot;non-dropping-particle&quot;:&quot;&quot;},{&quot;family&quot;:&quot;Akhtaruzzaman&quot;,&quot;given&quot;:&quot;Md&quot;,&quot;parse-names&quot;:false,&quot;dropping-particle&quot;:&quot;&quot;,&quot;non-dropping-particle&quot;:&quot;&quot;},{&quot;family&quot;:&quot;Ahmed&quot;,&quot;given&quot;:&quot;Shahabuddin&quot;,&quot;parse-names&quot;:false,&quot;dropping-particle&quot;:&quot;&quot;,&quot;non-dropping-particle&quot;:&quot;&quot;}],&quot;container-title&quot;:&quot;Applied Food Research&quot;,&quot;DOI&quot;:&quot;10.1016/j.afres.2025.100859&quot;,&quot;ISSN&quot;:&quot;27725022&quot;,&quot;issued&quot;:{&quot;date-parts&quot;:[[2025,6,1]]},&quot;abstract&quot;:&quot;Basil seeds, originating from the Ocimum genus, comprise many bioactive compounds and nutrients, providing multiple health benefits. Basil seeds contain notable amounts of protein, fiber, omega-3 s, potassium, magnesium, and calcium. Basil seeds have multiple functional properties and biological activity, such as antioxidant, antimicrobial, anti-inflammatory, anticancer, anti-diabetic, anti-stress, cardioprotective effects etc. Intake of basil seeds is associated with advantages such as improved digestion, reduced body temperature, weight control, blood pressure regulation etc. Despite the extensive use of basil seeds in culinary practices and traditional medicine, their nutritional and functional characteristics remain insufficiently explored. The sole motive of this review is to provide information on the potential of basil seeds as a nutrient-rich functional food ingredient and highlight the health benefits and its application in various food industries.&quot;,&quot;publisher&quot;:&quot;Elsevier B.V.&quot;,&quot;issue&quot;:&quot;1&quot;,&quot;volume&quot;:&quot;5&quot;,&quot;container-title-short&quot;:&quot;&quot;},&quot;isTemporary&quot;:false,&quot;suppress-author&quot;:false,&quot;composite&quot;:false,&quot;author-only&quot;:false}]},{&quot;citationID&quot;:&quot;MENDELEY_CITATION_c1af77ce-88ff-456f-8cbe-8751dd5d1b02&quot;,&quot;properties&quot;:{&quot;noteIndex&quot;:0},&quot;isEdited&quot;:false,&quot;manualOverride&quot;:{&quot;isManuallyOverridden&quot;:false,&quot;citeprocText&quot;:&quot;[53]&quot;,&quot;manualOverrideText&quot;:&quot;&quot;},&quot;citationTag&quot;:&quot;MENDELEY_CITATION_v3_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&quot;,&quot;citationItems&quot;:[{&quot;id&quot;:&quot;3a0a4c99-46ce-3898-9604-9e6d61a36664&quot;,&quot;itemData&quot;:{&quot;type&quot;:&quot;article-journal&quot;,&quot;id&quot;:&quot;3a0a4c99-46ce-3898-9604-9e6d61a36664&quot;,&quot;title&quot;:&quot;Biological preservation of mayonnaise with Lactobacillus plantarum LBRZ12, dill, and basil essential oils&quot;,&quot;author&quot;:[{&quot;family&quot;:&quot;Teneva&quot;,&quot;given&quot;:&quot;Desislava&quot;,&quot;parse-names&quot;:false,&quot;dropping-particle&quot;:&quot;&quot;,&quot;non-dropping-particle&quot;:&quot;&quot;},{&quot;family&quot;:&quot;Denkova&quot;,&quot;given&quot;:&quot;Zapryana&quot;,&quot;parse-names&quot;:false,&quot;dropping-particle&quot;:&quot;&quot;,&quot;non-dropping-particle&quot;:&quot;&quot;},{&quot;family&quot;:&quot;Denkova-Kostova&quot;,&quot;given&quot;:&quot;Rositsa&quot;,&quot;parse-names&quot;:false,&quot;dropping-particle&quot;:&quot;&quot;,&quot;non-dropping-particle&quot;:&quot;&quot;},{&quot;family&quot;:&quot;Goranov&quot;,&quot;given&quot;:&quot;Bogdan&quot;,&quot;parse-names&quot;:false,&quot;dropping-particle&quot;:&quot;&quot;,&quot;non-dropping-particle&quot;:&quot;&quot;},{&quot;family&quot;:&quot;Kostov&quot;,&quot;given&quot;:&quot;Georgi&quot;,&quot;parse-names&quot;:false,&quot;dropping-particle&quot;:&quot;&quot;,&quot;non-dropping-particle&quot;:&quot;&quot;},{&quot;family&quot;:&quot;Slavchev&quot;,&quot;given&quot;:&quot;Aleksandar&quot;,&quot;parse-names&quot;:false,&quot;dropping-particle&quot;:&quot;&quot;,&quot;non-dropping-particle&quot;:&quot;&quot;},{&quot;family&quot;:&quot;Hristova-Ivanova&quot;,&quot;given&quot;:&quot;Yana&quot;,&quot;parse-names&quot;:false,&quot;dropping-particle&quot;:&quot;&quot;,&quot;non-dropping-particle&quot;:&quot;&quot;},{&quot;family&quot;:&quot;Uzunova&quot;,&quot;given&quot;:&quot;Galina&quot;,&quot;parse-names&quot;:false,&quot;dropping-particle&quot;:&quot;&quot;,&quot;non-dropping-particle&quot;:&quot;&quot;},{&quot;family&quot;:&quot;Degraeve&quot;,&quot;given&quot;:&quot;Pascal&quot;,&quot;parse-names&quot;:false,&quot;dropping-particle&quot;:&quot;&quot;,&quot;non-dropping-particle&quot;:&quot;&quot;}],&quot;container-title&quot;:&quot;Food Chemistry&quot;,&quot;container-title-short&quot;:&quot;Food Chem.&quot;,&quot;DOI&quot;:&quot;10.1016/j.foodchem.2020.128707&quot;,&quot;ISSN&quot;:&quot;18737072&quot;,&quot;PMID&quot;:&quot;33267985&quot;,&quot;issued&quot;:{&quot;date-parts&quot;:[[2021]]},&quot;abstract&quot;:&quot;In this study, different variants of egg-free mayonnaise containing free and immobilized Lactobacillus plantarum LBRZ12 cells and essential oils taken from basil and dill were prepared. The composition and antimicrobial properties of essential oils were investigated. The main constituents of basil oil were methyl chavicol (36.81%), methyl eugenol (20.40%), β-linanool (14.35%), eugenol (10.55%), and L(-)-carvone (39.05%), whereas dill oil contained mostly D-limonene (21.11%) and α-phellandrene (22.68%). The essential oils exhibited strong antimicrobial activity against all test-microorganisms. The mayonnaise variants were kept refrigerated for 40 days and changes in pH, concentration of viable cells of lactobacilli, microbiological, and organoleptic characteristics were monitored. The pH decreased from 6.5 to 4.5 over the period of storage. The number of undesired microflora in mayonnaise preserved with lactobacilli and essential oils decreased significantly (0 after the 20th day) indicating their effectiveness as biological preservatives. The mayonnaise variants demonstrated pleasant organoleptic characteristics, thus meet customers’ requirements.&quot;,&quot;volume&quot;:&quot;344&quot;},&quot;isTemporary&quot;:false,&quot;suppress-author&quot;:false,&quot;composite&quot;:false,&quot;author-only&quot;:false}]},{&quot;citationID&quot;:&quot;MENDELEY_CITATION_00113d1c-25a4-44e8-b279-eca0dd836ba6&quot;,&quot;properties&quot;:{&quot;noteIndex&quot;:0},&quot;isEdited&quot;:false,&quot;manualOverride&quot;:{&quot;isManuallyOverridden&quot;:false,&quot;citeprocText&quot;:&quot;[54]&quot;,&quot;manualOverrideText&quot;:&quot;&quot;},&quot;citationTag&quot;:&quot;MENDELEY_CITATION_v3_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&quot;,&quot;citationItems&quot;:[{&quot;id&quot;:&quot;981ecc76-2b97-3bae-b1df-366c119a7927&quot;,&quot;itemData&quot;:{&quot;type&quot;:&quot;chapter&quot;,&quot;id&quot;:&quot;981ecc76-2b97-3bae-b1df-366c119a7927&quot;,&quot;title&quot;:&quot;Nigella (Black Cumin) Seed Oil&quot;,&quot;author&quot;:[{&quot;family&quot;:&quot;Kamal-Eldin&quot;,&quot;given&quot;:&quot;Afaf&quot;,&quot;parse-names&quot;:false,&quot;dropping-particle&quot;:&quot;&quot;,&quot;non-dropping-particle&quot;:&quot;&quot;}],&quot;container-title&quot;:&quot;Gourmet and Health-Promoting Specialty Oils&quot;,&quot;DOI&quot;:&quot;10.1016/B978-1-893997-97-4.50016-4&quot;,&quot;ISBN&quot;:&quot;9780128043516&quot;,&quot;issued&quot;:{&quot;date-parts&quot;:[[2009,3,3]]},&quot;page&quot;:&quot;299-311&quot;,&quot;publisher&quot;:&quot;Elsevier Inc.&quot;,&quot;container-title-short&quot;:&quot;&quot;},&quot;isTemporary&quot;:false,&quot;suppress-author&quot;:false,&quot;composite&quot;:false,&quot;author-only&quot;:false}]},{&quot;citationID&quot;:&quot;MENDELEY_CITATION_342ce642-131c-44f7-81e9-ad27839abaa3&quot;,&quot;properties&quot;:{&quot;noteIndex&quot;:0},&quot;isEdited&quot;:false,&quot;manualOverride&quot;:{&quot;isManuallyOverridden&quot;:false,&quot;citeprocText&quot;:&quot;[55]&quot;,&quot;manualOverrideText&quot;:&quot;&quot;},&quot;citationTag&quot;:&quot;MENDELEY_CITATION_v3_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&quot;,&quot;citationItems&quot;:[{&quot;id&quot;:&quot;d70e79c9-9a5e-3d76-ac63-2a4d0f645987&quot;,&quot;itemData&quot;:{&quot;type&quot;:&quot;article-journal&quot;,&quot;id&quot;:&quot;d70e79c9-9a5e-3d76-ac63-2a4d0f645987&quot;,&quot;title&quot;:&quot;Dietary black cumin (Nigella sativa) improved hemato-biochemical, oxidative stress, gene expression, and immunological response of Nile tilapia (Oreochromis niloticus) infected by Burkholderia cepacia&quot;,&quot;author&quot;:[{&quot;family&quot;:&quot;Mahboub&quot;,&quot;given&quot;:&quot;Heba H.&quot;,&quot;parse-names&quot;:false,&quot;dropping-particle&quot;:&quot;&quot;,&quot;non-dropping-particle&quot;:&quot;&quot;},{&quot;family&quot;:&quot;Elsheshtawy&quot;,&quot;given&quot;:&quot;Hassnaa Mahmoud&quot;,&quot;parse-names&quot;:false,&quot;dropping-particle&quot;:&quot;&quot;,&quot;non-dropping-particle&quot;:&quot;&quot;},{&quot;family&quot;:&quot;Sheraiba&quot;,&quot;given&quot;:&quot;Nagwa I.&quot;,&quot;parse-names&quot;:false,&quot;dropping-particle&quot;:&quot;&quot;,&quot;non-dropping-particle&quot;:&quot;&quot;},{&quot;family&quot;:&quot;Fahmy&quot;,&quot;given&quot;:&quot;Esra M.&quot;,&quot;parse-names&quot;:false,&quot;dropping-particle&quot;:&quot;&quot;,&quot;non-dropping-particle&quot;:&quot;&quot;},{&quot;family&quot;:&quot;masoud&quot;,&quot;given&quot;:&quot;Shimaa R.&quot;,&quot;parse-names&quot;:false,&quot;dropping-particle&quot;:&quot;&quot;,&quot;non-dropping-particle&quot;:&quot;&quot;},{&quot;family&quot;:&quot;Mohamed&quot;,&quot;given&quot;:&quot;Eman A.A.&quot;,&quot;parse-names&quot;:false,&quot;dropping-particle&quot;:&quot;&quot;,&quot;non-dropping-particle&quot;:&quot;&quot;},{&quot;family&quot;:&quot;Abdelnaeim&quot;,&quot;given&quot;:&quot;Noha S.&quot;,&quot;parse-names&quot;:false,&quot;dropping-particle&quot;:&quot;&quot;,&quot;non-dropping-particle&quot;:&quot;&quot;},{&quot;family&quot;:&quot;Mohamed&quot;,&quot;given&quot;:&quot;Dalia Ibrahim&quot;,&quot;parse-names&quot;:false,&quot;dropping-particle&quot;:&quot;&quot;,&quot;non-dropping-particle&quot;:&quot;&quot;},{&quot;family&quot;:&quot;Ismail&quot;,&quot;given&quot;:&quot;Tamer Ahmed&quot;,&quot;parse-names&quot;:false,&quot;dropping-particle&quot;:&quot;&quot;,&quot;non-dropping-particle&quot;:&quot;&quot;},{&quot;family&quot;:&quot;Ahmed&quot;,&quot;given&quot;:&quot;Shaimaa A.A.&quot;,&quot;parse-names&quot;:false,&quot;dropping-particle&quot;:&quot;&quot;,&quot;non-dropping-particle&quot;:&quot;&quot;}],&quot;container-title&quot;:&quot;Aquaculture Reports&quot;,&quot;container-title-short&quot;:&quot;Aquac. Rep.&quot;,&quot;DOI&quot;:&quot;10.1016/j.aqrep.2021.100943&quot;,&quot;ISSN&quot;:&quot;23525134&quot;,&quot;issued&quot;:{&quot;date-parts&quot;:[[2022,2,1]]},&quot;abstract&quot;:&quot;The present study assessed the protective aspects of the dietary exposure to black cumin (Nigella sativa, NS) powder on immune response, liver and kidney enzymes, tissue antioxidant capacity, gene expression, and testing the antibacterial activity against Burkholderia cepacia (B. cepacia, BC). Nile tilapia (O. niloticus) (n = 150) were divided into 5 groups, the first was control (Cont) neither challenged nor treated, and fed a basal diet for 59 days. The second one received 30 g kg−1 of NS-incorporated diet and farmed for 45 days (45NS). The third (Cont-BC) and the fourth (14NS-BC) groups were fed a basal diet, while the fifth (59NS-BC) was fed NS-supplemented diet for 45 days. Then, the last three groups were intraperitoneally inoculated with 0.2 mL of virulent BC, and kept under observation for 14 days. During the observation period, Cont-BC group was continuously received a basal diet, while 14NS-BC and 59NS-BC were fed on NS-supplemented diet. Results showed that fish received NS-dietary supplement exhibited significantly (P &lt; 0.05) elevated levels of myeloperoxidase, lysozyme, nitric oxide, superoxide dismutase, and reduced glutathione. A clear modulation was noticed in the levels of cortisol, Malondialdehyde, aspartate aminotransferase, alanine aminotransferase, alkaline phosphatase, urea, and creatinine. A clear up-regulation of inflammatory cytokines encoding genes, interleukin 8 (IL-8), interleukin 10 (IL-10), interleukin 1, beta (IL-1β) and immune-related gene, immunoglobulin M (IgM), was evident in NS-enriched groups in comparison to the control. On the contrary, challenged fish with bacterium exhibited a clear decrease in immune and antioxidant (SOD, GSH) biomarkers, while a noticeable increase in hepato-renal parameters, cortisol, and MDA levels, besides gene down-regulation. Thus, we recommend the usage of NS as a nutraceutical to stimulate immunity and as an antibacterial agent in Nile tilapia owing to modulating the immune-antioxidant status, hepato-renal function, and gene expression, besides enhancing the fish survival rates post-exposure to B. cepacia.&quot;,&quot;publisher&quot;:&quot;Elsevier B.V.&quot;,&quot;volume&quot;:&quot;22&quot;},&quot;isTemporary&quot;:false,&quot;suppress-author&quot;:false,&quot;composite&quot;:false,&quot;author-only&quot;:false}]},{&quot;citationID&quot;:&quot;MENDELEY_CITATION_073e245f-6c43-4c0e-ac08-bb23362c964d&quot;,&quot;properties&quot;:{&quot;noteIndex&quot;:0},&quot;isEdited&quot;:false,&quot;manualOverride&quot;:{&quot;isManuallyOverridden&quot;:false,&quot;citeprocText&quot;:&quot;[56]&quot;,&quot;manualOverrideText&quot;:&quot;&quot;},&quot;citationTag&quot;:&quot;MENDELEY_CITATION_v3_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&quot;,&quot;citationItems&quot;:[{&quot;id&quot;:&quot;c2d5cc8f-427e-38ea-8a58-eaf6530bc837&quot;,&quot;itemData&quot;:{&quot;type&quot;:&quot;article-journal&quot;,&quot;id&quot;:&quot;c2d5cc8f-427e-38ea-8a58-eaf6530bc837&quot;,&quot;title&quot;:&quot;In vitro and functional investigation reveals the curative effect of thymoquinone from black cumin-loaded chitosan nanoparticles on streptozotocin induced paediatric diabetes&quot;,&quot;author&quot;:[{&quot;family&quot;:&quot;Xue&quot;,&quot;given&quot;:&quot;Qiuyan&quot;,&quot;parse-names&quot;:false,&quot;dropping-particle&quot;:&quot;&quot;,&quot;non-dropping-particle&quot;:&quot;&quot;},{&quot;family&quot;:&quot;Lin&quot;,&quot;given&quot;:&quot;Yingrong&quot;,&quot;parse-names&quot;:false,&quot;dropping-particle&quot;:&quot;&quot;,&quot;non-dropping-particle&quot;:&quot;&quot;}],&quot;container-title&quot;:&quot;Regenerative Therapy&quot;,&quot;container-title-short&quot;:&quot;Regen. Ther.&quot;,&quot;DOI&quot;:&quot;10.1016/j.reth.2023.12.012&quot;,&quot;ISSN&quot;:&quot;23523204&quot;,&quot;issued&quot;:{&quot;date-parts&quot;:[[2024,3,1]]},&quot;page&quot;:&quot;194-202&quot;,&quot;abstract&quot;:&quot;Diabetic ketoacidosis (DKA) is regarded to be a communal complication of both type 1 and type 2 diabetes mellitus in children and adolescents. Successful therapy of DKA in children requires prompt diagnosis, strict monitoring of medical indicators, and prompt action. Thymoquinone (Tq) from black cumin loaded chitosan nanoparticles (ChNPs) intend to assess an effective agent to overcome this problem. XRD, FTIR, SEM, and TEM were used in the physicochemical analysis. Enzymatic activity of α-amylase and α-glucosidase was used in in vitro tests of anti-diabetic efficacy. Protecting insulin against enzyme breakdown is a crucial part of the insulin delivery mechanism. In the STZ-induced diabetes RIN-5F cell line, the anti-apoptotic capability of Tq-ChNPs was demonstrated through the NF-κB mediated apoptotic pathway. The combination of thymoquinone and chitosan NPs demonstrated that a wide variety of incredibly effective substances to elevate their curative effects, thus contributing to the growth of clinical and pharmaceutical fields.&quot;,&quot;publisher&quot;:&quot;Japanese Society of Regenerative Medicine&quot;,&quot;volume&quot;:&quot;25&quot;},&quot;isTemporary&quot;:false,&quot;suppress-author&quot;:false,&quot;composite&quot;:false,&quot;author-only&quot;:false}]},{&quot;citationID&quot;:&quot;MENDELEY_CITATION_39d6622a-76a4-4f64-9630-0ac914244445&quot;,&quot;properties&quot;:{&quot;noteIndex&quot;:0},&quot;isEdited&quot;:false,&quot;manualOverride&quot;:{&quot;isManuallyOverridden&quot;:false,&quot;citeprocText&quot;:&quot;[57]&quot;,&quot;manualOverrideText&quot;:&quot;&quot;},&quot;citationTag&quot;:&quot;MENDELEY_CITATION_v3_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&quot;,&quot;citationItems&quot;:[{&quot;id&quot;:&quot;24e1c0ae-93d5-3609-a67d-4fd03334cd0c&quot;,&quot;itemData&quot;:{&quot;type&quot;:&quot;article-journal&quot;,&quot;id&quot;:&quot;24e1c0ae-93d5-3609-a67d-4fd03334cd0c&quot;,&quot;title&quot;:&quot;Thymoquinone-rich black cumin oil attenuates ibotenic acid-induced excitotoxicity through glutamate receptors in Wistar rats&quot;,&quot;author&quot;:[{&quot;family&quot;:&quot;Ittiyavirah&quot;,&quot;given&quot;:&quot;Sibi P.&quot;,&quot;parse-names&quot;:false,&quot;dropping-particle&quot;:&quot;&quot;,&quot;non-dropping-particle&quot;:&quot;&quot;},{&quot;family&quot;:&quot;Ramalingam&quot;,&quot;given&quot;:&quot;Kannan&quot;,&quot;parse-names&quot;:false,&quot;dropping-particle&quot;:&quot;&quot;,&quot;non-dropping-particle&quot;:&quot;&quot;},{&quot;family&quot;:&quot;Sathyan&quot;,&quot;given&quot;:&quot;Arathy&quot;,&quot;parse-names&quot;:false,&quot;dropping-particle&quot;:&quot;&quot;,&quot;non-dropping-particle&quot;:&quot;&quot;},{&quot;family&quot;:&quot;Rajasree&quot;,&quot;given&quot;:&quot;R. S.&quot;,&quot;parse-names&quot;:false,&quot;dropping-particle&quot;:&quot;&quot;,&quot;non-dropping-particle&quot;:&quot;&quot;},{&quot;family&quot;:&quot;Kuruniyan&quot;,&quot;given&quot;:&quot;Mohamed Saheer&quot;,&quot;parse-names&quot;:false,&quot;dropping-particle&quot;:&quot;&quot;,&quot;non-dropping-particle&quot;:&quot;&quot;},{&quot;family&quot;:&quot;Quadri&quot;,&quot;given&quot;:&quot;Syed Altafuddin&quot;,&quot;parse-names&quot;:false,&quot;dropping-particle&quot;:&quot;&quot;,&quot;non-dropping-particle&quot;:&quot;&quot;},{&quot;family&quot;:&quot;Elayadeth-Meethal&quot;,&quot;given&quot;:&quot;Muhammed&quot;,&quot;parse-names&quot;:false,&quot;dropping-particle&quot;:&quot;&quot;,&quot;non-dropping-particle&quot;:&quot;&quot;},{&quot;family&quot;:&quot;Naseef&quot;,&quot;given&quot;:&quot;Punnoth Poonkuzhi&quot;,&quot;parse-names&quot;:false,&quot;dropping-particle&quot;:&quot;&quot;,&quot;non-dropping-particle&quot;:&quot;&quot;}],&quot;container-title&quot;:&quot;Saudi Pharmaceutical Journal&quot;,&quot;DOI&quot;:&quot;10.1016/j.jsps.2022.10.007&quot;,&quot;ISSN&quot;:&quot;13190164&quot;,&quot;issued&quot;:{&quot;date-parts&quot;:[[2022,12,1]]},&quot;page&quot;:&quot;1781-1790&quot;,&quot;abstract&quot;:&quot;Inflammation-mediated alterations in glutamate neurotransmission constitute the most important pathway in the pathophysiology of various brain disorders. The excessive signalling of glutamate results in excitotoxicity, neuronal degeneration, and neuronal cell death. In the present study, we investigated the relative efficacy of black cumin (Nigella sativa) oil with high (5 % w/w) and low (2 % w/w) thymoquinone content (BCO-5 and BCO-2, respectively) in alleviating ibotenic acid-induced excitotoxicity and neuroinflammation in Wistar rats. It was found that BCO-5 reversed the abnormal behavioural patterns and the key inflammatory mediators (TNF-α and NF-κB) when treated at 5 mg/kg body weight. Immunohistochemical studies showed the potential of BCO-5 to attenuate the glutamate receptor subunits NMDA and GluR-2 along with increased glutamate decarboxylase levels in the brain tissues. Histopathological studies revealed the neuroprotection of BCO-5 against the inflammatory lesions, as evidenced by the normal cerebellum, astrocytes, and glial cells. BCO-2 on the other hand showed either a poor protective effect or no effect even at a 4-fold higher concentration of 20 mg/kg body weight indicating a very significant role of thymoquinone content on the neuroprotective effect of black cumin oil and its plausible clinical efficacy in counteracting the anxiety and stress-related neurological disorders under conditions such as depression and Alzheimer's disease.&quot;,&quot;publisher&quot;:&quot;Elsevier B.V.&quot;,&quot;issue&quot;:&quot;12&quot;,&quot;volume&quot;:&quot;30&quot;,&quot;container-title-short&quot;:&quot;&quot;},&quot;isTemporary&quot;:false,&quot;suppress-author&quot;:false,&quot;composite&quot;:false,&quot;author-only&quot;:false}]},{&quot;citationID&quot;:&quot;MENDELEY_CITATION_666e6c1b-004c-4363-92ff-1ed77c4e35d5&quot;,&quot;properties&quot;:{&quot;noteIndex&quot;:0},&quot;isEdited&quot;:false,&quot;manualOverride&quot;:{&quot;isManuallyOverridden&quot;:false,&quot;citeprocText&quot;:&quot;[58]&quot;,&quot;manualOverrideText&quot;:&quot;&quot;},&quot;citationTag&quot;:&quot;MENDELEY_CITATION_v3_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&quot;,&quot;citationItems&quot;:[{&quot;id&quot;:&quot;b58d7df1-8625-3524-a46f-bf663f33b137&quot;,&quot;itemData&quot;:{&quot;type&quot;:&quot;article-journal&quot;,&quot;id&quot;:&quot;b58d7df1-8625-3524-a46f-bf663f33b137&quot;,&quot;title&quot;:&quot;Anti-hypercholesterolemic and anti-hyperglycaemic effects of conventional and supercritical extracts of black cumin (Nigella sativa)&quot;,&quot;author&quot;:[{&quot;family&quot;:&quot;Iqbal&quot;,&quot;given&quot;:&quot;Muhammad Jawad&quot;,&quot;parse-names&quot;:false,&quot;dropping-particle&quot;:&quot;&quot;,&quot;non-dropping-particle&quot;:&quot;&quot;},{&quot;family&quot;:&quot;Butt&quot;,&quot;given&quot;:&quot;Masood Sadiq&quot;,&quot;parse-names&quot;:false,&quot;dropping-particle&quot;:&quot;&quot;,&quot;non-dropping-particle&quot;:&quot;&quot;},{&quot;family&quot;:&quot;Nasir Qayyum&quot;,&quot;given&quot;:&quot;Mir Muhammad&quot;,&quot;parse-names&quot;:false,&quot;dropping-particle&quot;:&quot;&quot;,&quot;non-dropping-particle&quot;:&quot;&quot;},{&quot;family&quot;:&quot;Rasul Suleria&quot;,&quot;given&quot;:&quot;Hafiz Ansar&quot;,&quot;parse-names&quot;:false,&quot;dropping-particle&quot;:&quot;&quot;,&quot;non-dropping-particle&quot;:&quot;&quot;}],&quot;container-title&quot;:&quot;Asian Pacific Journal of Tropical Biomedicine&quot;,&quot;container-title-short&quot;:&quot;Asian Pac. J. Trop. Biomed.&quot;,&quot;DOI&quot;:&quot;10.1016/j.apjtb.2017.10.005&quot;,&quot;ISSN&quot;:&quot;22211691&quot;,&quot;issued&quot;:{&quot;date-parts&quot;:[[2017,11,1]]},&quot;page&quot;:&quot;1014-1022&quot;,&quot;abstract&quot;:&quot;Objective To explore the hypoglycaemic and hypocholesterolemic potential of conventional and supercritical extracts of black cumin. Methods Purposely, rat modelling was carried out for 2 months by designing three studies i.e. study I (normal rats), study II (hyperglycaemic rats) and study III (hypercholesterolemic rats). Each study was further divided into three groups based on diet i.e. control, functional diet (contained extract of black cumin prepared by using conventional solvent) and nutraceutical diet (contained extract of black cumin prepared by supercritical fluid extraction system). Results During whole trial, an abating trend was observed in the level of serum cholesterol with maximum reduction (12.8%) in nutraceutical group of study III. Low density lipoprotein and triglyceride level was also lowered maximum in study III as 17.1% and 11.6%, respectively. Whereas, highest decline in glucose level was in nutraceutical group of study II as 11.2%. Conclusions Inclusion of black cumin extracts in diet significantly lowers the occurrence of hyperglycaemia and hypercholesterolaemia. Furthermore, hypoglycaemic and hypocholesterolemic potential of nutraceutical diet is more prominent as compared to functional diet.&quot;,&quot;publisher&quot;:&quot;Hainan Medical University&quot;,&quot;issue&quot;:&quot;11&quot;,&quot;volume&quot;:&quot;7&quot;},&quot;isTemporary&quot;:false,&quot;suppress-author&quot;:false,&quot;composite&quot;:false,&quot;author-only&quot;:false}]},{&quot;citationID&quot;:&quot;MENDELEY_CITATION_8500085e-e040-43ec-b3db-b6ee4d1f362f&quot;,&quot;properties&quot;:{&quot;noteIndex&quot;:0},&quot;isEdited&quot;:false,&quot;manualOverride&quot;:{&quot;isManuallyOverridden&quot;:false,&quot;citeprocText&quot;:&quot;[59]&quot;,&quot;manualOverrideText&quot;:&quot;&quot;},&quot;citationTag&quot;:&quot;MENDELEY_CITATION_v3_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&quot;,&quot;citationItems&quot;:[{&quot;id&quot;:&quot;56b30017-c101-3eb1-b224-d1d2f54f6540&quot;,&quot;itemData&quot;:{&quot;type&quot;:&quot;article-journal&quot;,&quot;id&quot;:&quot;56b30017-c101-3eb1-b224-d1d2f54f6540&quot;,&quot;title&quot;:&quot;Comprehensive effects of black cumin (Nigella sativa) and synthetic antioxidant on sensory and physicochemical quality of beef patties during refrigerant storage&quot;,&quot;author&quot;:[{&quot;family&quot;:&quot;Rahman&quot;,&quot;given&quot;:&quot;M. H.&quot;,&quot;parse-names&quot;:false,&quot;dropping-particle&quot;:&quot;&quot;,&quot;non-dropping-particle&quot;:&quot;&quot;},{&quot;family&quot;:&quot;Alam&quot;,&quot;given&quot;:&quot;M. S.&quot;,&quot;parse-names&quot;:false,&quot;dropping-particle&quot;:&quot;&quot;,&quot;non-dropping-particle&quot;:&quot;&quot;},{&quot;family&quot;:&quot;Monir&quot;,&quot;given&quot;:&quot;M. M.&quot;,&quot;parse-names&quot;:false,&quot;dropping-particle&quot;:&quot;&quot;,&quot;non-dropping-particle&quot;:&quot;&quot;},{&quot;family&quot;:&quot;Ahmed&quot;,&quot;given&quot;:&quot;Kawsar&quot;,&quot;parse-names&quot;:false,&quot;dropping-particle&quot;:&quot;&quot;,&quot;non-dropping-particle&quot;:&quot;&quot;}],&quot;container-title&quot;:&quot;Journal of Agriculture and Food Research&quot;,&quot;container-title-short&quot;:&quot;J. Agric. Food Res.&quot;,&quot;DOI&quot;:&quot;10.1016/j.jafr.2021.100145&quot;,&quot;ISSN&quot;:&quot;26661543&quot;,&quot;issued&quot;:{&quot;date-parts&quot;:[[2021]]},&quot;abstract&quot;:&quot;This study investigated the effective utilization of black cumin (Nigella sativa) extract as natural antioxidant source in cooked beef patties at refrigeration storage for 15 days and its efficacy was figured out against synthetic antioxidant butylated hydroxyl anisole (BHA). For this purpose, beef patties were formulated having five treatments namely control group (T0), 0.1% BHA (T1), 0.1%, 0.2% and 0.3% black cumin extract as (T2), (T3) and (T4) respectively. Day's intervals of this study were on 0, 5th, 10th, and 15th day. Black cumin extract revealed an excellent antioxidant activity over BHA in terms of sensory (color, flavor, tenderness, juiciness, and overall acceptability) and physicochemical (pH, free fatty acids (FFA), peroxide value (POV) and thiobarbituric acid reactive substance (TBARS)) qualities in patties. Sensory attributes and pH value were decreased significantly (p &lt; 0.05) in different treatment groups. FFA, POV and TBARS values were increased significantly (p &lt; 0.01) in different treatment groups with advancement of storage period. So, black cumin extract treated patties qualities remain stable with minor change during 15 days storage. Considering the outcome of current investigation it may be concluded that black cumin extract having antioxidant characteristics as synthetic antioxidant and could be successfully used in producing value added meat products.&quot;,&quot;issue&quot;:&quot;January&quot;,&quot;volume&quot;:&quot;4&quot;},&quot;isTemporary&quot;:false,&quot;suppress-author&quot;:false,&quot;composite&quot;:false,&quot;author-only&quot;:false}]},{&quot;citationID&quot;:&quot;MENDELEY_CITATION_a23ae014-2644-4a03-8e61-8ed02c6ce1d0&quot;,&quot;properties&quot;:{&quot;noteIndex&quot;:0},&quot;isEdited&quot;:false,&quot;manualOverride&quot;:{&quot;isManuallyOverridden&quot;:false,&quot;citeprocText&quot;:&quot;[60]&quot;,&quot;manualOverrideText&quot;:&quot;&quot;},&quot;citationTag&quot;:&quot;MENDELEY_CITATION_v3_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&quot;,&quot;citationItems&quot;:[{&quot;id&quot;:&quot;1d25d298-9fd1-3227-b6f0-15a7365a6c59&quot;,&quot;itemData&quot;:{&quot;type&quot;:&quot;article-journal&quot;,&quot;id&quot;:&quot;1d25d298-9fd1-3227-b6f0-15a7365a6c59&quot;,&quot;title&quot;:&quot;Investigation of the effect of black cumin oil on pain in osteoarthritis geriatric individuals&quot;,&quot;author&quot;:[{&quot;family&quot;:&quot;Tuna&quot;,&quot;given&quot;:&quot;Halil Ibrahim&quot;,&quot;parse-names&quot;:false,&quot;dropping-particle&quot;:&quot;&quot;,&quot;non-dropping-particle&quot;:&quot;&quot;},{&quot;family&quot;:&quot;Babadag&quot;,&quot;given&quot;:&quot;Burcu&quot;,&quot;parse-names&quot;:false,&quot;dropping-particle&quot;:&quot;&quot;,&quot;non-dropping-particle&quot;:&quot;&quot;},{&quot;family&quot;:&quot;Ozkaraman&quot;,&quot;given&quot;:&quot;Ayse&quot;,&quot;parse-names&quot;:false,&quot;dropping-particle&quot;:&quot;&quot;,&quot;non-dropping-particle&quot;:&quot;&quot;},{&quot;family&quot;:&quot;Balci Alparslan&quot;,&quot;given&quot;:&quot;Guler&quot;,&quot;parse-names&quot;:false,&quot;dropping-particle&quot;:&quot;&quot;,&quot;non-dropping-particle&quot;:&quot;&quot;}],&quot;container-title&quot;:&quot;Complementary Therapies in Clinical Practice&quot;,&quot;container-title-short&quot;:&quot;Complement. Ther. Clin. Pract.&quot;,&quot;DOI&quot;:&quot;10.1016/j.ctcp.2018.03.013&quot;,&quot;ISSN&quot;:&quot;17443881&quot;,&quot;PMID&quot;:&quot;29705470&quot;,&quot;issued&quot;:{&quot;date-parts&quot;:[[2018,5,1]]},&quot;page&quot;:&quot;290-294&quot;,&quot;abstract&quot;:&quot;Purpose: This study has been carried out to investigate the analgesic effect of black cumin oil on individuals with knee pain. Method: The experimental group (n = 30) and control group (n = 30) have been randomly selected. The control group patients have continued their routine prescription. For the experimental group, black cumin oil has been applied by rubbing to their knees 3 times a week for 1 month. Findings: As a result of the study, the mean VAS values of the patients in the experimental group has changed to 7.50 ± 0.97 on the 1st day and 6.30 ± 1.14 on the 30th day and there has been a significant decrease in pain severity in this group (p &lt; 0.001). Results: This study has shown that the pain relieving properties of black cumin oil is effective on geriatric individuals living with knee pain.&quot;,&quot;publisher&quot;:&quot;Churchill Livingstone&quot;,&quot;volume&quot;:&quot;31&quot;},&quot;isTemporary&quot;:false,&quot;suppress-author&quot;:false,&quot;composite&quot;:false,&quot;author-only&quot;:false}]},{&quot;citationID&quot;:&quot;MENDELEY_CITATION_7b9c787a-2a6d-4a29-b28c-0efd791efb62&quot;,&quot;properties&quot;:{&quot;noteIndex&quot;:0},&quot;isEdited&quot;:false,&quot;manualOverride&quot;:{&quot;isManuallyOverridden&quot;:false,&quot;citeprocText&quot;:&quot;[61]&quot;,&quot;manualOverrideText&quot;:&quot;&quot;},&quot;citationTag&quot;:&quot;MENDELEY_CITATION_v3_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&quot;,&quot;citationItems&quot;:[{&quot;id&quot;:&quot;98d64830-ee46-36f4-b6b9-b7171015a426&quot;,&quot;itemData&quot;:{&quot;type&quot;:&quot;article-journal&quot;,&quot;id&quot;:&quot;98d64830-ee46-36f4-b6b9-b7171015a426&quot;,&quot;title&quot;:&quot;Volatiles distribution in Nigella species (black cumin seeds) and in response to roasting as analyzed via solid-phase microextraction (SPME) coupled to chemometrics&quot;,&quot;author&quot;:[{&quot;family&quot;:&quot;Farag&quot;,&quot;given&quot;:&quot;Mohamed A.&quot;,&quot;parse-names&quot;:false,&quot;dropping-particle&quot;:&quot;&quot;,&quot;non-dropping-particle&quot;:&quot;&quot;},{&quot;family&quot;:&quot;El-Kersh&quot;,&quot;given&quot;:&quot;Dina M.&quot;,&quot;parse-names&quot;:false,&quot;dropping-particle&quot;:&quot;&quot;,&quot;non-dropping-particle&quot;:&quot;&quot;},{&quot;family&quot;:&quot;Rasheed&quot;,&quot;given&quot;:&quot;Dalia M.&quot;,&quot;parse-names&quot;:false,&quot;dropping-particle&quot;:&quot;&quot;,&quot;non-dropping-particle&quot;:&quot;&quot;},{&quot;family&quot;:&quot;Heiss&quot;,&quot;given&quot;:&quot;Andreas G.&quot;,&quot;parse-names&quot;:false,&quot;dropping-particle&quot;:&quot;&quot;,&quot;non-dropping-particle&quot;:&quot;&quot;}],&quot;container-title&quot;:&quot;Industrial Crops and Products&quot;,&quot;container-title-short&quot;:&quot;Ind. Crops Prod.&quot;,&quot;DOI&quot;:&quot;10.1016/j.indcrop.2017.07.011&quot;,&quot;ISSN&quot;:&quot;09266690&quot;,&quot;issued&quot;:{&quot;date-parts&quot;:[[2017,12,1]]},&quot;page&quot;:&quot;564-571&quot;,&quot;abstract&quot;:&quot;Nigella sativa is a crop grown worldwide for its seeds oil production, nutritive value and health benefits. Despite extensive studies on Nigella seed non-volatile metabolites, much less is known regarding volatiles composition within that genus. To gain insight into Nigella species aroma, 34 volatile constituents from 12 Nigella accessions were profiled using headspace solid-phase microextraction (SPME) coupled to mass spectrometry. Aromatics amounted for the major volatile class among N. sativa accessions at ca. 99.8% with thymoquinone as a major component. Variation in thymoquinone levels were evident among N. sativa accessions and also recognized as potential marker for identifying N. sativa from its closely allied drugs. In contrast, sesquiterpenes dominated N. arvensis, N. damascena, N. nigellastrum and N. orientalis volatile blends. Compared to N. sativa fresh seeds, roasted seeds and fixed oil preparation were both found less enriched in thymoquinone and more dominated by its immediate precursor p-cymene.&quot;,&quot;publisher&quot;:&quot;Elsevier B.V.&quot;,&quot;volume&quot;:&quot;108&quot;},&quot;isTemporary&quot;:false,&quot;suppress-author&quot;:false,&quot;composite&quot;:false,&quot;author-only&quot;:false}]},{&quot;citationID&quot;:&quot;MENDELEY_CITATION_b9a1cb03-caf5-4bbb-aeb5-57a2edd9798f&quot;,&quot;properties&quot;:{&quot;noteIndex&quot;:0},&quot;isEdited&quot;:false,&quot;manualOverride&quot;:{&quot;isManuallyOverridden&quot;:false,&quot;citeprocText&quot;:&quot;[62]&quot;,&quot;manualOverrideText&quot;:&quot;&quot;},&quot;citationTag&quot;:&quot;MENDELEY_CITATION_v3_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&quot;,&quot;citationItems&quot;:[{&quot;id&quot;:&quot;5fc04af2-3f3b-3679-867c-f1543eaffa9a&quot;,&quot;itemData&quot;:{&quot;type&quot;:&quot;article-journal&quot;,&quot;id&quot;:&quot;5fc04af2-3f3b-3679-867c-f1543eaffa9a&quot;,&quot;title&quot;:&quot;Changes in essential oil yield and fatty acid contents in black cumin (Nigella sativa L.) genotypes in response to drought stress&quot;,&quot;author&quot;:[{&quot;family&quot;:&quot;Bayati&quot;,&quot;given&quot;:&quot;Pedram&quot;,&quot;parse-names&quot;:false,&quot;dropping-particle&quot;:&quot;&quot;,&quot;non-dropping-particle&quot;:&quot;&quot;},{&quot;family&quot;:&quot;Karimmojeni&quot;,&quot;given&quot;:&quot;Hassan&quot;,&quot;parse-names&quot;:false,&quot;dropping-particle&quot;:&quot;&quot;,&quot;non-dropping-particle&quot;:&quot;&quot;},{&quot;family&quot;:&quot;Razmjoo&quot;,&quot;given&quot;:&quot;Jamshid&quot;,&quot;parse-names&quot;:false,&quot;dropping-particle&quot;:&quot;&quot;,&quot;non-dropping-particle&quot;:&quot;&quot;}],&quot;container-title&quot;:&quot;Industrial Crops and Products&quot;,&quot;container-title-short&quot;:&quot;Ind. Crops Prod.&quot;,&quot;DOI&quot;:&quot;10.1016/j.indcrop.2020.112764&quot;,&quot;ISSN&quot;:&quot;09266690&quot;,&quot;issued&quot;:{&quot;date-parts&quot;:[[2020,11,1]]},&quot;abstract&quot;:&quot;Black cumin (Nigella sativa L.) is a medicinal and aromatic plant whose essential oil and fatty acid composition may be affected by drought stress. The present study was conducted in Isfahan, Iran during 2017 and 2018 growing seasons to investigate the effects of three irrigation regimes (I1, 40 %; I2, 60 %; and I3, 80 % soil permissible moisture depletion representing normal, moderate, and severe stress levels, respectively) on the seed yield, essential oil percentage, and fatty acid composition of ten black cumin genotypes (namely, ‘Arak’, ‘Isfahan’, ‘Semirom’, ‘Shahreza’, ‘ShahrKord’, ‘Mashhad’, ‘Afghanistan’, ‘Pakistan’, ‘India’, and ‘Syria’). Drought was found to decrease seed yield, essential oil yield, oil content, and oil yield of the genotypes but enhanced their essential oil percentage. However, the effects were depend on drought-level and genotype, ‘Mashhad’ under I1, ‘Arak’ under I2, and ‘Semirom’ under I3 had the highest seed yield while ‘Shahrekord’ produced the greatest essential oil yields under all the irrigation regimes. Moreover, ‘Mashhad’ under I1, ‘Arak’ under I2, and ‘Shahrekord’ under I3 recorded the highest oil yields. Linoleic (46.43 %), oleic (24.40 %), and palmitic (15.04 %) acids were found to be the main fatty acids produced by the species. Saturated and polyunsaturated fatty acid proportions increased while those of monounsaturated fatty acids decreased with increasing drought level but the polyunsaturated fatty acids exhibited far greater increases than did the saturated ones. Overall, results indicated that black cumin genotypes were both qualitatively and quantitatively affected by drought level; hence, proper irrigation regimes might be used to optimise fatty acid compositions in the selected genotypes.&quot;,&quot;publisher&quot;:&quot;Elsevier B.V.&quot;,&quot;volume&quot;:&quot;155&quot;},&quot;isTemporary&quot;:false,&quot;suppress-author&quot;:false,&quot;composite&quot;:false,&quot;author-only&quot;:false}]},{&quot;citationID&quot;:&quot;MENDELEY_CITATION_904ee144-a0cb-4bff-9584-f0629ecf8146&quot;,&quot;properties&quot;:{&quot;noteIndex&quot;:0},&quot;isEdited&quot;:false,&quot;manualOverride&quot;:{&quot;isManuallyOverridden&quot;:false,&quot;citeprocText&quot;:&quot;[63]&quot;,&quot;manualOverrideText&quot;:&quot;&quot;},&quot;citationTag&quot;:&quot;MENDELEY_CITATION_v3_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&quot;,&quot;citationItems&quot;:[{&quot;id&quot;:&quot;17cadb4d-7113-344a-96a0-82abd8f511be&quot;,&quot;itemData&quot;:{&quot;type&quot;:&quot;article-journal&quot;,&quot;id&quot;:&quot;17cadb4d-7113-344a-96a0-82abd8f511be&quot;,&quot;title&quot;:&quot;Crop productivity and chemical compositions of black cumin essential oil in sole crop and intercropped with soybean under contrasting fertilization&quot;,&quot;author&quot;:[{&quot;family&quot;:&quot;Rostaei&quot;,&quot;given&quot;:&quot;Maryam&quot;,&quot;parse-names&quot;:false,&quot;dropping-particle&quot;:&quot;&quot;,&quot;non-dropping-particle&quot;:&quot;&quot;},{&quot;family&quot;:&quot;Fallah&quot;,&quot;given&quot;:&quot;Sina&quot;,&quot;parse-names&quot;:false,&quot;dropping-particle&quot;:&quot;&quot;,&quot;non-dropping-particle&quot;:&quot;&quot;},{&quot;family&quot;:&quot;Lorigooini&quot;,&quot;given&quot;:&quot;Zahra&quot;,&quot;parse-names&quot;:false,&quot;dropping-particle&quot;:&quot;&quot;,&quot;non-dropping-particle&quot;:&quot;&quot;},{&quot;family&quot;:&quot;Surki&quot;,&quot;given&quot;:&quot;Ali Abbasi&quot;,&quot;parse-names&quot;:false,&quot;dropping-particle&quot;:&quot;&quot;,&quot;non-dropping-particle&quot;:&quot;&quot;}],&quot;container-title&quot;:&quot;Industrial Crops and Products&quot;,&quot;container-title-short&quot;:&quot;Ind. Crops Prod.&quot;,&quot;DOI&quot;:&quot;10.1016/j.indcrop.2018.09.044&quot;,&quot;ISSN&quot;:&quot;09266690&quot;,&quot;issued&quot;:{&quot;date-parts&quot;:[[2018,12,1]]},&quot;page&quot;:&quot;622-629&quot;,&quot;abstract&quot;:&quot;Intercropping systems and the application of organic manures play an important role in increasing of quantity and quality of plant products. In order to evaluate the quantity and quality of black cumin products under contrasting fertilization, a factorial experiment was conducted in a randomized complete block design with three replications in 2016. Soybean and black cumin seeds were sown in ﬁve planting patterns (sole black cumin, sole soybean and three intercropping ratios of soybean: black cumin (1:2): one row of soybean plus two rows of black cumin, soybean: black cumin (1:1): one row of soybean plus one row of black cumin and soybean: black cumin (2:1): two rows of soybean plus one row of black cumin. All these cropping systems were received organic manure and chemical fertilizer. The results indicated that the highest seed yield (on an average by 86 g m−2) of black cumin was achieved in sole crop of black cumin treated with organic manure. The maximum seed yield of soybean (on an average by 247 g m−2) and land equivalent ratio (1.06) was obtained in two rows of soybean + one row of black cumin under the application of chemical fertilizer. The p-cymene (20.51–62.77%), carvacrol (2.40–25.99%), longifolene (1.11–24.69%) and spathulenol (0.9–14.45%) were major chemical compositions of black cumin. The highest content of p-cymene and carvacrol of black cumin essential oil were recorded in one row of soybean + two rows of black cumin with the application of chemical fertilizer and one row of soybean + one row of black cumin under chemical fertilizer, respectively. The highest longifolene and spathulenol content was observed in one row of soybean + two rows of black cumin treated with organic manure. These major chemical compositions are useful for industrial use (food and pharmaceutical). Therefore, according to different subjects of applying in industries it could be suggested especial treatment with favorite major compounds.&quot;,&quot;publisher&quot;:&quot;Elsevier B.V.&quot;,&quot;volume&quot;:&quot;125&quot;},&quot;isTemporary&quot;:false,&quot;suppress-author&quot;:false,&quot;composite&quot;:false,&quot;author-only&quot;:false}]},{&quot;citationID&quot;:&quot;MENDELEY_CITATION_c640450e-ebe6-4a01-b9d5-443229c71876&quot;,&quot;properties&quot;:{&quot;noteIndex&quot;:0},&quot;isEdited&quot;:false,&quot;manualOverride&quot;:{&quot;isManuallyOverridden&quot;:false,&quot;citeprocText&quot;:&quot;[64]&quot;,&quot;manualOverrideText&quot;:&quot;&quot;},&quot;citationTag&quot;:&quot;MENDELEY_CITATION_v3_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&quot;,&quot;citationItems&quot;:[{&quot;id&quot;:&quot;1c6b7502-ea9f-36de-bd99-483b30c8e10b&quot;,&quot;itemData&quot;:{&quot;type&quot;:&quot;article-journal&quot;,&quot;id&quot;:&quot;1c6b7502-ea9f-36de-bd99-483b30c8e10b&quot;,&quot;title&quot;:&quot;Characterization of biocomposite films made from carboxymethyl cellulose, okra mucilage, and black cumin seed (Nigella sativa) oil by Response Surface Methodology&quot;,&quot;author&quot;:[{&quot;family&quot;:&quot;Shekar&quot;,&quot;given&quot;:&quot;Fariba&quot;,&quot;parse-names&quot;:false,&quot;dropping-particle&quot;:&quot;&quot;,&quot;non-dropping-particle&quot;:&quot;&quot;},{&quot;family&quot;:&quot;Javadi&quot;,&quot;given&quot;:&quot;Afshin&quot;,&quot;parse-names&quot;:false,&quot;dropping-particle&quot;:&quot;&quot;,&quot;non-dropping-particle&quot;:&quot;&quot;},{&quot;family&quot;:&quot;Azadmard-Damirchi&quot;,&quot;given&quot;:&quot;Sodeif&quot;,&quot;parse-names&quot;:false,&quot;dropping-particle&quot;:&quot;&quot;,&quot;non-dropping-particle&quot;:&quot;&quot;},{&quot;family&quot;:&quot;hamishehkar&quot;,&quot;given&quot;:&quot;hamed&quot;,&quot;parse-names&quot;:false,&quot;dropping-particle&quot;:&quot;&quot;,&quot;non-dropping-particle&quot;:&quot;&quot;}],&quot;container-title&quot;:&quot;Next Materials&quot;,&quot;DOI&quot;:&quot;10.1016/j.nxmate.2024.100264&quot;,&quot;ISSN&quot;:&quot;29498228&quot;,&quot;issued&quot;:{&quot;date-parts&quot;:[[2024,10]]},&quot;page&quot;:&quot;100264&quot;,&quot;publisher&quot;:&quot;Elsevier BV&quot;,&quot;volume&quot;:&quot;5&quot;,&quot;container-title-short&quot;:&quot;&quot;},&quot;isTemporary&quot;:false,&quot;suppress-author&quot;:false,&quot;composite&quot;:false,&quot;author-only&quot;:false}]},{&quot;citationID&quot;:&quot;MENDELEY_CITATION_25b6511f-5696-418f-bce5-08040fdf63e4&quot;,&quot;properties&quot;:{&quot;noteIndex&quot;:0},&quot;isEdited&quot;:false,&quot;manualOverride&quot;:{&quot;isManuallyOverridden&quot;:false,&quot;citeprocText&quot;:&quot;[65]&quot;,&quot;manualOverrideText&quot;:&quot;&quot;},&quot;citationTag&quot;:&quot;MENDELEY_CITATION_v3_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&quot;,&quot;citationItems&quot;:[{&quot;id&quot;:&quot;7857b6a3-b259-3d6f-9b16-1f531c73105f&quot;,&quot;itemData&quot;:{&quot;type&quot;:&quot;article-journal&quot;,&quot;id&quot;:&quot;7857b6a3-b259-3d6f-9b16-1f531c73105f&quot;,&quot;title&quot;:&quot;Effects of black cumin-based antimalarial drug loaded with nano-emulsion of bovine and human serum albumins by spectroscopic and molecular docking studies&quot;,&quot;author&quot;:[{&quot;family&quot;:&quot;Mohapatra&quot;,&quot;given&quot;:&quot;Priyadarshini&quot;,&quot;parse-names&quot;:false,&quot;dropping-particle&quot;:&quot;&quot;,&quot;non-dropping-particle&quot;:&quot;&quot;},{&quot;family&quot;:&quot;Chandrasekaran&quot;,&quot;given&quot;:&quot;Natarajan&quot;,&quot;parse-names&quot;:false,&quot;dropping-particle&quot;:&quot;&quot;,&quot;non-dropping-particle&quot;:&quot;&quot;}],&quot;container-title&quot;:&quot;Heliyon&quot;,&quot;container-title-short&quot;:&quot;Heliyon&quot;,&quot;DOI&quot;:&quot;10.1016/j.heliyon.2022.e12677&quot;,&quot;ISSN&quot;:&quot;24058440&quot;,&quot;issued&quot;:{&quot;date-parts&quot;:[[2023,1,1]]},&quot;abstract&quot;:&quot;The growing understanding of nanoemulsion biomedical applications necessitates a basic understanding of protein–drug-loaded nanoemulsion interaction. In our present study, we investigated the binding interactions of Mefloquine (MEF)-loaded black cumin seed oil (Thymoquinone) nanoemulsion of different concentrations towards human and bovine serum albumin (HSA&amp;BSA).Fluorescenceemission,three-dimensionalspectra,UV–visible spectroscopy, and FTIR-spectroscopy, techniques were used together with molecular docking studies to identify the binding effects. The ground state complex formation between Mefloquine-loaded black cumin seed oil nanoemulsion and protein fluorophores was confirmed by a decrease in fluorescence intensity and disputed hyper-chronicity found in the UV–visible spectra of albumins. According to three-dimensional fluorescence spectral analysis, the addition of MEF in thymoquinone impacted the microenvironment around aromatic amino acid (tryptophan and tyrosine) residues in HSA. The quenching mechanism is determined to be static contact by stern–volmer analysis, resulting in the formation of a stable bioconjugate. Significant modifications in the amide FTIR frequencies at around 1600 cm−1 correlate to variations in the secondary alpha-helical structures of biomolecules at the MEF-loaded nanoemulsion interface. Molecular dynamic studies have shown the binding affinity scores of the proteins BSA and HSA with the drug, MEF-loaded black cumin seed oil nanoemulsion. The determined thermodynamic parameters were found to agree with molecular docking data, indicating that vander-waals and hydrogen bonding forces were important in the interaction process. MEF prefers a highly polar binding site at the exterior area of domains in HSA than BSA, as shown in the molecular model, and the hydrogen bonds are highlighted. From our results, we have observed that drug delivery has a detrimental effect on protein frame confirmation by altering its physiological function.&quot;,&quot;publisher&quot;:&quot;Elsevier Ltd&quot;,&quot;issue&quot;:&quot;1&quot;,&quot;volume&quot;:&quot;9&quot;},&quot;isTemporary&quot;:false,&quot;suppress-author&quot;:false,&quot;composite&quot;:false,&quot;author-only&quot;:false}]},{&quot;citationID&quot;:&quot;MENDELEY_CITATION_13c4bde8-919c-4d54-a348-31985e26d44c&quot;,&quot;properties&quot;:{&quot;noteIndex&quot;:0},&quot;isEdited&quot;:false,&quot;manualOverride&quot;:{&quot;isManuallyOverridden&quot;:false,&quot;citeprocText&quot;:&quot;[66]&quot;,&quot;manualOverrideText&quot;:&quot;&quot;},&quot;citationTag&quot;:&quot;MENDELEY_CITATION_v3_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&quot;,&quot;citationItems&quot;:[{&quot;id&quot;:&quot;ce7644b7-6137-34ba-82fc-747e203faa14&quot;,&quot;itemData&quot;:{&quot;type&quot;:&quot;article-journal&quot;,&quot;id&quot;:&quot;ce7644b7-6137-34ba-82fc-747e203faa14&quot;,&quot;title&quot;:&quot;Efficient conversion of black cumin cake from industrial waste into lipopeptide biosurfactant by Pseudomonas fluorescens&quot;,&quot;author&quot;:[{&quot;family&quot;:&quot;Ciurko&quot;,&quot;given&quot;:&quot;Dominika&quot;,&quot;parse-names&quot;:false,&quot;dropping-particle&quot;:&quot;&quot;,&quot;non-dropping-particle&quot;:&quot;&quot;},{&quot;family&quot;:&quot;Łaba&quot;,&quot;given&quot;:&quot;Wojciech&quot;,&quot;parse-names&quot;:false,&quot;dropping-particle&quot;:&quot;&quot;,&quot;non-dropping-particle&quot;:&quot;&quot;},{&quot;family&quot;:&quot;Kancelista&quot;,&quot;given&quot;:&quot;Anna&quot;,&quot;parse-names&quot;:false,&quot;dropping-particle&quot;:&quot;&quot;,&quot;non-dropping-particle&quot;:&quot;&quot;},{&quot;family&quot;:&quot;John&quot;,&quot;given&quot;:&quot;Łukasz&quot;,&quot;parse-names&quot;:false,&quot;dropping-particle&quot;:&quot;&quot;,&quot;non-dropping-particle&quot;:&quot;&quot;},{&quot;family&quot;:&quot;Gudiña&quot;,&quot;given&quot;:&quot;Eduardo J.&quot;,&quot;parse-names&quot;:false,&quot;dropping-particle&quot;:&quot;&quot;,&quot;non-dropping-particle&quot;:&quot;&quot;},{&quot;family&quot;:&quot;Lazar&quot;,&quot;given&quot;:&quot;Zbigniew&quot;,&quot;parse-names&quot;:false,&quot;dropping-particle&quot;:&quot;&quot;,&quot;non-dropping-particle&quot;:&quot;&quot;},{&quot;family&quot;:&quot;Janek&quot;,&quot;given&quot;:&quot;Tomasz&quot;,&quot;parse-names&quot;:false,&quot;dropping-particle&quot;:&quot;&quot;,&quot;non-dropping-particle&quot;:&quot;&quot;}],&quot;container-title&quot;:&quot;Biochemical Engineering Journal&quot;,&quot;container-title-short&quot;:&quot;Biochem. Eng. J.&quot;,&quot;DOI&quot;:&quot;10.1016/j.bej.2023.108981&quot;,&quot;ISSN&quot;:&quot;1873295X&quot;,&quot;issued&quot;:{&quot;date-parts&quot;:[[2023,8,1]]},&quot;abstract&quot;:&quot;Most biosurfactants are obtained using costly culture media, which limits their wider industrial use. In the present study, a low-cost culture medium, containing the agro-industrial residue black cumin cake, was developed for amphisin production by Pseudomonas fluorescens DSS73. By using black cumin cake as the substrate, not only was the production cost reduced but also a higher production yield was achieved. A Box-Behnken experimental design was applied to maximize lipopeptide biosurfactant production. The optimal conditions for amphisin production, such as black cumin cake (6.6%) and NaCl (8.0 mM) concentration, and cultivation time (6.5 days), were determined. Yield of amphisin production, performed in optimal conditions, reached 16.51 ± 0.49 g/L. Such high production has not been evidenced previously for Pseudomonas lipopeptide biosurfactants. Moreover, active utilization of the substrate, observed with the aid of scanning electron microscopy (SEM), documented by numerous holes and pitting on the black cumin cake surface, was confirmed. Finally, antifungal activity of amphisin against Aspergillus carbonarius was demonstrated. Hence, amphisin production by P. fluorescens was achieved with statistical optimization using an inexpensive agro-industrial by-product for the first time.&quot;,&quot;publisher&quot;:&quot;Elsevier B.V.&quot;,&quot;volume&quot;:&quot;197&quot;},&quot;isTemporary&quot;:false,&quot;suppress-author&quot;:false,&quot;composite&quot;:false,&quot;author-only&quot;:false}]},{&quot;citationID&quot;:&quot;MENDELEY_CITATION_959a6890-e93c-428e-88d4-6368d6d68b54&quot;,&quot;properties&quot;:{&quot;noteIndex&quot;:0},&quot;isEdited&quot;:false,&quot;manualOverride&quot;:{&quot;isManuallyOverridden&quot;:false,&quot;citeprocText&quot;:&quot;[67]&quot;,&quot;manualOverrideText&quot;:&quot;&quot;},&quot;citationTag&quot;:&quot;MENDELEY_CITATION_v3_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&quot;,&quot;citationItems&quot;:[{&quot;id&quot;:&quot;671554c3-e415-30ea-91fe-f5ab869031da&quot;,&quot;itemData&quot;:{&quot;type&quot;:&quot;article-journal&quot;,&quot;id&quot;:&quot;671554c3-e415-30ea-91fe-f5ab869031da&quot;,&quot;title&quot;:&quot;Black cumin and clove: Litholytic volatile compounds and inhibitors of inflammation-induced gallstone&quot;,&quot;author&quot;:[{&quot;family&quot;:&quot;Arrout&quot;,&quot;given&quot;:&quot;Asma&quot;,&quot;parse-names&quot;:false,&quot;dropping-particle&quot;:&quot;&quot;,&quot;non-dropping-particle&quot;:&quot;&quot;},{&quot;family&quot;:&quot;Ghallab&quot;,&quot;given&quot;:&quot;Yassine&quot;,&quot;parse-names&quot;:false,&quot;dropping-particle&quot;:&quot;&quot;,&quot;non-dropping-particle&quot;:&quot;El&quot;},{&quot;family&quot;:&quot;Elmakssoudi&quot;,&quot;given&quot;:&quot;Abdelhakim&quot;,&quot;parse-names&quot;:false,&quot;dropping-particle&quot;:&quot;&quot;,&quot;non-dropping-particle&quot;:&quot;&quot;},{&quot;family&quot;:&quot;Kasrati&quot;,&quot;given&quot;:&quot;Ayoub&quot;,&quot;parse-names&quot;:false,&quot;dropping-particle&quot;:&quot;&quot;,&quot;non-dropping-particle&quot;:&quot;&quot;},{&quot;family&quot;:&quot;Lefriyekh&quot;,&quot;given&quot;:&quot;Mohammed Rachid&quot;,&quot;parse-names&quot;:false,&quot;dropping-particle&quot;:&quot;&quot;,&quot;non-dropping-particle&quot;:&quot;&quot;},{&quot;family&quot;:&quot;Ait Haj Said&quot;,&quot;given&quot;:&quot;Amal&quot;,&quot;parse-names&quot;:false,&quot;dropping-particle&quot;:&quot;&quot;,&quot;non-dropping-particle&quot;:&quot;&quot;}],&quot;container-title&quot;:&quot;Scientific African&quot;,&quot;container-title-short&quot;:&quot;Sci. Afr.&quot;,&quot;DOI&quot;:&quot;10.1016/j.sciaf.2024.e02110&quot;,&quot;ISSN&quot;:&quot;24682276&quot;,&quot;issued&quot;:{&quot;date-parts&quot;:[[2024,3,1]]},&quot;abstract&quot;:&quot;Gallstones are a serious and widespread disease of the biliary system, which remain a costly disease and the major cause of hospital admissions for gastrointestinal problems. Natural products are a rich source of different volatile compounds such as terpenes that were found to be good dissolving solvents. Whereas, the potential of essential oils and their aromatic constituents has been rarely reported. Herein, we studied for the first time the litholytic activity of essential oils from Nigella sativa and Syzygium aromaticum, and their main compounds; p-cymene (49.25 %) and eugenol (49.92 %), respectively. The gallstone samples were classified as cholesterol and pigment types, using FTIR spectroscopy and UV-spectrophotometer analyses. All samples caused a deterioration in the morphological appearance of cholesterol gallstones with no effect on pigment gallstones. These volatile compounds, seem promising litholytic solvents as they reproduce better or close dissolving capacity to Methyl tertbutyl ether (MTBE) standard. Black cumin essential oil manifested with remarkable litholytic activity reached to a dissolution capacity of 90.07 ± 5.58 %, higher than that of clove with 59.52 ± 5.86 %, and that of MTBE standard (84.86 ± 2.93 %). Fascinating, p-cymene produced the most remarkable litholytic activity of 97.68 ± 2.11 %, leading to almost a total dissolution of the cholesterol gallstone sample, while that of eugenol was of 75.92 ± 6.02 %. The in-silico study suggested a strong lipoxygenase-inhibitory of eugenol compared with zileuton standard. The molecular docking experiments revealed that the important affinity of eugenol involving both hydrophobic and hydrogen bond interactions with human 5-lipoxygenase (5-LOX). Our study highlights for the first time the importance of aromatic structures from essential oils in gallstone dissolution. Eugenol and p-cymene contributed mainly to the activity of their essential oils, and could be effective litholytic agents able also to prevent gallstone formation through their potential anti-inflammatory intervention in the gallbladder.&quot;,&quot;publisher&quot;:&quot;Elsevier B.V.&quot;,&quot;volume&quot;:&quot;23&quot;},&quot;isTemporary&quot;:false,&quot;suppress-author&quot;:false,&quot;composite&quot;:false,&quot;author-only&quot;:false}]},{&quot;citationID&quot;:&quot;MENDELEY_CITATION_6bdf71a2-c18d-439a-8bd8-88ad8ffb6028&quot;,&quot;properties&quot;:{&quot;noteIndex&quot;:0},&quot;isEdited&quot;:false,&quot;manualOverride&quot;:{&quot;isManuallyOverridden&quot;:false,&quot;citeprocText&quot;:&quot;[68]&quot;,&quot;manualOverrideText&quot;:&quot;&quot;},&quot;citationTag&quot;:&quot;MENDELEY_CITATION_v3_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&quot;,&quot;citationItems&quot;:[{&quot;id&quot;:&quot;12f2cb10-5ceb-33d8-994d-93c4803b28c1&quot;,&quot;itemData&quot;:{&quot;type&quot;:&quot;article-journal&quot;,&quot;id&quot;:&quot;12f2cb10-5ceb-33d8-994d-93c4803b28c1&quot;,&quot;title&quot;:&quot;Classification of grape seed residues from distillation industries in Europe according to the polyphenol composition highlights the influence of variety, geographical origin and color&quot;,&quot;author&quot;:[{&quot;family&quot;:&quot;Munsch&quot;,&quot;given&quot;:&quot;Thibaut&quot;,&quot;parse-names&quot;:false,&quot;dropping-particle&quot;:&quot;&quot;,&quot;non-dropping-particle&quot;:&quot;&quot;},{&quot;family&quot;:&quot;Malinowska&quot;,&quot;given&quot;:&quot;Magdalena Anna&quot;,&quot;parse-names&quot;:false,&quot;dropping-particle&quot;:&quot;&quot;,&quot;non-dropping-particle&quot;:&quot;&quot;},{&quot;family&quot;:&quot;Unlubayir&quot;,&quot;given&quot;:&quot;Marianne&quot;,&quot;parse-names&quot;:false,&quot;dropping-particle&quot;:&quot;&quot;,&quot;non-dropping-particle&quot;:&quot;&quot;},{&quot;family&quot;:&quot;Ferrier&quot;,&quot;given&quot;:&quot;Manon&quot;,&quot;parse-names&quot;:false,&quot;dropping-particle&quot;:&quot;&quot;,&quot;non-dropping-particle&quot;:&quot;&quot;},{&quot;family&quot;:&quot;Abdallah&quot;,&quot;given&quot;:&quot;Cécile&quot;,&quot;parse-names&quot;:false,&quot;dropping-particle&quot;:&quot;&quot;,&quot;non-dropping-particle&quot;:&quot;&quot;},{&quot;family&quot;:&quot;Gémin&quot;,&quot;given&quot;:&quot;Marin Pierre&quot;,&quot;parse-names&quot;:false,&quot;dropping-particle&quot;:&quot;&quot;,&quot;non-dropping-particle&quot;:&quot;&quot;},{&quot;family&quot;:&quot;Billet&quot;,&quot;given&quot;:&quot;Kévin&quot;,&quot;parse-names&quot;:false,&quot;dropping-particle&quot;:&quot;&quot;,&quot;non-dropping-particle&quot;:&quot;&quot;},{&quot;family&quot;:&quot;Lanoue&quot;,&quot;given&quot;:&quot;Arnaud&quot;,&quot;parse-names&quot;:false,&quot;dropping-particle&quot;:&quot;&quot;,&quot;non-dropping-particle&quot;:&quot;&quot;}],&quot;container-title&quot;:&quot;Food Chemistry: X&quot;,&quot;container-title-short&quot;:&quot;Food Chem. X&quot;,&quot;DOI&quot;:&quot;10.1016/j.fochx.2024.101362&quot;,&quot;ISSN&quot;:&quot;25901575&quot;,&quot;issued&quot;:{&quot;date-parts&quot;:[[2024,6,30]]},&quot;abstract&quot;:&quot;Grape seed residues represent the raw material to produce several value-added products including polyphenol-rich extracts with nutritional and health attributes. Although the impact of variety and environmental conditions on the polyphenol composition in fresh berries is recognized, no data are available regarding grape seed residues. The chemical composition of grape seed residues from wine distilleries in France, Spain and Italy was characterized by mass spectrometry. Forty-two metabolites were identified belonging to non-galloylated and galloylated procyanidins as well as amino acids. Polyphenol concentrations in the red varieties originated from Champagne or Veneto were twice higher than in white varieties from the Loire Valley. The chemical profiles of grape seed residues were mainly classified according to the color variety with galloylated procyanidins as biomarkers of white varieties and non-galloylated procyanidins as biomarkers of red ones. The present approach might assist the selection of grape seed residues as quality raw materials for the production of polyphenol-rich extracts.&quot;,&quot;publisher&quot;:&quot;Elsevier Ltd&quot;,&quot;volume&quot;:&quot;22&quot;},&quot;isTemporary&quot;:false,&quot;suppress-author&quot;:false,&quot;composite&quot;:false,&quot;author-only&quot;:false}]},{&quot;citationID&quot;:&quot;MENDELEY_CITATION_39f3858d-9d88-4f29-8963-aa60f7f1c26b&quot;,&quot;properties&quot;:{&quot;noteIndex&quot;:0},&quot;isEdited&quot;:false,&quot;manualOverride&quot;:{&quot;isManuallyOverridden&quot;:false,&quot;citeprocText&quot;:&quot;[69]&quot;,&quot;manualOverrideText&quot;:&quot;&quot;},&quot;citationTag&quot;:&quot;MENDELEY_CITATION_v3_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&quot;,&quot;citationItems&quot;:[{&quot;id&quot;:&quot;d33054d8-6100-3949-b689-45978e27c014&quot;,&quot;itemData&quot;:{&quot;type&quot;:&quot;article-journal&quot;,&quot;id&quot;:&quot;d33054d8-6100-3949-b689-45978e27c014&quot;,&quot;title&quot;:&quot;Evaluation of bagasse from grape seed oil extraction as a sustainable fuel for domestic boilers&quot;,&quot;author&quot;:[{&quot;family&quot;:&quot;Monedero&quot;,&quot;given&quot;:&quot;Esperanza&quot;,&quot;parse-names&quot;:false,&quot;dropping-particle&quot;:&quot;&quot;,&quot;non-dropping-particle&quot;:&quot;&quot;},{&quot;family&quot;:&quot;Collado&quot;,&quot;given&quot;:&quot;Rocío&quot;,&quot;parse-names&quot;:false,&quot;dropping-particle&quot;:&quot;&quot;,&quot;non-dropping-particle&quot;:&quot;&quot;},{&quot;family&quot;:&quot;Pazo&quot;,&quot;given&quot;:&quot;Amparo&quot;,&quot;parse-names&quot;:false,&quot;dropping-particle&quot;:&quot;&quot;,&quot;non-dropping-particle&quot;:&quot;&quot;},{&quot;family&quot;:&quot;Borjabad&quot;,&quot;given&quot;:&quot;Elena&quot;,&quot;parse-names&quot;:false,&quot;dropping-particle&quot;:&quot;&quot;,&quot;non-dropping-particle&quot;:&quot;&quot;},{&quot;family&quot;:&quot;García&quot;,&quot;given&quot;:&quot;Ana María&quot;,&quot;parse-names&quot;:false,&quot;dropping-particle&quot;:&quot;&quot;,&quot;non-dropping-particle&quot;:&quot;&quot;},{&quot;family&quot;:&quot;Hernández&quot;,&quot;given&quot;:&quot;Juan José&quot;,&quot;parse-names&quot;:false,&quot;dropping-particle&quot;:&quot;&quot;,&quot;non-dropping-particle&quot;:&quot;&quot;}],&quot;container-title&quot;:&quot;Fuel&quot;,&quot;DOI&quot;:&quot;10.1016/j.fuel.2025.134919&quot;,&quot;ISSN&quot;:&quot;00162361&quot;,&quot;issued&quot;:{&quot;date-parts&quot;:[[2025,7,15]]},&quot;abstract&quot;:&quot;This work evaluates the suitability of bagasse from grape seed oil extraction as a fuel for domestic boilers. Results showed an acceptable combustion efficiency (higher than 90 %) at both partial (24 kW) and nominal (55 kW) load. CO emissions (150 and 1200 mg/Nm3 at nominal and partial load, respectively) fulfill the UN-EN 303-5 for class 3 boilers. However, although PM emissions were lower than expected (due to the high ash content of the residue, ∼4 % d.b), only PM at partial load fulfill the cited standard. In general, PM agglomerates with different sizes (depending on the load) but comparable shape and composition (mainly K, S, Cl and Na) were observed. The effect of the load was not significant for the smallest particles (PM0.1), homogeneous nucleation of alkali vapors appearing as the main formation mechanism at both conditions. However, while bigger particles were formed through heterogeneous condensation of alkali chlorides and sulphates followed by agglomeration and coalescence at partial load, unburnt fuel together with fly ash dominated at nominal load. Finally, condensation of alkaline salts in the flue gas and their transport to the heat exchanger surface by diffusion or thermophoresis has been elucidated as the main route leading to fouling.&quot;,&quot;publisher&quot;:&quot;Elsevier Ltd&quot;,&quot;volume&quot;:&quot;392&quot;,&quot;container-title-short&quot;:&quot;&quot;},&quot;isTemporary&quot;:false,&quot;suppress-author&quot;:false,&quot;composite&quot;:false,&quot;author-only&quot;:false}]},{&quot;citationID&quot;:&quot;MENDELEY_CITATION_d340373f-911b-4e90-bf5d-2823d5d9be14&quot;,&quot;properties&quot;:{&quot;noteIndex&quot;:0},&quot;isEdited&quot;:false,&quot;manualOverride&quot;:{&quot;isManuallyOverridden&quot;:false,&quot;citeprocText&quot;:&quot;[70]&quot;,&quot;manualOverrideText&quot;:&quot;&quot;},&quot;citationTag&quot;:&quot;MENDELEY_CITATION_v3_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&quot;,&quot;citationItems&quot;:[{&quot;id&quot;:&quot;5e855e69-89c3-3b7a-9733-c58ff8958804&quot;,&quot;itemData&quot;:{&quot;type&quot;:&quot;article-journal&quot;,&quot;id&quot;:&quot;5e855e69-89c3-3b7a-9733-c58ff8958804&quot;,&quot;title&quot;:&quot;Screening of the antioxidant and vasorelaxant activity of wine waste ultrasonic extracts, and HRMS targeted and semi-targeted profiling of glycosylated polyphenols vs free polyphenols&quot;,&quot;author&quot;:[{&quot;family&quot;:&quot;Medana&quot;,&quot;given&quot;:&quot;Claudio&quot;,&quot;parse-names&quot;:false,&quot;dropping-particle&quot;:&quot;&quot;,&quot;non-dropping-particle&quot;:&quot;&quot;},{&quot;family&quot;:&quot;Spizzirri&quot;,&quot;given&quot;:&quot;Umile Gianfranco&quot;,&quot;parse-names&quot;:false,&quot;dropping-particle&quot;:&quot;&quot;,&quot;non-dropping-particle&quot;:&quot;&quot;},{&quot;family&quot;:&quot;Schiavo&quot;,&quot;given&quot;:&quot;Valentina&quot;,&quot;parse-names&quot;:false,&quot;dropping-particle&quot;:&quot;&quot;,&quot;non-dropping-particle&quot;:&quot;&quot;},{&quot;family&quot;:&quot;Fusi&quot;,&quot;given&quot;:&quot;Fabio&quot;,&quot;parse-names&quot;:false,&quot;dropping-particle&quot;:&quot;&quot;,&quot;non-dropping-particle&quot;:&quot;&quot;},{&quot;family&quot;:&quot;Panti&quot;,&quot;given&quot;:&quot;Alice&quot;,&quot;parse-names&quot;:false,&quot;dropping-particle&quot;:&quot;&quot;,&quot;non-dropping-particle&quot;:&quot;&quot;},{&quot;family&quot;:&quot;Saponara&quot;,&quot;given&quot;:&quot;Simona&quot;,&quot;parse-names&quot;:false,&quot;dropping-particle&quot;:&quot;&quot;,&quot;non-dropping-particle&quot;:&quot;&quot;},{&quot;family&quot;:&quot;Marcolongo&quot;,&quot;given&quot;:&quot;Paola&quot;,&quot;parse-names&quot;:false,&quot;dropping-particle&quot;:&quot;&quot;,&quot;non-dropping-particle&quot;:&quot;&quot;},{&quot;family&quot;:&quot;Affricano&quot;,&quot;given&quot;:&quot;Alex&quot;,&quot;parse-names&quot;:false,&quot;dropping-particle&quot;:&quot;&quot;,&quot;non-dropping-particle&quot;:&quot;&quot;},{&quot;family&quot;:&quot;Asteggiano&quot;,&quot;given&quot;:&quot;Alberto&quot;,&quot;parse-names&quot;:false,&quot;dropping-particle&quot;:&quot;&quot;,&quot;non-dropping-particle&quot;:&quot;&quot;},{&quot;family&quot;:&quot;Aiello&quot;,&quot;given&quot;:&quot;Francesca&quot;,&quot;parse-names&quot;:false,&quot;dropping-particle&quot;:&quot;&quot;,&quot;non-dropping-particle&quot;:&quot;&quot;},{&quot;family&quot;:&quot;Restuccia&quot;,&quot;given&quot;:&quot;Donatella&quot;,&quot;parse-names&quot;:false,&quot;dropping-particle&quot;:&quot;&quot;,&quot;non-dropping-particle&quot;:&quot;&quot;}],&quot;container-title&quot;:&quot;LWT&quot;,&quot;DOI&quot;:&quot;10.1016/j.lwt.2024.116666&quot;,&quot;ISSN&quot;:&quot;00236438&quot;,&quot;issued&quot;:{&quot;date-parts&quot;:[[2024,9,15]]},&quot;abstract&quot;:&quot;The winemaking process generates a large amount of waste which can be profitably converted into a resource. In this work, extracts from stalks, lees, and pomace of Magliocco canino cv (Vitis Vinifera L.) were obtained using ultrasounds. A comprehensive metabolomics profile was carried out by high-resolving power mass spectrometry hyphenated with liquid chromatography. Fifty-nine compounds were annotated and successively verified, bearing different chemical classes. Free amino acids were quantified in the different extracts. Distinction of glycosylated polyphenols vs their aglycones was accomplished by targeted and semi-targeted LC-MS methods; then selected polyphenolic biomarkers were quantified in the studied extracts. The antioxidant activity was evaluated in vitro in a human dermal fibroblasts assay, and the best antioxidant extract was used for the synthesis of an antioxidant DX conjugate by a grafting reaction, to obtain an innovative food ingredient endowed with improved antioxidant activity. The in-vitro endothelium-dependent vasorelaxation, recorded for both stalk and lees extracts could be exploited for the development of new antihypertensive nutraceuticals.&quot;,&quot;publisher&quot;:&quot;Academic Press&quot;,&quot;volume&quot;:&quot;208&quot;,&quot;container-title-short&quot;:&quot;&quot;},&quot;isTemporary&quot;:false,&quot;suppress-author&quot;:false,&quot;composite&quot;:false,&quot;author-only&quot;:false}]},{&quot;citationID&quot;:&quot;MENDELEY_CITATION_1177711f-df73-45b6-a154-e0fad678c62b&quot;,&quot;properties&quot;:{&quot;noteIndex&quot;:0},&quot;isEdited&quot;:false,&quot;manualOverride&quot;:{&quot;isManuallyOverridden&quot;:false,&quot;citeprocText&quot;:&quot;[71]&quot;,&quot;manualOverrideText&quot;:&quot;&quot;},&quot;citationTag&quot;:&quot;MENDELEY_CITATION_v3_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&quot;,&quot;citationItems&quot;:[{&quot;id&quot;:&quot;464ce1a8-9541-3d57-aca7-849358fb27c1&quot;,&quot;itemData&quot;:{&quot;type&quot;:&quot;article-journal&quot;,&quot;id&quot;:&quot;464ce1a8-9541-3d57-aca7-849358fb27c1&quot;,&quot;title&quot;:&quot;Estimating the antimicrobial effect of grape seed extract on L. monocytogenes ΔsigB on xanthan gum gels&quot;,&quot;author&quot;:[{&quot;family&quot;:&quot;Kitsiou&quot;,&quot;given&quot;:&quot;Melina&quot;,&quot;parse-names&quot;:false,&quot;dropping-particle&quot;:&quot;&quot;,&quot;non-dropping-particle&quot;:&quot;&quot;},{&quot;family&quot;:&quot;Gutierrez-Merino&quot;,&quot;given&quot;:&quot;Jorge&quot;,&quot;parse-names&quot;:false,&quot;dropping-particle&quot;:&quot;&quot;,&quot;non-dropping-particle&quot;:&quot;&quot;},{&quot;family&quot;:&quot;Klymenko&quot;,&quot;given&quot;:&quot;Oleksiy&quot;,&quot;parse-names&quot;:false,&quot;dropping-particle&quot;:&quot;V.&quot;,&quot;non-dropping-particle&quot;:&quot;&quot;},{&quot;family&quot;:&quot;Karatzas&quot;,&quot;given&quot;:&quot;Kimon Andreas&quot;,&quot;parse-names&quot;:false,&quot;dropping-particle&quot;:&quot;&quot;,&quot;non-dropping-particle&quot;:&quot;&quot;},{&quot;family&quot;:&quot;Velliou&quot;,&quot;given&quot;:&quot;Eirini&quot;,&quot;parse-names&quot;:false,&quot;dropping-particle&quot;:&quot;&quot;,&quot;non-dropping-particle&quot;:&quot;&quot;}],&quot;container-title&quot;:&quot;Food Control&quot;,&quot;container-title-short&quot;:&quot;Food Control&quot;,&quot;DOI&quot;:&quot;10.1016/j.foodcont.2025.111355&quot;,&quot;ISSN&quot;:&quot;09567135&quot;,&quot;issued&quot;:{&quot;date-parts&quot;:[[2025,10,1]]},&quot;abstract&quot;:&quot;The substitution of chemical preservatives with natural antimicrobials has emerged as an important topic of interest for both researchers and the food industry. The utilisation of grape seed extract (GSE) has the potential to serve as an effective natural antimicrobial agent, while also offering the advantage of being a sustainable antimicrobial strategy, since GSE is a by-product of the fruit industry. The aim of this study was to quantitatively investigate the antimicrobial efficacy of GSE (1 % w/v) that was added in xanthan gum (XG)-based viscoelastic models of various XG concentrations (3, 5, 7 % w/v XG) against the wild-type (WT) strain and isogenic ΔsigB mutant of the foodborne pathogen L. monocytogenes. The gene regulator SigB is responsible for the general stress response of L. monocytogenes and its adaptation to environmental stresses. The GSE treatment effectively inactivated both strains (microbial inactivation ≥3 log CFU/ml) in all viscoelastic models regardless of the model firmness. However, the mutant strain ΔsigB was more sensitive to GSE treatment evidenced by the reduced viable population count and the increased percentage of sublethal injury in comparison to the WT. Lastly, at 7 % w/v XG (GSE-free) concentration, which was the highest gelling agent concentration used in this study, the mutant formed smaller colonies on the model surface as compared to the WT, suggesting the impact of SigB on the microbial growth/colony formation, especially on stiffer surfaces. The results of our study shed light on the impact of matrix surface structure on the response of L. monocytogenes and its ΔsigB mutant to the waste product GSE. Therefore, this study contributes to the development of enhanced and sustainable antimicrobial control strategies.&quot;,&quot;publisher&quot;:&quot;Elsevier Ltd&quot;,&quot;volume&quot;:&quot;176&quot;},&quot;isTemporary&quot;:false,&quot;suppress-author&quot;:false,&quot;composite&quot;:false,&quot;author-only&quot;:false}]},{&quot;citationID&quot;:&quot;MENDELEY_CITATION_1d195db1-0fd2-4235-bed6-6d04c2bf3174&quot;,&quot;properties&quot;:{&quot;noteIndex&quot;:0},&quot;isEdited&quot;:false,&quot;manualOverride&quot;:{&quot;isManuallyOverridden&quot;:false,&quot;citeprocText&quot;:&quot;[72]&quot;,&quot;manualOverrideText&quot;:&quot;&quot;},&quot;citationTag&quot;:&quot;MENDELEY_CITATION_v3_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&quot;,&quot;citationItems&quot;:[{&quot;id&quot;:&quot;4b1b0e91-b432-3255-a469-62637aedaa9a&quot;,&quot;itemData&quot;:{&quot;type&quot;:&quot;article-journal&quot;,&quot;id&quot;:&quot;4b1b0e91-b432-3255-a469-62637aedaa9a&quot;,&quot;title&quot;:&quot;Fatty acid composition, oxidative stability, antioxidant and antiproliferative properties of selected cold-pressed grape seed oils and flours&quot;,&quot;author&quot;:[{&quot;family&quot;:&quot;Lutterodt&quot;,&quot;given&quot;:&quot;Herman&quot;,&quot;parse-names&quot;:false,&quot;dropping-particle&quot;:&quot;&quot;,&quot;non-dropping-particle&quot;:&quot;&quot;},{&quot;family&quot;:&quot;Slavin&quot;,&quot;given&quot;:&quot;Margaret&quot;,&quot;parse-names&quot;:false,&quot;dropping-particle&quot;:&quot;&quot;,&quot;non-dropping-particle&quot;:&quot;&quot;},{&quot;family&quot;:&quot;Whent&quot;,&quot;given&quot;:&quot;Monica&quot;,&quot;parse-names&quot;:false,&quot;dropping-particle&quot;:&quot;&quot;,&quot;non-dropping-particle&quot;:&quot;&quot;},{&quot;family&quot;:&quot;Turner&quot;,&quot;given&quot;:&quot;Ellen&quot;,&quot;parse-names&quot;:false,&quot;dropping-particle&quot;:&quot;&quot;,&quot;non-dropping-particle&quot;:&quot;&quot;},{&quot;family&quot;:&quot;Yu&quot;,&quot;given&quot;:&quot;Liangli&quot;,&quot;parse-names&quot;:false,&quot;dropping-particle&quot;:&quot;&quot;,&quot;non-dropping-particle&quot;:&quot;&quot;}],&quot;container-title&quot;:&quot;Food Chemistry&quot;,&quot;container-title-short&quot;:&quot;Food Chem.&quot;,&quot;DOI&quot;:&quot;10.1016/j.foodchem.2011.03.040&quot;,&quot;ISSN&quot;:&quot;03088146&quot;,&quot;issued&quot;:{&quot;date-parts&quot;:[[2011,9,15]]},&quot;page&quot;:&quot;391-399&quot;,&quot;abstract&quot;:&quot;Cold-pressed chardonnay, muscadine, ruby red, and concord grape seed oils and their defatted flours were studied for their fatty acid composition, oxidative stability and antioxidant and antiproliferative activities. The phenolic profiles of the seed flours were also measured. The most abundant fatty acid in the oils was linoleic acid, ranging from 66.0 g/100 g of total fatty acids in ruby red seed oil to 75.3 g/100 g of total fatty acids in concord seed oil. The oils were also high in oleic acid and low in saturated fat. Ruby red grape seed oil recorded the highest oxidative stability index of 40 h under the accelerated conditions. Total phenolic content (TPC) was up to 100 times lower in the oils than in the flours. Lutein, zeaxanthin, cryptoxanthin, β-carotene, and α-tocopherol levels were also measured. DPPH radical-scavenging capacity ranged from 0.07 to 2.22 mmol trolox equivalents (TE)/g of oil and 11.8 to 15.0 mmol TE/g of flour. Oxidative stability of menhaden fish oil containing extracts of the seed flours was extended by up to 137%. HPLC analysis was conducted to determine the levels of free soluble, soluble conjugated and insoluble bound phenolics in the seed flours. The phenolic compounds analyzed included catechin, epicatechin, epicatechin gallate, quercetin, gallic acid, and procyanidins B1 and B2. Antiproliferative activity was tested against HT-29 colon cancer cells. All of the seed flours and muscadine seed oil registered significant (P &lt; 0.05) inhibition of cancer cell growth. The results from this study demonstrate the potential of developing value-added uses for these seed oils and flours as dietary sources of natural antioxidants and antiproliferative agents for optimal health. © 2011 Elsevier Ltd. All rights reserved.&quot;,&quot;issue&quot;:&quot;2&quot;,&quot;volume&quot;:&quot;128&quot;},&quot;isTemporary&quot;:false,&quot;suppress-author&quot;:false,&quot;composite&quot;:false,&quot;author-only&quot;:false}]},{&quot;citationID&quot;:&quot;MENDELEY_CITATION_6d21b73a-d35b-4fa6-82fa-bb959a47d60d&quot;,&quot;properties&quot;:{&quot;noteIndex&quot;:0},&quot;isEdited&quot;:false,&quot;manualOverride&quot;:{&quot;isManuallyOverridden&quot;:false,&quot;citeprocText&quot;:&quot;[73]&quot;,&quot;manualOverrideText&quot;:&quot;&quot;},&quot;citationTag&quot;:&quot;MENDELEY_CITATION_v3_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&quot;,&quot;citationItems&quot;:[{&quot;id&quot;:&quot;7ec7caf4-1c99-32e0-afad-92b1390cfe7f&quot;,&quot;itemData&quot;:{&quot;type&quot;:&quot;article-journal&quot;,&quot;id&quot;:&quot;7ec7caf4-1c99-32e0-afad-92b1390cfe7f&quot;,&quot;title&quot;:&quot;The black Vitis vinifera seed oil saponifiable fraction ameliorates hepatocellular carcinoma in vitro and in vivo via modulating apoptosis and ROS/NF-κB signaling&quot;,&quot;author&quot;:[{&quot;family&quot;:&quot;Shaban&quot;,&quot;given&quot;:&quot;Nadia Z.&quot;,&quot;parse-names&quot;:false,&quot;dropping-particle&quot;:&quot;&quot;,&quot;non-dropping-particle&quot;:&quot;&quot;},{&quot;family&quot;:&quot;El-Faham&quot;,&quot;given&quot;:&quot;Ashraf A.&quot;,&quot;parse-names&quot;:false,&quot;dropping-particle&quot;:&quot;&quot;,&quot;non-dropping-particle&quot;:&quot;&quot;},{&quot;family&quot;:&quot;Abu-Serie&quot;,&quot;given&quot;:&quot;Marwa M.&quot;,&quot;parse-names&quot;:false,&quot;dropping-particle&quot;:&quot;&quot;,&quot;non-dropping-particle&quot;:&quot;&quot;},{&quot;family&quot;:&quot;Habashy&quot;,&quot;given&quot;:&quot;Noha H.&quot;,&quot;parse-names&quot;:false,&quot;dropping-particle&quot;:&quot;&quot;,&quot;non-dropping-particle&quot;:&quot;&quot;}],&quot;container-title&quot;:&quot;Biomedicine and Pharmacotherapy&quot;,&quot;DOI&quot;:&quot;10.1016/j.biopha.2024.116215&quot;,&quot;ISSN&quot;:&quot;19506007&quot;,&quot;PMID&quot;:&quot;38278024&quot;,&quot;issued&quot;:{&quot;date-parts&quot;:[[2024,2,1]]},&quot;abstract&quot;:&quot;To date, no total curative therapy for hepatocellular carcinoma (HCC) is available. This study aimed to evaluate the anticancer effect of black Vitis vinifera (VV) seed oil saponifiable (Sap) fraction (BSap) using five different cancer cell lines. The apoptotic and anti-inflammatory impacts of BSap on the cell line with the highest cytotoxic effect were studied. Furthermore, its therapeutic effect on p-dimethylaminoazobenzene (p-DAB)-induced HCC in mice was investigated. The phenolic and vitamin content, as well as the antiradical activities of BSap, were assessed. BSap demonstrated a greater cytotoxic effect on HepG-2 cells (lowest IC50 and highest SI values) than did the other tested cell lines. BSap showed superior anticancer efficacy to 5-FU on all examined cancer cells, particularly HepG-2 cells, by inducing apoptosis and downregulating NF-κB. In HCC-bearing mice, BSap reduced hepatic lipid peroxidation and boosted GSH levels due to its potent antiradical activities and high reducing power. In addition, it had an apoptotic effect by upregulating p53 and BAX and downregulating Bcl-2 fold expression. Moreover, BSap lowered the fold expression of various crucial HCC-related genes: CD133, ALAD1α1, COX-2, ABCG1, AKT1, Gli, Notch1, and HIF1α. Liver function markers and histopathology showed significant improvements in HCC-bearing mice after BSap administration compared to 5-FU. In silico analysis revealed that the most abundant phenolic and fatty acid ingredients of BSap exhibited competitive inhibitory effects on valuable HCC-associated enzymes (NADPH oxidase, histone deacetylase 1, and sepiapterin reductase). Thus, BSap fraction may be a promising treatment of HCC.&quot;,&quot;publisher&quot;:&quot;Elsevier Masson s.r.l.&quot;,&quot;volume&quot;:&quot;171&quot;,&quot;container-title-short&quot;:&quot;&quot;},&quot;isTemporary&quot;:false,&quot;suppress-author&quot;:false,&quot;composite&quot;:false,&quot;author-only&quot;:false}]},{&quot;citationID&quot;:&quot;MENDELEY_CITATION_7dce7c54-fb43-4a85-9d01-f36bca4f1393&quot;,&quot;properties&quot;:{&quot;noteIndex&quot;:0},&quot;isEdited&quot;:false,&quot;manualOverride&quot;:{&quot;isManuallyOverridden&quot;:false,&quot;citeprocText&quot;:&quot;[74]&quot;,&quot;manualOverrideText&quot;:&quot;&quot;},&quot;citationTag&quot;:&quot;MENDELEY_CITATION_v3_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&quot;,&quot;citationItems&quot;:[{&quot;id&quot;:&quot;dcbd168e-9693-3759-860b-acfb8d559eb0&quot;,&quot;itemData&quot;:{&quot;type&quot;:&quot;article-journal&quot;,&quot;id&quot;:&quot;dcbd168e-9693-3759-860b-acfb8d559eb0&quot;,&quot;title&quot;:&quot;Grape seed supplementation in growing rabbits: Effect on meat quality&quot;,&quot;author&quot;:[{&quot;family&quot;:&quot;Scerra&quot;,&quot;given&quot;:&quot;Manuel&quot;,&quot;parse-names&quot;:false,&quot;dropping-particle&quot;:&quot;&quot;,&quot;non-dropping-particle&quot;:&quot;&quot;},{&quot;family&quot;:&quot;Foti&quot;,&quot;given&quot;:&quot;Francesco&quot;,&quot;parse-names&quot;:false,&quot;dropping-particle&quot;:&quot;&quot;,&quot;non-dropping-particle&quot;:&quot;&quot;},{&quot;family&quot;:&quot;Caparra&quot;,&quot;given&quot;:&quot;Pasquale&quot;,&quot;parse-names&quot;:false,&quot;dropping-particle&quot;:&quot;&quot;,&quot;non-dropping-particle&quot;:&quot;&quot;},{&quot;family&quot;:&quot;Bognanno&quot;,&quot;given&quot;:&quot;Matteo&quot;,&quot;parse-names&quot;:false,&quot;dropping-particle&quot;:&quot;&quot;,&quot;non-dropping-particle&quot;:&quot;&quot;},{&quot;family&quot;:&quot;Fortugno&quot;,&quot;given&quot;:&quot;Paolo&quot;,&quot;parse-names&quot;:false,&quot;dropping-particle&quot;:&quot;&quot;,&quot;non-dropping-particle&quot;:&quot;&quot;},{&quot;family&quot;:&quot;Viglianti&quot;,&quot;given&quot;:&quot;Domenico&quot;,&quot;parse-names&quot;:false,&quot;dropping-particle&quot;:&quot;&quot;,&quot;non-dropping-particle&quot;:&quot;&quot;},{&quot;family&quot;:&quot;Autolitano&quot;,&quot;given&quot;:&quot;Domenico&quot;,&quot;parse-names&quot;:false,&quot;dropping-particle&quot;:&quot;&quot;,&quot;non-dropping-particle&quot;:&quot;&quot;},{&quot;family&quot;:&quot;Mangione&quot;,&quot;given&quot;:&quot;Guido&quot;,&quot;parse-names&quot;:false,&quot;dropping-particle&quot;:&quot;&quot;,&quot;non-dropping-particle&quot;:&quot;&quot;},{&quot;family&quot;:&quot;Musati&quot;,&quot;given&quot;:&quot;Martino&quot;,&quot;parse-names&quot;:false,&quot;dropping-particle&quot;:&quot;&quot;,&quot;non-dropping-particle&quot;:&quot;&quot;},{&quot;family&quot;:&quot;Chies&quot;,&quot;given&quot;:&quot;Luigi&quot;,&quot;parse-names&quot;:false,&quot;dropping-particle&quot;:&quot;&quot;,&quot;non-dropping-particle&quot;:&quot;&quot;}],&quot;container-title&quot;:&quot;Meat Science&quot;,&quot;container-title-short&quot;:&quot;Meat Sci.&quot;,&quot;DOI&quot;:&quot;10.1016/j.meatsci.2025.109843&quot;,&quot;ISSN&quot;:&quot;03091740&quot;,&quot;issued&quot;:{&quot;date-parts&quot;:[[2025,8,1]]},&quot;abstract&quot;:&quot;Grape seed supplementation in rabbit diet on meat quality and performance was investigated. The experiment lasted 57 days and was conducted with forty Hycole rabbits 35 days-old (bodyweight: 802.6 ± 2.69 g) that were randomly divided into two groups and fed either a control diet (Control group) or the same diet of the control group in which 5 % of barley and 5 % of maize were replaced with 10 % of grape seed (GS group). The dietary treatment influenced final body weight, average daily gain and dry matter intake which were higher (P &lt; 0.05) in the GS group than in the control group. The addition of 10 % grape seed in rabbit diet increased the accumulation of intramuscular fat (P &lt; 0.05), the levels of C18:1 cis-9 (P &lt; 0.01) and of the total monounsaturated fatty acids (P &lt; 0.01), and tended to increase (P = 0.061) the sum of n-6 PUFA in meat, whereas reduced the sum of n-3 PUFA (P &lt; 0.05), the levels of C22:5 n-3 (P &lt; 0.05) and C22:6 n-3 (P &lt; 0.05), leading to an increase (P &lt; 0.01) in the n-6 to n-3 ratio in GS group than in control group. Grape seed supplementation reduced TBARS values (P &lt; 0.01) and protected meat from lipid oxidation over time (P &lt; 0.01), demonstrating that supplementation of 10 % grape seeds in the rabbit diet could improve shelf-life in meat.&quot;,&quot;publisher&quot;:&quot;Elsevier Ltd&quot;,&quot;volume&quot;:&quot;226&quot;},&quot;isTemporary&quot;:false,&quot;suppress-author&quot;:false,&quot;composite&quot;:false,&quot;author-only&quot;:false}]},{&quot;citationID&quot;:&quot;MENDELEY_CITATION_0696314a-16a7-4548-a509-b21bacb0ffa7&quot;,&quot;properties&quot;:{&quot;noteIndex&quot;:0},&quot;isEdited&quot;:false,&quot;manualOverride&quot;:{&quot;isManuallyOverridden&quot;:false,&quot;citeprocText&quot;:&quot;[75]&quot;,&quot;manualOverrideText&quot;:&quot;&quot;},&quot;citationTag&quot;:&quot;MENDELEY_CITATION_v3_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&quot;,&quot;citationItems&quot;:[{&quot;id&quot;:&quot;dc089940-8f0c-3da7-aa8b-6c7bca70f742&quot;,&quot;itemData&quot;:{&quot;type&quot;:&quot;article-journal&quot;,&quot;id&quot;:&quot;dc089940-8f0c-3da7-aa8b-6c7bca70f742&quot;,&quot;title&quot;:&quot;Fabrication of chitosan/CuO/grape seed extract biocomposite exhibiting synergistic antioxidant and antibacterial activity&quot;,&quot;author&quot;:[{&quot;family&quot;:&quot;Alelah&quot;,&quot;given&quot;:&quot;Samar Mohammed Abd&quot;,&quot;parse-names&quot;:false,&quot;dropping-particle&quot;:&quot;&quot;,&quot;non-dropping-particle&quot;:&quot;&quot;},{&quot;family&quot;:&quot;Hussein&quot;,&quot;given&quot;:&quot;Muthanna O.&quot;,&quot;parse-names&quot;:false,&quot;dropping-particle&quot;:&quot;&quot;,&quot;non-dropping-particle&quot;:&quot;&quot;},{&quot;family&quot;:&quot;Khashan&quot;,&quot;given&quot;:&quot;Atheer A.&quot;,&quot;parse-names&quot;:false,&quot;dropping-particle&quot;:&quot;&quot;,&quot;non-dropping-particle&quot;:&quot;&quot;}],&quot;container-title&quot;:&quot;Carbohydrate Polymer Technologies and Applications&quot;,&quot;DOI&quot;:&quot;10.1016/j.carpta.2025.100844&quot;,&quot;ISSN&quot;:&quot;26668939&quot;,&quot;issued&quot;:{&quot;date-parts&quot;:[[2025,6,1]]},&quot;abstract&quot;:&quot;The overuse of antibiotics has resulted in antibiotic-resistant microorganisms, a worldwide health concern. This resistance interferes with treatment methods and requires new approaches. Antibacterial and antioxidant nanocomposites represent promising fields of research. These nanocomposites may enhance traditional antibiotics by mitigating cellular oxidative stress and combating pathogens. The unique characteristics of nanomaterials will be utilized to provide efficient treatments for resistant bacterial strains. The current study's goal was to investigate the antibacterial and antioxidant qualities of chitosan (CS)/copper oxide nanoparticles (CuONPs) mediated by grape seed extract (GSE). Consequently, the biosynthesized materials were characterized by using several techniques involving transmission electron microscopy (TEM), field emission scanning electron microscopy (FESEM), elemental analysis (EDX), and Fourier transform infrared spectrum (FTIR). The prepared CS/CuO/GSE nanocomposite revealed significant scavenging efficacy (74.2 ± 3.43 % at a 100 μg/mL) concentration for a DPPH radical (2,2-diphenyl-1-picrylhydrazyl), comparable with that of ascorbic acid (87.43 ± 0.89 %), regarded as a standard employing the agar well diffusion technique. The antibacterial efficacy of CS/GSE/CuO was examined, and minimal inhibitory concentrations were determined. In antibacterial assays, CS/CuO/GSE demonstrated the inhibition zone in Escherichia coli. at 9 mm and Streptococcus mutans at 14 mm at 100 µg/ml, respectively. Also, the MIC of the CS/CuO/GSE against Streptococcus mutans and Escherichia coli was determined to be 312μg/ml and 5 mg/ml, respectively. As demonstrated by experiments, the (CS/CuO/GSE) composite shows remarkable biological efficacy, particularly in antioxidant and antibacterial activity.&quot;,&quot;publisher&quot;:&quot;Elsevier Ltd&quot;,&quot;volume&quot;:&quot;10&quot;,&quot;container-title-short&quot;:&quot;&quot;},&quot;isTemporary&quot;:false,&quot;suppress-author&quot;:false,&quot;composite&quot;:false,&quot;author-only&quot;:false}]},{&quot;citationID&quot;:&quot;MENDELEY_CITATION_3cd73c89-e71f-4b06-898e-236614cdfec5&quot;,&quot;properties&quot;:{&quot;noteIndex&quot;:0},&quot;isEdited&quot;:false,&quot;manualOverride&quot;:{&quot;isManuallyOverridden&quot;:false,&quot;citeprocText&quot;:&quot;[76]&quot;,&quot;manualOverrideText&quot;:&quot;&quot;},&quot;citationTag&quot;:&quot;MENDELEY_CITATION_v3_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&quot;,&quot;citationItems&quot;:[{&quot;id&quot;:&quot;75d93010-9870-30b1-b185-28bec6338309&quot;,&quot;itemData&quot;:{&quot;type&quot;:&quot;article-journal&quot;,&quot;id&quot;:&quot;75d93010-9870-30b1-b185-28bec6338309&quot;,&quot;title&quot;:&quot;Effect of phytochemicals from grape seed on the improvement of noodle quality and the structure of wheat gluten&quot;,&quot;author&quot;:[{&quot;family&quot;:&quot;Shang&quot;,&quot;given&quot;:&quot;Yafang&quot;,&quot;parse-names&quot;:false,&quot;dropping-particle&quot;:&quot;&quot;,&quot;non-dropping-particle&quot;:&quot;&quot;},{&quot;family&quot;:&quot;Jiang&quot;,&quot;given&quot;:&quot;Tong&quot;,&quot;parse-names&quot;:false,&quot;dropping-particle&quot;:&quot;&quot;,&quot;non-dropping-particle&quot;:&quot;&quot;},{&quot;family&quot;:&quot;Liu&quot;,&quot;given&quot;:&quot;Yiwei&quot;,&quot;parse-names&quot;:false,&quot;dropping-particle&quot;:&quot;&quot;,&quot;non-dropping-particle&quot;:&quot;&quot;},{&quot;family&quot;:&quot;Xu&quot;,&quot;given&quot;:&quot;Yidan&quot;,&quot;parse-names&quot;:false,&quot;dropping-particle&quot;:&quot;&quot;,&quot;non-dropping-particle&quot;:&quot;&quot;},{&quot;family&quot;:&quot;Gao&quot;,&quot;given&quot;:&quot;Yuzhu&quot;,&quot;parse-names&quot;:false,&quot;dropping-particle&quot;:&quot;&quot;,&quot;non-dropping-particle&quot;:&quot;&quot;},{&quot;family&quot;:&quot;Xiao&quot;,&quot;given&quot;:&quot;Huang&quot;,&quot;parse-names&quot;:false,&quot;dropping-particle&quot;:&quot;&quot;,&quot;non-dropping-particle&quot;:&quot;&quot;},{&quot;family&quot;:&quot;Ma&quot;,&quot;given&quot;:&quot;Yilong&quot;,&quot;parse-names&quot;:false,&quot;dropping-particle&quot;:&quot;&quot;,&quot;non-dropping-particle&quot;:&quot;&quot;},{&quot;family&quot;:&quot;Yang&quot;,&quot;given&quot;:&quot;Shaohua&quot;,&quot;parse-names&quot;:false,&quot;dropping-particle&quot;:&quot;&quot;,&quot;non-dropping-particle&quot;:&quot;&quot;},{&quot;family&quot;:&quot;Wei&quot;,&quot;given&quot;:&quot;Zhaojun&quot;,&quot;parse-names&quot;:false,&quot;dropping-particle&quot;:&quot;&quot;,&quot;non-dropping-particle&quot;:&quot;&quot;}],&quot;container-title&quot;:&quot;LWT&quot;,&quot;DOI&quot;:&quot;10.1016/j.lwt.2025.117482&quot;,&quot;ISSN&quot;:&quot;00236438&quot;,&quot;issued&quot;:{&quot;date-parts&quot;:[[2025,2,15]]},&quot;abstract&quot;:&quot;In this study, we investigated the effect of phytochemicals from grape seeds on the quality of noodles and the structural hierarchy of the gluten network. The results showed that proanthocyanidins (GSP) had the greatest effect on the color of the sheets, while gallic acid (GA) had the least impact. The cooking characteristics were most pronounced when we added GSP and GA, and the effects of all phytochemicals on the texture and tensile properties of the pasta were improved. Thermal characterization showed no change in gluten stability. Combining the results of free sulfhydryl content, protein secondary structure, and noncovalent interactions, the interactions between different phytochemicals were summarized. Specifically, GSP significantly enhanced the gluten via ionic bonding and disulfide g-g-g conformation, accompanied by a rise in α-helix. Meanwhile, catechins improved gluten mainly by enhancing hydrogen bonding, epigallocatechin gallate (EGCG) led to a significant increase in hydrophobic interactions (P &lt; 0.05) with contributions from ionic and hydrogen bonding. Additionally, GA protein secondary structure similar to the control group, which was a result of disulfide bonding balanced with noncovalent interactions. The mechanism of interaction between the important phytochemicals and the noodles helps to better reveal the improvement effect of grape seed powder on noodles and provides a reference for the production application of grape seeds added to noodles.&quot;,&quot;publisher&quot;:&quot;Academic Press&quot;,&quot;volume&quot;:&quot;218&quot;,&quot;container-title-short&quot;:&quot;&quot;},&quot;isTemporary&quot;:false,&quot;suppress-author&quot;:false,&quot;composite&quot;:false,&quot;author-only&quot;:false}]},{&quot;citationID&quot;:&quot;MENDELEY_CITATION_b1d05fa5-1b83-4134-909c-0ec014d0bb3c&quot;,&quot;properties&quot;:{&quot;noteIndex&quot;:0},&quot;isEdited&quot;:false,&quot;manualOverride&quot;:{&quot;isManuallyOverridden&quot;:false,&quot;citeprocText&quot;:&quot;[77]&quot;,&quot;manualOverrideText&quot;:&quot;&quot;},&quot;citationTag&quot;:&quot;MENDELEY_CITATION_v3_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&quot;,&quot;citationItems&quot;:[{&quot;id&quot;:&quot;f94915de-0409-3f6c-a829-a73adfe2c03e&quot;,&quot;itemData&quot;:{&quot;type&quot;:&quot;article-journal&quot;,&quot;id&quot;:&quot;f94915de-0409-3f6c-a829-a73adfe2c03e&quot;,&quot;title&quot;:&quot;Phenolic compounds in grape seed extract inhibiting the formation of benzo[a]pyrene in baked bacon related to scavenging free radicals and attenuating Maillard reaction&quot;,&quot;author&quot;:[{&quot;family&quot;:&quot;Zhang&quot;,&quot;given&quot;:&quot;Yunkai&quot;,&quot;parse-names&quot;:false,&quot;dropping-particle&quot;:&quot;&quot;,&quot;non-dropping-particle&quot;:&quot;&quot;},{&quot;family&quot;:&quot;Li&quot;,&quot;given&quot;:&quot;Yuzhu&quot;,&quot;parse-names&quot;:false,&quot;dropping-particle&quot;:&quot;&quot;,&quot;non-dropping-particle&quot;:&quot;&quot;},{&quot;family&quot;:&quot;Fang&quot;,&quot;given&quot;:&quot;Hongmei&quot;,&quot;parse-names&quot;:false,&quot;dropping-particle&quot;:&quot;&quot;,&quot;non-dropping-particle&quot;:&quot;&quot;},{&quot;family&quot;:&quot;Wang&quot;,&quot;given&quot;:&quot;Yong&quot;,&quot;parse-names&quot;:false,&quot;dropping-particle&quot;:&quot;&quot;,&quot;non-dropping-particle&quot;:&quot;&quot;},{&quot;family&quot;:&quot;Cai&quot;,&quot;given&quot;:&quot;Kezhou&quot;,&quot;parse-names&quot;:false,&quot;dropping-particle&quot;:&quot;&quot;,&quot;non-dropping-particle&quot;:&quot;&quot;},{&quot;family&quot;:&quot;Zhou&quot;,&quot;given&quot;:&quot;Hui&quot;,&quot;parse-names&quot;:false,&quot;dropping-particle&quot;:&quot;&quot;,&quot;non-dropping-particle&quot;:&quot;&quot;},{&quot;family&quot;:&quot;Xu&quot;,&quot;given&quot;:&quot;Baocai&quot;,&quot;parse-names&quot;:false,&quot;dropping-particle&quot;:&quot;&quot;,&quot;non-dropping-particle&quot;:&quot;&quot;}],&quot;container-title&quot;:&quot;LWT&quot;,&quot;DOI&quot;:&quot;10.1016/j.lwt.2023.115391&quot;,&quot;ISSN&quot;:&quot;00236438&quot;,&quot;issued&quot;:{&quot;date-parts&quot;:[[2023,10,1]]},&quot;abstract&quot;:&quot;Grape seed extract (GSE) is a known natural antioxidant, but the inhibitory effect and mechanism of GSE on benzo(a)pyrene (BaP) in cured meats have not been investigated. This work investigated the effects of two major phenolic compounds in GSE, namely proanthocyanidin B2 and isorhamnetin, on the formation of BaP, free radical scavenging ability, color value, 5-hydroxymethylfurfural (HMF) level and Amadori compound content. The results showed that proanthocyanidin B2 and isorhamnetin significantly inhibited BaP production in bacon (P &lt; 0.05). The inhibition of BaP by 0.003% concentration of procyanidin B2 or isorhamnetin was 65.43% and 52.66%, respectively. Adding these phenolic compounds to bacon significantly reduced b* color value, HMF content, and Amadori compounds. Subsequently, the mechanism of BaP inhibition by these phenolic compounds was further systematically elucidated by modeling the glucose/lysine reaction, which was instrumental in scavenging free radicals and inhibiting the Maillard reaction. These findings provided valuable insights into the mechanism of BaP reduction facilitated by GSE, and propose the potential utility of GSE phenolics to mitigate BaP levels in baked bacon.&quot;,&quot;publisher&quot;:&quot;Academic Press&quot;,&quot;volume&quot;:&quot;188&quot;,&quot;container-title-short&quot;:&quot;&quot;},&quot;isTemporary&quot;:false,&quot;suppress-author&quot;:false,&quot;composite&quot;:false,&quot;author-only&quot;:false}]},{&quot;citationID&quot;:&quot;MENDELEY_CITATION_36a0967e-55b9-4add-8a06-d12a14d32dfe&quot;,&quot;properties&quot;:{&quot;noteIndex&quot;:0},&quot;isEdited&quot;:false,&quot;manualOverride&quot;:{&quot;isManuallyOverridden&quot;:false,&quot;citeprocText&quot;:&quot;[78]&quot;,&quot;manualOverrideText&quot;:&quot;&quot;},&quot;citationTag&quot;:&quot;MENDELEY_CITATION_v3_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&quot;,&quot;citationItems&quot;:[{&quot;id&quot;:&quot;55c73b64-afb8-3b12-9a4a-cf27eb3c18cf&quot;,&quot;itemData&quot;:{&quot;type&quot;:&quot;article-journal&quot;,&quot;id&quot;:&quot;55c73b64-afb8-3b12-9a4a-cf27eb3c18cf&quot;,&quot;title&quot;:&quot;Incorporation of wine industry waste into red ceramic: study of physical and mechanical properties&quot;,&quot;author&quot;:[{&quot;family&quot;:&quot;Ferreira&quot;,&quot;given&quot;:&quot;Elvis Pantaleão&quot;,&quot;parse-names&quot;:false,&quot;dropping-particle&quot;:&quot;&quot;,&quot;non-dropping-particle&quot;:&quot;&quot;},{&quot;family&quot;:&quot;Girondi Delaqua&quot;,&quot;given&quot;:&quot;Geovana Carla&quot;,&quot;parse-names&quot;:false,&quot;dropping-particle&quot;:&quot;&quot;,&quot;non-dropping-particle&quot;:&quot;&quot;},{&quot;family&quot;:&quot;Sales Barreto&quot;,&quot;given&quot;:&quot;Gabriela Nunes&quot;,&quot;parse-names&quot;:false,&quot;dropping-particle&quot;:&quot;&quot;,&quot;non-dropping-particle&quot;:&quot;&quot;},{&quot;family&quot;:&quot;Monteiro&quot;,&quot;given&quot;:&quot;Sérgio Neves&quot;,&quot;parse-names&quot;:false,&quot;dropping-particle&quot;:&quot;&quot;,&quot;non-dropping-particle&quot;:&quot;&quot;},{&quot;family&quot;:&quot;Miranda de Oliveira&quot;,&quot;given&quot;:&quot;Ednaldo&quot;,&quot;parse-names&quot;:false,&quot;dropping-particle&quot;:&quot;&quot;,&quot;non-dropping-particle&quot;:&quot;&quot;},{&quot;family&quot;:&quot;Fontes Vieira&quot;,&quot;given&quot;:&quot;Carlos Maurício&quot;,&quot;parse-names&quot;:false,&quot;dropping-particle&quot;:&quot;&quot;,&quot;non-dropping-particle&quot;:&quot;&quot;}],&quot;container-title&quot;:&quot;Journal of Materials Research and Technology&quot;,&quot;DOI&quot;:&quot;10.1016/j.jmrt.2023.08.224&quot;,&quot;ISSN&quot;:&quot;22387854&quot;,&quot;issued&quot;:{&quot;date-parts&quot;:[[2023,9,1]]},&quot;page&quot;:&quot;5748-5761&quot;,&quot;abstract&quot;:&quot;This study examines the potential of adding grape skins to red ceramics to evaluate its effect on the physical and mechanical properties of the clayey body. Five compositions were prepared with different percentages of biomass incorporation: 0%, 2.5%, 5%, 7.5%, and 10%. The specimens were conformed using vacuum extrusion in a laboratory extruder, with dimensions of 120 mm in length and a straight section of 30 × 15 mm. After drying, the pieces were sintered in a laboratory muffle furnace at 700 °C, 800 °C, 900 °C and 1000 °C. Chemical, mineralogical, thermal, physical, morphological, and microscopy tests were conducted on the clayey raw materials. An acceptable formulation was achieved by incorporating up to 5% biomass, fired at 900 °C. For water absorption, the incorporation of up to 5% of biomass fired at 700 °C satisfies the normative limits to produce structural blocks and sealing blocks. From 900 °C onwards, it meets the parameter intended for making roof tiles. The linear shrinkage of the pieces fired up to 900 °C is slightly altered by the incorporation of up to 5% of biomass fired under 800 °C are below 2%. The bending strength, at 700 °C there was an increase in mechanical strength directly proportional to the increase in biomass. However, at 800 and 900 °C, there was a gradual decrease in the bending strength. In turn, at 1000 °C, there was a sudden reduction in bending strenght for all formulations with biomass incorporation.&quot;,&quot;publisher&quot;:&quot;Elsevier Editora Ltda&quot;,&quot;volume&quot;:&quot;26&quot;,&quot;container-title-short&quot;:&quot;&quot;},&quot;isTemporary&quot;:false,&quot;suppress-author&quot;:false,&quot;composite&quot;:false,&quot;author-only&quot;:false}]},{&quot;citationID&quot;:&quot;MENDELEY_CITATION_b63e7555-97d2-4c9f-b1c8-e8b2d91f9769&quot;,&quot;properties&quot;:{&quot;noteIndex&quot;:0},&quot;isEdited&quot;:false,&quot;manualOverride&quot;:{&quot;isManuallyOverridden&quot;:false,&quot;citeprocText&quot;:&quot;[79]&quot;,&quot;manualOverrideText&quot;:&quot;&quot;},&quot;citationTag&quot;:&quot;MENDELEY_CITATION_v3_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&quot;,&quot;citationItems&quot;:[{&quot;id&quot;:&quot;e0ffd080-27b1-3169-9a5e-bb062867c644&quot;,&quot;itemData&quot;:{&quot;type&quot;:&quot;article&quot;,&quot;id&quot;:&quot;e0ffd080-27b1-3169-9a5e-bb062867c644&quot;,&quot;title&quot;:&quot;Peppermint essential oil: its phytochemistry, biological activity, pharmacological effect and application&quot;,&quot;author&quot;:[{&quot;family&quot;:&quot;Zhao&quot;,&quot;given&quot;:&quot;Hui&quot;,&quot;parse-names&quot;:false,&quot;dropping-particle&quot;:&quot;&quot;,&quot;non-dropping-particle&quot;:&quot;&quot;},{&quot;family&quot;:&quot;Ren&quot;,&quot;given&quot;:&quot;Shan&quot;,&quot;parse-names&quot;:false,&quot;dropping-particle&quot;:&quot;&quot;,&quot;non-dropping-particle&quot;:&quot;&quot;},{&quot;family&quot;:&quot;Yang&quot;,&quot;given&quot;:&quot;Han&quot;,&quot;parse-names&quot;:false,&quot;dropping-particle&quot;:&quot;&quot;,&quot;non-dropping-particle&quot;:&quot;&quot;},{&quot;family&quot;:&quot;Tang&quot;,&quot;given&quot;:&quot;Shun&quot;,&quot;parse-names&quot;:false,&quot;dropping-particle&quot;:&quot;&quot;,&quot;non-dropping-particle&quot;:&quot;&quot;},{&quot;family&quot;:&quot;Guo&quot;,&quot;given&quot;:&quot;Chenyang&quot;,&quot;parse-names&quot;:false,&quot;dropping-particle&quot;:&quot;&quot;,&quot;non-dropping-particle&quot;:&quot;&quot;},{&quot;family&quot;:&quot;Liu&quot;,&quot;given&quot;:&quot;Maolun&quot;,&quot;parse-names&quot;:false,&quot;dropping-particle&quot;:&quot;&quot;,&quot;non-dropping-particle&quot;:&quot;&quot;},{&quot;family&quot;:&quot;Tao&quot;,&quot;given&quot;:&quot;Qiu&quot;,&quot;parse-names&quot;:false,&quot;dropping-particle&quot;:&quot;&quot;,&quot;non-dropping-particle&quot;:&quot;&quot;},{&quot;family&quot;:&quot;Ming&quot;,&quot;given&quot;:&quot;Tianqi&quot;,&quot;parse-names&quot;:false,&quot;dropping-particle&quot;:&quot;&quot;,&quot;non-dropping-particle&quot;:&quot;&quot;},{&quot;family&quot;:&quot;Xu&quot;,&quot;given&quot;:&quot;Haibo&quot;,&quot;parse-names&quot;:false,&quot;dropping-particle&quot;:&quot;&quot;,&quot;non-dropping-particle&quot;:&quot;&quot;}],&quot;container-title&quot;:&quot;Biomedicine and Pharmacotherapy&quot;,&quot;DOI&quot;:&quot;10.1016/j.biopha.2022.113559&quot;,&quot;ISSN&quot;:&quot;19506007&quot;,&quot;PMID&quot;:&quot;35994817&quot;,&quot;issued&quot;:{&quot;date-parts&quot;:[[2022,10,1]]},&quot;abstract&quot;:&quot;Mentha (also known as peppermint), a genus of plants in the taxonomic family Lamiaceae (mint family), is widely distributed throughout temperate regions of the world. Mentha contains various constituents that are classified as peppermint essential oil (PEO) and non-essential components. PEO, consisting mainly of menthol, menthone, neomenthol and iso-menthone, is a mixture of volatile metabolites with anti-inflammatory, antibacterial, antiviral, scolicidal, immunomodulatory, antitumor, neuroprotective, antifatigue and antioxidant activities. Mounting evidence indicates that PEO may pharmacologically protect gastrointestinal, liver, kidney, skin, respiratory, brain and nervous systems, and exert hypoglycemic and hypolipidemic effects. Clinically, PEO is used for gastrointestinal and dermatological diseases, postoperative adjuvant therapy and other fields. This review aims to address the advances in the extraction and isolation of PEO, its biological activities, pharmacological effects, toxicity and applications, with an emphasis on the efficacy of PEO on burn wounds and psoriasis, providing a comprehensive foundation for research, development and application of PEO in future.&quot;,&quot;publisher&quot;:&quot;Elsevier Masson s.r.l.&quot;,&quot;volume&quot;:&quot;154&quot;,&quot;container-title-short&quot;:&quot;&quot;},&quot;isTemporary&quot;:false,&quot;suppress-author&quot;:false,&quot;composite&quot;:false,&quot;author-only&quot;:false}]},{&quot;citationID&quot;:&quot;MENDELEY_CITATION_83157df4-5794-4ef1-814c-06e2737d78a7&quot;,&quot;properties&quot;:{&quot;noteIndex&quot;:0},&quot;isEdited&quot;:false,&quot;manualOverride&quot;:{&quot;isManuallyOverridden&quot;:false,&quot;citeprocText&quot;:&quot;[80]&quot;,&quot;manualOverrideText&quot;:&quot;&quot;},&quot;citationTag&quot;:&quot;MENDELEY_CITATION_v3_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&quot;,&quot;citationItems&quot;:[{&quot;id&quot;:&quot;2eee559f-f5c2-393c-b73b-d0c0abc11e3c&quot;,&quot;itemData&quot;:{&quot;type&quot;:&quot;article-journal&quot;,&quot;id&quot;:&quot;2eee559f-f5c2-393c-b73b-d0c0abc11e3c&quot;,&quot;title&quot;:&quot;Intensification of supercritical fluid in the extraction of flavonoids: A comprehensive review&quot;,&quot;author&quot;:[{&quot;family&quot;:&quot;Vinitha&quot;,&quot;given&quot;:&quot;U. G.&quot;,&quot;parse-names&quot;:false,&quot;dropping-particle&quot;:&quot;&quot;,&quot;non-dropping-particle&quot;:&quot;&quot;},{&quot;family&quot;:&quot;Sathasivam&quot;,&quot;given&quot;:&quot;Ramaraj&quot;,&quot;parse-names&quot;:false,&quot;dropping-particle&quot;:&quot;&quot;,&quot;non-dropping-particle&quot;:&quot;&quot;},{&quot;family&quot;:&quot;Muthuraman&quot;,&quot;given&quot;:&quot;Meenakshi Sundaram&quot;,&quot;parse-names&quot;:false,&quot;dropping-particle&quot;:&quot;&quot;,&quot;non-dropping-particle&quot;:&quot;&quot;},{&quot;family&quot;:&quot;Park&quot;,&quot;given&quot;:&quot;Sang Un&quot;,&quot;parse-names&quot;:false,&quot;dropping-particle&quot;:&quot;&quot;,&quot;non-dropping-particle&quot;:&quot;&quot;}],&quot;container-title&quot;:&quot;Physiological and Molecular Plant Pathology&quot;,&quot;container-title-short&quot;:&quot;Physiol. Mol. Plant Pathol.&quot;,&quot;DOI&quot;:&quot;10.1016/j.pmpp.2022.101815&quot;,&quot;ISSN&quot;:&quot;10961178&quot;,&quot;issued&quot;:{&quot;date-parts&quot;:[[2022,4,1]]},&quot;abstract&quot;:&quot;The utilization of highly toxic, expensive, and eco-unfriendly organic solvents for the extraction process has been replaced by carbon dioxide (CO2) in its supercritical state. The most significant advantage of supercritical CO2 extraction is after the extraction process there was no trace amount of solvent present in extracted compounds since the residual CO2 can be easily depressurized and vented. Supercritical CO2 attracts interest because of its high compressibility, non-toxic, non-flammable, and physiological compatibility. This insight is a compilation of research works related to flavonoids extraction using a supercritical fluid. The significant parameters that affect the extraction process are temperature, pressure, solvent flow rate, and extraction time. These are the adjustable parameters that were optimized predominantly to improve the yield of the flavonoids extraction. The density of supercritical CO2 is attained by tuning temperature and pressure. The addition of co-solvents enhances the extraction of polar compounds. The residence time of CO2 in the extractor should be sufficient such that the solute reaches the saturation conditions in the fluid phase. This review article will give immense knowledge on the insights about the parameter that needs to be determined to scale up the extraction process.&quot;,&quot;publisher&quot;:&quot;Academic Press&quot;,&quot;volume&quot;:&quot;118&quot;},&quot;isTemporary&quot;:false,&quot;suppress-author&quot;:false,&quot;composite&quot;:false,&quot;author-only&quot;:false}]},{&quot;citationID&quot;:&quot;MENDELEY_CITATION_96d82b7e-5a52-41cb-afec-47a3973af165&quot;,&quot;properties&quot;:{&quot;noteIndex&quot;:0},&quot;isEdited&quot;:false,&quot;manualOverride&quot;:{&quot;isManuallyOverridden&quot;:false,&quot;citeprocText&quot;:&quot;[81]&quot;,&quot;manualOverrideText&quot;:&quot;&quot;},&quot;citationTag&quot;:&quot;MENDELEY_CITATION_v3_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&quot;,&quot;citationItems&quot;:[{&quot;id&quot;:&quot;520c7fe7-f24c-30a3-8ebc-18b96c332297&quot;,&quot;itemData&quot;:{&quot;type&quot;:&quot;article&quot;,&quot;id&quot;:&quot;520c7fe7-f24c-30a3-8ebc-18b96c332297&quot;,&quot;title&quot;:&quot;Drying as a preservation strategy for medicinal plants: Physicochemical and functional outcomes for food and human health&quot;,&quot;author&quot;:[{&quot;family&quot;:&quot;Nakra&quot;,&quot;given&quot;:&quot;Sarthak&quot;,&quot;parse-names&quot;:false,&quot;dropping-particle&quot;:&quot;&quot;,&quot;non-dropping-particle&quot;:&quot;&quot;},{&quot;family&quot;:&quot;Tripathy&quot;,&quot;given&quot;:&quot;Soubhagya&quot;,&quot;parse-names&quot;:false,&quot;dropping-particle&quot;:&quot;&quot;,&quot;non-dropping-particle&quot;:&quot;&quot;},{&quot;family&quot;:&quot;Srivastav&quot;,&quot;given&quot;:&quot;Prem Prakash&quot;,&quot;parse-names&quot;:false,&quot;dropping-particle&quot;:&quot;&quot;,&quot;non-dropping-particle&quot;:&quot;&quot;}],&quot;container-title&quot;:&quot;Phytomedicine Plus&quot;,&quot;DOI&quot;:&quot;10.1016/j.phyplu.2025.100762&quot;,&quot;ISSN&quot;:&quot;26670313&quot;,&quot;issued&quot;:{&quot;date-parts&quot;:[[2025,5,1]]},&quot;abstract&quot;:&quot;Drying is one of the most commonly employed preservation techniques for medicinal plants, significantly influencing their physicochemical and functional properties. This review investigates the impact of various drying methods on the chemical composition, bioactive compounds, antioxidant activity, and overall quality of medicinal plants. These changes can diminish the therapeutic potential of the plants, thereby limiting their effectiveness in food applications and human health remedies. However, certain drying techniques are shown to better preserve these functional properties. The review discusses the integration of dried medicinal plants into functional foods, nutraceuticals, and supplements, showcasing their potential in promoting health and preventing diseases. The industrial significance of these approaches is in their capacity to prolong the period that a product can be stored, guarantee the safety of food, and satisfy consumers' desires for items derived from nature. Nevertheless, there are still obstacles to achieving a harmonious equilibrium between cost-efficiency, scalability, and environmental sustainability. By understanding the effects of different drying methods, this review aims to guide future research and industrial applications for maximizing the health benefits of medicinal plants.&quot;,&quot;publisher&quot;:&quot;Elsevier B.V.&quot;,&quot;issue&quot;:&quot;2&quot;,&quot;volume&quot;:&quot;5&quot;,&quot;container-title-short&quot;:&quot;&quot;},&quot;isTemporary&quot;:false,&quot;suppress-author&quot;:false,&quot;composite&quot;:false,&quot;author-only&quot;:false}]},{&quot;citationID&quot;:&quot;MENDELEY_CITATION_15d4e192-ba65-4993-9989-17f0197e36a6&quot;,&quot;properties&quot;:{&quot;noteIndex&quot;:0},&quot;isEdited&quot;:false,&quot;manualOverride&quot;:{&quot;isManuallyOverridden&quot;:false,&quot;citeprocText&quot;:&quot;[82]&quot;,&quot;manualOverrideText&quot;:&quot;&quot;},&quot;citationTag&quot;:&quot;MENDELEY_CITATION_v3_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&quot;,&quot;citationItems&quot;:[{&quot;id&quot;:&quot;2f574709-776f-3742-b6f1-226ae784d794&quot;,&quot;itemData&quot;:{&quot;type&quot;:&quot;article&quot;,&quot;id&quot;:&quot;2f574709-776f-3742-b6f1-226ae784d794&quot;,&quot;title&quot;:&quot;A review of drying methods for improving the quality of dried herbs&quot;,&quot;author&quot;:[{&quot;family&quot;:&quot;Thamkaew&quot;,&quot;given&quot;:&quot;Grant&quot;,&quot;parse-names&quot;:false,&quot;dropping-particle&quot;:&quot;&quot;,&quot;non-dropping-particle&quot;:&quot;&quot;},{&quot;family&quot;:&quot;Sjöholm&quot;,&quot;given&quot;:&quot;Ingegerd&quot;,&quot;parse-names&quot;:false,&quot;dropping-particle&quot;:&quot;&quot;,&quot;non-dropping-particle&quot;:&quot;&quot;},{&quot;family&quot;:&quot;Galindo&quot;,&quot;given&quot;:&quot;Federico Gómez&quot;,&quot;parse-names&quot;:false,&quot;dropping-particle&quot;:&quot;&quot;,&quot;non-dropping-particle&quot;:&quot;&quot;}],&quot;container-title&quot;:&quot;Critical Reviews in Food Science and Nutrition&quot;,&quot;container-title-short&quot;:&quot;Crit. Rev. Food Sci. Nutr.&quot;,&quot;DOI&quot;:&quot;10.1080/10408398.2020.1765309&quot;,&quot;ISSN&quot;:&quot;15497852&quot;,&quot;PMID&quot;:&quot;32423234&quot;,&quot;issued&quot;:{&quot;date-parts&quot;:[[2021]]},&quot;page&quot;:&quot;1763-1786&quot;,&quot;abstract&quot;:&quot;A large number of herb-drying studies have been conducted in recent decades and several herb-drying techniques have been introduced. However, the quality of commercial dried herbs is still lower than that of fresh herbs. In this paper, studies regarding the effect of drying techniques and pre-drying treatments on the aroma and color of dried herbs are reviewed with the aim of providing an overview of different technological strategies developed for improving the quality of aromatic herbs for their industrial drying.&quot;,&quot;publisher&quot;:&quot;Bellwether Publishing, Ltd.&quot;,&quot;issue&quot;:&quot;11&quot;,&quot;volume&quot;:&quot;61&quot;},&quot;isTemporary&quot;:false,&quot;suppress-author&quot;:false,&quot;composite&quot;:false,&quot;author-only&quot;:false}]},{&quot;citationID&quot;:&quot;MENDELEY_CITATION_280835a8-7cee-4fa5-8b19-7443a92a1412&quot;,&quot;properties&quot;:{&quot;noteIndex&quot;:0},&quot;isEdited&quot;:false,&quot;manualOverride&quot;:{&quot;isManuallyOverridden&quot;:false,&quot;citeprocText&quot;:&quot;[83]&quot;,&quot;manualOverrideText&quot;:&quot;&quot;},&quot;citationTag&quot;:&quot;MENDELEY_CITATION_v3_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&quot;,&quot;citationItems&quot;:[{&quot;id&quot;:&quot;5482a23a-4e2b-3657-8b98-da348ed72acf&quot;,&quot;itemData&quot;:{&quot;type&quot;:&quot;article-journal&quot;,&quot;id&quot;:&quot;5482a23a-4e2b-3657-8b98-da348ed72acf&quot;,&quot;title&quot;:&quot;Thermolabile essential oils, aromas and flavours: Degradation pathways, effect of thermal processing and alteration of sensory quality&quot;,&quot;author&quot;:[{&quot;family&quot;:&quot;Mahanta&quot;,&quot;given&quot;:&quot;Bhaskar Protim&quot;,&quot;parse-names&quot;:false,&quot;dropping-particle&quot;:&quot;&quot;,&quot;non-dropping-particle&quot;:&quot;&quot;},{&quot;family&quot;:&quot;Bora&quot;,&quot;given&quot;:&quot;Pranjit Kumar&quot;,&quot;parse-names&quot;:false,&quot;dropping-particle&quot;:&quot;&quot;,&quot;non-dropping-particle&quot;:&quot;&quot;},{&quot;family&quot;:&quot;Kemprai&quot;,&quot;given&quot;:&quot;Phirose&quot;,&quot;parse-names&quot;:false,&quot;dropping-particle&quot;:&quot;&quot;,&quot;non-dropping-particle&quot;:&quot;&quot;},{&quot;family&quot;:&quot;Borah&quot;,&quot;given&quot;:&quot;Gitasree&quot;,&quot;parse-names&quot;:false,&quot;dropping-particle&quot;:&quot;&quot;,&quot;non-dropping-particle&quot;:&quot;&quot;},{&quot;family&quot;:&quot;Lal&quot;,&quot;given&quot;:&quot;Mohan&quot;,&quot;parse-names&quot;:false,&quot;dropping-particle&quot;:&quot;&quot;,&quot;non-dropping-particle&quot;:&quot;&quot;},{&quot;family&quot;:&quot;Haldar&quot;,&quot;given&quot;:&quot;Saikat&quot;,&quot;parse-names&quot;:false,&quot;dropping-particle&quot;:&quot;&quot;,&quot;non-dropping-particle&quot;:&quot;&quot;}],&quot;container-title&quot;:&quot;Food Research International&quot;,&quot;DOI&quot;:&quot;10.1016/j.foodres.2021.110404&quot;,&quot;ISSN&quot;:&quot;18737145&quot;,&quot;PMID&quot;:&quot;34112407&quot;,&quot;issued&quot;:{&quot;date-parts&quot;:[[2021,7,1]]},&quot;abstract&quot;:&quot;Plant-based aroma chemicals, constituting the essential oils play a great role as the natural flavours and preservatives in the food industries. Many of these metabolites are susceptible to degradation under heat (i.e. thermolabile aroma chemicals) which may influence the organoleptic properties of the end-products e.g. essential oil, oleoresin, dry herb, tea and packaged juice. The current review identified in total 42 thermolabile aroma and/or flavour molecules belonging to monoterpenoids, sesquiterpenoids and phenolics. The probable pathway of their degradation and its promoting conditions were also described. Degradation pathways were categorized into five major classes including oxidation, C–C bond cleavage, elimination, hydrolysis and rearrangement. Numerous evidences were cited in support of the thermosensitivity of these phytochemicals under pyrolytic, thermal heating or gas chromatographic conditions. Various post-harvest processes involved in the manufacturing such as drying and distillation of the crops or thermal treatment of the food-products for storage were highlighted as the root cause of degradation. The influence of thermolabile aroma chemicals to maintain the sensory quality of the end-products such as citrus juices, floral oils and thermally cooked foods was discussed in detail. In the present article, detailed insight into the chemical and sensory aspects of thermosensitive aromas and flavours was provided, covering the period from 1990 up to 2020.&quot;,&quot;publisher&quot;:&quot;Elsevier Ltd&quot;,&quot;volume&quot;:&quot;145&quot;,&quot;container-title-short&quot;:&quot;&quot;},&quot;isTemporary&quot;:false,&quot;suppress-author&quot;:false,&quot;composite&quot;:false,&quot;author-only&quot;:false}]},{&quot;citationID&quot;:&quot;MENDELEY_CITATION_99fdfb6f-4ac1-4ee5-ab31-b1bc57ad35b6&quot;,&quot;properties&quot;:{&quot;noteIndex&quot;:0},&quot;isEdited&quot;:false,&quot;manualOverride&quot;:{&quot;isManuallyOverridden&quot;:false,&quot;citeprocText&quot;:&quot;[84]&quot;,&quot;manualOverrideText&quot;:&quot;&quot;},&quot;citationTag&quot;:&quot;MENDELEY_CITATION_v3_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&quot;,&quot;citationItems&quot;:[{&quot;id&quot;:&quot;65941b56-b7b3-30dc-8ce5-8759e15eede7&quot;,&quot;itemData&quot;:{&quot;type&quot;:&quot;article-journal&quot;,&quot;id&quot;:&quot;65941b56-b7b3-30dc-8ce5-8759e15eede7&quot;,&quot;title&quot;:&quot;Qualitative changes of spearmint essential oil as affected by drying methods&quot;,&quot;author&quot;:[{&quot;family&quot;:&quot;Mokhtarikhah&quot;,&quot;given&quot;:&quot;Ghasem&quot;,&quot;parse-names&quot;:false,&quot;dropping-particle&quot;:&quot;&quot;,&quot;non-dropping-particle&quot;:&quot;&quot;},{&quot;family&quot;:&quot;Ebadi&quot;,&quot;given&quot;:&quot;Mohammad Taghi&quot;,&quot;parse-names&quot;:false,&quot;dropping-particle&quot;:&quot;&quot;,&quot;non-dropping-particle&quot;:&quot;&quot;},{&quot;family&quot;:&quot;Ayyari&quot;,&quot;given&quot;:&quot;Mahdi&quot;,&quot;parse-names&quot;:false,&quot;dropping-particle&quot;:&quot;&quot;,&quot;non-dropping-particle&quot;:&quot;&quot;}],&quot;container-title&quot;:&quot;Industrial Crops and Products&quot;,&quot;container-title-short&quot;:&quot;Ind. Crops Prod.&quot;,&quot;DOI&quot;:&quot;10.1016/j.indcrop.2020.112492&quot;,&quot;ISSN&quot;:&quot;09266690&quot;,&quot;issued&quot;:{&quot;date-parts&quot;:[[2020]]},&quot;page&quot;:&quot;112492&quot;,&quot;abstract&quot;:&quot;This research aimed to investigate natural (shade and sun drying) and artificial drying methods (oven, vacuum, microwave, infrared and freeze-drying) on the spearmint essential oil (EO) quality and its trichomes. Fresh plant (control), shade dried, sun dried, freeze dried, oven dried at 40, 50, and 60 °C, vacuum dried at 40, 50, and 60 °C, microwave dried at 100, 200, 300, 400, 500 and 600 W and infrared dried at 125,132 and 225 W spearmint samples were evaluated. The EO of samples was isolated by hydro-distillation method and their components identified by gas chromatography (GC) and gas chromatography/mass spectrometry (GC–MS). The results revealed that shade drying required the highest drying time (28 h) whereas the lowest (0.2 h) was obtained by microwave drying at 500 and 600 W. The highest EO content (2.15 mL/100 g D.M.) was measured after sun drying while the highest carvone content was returned by oven-drying at 60 and 40 °C (53% and 50.3%), respectively. Glandular trichomes were damaged by artificial drying methods but shade drying well maintained them. Generally speaking, shade and oven-drying at 60 and 40 °C the most recommended methods for Mentha spicata processing as these preserve the necessary levels and qualities of EO.&quot;,&quot;publisher&quot;:&quot;Elsevier&quot;,&quot;issue&quot;:&quot;February&quot;,&quot;volume&quot;:&quot;153&quot;},&quot;isTemporary&quot;:false,&quot;suppress-author&quot;:false,&quot;composite&quot;:false,&quot;author-only&quot;:false}]},{&quot;citationID&quot;:&quot;MENDELEY_CITATION_579697d6-56de-4351-a08f-e1b71ac491b5&quot;,&quot;properties&quot;:{&quot;noteIndex&quot;:0},&quot;isEdited&quot;:false,&quot;manualOverride&quot;:{&quot;isManuallyOverridden&quot;:false,&quot;citeprocText&quot;:&quot;[85]&quot;,&quot;manualOverrideText&quot;:&quot;&quot;},&quot;citationTag&quot;:&quot;MENDELEY_CITATION_v3_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&quot;,&quot;citationItems&quot;:[{&quot;id&quot;:&quot;420f82f9-bff9-3bf1-8a08-d0aa2cf99fe6&quot;,&quot;itemData&quot;:{&quot;type&quot;:&quot;article-journal&quot;,&quot;id&quot;:&quot;420f82f9-bff9-3bf1-8a08-d0aa2cf99fe6&quot;,&quot;title&quot;:&quot;Assessment of vacuum-dried peppermint (Mentha piperita L.) as a source of natural antioxidants&quot;,&quot;author&quot;:[{&quot;family&quot;:&quot;Uribe&quot;,&quot;given&quot;:&quot;Elsa&quot;,&quot;parse-names&quot;:false,&quot;dropping-particle&quot;:&quot;&quot;,&quot;non-dropping-particle&quot;:&quot;&quot;},{&quot;family&quot;:&quot;Marín&quot;,&quot;given&quot;:&quot;Daniela&quot;,&quot;parse-names&quot;:false,&quot;dropping-particle&quot;:&quot;&quot;,&quot;non-dropping-particle&quot;:&quot;&quot;},{&quot;family&quot;:&quot;Vega-Gálvez&quot;,&quot;given&quot;:&quot;Antonio&quot;,&quot;parse-names&quot;:false,&quot;dropping-particle&quot;:&quot;&quot;,&quot;non-dropping-particle&quot;:&quot;&quot;},{&quot;family&quot;:&quot;Quispe-Fuentes&quot;,&quot;given&quot;:&quot;Issis&quot;,&quot;parse-names&quot;:false,&quot;dropping-particle&quot;:&quot;&quot;,&quot;non-dropping-particle&quot;:&quot;&quot;},{&quot;family&quot;:&quot;Rodríguez&quot;,&quot;given&quot;:&quot;Angela&quot;,&quot;parse-names&quot;:false,&quot;dropping-particle&quot;:&quot;&quot;,&quot;non-dropping-particle&quot;:&quot;&quot;}],&quot;container-title&quot;:&quot;Food Chemistry&quot;,&quot;container-title-short&quot;:&quot;Food Chem.&quot;,&quot;DOI&quot;:&quot;10.1016/j.foodchem.2015.05.108&quot;,&quot;ISSN&quot;:&quot;18737072&quot;,&quot;PMID&quot;:&quot;26213010&quot;,&quot;issued&quot;:{&quot;date-parts&quot;:[[2016,6,10]]},&quot;page&quot;:&quot;559-565&quot;,&quot;abstract&quot;:&quot;The purpose of this study was to investigate the effect of temperature in the vacuum drying process of Mentha piperita L. (50 to 90°C). Generally, drying processes affect the quality of product, however, vacuum drying works under sub-atmospheric pressures. In order to investigate how temperature affects this herb, as to color, chlorophyll, total phenolic (TPC), total flavonoid (TFC) contents, antioxidant activity by DPPH and ORAC methods. Mineral, vitamin C and sugar contents were also evaluated. A slight change in color and chlorophyll content was observed in the samples. The highest values for TPC, TFC and antioxidant activity methods were obtained at 50 and 70°C however, a decrease in the vitamin C content was observed. Minerals such as K, Ca, Mg and Na were found. Sucrose showed the highest sugar content. This work suggests that M. piperita L. can be used as a natural antioxidant, whether fresh or dried.&quot;,&quot;publisher&quot;:&quot;Elsevier Ltd&quot;,&quot;volume&quot;:&quot;190&quot;},&quot;isTemporary&quot;:false,&quot;suppress-author&quot;:false,&quot;composite&quot;:false,&quot;author-only&quot;:false}]},{&quot;citationID&quot;:&quot;MENDELEY_CITATION_098ae5c1-df00-4740-bfea-5c77d4b40a77&quot;,&quot;properties&quot;:{&quot;noteIndex&quot;:0},&quot;isEdited&quot;:false,&quot;manualOverride&quot;:{&quot;isManuallyOverridden&quot;:false,&quot;citeprocText&quot;:&quot;[86]&quot;,&quot;manualOverrideText&quot;:&quot;&quot;},&quot;citationTag&quot;:&quot;MENDELEY_CITATION_v3_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&quot;,&quot;citationItems&quot;:[{&quot;id&quot;:&quot;94903f9d-f947-37bc-895e-566918201289&quot;,&quot;itemData&quot;:{&quot;type&quot;:&quot;article-journal&quot;,&quot;id&quot;:&quot;94903f9d-f947-37bc-895e-566918201289&quot;,&quot;title&quot;:&quot;Effects of drying methods on the quality and quantity of the essential oil of Mentha longifolia L. subsp. Capensis&quot;,&quot;author&quot;:[{&quot;family&quot;:&quot;Asekun&quot;,&quot;given&quot;:&quot;O. T.&quot;,&quot;parse-names&quot;:false,&quot;dropping-particle&quot;:&quot;&quot;,&quot;non-dropping-particle&quot;:&quot;&quot;},{&quot;family&quot;:&quot;Grierson&quot;,&quot;given&quot;:&quot;D. S.&quot;,&quot;parse-names&quot;:false,&quot;dropping-particle&quot;:&quot;&quot;,&quot;non-dropping-particle&quot;:&quot;&quot;},{&quot;family&quot;:&quot;Afolayan&quot;,&quot;given&quot;:&quot;A. J.&quot;,&quot;parse-names&quot;:false,&quot;dropping-particle&quot;:&quot;&quot;,&quot;non-dropping-particle&quot;:&quot;&quot;}],&quot;container-title&quot;:&quot;Food Chemistry&quot;,&quot;container-title-short&quot;:&quot;Food Chem.&quot;,&quot;DOI&quot;:&quot;10.1016/j.foodchem.2006.02.052&quot;,&quot;ISSN&quot;:&quot;03088146&quot;,&quot;issued&quot;:{&quot;date-parts&quot;:[[2007]]},&quot;page&quot;:&quot;995-998&quot;,&quot;abstract&quot;:&quot;The effects of various methods of drying on the content and chemical quality of the essential oil of Mentha longifolia was studied. The most prominent component in both the air-dried and sun-dried leaf oils was menthone (47.9% and 38.3%, respectively), while oven-dried leaf oil had limonene as the major compound (40.8%), whereas pulegone was the major compound from the original fresh leaf oil. Menthone and pulegone were not detected in the oven-dried leaf oil. The essential oil underwent significant chemical transformation in its monoterpenoids when the leaves were dried by the three different methods. Due to the significant reduction of the potentially harmful pulegone and menthone by oven-drying, it is suggested that this herb should be oven-dried or cooked before consumption in order to reduce toxicity. © 2006 Elsevier Ltd. All rights reserved.&quot;,&quot;publisher&quot;:&quot;Elsevier Ltd&quot;,&quot;issue&quot;:&quot;3&quot;,&quot;volume&quot;:&quot;101&quot;},&quot;isTemporary&quot;:false,&quot;suppress-author&quot;:false,&quot;composite&quot;:false,&quot;author-only&quot;:false}]},{&quot;citationID&quot;:&quot;MENDELEY_CITATION_0234b628-e323-4f85-bac3-60d372092f09&quot;,&quot;properties&quot;:{&quot;noteIndex&quot;:0},&quot;isEdited&quot;:false,&quot;manualOverride&quot;:{&quot;isManuallyOverridden&quot;:false,&quot;citeprocText&quot;:&quot;[87]&quot;,&quot;manualOverrideText&quot;:&quot;&quot;},&quot;citationTag&quot;:&quot;MENDELEY_CITATION_v3_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&quot;,&quot;citationItems&quot;:[{&quot;id&quot;:&quot;c413909f-6d3a-3f96-95db-eacca2d5a0e6&quot;,&quot;itemData&quot;:{&quot;type&quot;:&quot;article-journal&quot;,&quot;id&quot;:&quot;c413909f-6d3a-3f96-95db-eacca2d5a0e6&quot;,&quot;title&quot;:&quot;Analyzing drying characteristics and modeling of thin layers of peppermint leaves under hot-air and infrared treatments&quot;,&quot;author&quot;:[{&quot;family&quot;:&quot;Miraei Ashtiani&quot;,&quot;given&quot;:&quot;Seyed Hassan&quot;,&quot;parse-names&quot;:false,&quot;dropping-particle&quot;:&quot;&quot;,&quot;non-dropping-particle&quot;:&quot;&quot;},{&quot;family&quot;:&quot;Salarikia&quot;,&quot;given&quot;:&quot;Alireza&quot;,&quot;parse-names&quot;:false,&quot;dropping-particle&quot;:&quot;&quot;,&quot;non-dropping-particle&quot;:&quot;&quot;},{&quot;family&quot;:&quot;Golzarian&quot;,&quot;given&quot;:&quot;Mahmood Reza&quot;,&quot;parse-names&quot;:false,&quot;dropping-particle&quot;:&quot;&quot;,&quot;non-dropping-particle&quot;:&quot;&quot;}],&quot;container-title&quot;:&quot;Information Processing in Agriculture&quot;,&quot;DOI&quot;:&quot;10.1016/j.inpa.2017.03.001&quot;,&quot;ISSN&quot;:&quot;22143173&quot;,&quot;issued&quot;:{&quot;date-parts&quot;:[[2017,6,1]]},&quot;page&quot;:&quot;128-139&quot;,&quot;abstract&quot;:&quot;The drying kinetics of peppermint leaves was studied to determine the best drying method for them. Two drying methods include hot-air and infrared techniques, were employed. Three different temperatures (30, 40, 50 °C) and air velocities (0.5, 1, 1.5 m/s) were selected for the hot-air drying process. Three levels of infrared intensity (1500, 3000, 4500 W/m2), emitter-sample distance (10, 15, 20 cm) and air speed (0.5, 1, 1.5 m/s) were used for the infrared drying technique. According to the results, drying had a falling rate over time. Drying kinetics of peppermint leaves was explained and compared using three mathematical models. To determine coefficients of these models, non-linear regression analysis was used. The models were evaluated in terms of reduced chi-square (χ2), root mean square error (RMSE) and coefficient of determination (R2) values of experimental and predicted moisture ratios. Statistical analyses indicated that the model with the best fitness in explaining the drying behavior of peppermint samples was the Logarithmic model for hot-air drying and Midilli model for infrared drying. Moisture transfer in peppermint leaves was also described using Fick's diffusion model. The lowest effective moisture diffusivity (1.096 × 10−11 m2/s) occurred during hot-air drying at 30 °C using 0.5 m/s, whereas its highest value (5.928 × 10−11 m2/s) belonged to infrared drying using 4500 W/m2 infrared intensity, 0.5 m/s airflow velocity and 10 cm emitter-sample distance. The activation energy for infrared and hot-air drying were ranged from 0.206 to 0.439 W/g, and from 21.476 to 27.784 kJ/mol, respectively.&quot;,&quot;publisher&quot;:&quot;China Agricultural University&quot;,&quot;issue&quot;:&quot;2&quot;,&quot;volume&quot;:&quot;4&quot;,&quot;container-title-short&quot;:&quot;&quot;},&quot;isTemporary&quot;:false,&quot;suppress-author&quot;:false,&quot;composite&quot;:false,&quot;author-only&quot;:false}]},{&quot;citationID&quot;:&quot;MENDELEY_CITATION_900c3107-ed65-4afa-a87f-22e2ff048b63&quot;,&quot;properties&quot;:{&quot;noteIndex&quot;:0},&quot;isEdited&quot;:false,&quot;manualOverride&quot;:{&quot;isManuallyOverridden&quot;:false,&quot;citeprocText&quot;:&quot;[88]&quot;,&quot;manualOverrideText&quot;:&quot;&quot;},&quot;citationTag&quot;:&quot;MENDELEY_CITATION_v3_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&quot;,&quot;citationItems&quot;:[{&quot;id&quot;:&quot;131ff9a2-8223-313c-8821-1f97cc5542c0&quot;,&quot;itemData&quot;:{&quot;type&quot;:&quot;article-journal&quot;,&quot;id&quot;:&quot;131ff9a2-8223-313c-8821-1f97cc5542c0&quot;,&quot;title&quot;:&quot;Decontamination effect of hot-air drying against bacterial pathogen and surrogate strains on basil leaves, from laboratory to pilot scale settings&quot;,&quot;author&quot;:[{&quot;family&quot;:&quot;Zhou&quot;,&quot;given&quot;:&quot;Zijin&quot;,&quot;parse-names&quot;:false,&quot;dropping-particle&quot;:&quot;&quot;,&quot;non-dropping-particle&quot;:&quot;&quot;},{&quot;family&quot;:&quot;Zuber&quot;,&quot;given&quot;:&quot;Sophie&quot;,&quot;parse-names&quot;:false,&quot;dropping-particle&quot;:&quot;&quot;,&quot;non-dropping-particle&quot;:&quot;&quot;},{&quot;family&quot;:&quot;Campagnoli&quot;,&quot;given&quot;:&quot;Matteo&quot;,&quot;parse-names&quot;:false,&quot;dropping-particle&quot;:&quot;&quot;,&quot;non-dropping-particle&quot;:&quot;&quot;},{&quot;family&quot;:&quot;Moser&quot;,&quot;given&quot;:&quot;Mireille&quot;,&quot;parse-names&quot;:false,&quot;dropping-particle&quot;:&quot;&quot;,&quot;non-dropping-particle&quot;:&quot;&quot;},{&quot;family&quot;:&quot;Devlieghere&quot;,&quot;given&quot;:&quot;Frank&quot;,&quot;parse-names&quot;:false,&quot;dropping-particle&quot;:&quot;&quot;,&quot;non-dropping-particle&quot;:&quot;&quot;},{&quot;family&quot;:&quot;Uyttendaele&quot;,&quot;given&quot;:&quot;Mieke&quot;,&quot;parse-names&quot;:false,&quot;dropping-particle&quot;:&quot;&quot;,&quot;non-dropping-particle&quot;:&quot;&quot;}],&quot;container-title&quot;:&quot;Lwt - Food Science and Technology&quot;,&quot;DOI&quot;:&quot;10.1016/j.lwt.2020.109035&quot;,&quot;ISSN&quot;:&quot;00236438&quot;,&quot;URL&quot;:&quot;https://doi.org/10.1016/j.lwt.2020.109035&quot;,&quot;issued&quot;:{&quot;date-parts&quot;:[[2020]]},&quot;page&quot;:&quot;109035&quot;,&quot;abstract&quot;:&quot;Drying technologies are often evaluated on their efficiency to remove moisture and impact on sensory quality of products. The decontamination effect against foodborne pathogens, however, is rarely investigated. This study investigated the inactivation of foodborne pathogens and surrogates on basil leaves during drying, from characterizing thermal resistance of strains in aw-adjusted basil to collecting decontamination data under various drying processes. Salmonella Senftenberg was the most resistant pathogenic strain tested during heating on basil leaves. A treatment of 20 min at 60 °C reduced S. Senftenberg by 4.7 and 3.7-log on basil leaves at water activity of 0.99 and 0.95, respectively. The pronounced increase in strains’ thermal resistance at reduced water activity was also observed during dynamic hot-air drying. Overall, more than 4-log reduction of S. Senftenberg was achieved after 90 min, 40 min and 20 min drying in a laboratory oven at 60 °C, 80 °C and 100 °C, respectively. Upscaling experiments in a pilot dryer using surrogate strains provided additional confirmation on the decontamination efficiency and effect of product moisture content during drying. Results from surrogate strains suggested that Escherichia coli P1 showed to be a more suitable surrogate for hot-air drying processes of basil leaves than Enterococcus faecium.&quot;,&quot;publisher&quot;:&quot;Elsevier&quot;,&quot;issue&quot;:&quot;November 2019&quot;,&quot;volume&quot;:&quot;122&quot;,&quot;container-title-short&quot;:&quot;&quot;},&quot;isTemporary&quot;:false,&quot;suppress-author&quot;:false,&quot;composite&quot;:false,&quot;author-only&quot;:false}]},{&quot;citationID&quot;:&quot;MENDELEY_CITATION_9751a3dd-ef7e-453e-b26b-888f813e68f3&quot;,&quot;properties&quot;:{&quot;noteIndex&quot;:0},&quot;isEdited&quot;:false,&quot;manualOverride&quot;:{&quot;isManuallyOverridden&quot;:false,&quot;citeprocText&quot;:&quot;[89]&quot;,&quot;manualOverrideText&quot;:&quot;&quot;},&quot;citationTag&quot;:&quot;MENDELEY_CITATION_v3_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&quot;,&quot;citationItems&quot;:[{&quot;id&quot;:&quot;c69686ca-275b-3db9-b1f2-66d62e1f99f8&quot;,&quot;itemData&quot;:{&quot;type&quot;:&quot;article-journal&quot;,&quot;id&quot;:&quot;c69686ca-275b-3db9-b1f2-66d62e1f99f8&quot;,&quot;title&quot;:&quot;Influence of drying methods on the nutrients, protein content and vitamin profile of basil leaves&quot;,&quot;author&quot;:[{&quot;family&quot;:&quot;Alibas&quot;,&quot;given&quot;:&quot;Ilknur&quot;,&quot;parse-names&quot;:false,&quot;dropping-particle&quot;:&quot;&quot;,&quot;non-dropping-particle&quot;:&quot;&quot;},{&quot;family&quot;:&quot;Yilmaz&quot;,&quot;given&quot;:&quot;Aslihan&quot;,&quot;parse-names&quot;:false,&quot;dropping-particle&quot;:&quot;&quot;,&quot;non-dropping-particle&quot;:&quot;&quot;},{&quot;family&quot;:&quot;Asik&quot;,&quot;given&quot;:&quot;B. Baris&quot;,&quot;parse-names&quot;:false,&quot;dropping-particle&quot;:&quot;&quot;,&quot;non-dropping-particle&quot;:&quot;&quot;},{&quot;family&quot;:&quot;Erdoğan&quot;,&quot;given&quot;:&quot;Hilal&quot;,&quot;parse-names&quot;:false,&quot;dropping-particle&quot;:&quot;&quot;,&quot;non-dropping-particle&quot;:&quot;&quot;}],&quot;container-title&quot;:&quot;Journal of Food Composition and Analysis&quot;,&quot;DOI&quot;:&quot;10.1016/j.jfca.2020.103758&quot;,&quot;ISSN&quot;:&quot;08891575&quot;,&quot;issued&quot;:{&quot;date-parts&quot;:[[2021]]},&quot;page&quot;:&quot;103758&quot;,&quot;abstract&quot;:&quot;In this study, basil leaves were dried using natural, microwave-, and convective-drying methods from an initial moisture content of 90.90 ± 0.1 % to a final one of 8.21 ± 0.12 %. The natural drying was done in a controlled room at a temperature of 25 ± 1 °C and relative humidity of 60 ± 5 %. The microwave-drying processes were performed using 100, 300, 500, 700, and 900 W microwave output powers, while 50 °C was used in convective-drying. The drying periods of different drying methods lasted between 16.5 and 1620 min. Consequently, the best drying method regarding drying period, energy consumption, protein amount, macronutrients (Cu, Zn, Fe, Mn and B), micronutrients (Cu, Zn, Fe, Mn and B), water-soluble vitamins (ascorbic acid, Vitamin B3 and Vitamin B6), fat-soluble vitamins (beta-carotene, Vitamin E, and Vitamin K), color parameters (L, a, b, C and α) and chlorophyll concentration was determined to be microwave-drying at 700 W.&quot;,&quot;issue&quot;:&quot;August 2020&quot;,&quot;volume&quot;:&quot;96&quot;,&quot;container-title-short&quot;:&quot;&quot;},&quot;isTemporary&quot;:false,&quot;suppress-author&quot;:false,&quot;composite&quot;:false,&quot;author-only&quot;:false}]},{&quot;citationID&quot;:&quot;MENDELEY_CITATION_57199dfe-263c-4b02-afc7-e0c3aff02ea0&quot;,&quot;properties&quot;:{&quot;noteIndex&quot;:0},&quot;isEdited&quot;:false,&quot;manualOverride&quot;:{&quot;isManuallyOverridden&quot;:false,&quot;citeprocText&quot;:&quot;[90,91]&quot;,&quot;manualOverrideText&quot;:&quot;&quot;},&quot;citationTag&quot;:&quot;MENDELEY_CITATION_v3_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&quot;,&quot;citationItems&quot;:[{&quot;id&quot;:&quot;3b188621-b1ab-3c3e-aa71-a1d33cf746b8&quot;,&quot;itemData&quot;:{&quot;type&quot;:&quot;article-journal&quot;,&quot;id&quot;:&quot;3b188621-b1ab-3c3e-aa71-a1d33cf746b8&quot;,&quot;title&quot;:&quot;Convective Drying of Purple Basil (Ocimum basilicum L.) Leaves and Stability of Chlorophyll and Phenolic Compounds during the Process&quot;,&quot;author&quot;:[{&quot;family&quot;:&quot;Chaves&quot;,&quot;given&quot;:&quot;Rosane Patricia Ferreira&quot;,&quot;parse-names&quot;:false,&quot;dropping-particle&quot;:&quot;&quot;,&quot;non-dropping-particle&quot;:&quot;&quot;},{&quot;family&quot;:&quot;Araújo&quot;,&quot;given&quot;:&quot;Adriano Lucena&quot;,&quot;parse-names&quot;:false,&quot;dropping-particle&quot;:&quot;de&quot;,&quot;non-dropping-particle&quot;:&quot;&quot;},{&quot;family&quot;:&quot;Lopes&quot;,&quot;given&quot;:&quot;Alessandra Santos&quot;,&quot;parse-names&quot;:false,&quot;dropping-particle&quot;:&quot;&quot;,&quot;non-dropping-particle&quot;:&quot;&quot;},{&quot;family&quot;:&quot;Pena&quot;,&quot;given&quot;:&quot;Rosinelson da Silva&quot;,&quot;parse-names&quot;:false,&quot;dropping-particle&quot;:&quot;&quot;,&quot;non-dropping-particle&quot;:&quot;&quot;}],&quot;container-title&quot;:&quot;Plants&quot;,&quot;DOI&quot;:&quot;10.3390/plants12010127&quot;,&quot;ISSN&quot;:&quot;22237747&quot;,&quot;issued&quot;:{&quot;date-parts&quot;:[[2023,1,1]]},&quot;abstract&quot;:&quot;This study evaluated the effect of convective drying on the degradation of color and phenolic compounds of purple basil (Ocimum basilicum L.) leaves, and the hygroscopic behavior of dried leaves. The fresh leaves underwent drying at 40 °C, 50 °C, 60 °C, and 70 °C. Degradation of chlorophyll, flavonoids, and phenolic compounds were evaluated during drying and the hygroscopicity was evaluated through the moisture sorption isotherms. The drying mathematical modeling and the moisture sorption data were performed. The effective diffusivity for the drying increased from 4.93 × 10−10 m2/s at 40 °C to 18.96 × 10−10 m2/s at 70 °C, and the activation energy value (39.30 kJ/mol) showed that the leaves present temperature sensibility. The leaves dried at 40 °C had less degradation of phenolic compounds and color variation, but the drying process was too slow for practical purposes. Modified Page, Diffusion Approximation, and Verna models had excellent accuracy in drying kinetics. The isotherms showed that, in environments with relative humidity above 50%, the purple basil leaves are more susceptible to water gain, and at 8.83 g H2O/100 g db moisture, it guarantees the microbiological stability of the dried leaves. The Oswin model was the most suitable for estimating the moisture sorption isotherms of the dried leaves.&quot;,&quot;publisher&quot;:&quot;MDPI&quot;,&quot;issue&quot;:&quot;1&quot;,&quot;volume&quot;:&quot;12&quot;,&quot;container-title-short&quot;:&quot;&quot;},&quot;isTemporary&quot;:false,&quot;suppress-author&quot;:false,&quot;composite&quot;:false,&quot;author-only&quot;:false},{&quot;id&quot;:&quot;61fcf00f-02b0-3d97-a77f-b653ff00cb97&quot;,&quot;itemData&quot;:{&quot;type&quot;:&quot;article-journal&quot;,&quot;id&quot;:&quot;61fcf00f-02b0-3d97-a77f-b653ff00cb97&quot;,&quot;title&quot;:&quot;Volatile composition of sweet basil essential oil (Ocimum basilicum L.) as affected by drying method&quot;,&quot;author&quot;:[{&quot;family&quot;:&quot;Calín-Sánchez&quot;,&quot;given&quot;:&quot;Ángel&quot;,&quot;parse-names&quot;:false,&quot;dropping-particle&quot;:&quot;&quot;,&quot;non-dropping-particle&quot;:&quot;&quot;},{&quot;family&quot;:&quot;Lech&quot;,&quot;given&quot;:&quot;Krzysztof&quot;,&quot;parse-names&quot;:false,&quot;dropping-particle&quot;:&quot;&quot;,&quot;non-dropping-particle&quot;:&quot;&quot;},{&quot;family&quot;:&quot;Szumny&quot;,&quot;given&quot;:&quot;Antoni&quot;,&quot;parse-names&quot;:false,&quot;dropping-particle&quot;:&quot;&quot;,&quot;non-dropping-particle&quot;:&quot;&quot;},{&quot;family&quot;:&quot;Figiel&quot;,&quot;given&quot;:&quot;Adam&quot;,&quot;parse-names&quot;:false,&quot;dropping-particle&quot;:&quot;&quot;,&quot;non-dropping-particle&quot;:&quot;&quot;},{&quot;family&quot;:&quot;Carbonell-Barrachina&quot;,&quot;given&quot;:&quot;Ángel A.&quot;,&quot;parse-names&quot;:false,&quot;dropping-particle&quot;:&quot;&quot;,&quot;non-dropping-particle&quot;:&quot;&quot;}],&quot;container-title&quot;:&quot;Food Research International&quot;,&quot;DOI&quot;:&quot;10.1016/j.foodres.2012.03.015&quot;,&quot;ISSN&quot;:&quot;09639969&quot;,&quot;issued&quot;:{&quot;date-parts&quot;:[[2012,8]]},&quot;page&quot;:&quot;217-225&quot;,&quot;abstract&quot;:&quot;The influence of drying method on aroma compounds of sweet basil (Ocimum basilicum L.) was evaluated. The drying methods tested were convective (CD) and vacuum-microwave (VMD), as well as a combination of convective pre-drying and VM finish-drying (CPD-VMFD). Sweet basil's drying kinetics for CD was described by a two term exponential model, while VMD kinetics consisted of two periods: linear until a critical point and exponential beyond that point. Volatile compounds of basil samples were extracted by hydrodistillation and analyzed by GC/FID and GC/MS. Forty compounds were tentatively identified, with methyleugenol, eugenol, eucalyptol, and linalool being the major components. The total quantity of volatiles of fresh sweet basil, 32.1gkg -1, decreased considerably during both CD and VMD, 14.4gkg -1. The CPD-VMFD (40°C and 360W) was the best option for drying sweet basil, the time required was relatively short (≈250min), and aroma quality was good according to instrumental data (total concentration of volatiles 16.7gkg -1) and sensory data (high intensities of fresh and floral notes). © 2012 Elsevier Ltd.&quot;,&quot;issue&quot;:&quot;1&quot;,&quot;volume&quot;:&quot;48&quot;,&quot;container-title-short&quot;:&quot;&quot;},&quot;isTemporary&quot;:false}]},{&quot;citationID&quot;:&quot;MENDELEY_CITATION_6b9b091f-75d7-42e2-a779-9c8541afec8a&quot;,&quot;properties&quot;:{&quot;noteIndex&quot;:0},&quot;isEdited&quot;:false,&quot;manualOverride&quot;:{&quot;isManuallyOverridden&quot;:false,&quot;citeprocText&quot;:&quot;[92,93]&quot;,&quot;manualOverrideText&quot;:&quot;&quot;},&quot;citationTag&quot;:&quot;MENDELEY_CITATION_v3_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&quot;,&quot;citationItems&quot;:[{&quot;id&quot;:&quot;d233be6a-7bdc-3796-b727-6b6291f53831&quot;,&quot;itemData&quot;:{&quot;type&quot;:&quot;article-journal&quot;,&quot;id&quot;:&quot;d233be6a-7bdc-3796-b727-6b6291f53831&quot;,&quot;title&quot;:&quot;Chemical determinants of dried Thai basil (O. basilicum var. thyrsiflora) aroma quality&quot;,&quot;author&quot;:[{&quot;family&quot;:&quot;Łyczko&quot;,&quot;given&quot;:&quot;Jacek&quot;,&quot;parse-names&quot;:false,&quot;dropping-particle&quot;:&quot;&quot;,&quot;non-dropping-particle&quot;:&quot;&quot;},{&quot;family&quot;:&quot;Masztalerz&quot;,&quot;given&quot;:&quot;Klaudia&quot;,&quot;parse-names&quot;:false,&quot;dropping-particle&quot;:&quot;&quot;,&quot;non-dropping-particle&quot;:&quot;&quot;},{&quot;family&quot;:&quot;Lipan&quot;,&quot;given&quot;:&quot;Leontina&quot;,&quot;parse-names&quot;:false,&quot;dropping-particle&quot;:&quot;&quot;,&quot;non-dropping-particle&quot;:&quot;&quot;},{&quot;family&quot;:&quot;Lech&quot;,&quot;given&quot;:&quot;Krzysztof&quot;,&quot;parse-names&quot;:false,&quot;dropping-particle&quot;:&quot;&quot;,&quot;non-dropping-particle&quot;:&quot;&quot;},{&quot;family&quot;:&quot;Carbonell-Barrachina&quot;,&quot;given&quot;:&quot;Ángel A.&quot;,&quot;parse-names&quot;:false,&quot;dropping-particle&quot;:&quot;&quot;,&quot;non-dropping-particle&quot;:&quot;&quot;},{&quot;family&quot;:&quot;Szumny&quot;,&quot;given&quot;:&quot;Antoni&quot;,&quot;parse-names&quot;:false,&quot;dropping-particle&quot;:&quot;&quot;,&quot;non-dropping-particle&quot;:&quot;&quot;}],&quot;container-title&quot;:&quot;Industrial Crops and Products&quot;,&quot;container-title-short&quot;:&quot;Ind. Crops Prod.&quot;,&quot;DOI&quot;:&quot;10.1016/j.indcrop.2020.112769&quot;,&quot;ISSN&quot;:&quot;09266690&quot;,&quot;issued&quot;:{&quot;date-parts&quot;:[[2020,11,1]]},&quot;abstract&quot;:&quot;Herbs market is constantly growing worldwide, and is trying to find new species and varieties coming from specific geographical regions. While the increasing production demands novel solutions for product preservation, consumers demand guaranteed quality for these products. In case of herbs, the most common preservation method is thermo-based process – drying, which strongly affects products quality. Regarding the technological possibilities and efficiency, convective drying (CD), microwave drying, vacuum-microwave drying (VMD) and combined convective pre-drying followed by vacuum-microwave finish-drying (CPD-VMFD) methods are the most popular ones. In this study, the influence of the drying methods (CD, VMD and CPD-VMD) on Thai basil (O. basilicum var. thyrsiflora) quality was evaluated for the very first time. The chemical composition of their essential oils (EOs), dried samples (aroma profiles, APs) and sensory quality of the dried products were also studied. As a result of multiple chemical and sensory analyses and after cross-checking all these results, guidelines for chemical markers of Thai basil aroma quality were established. Odour-active compounds (OACs) contribution in Thai basil EOs did not show a clear pattern to link it with quality assessments; however, OACs contribution in APs did. The drying treatments leading to the dried products with the highest quality were: (i) 2 h CPD at 50 °C followed by VMFD with 360 W (2 h CPD50) and (ii) 1 h CPD at 70 °C followed by VMFD with 360 W (1 h CPD70).&quot;,&quot;publisher&quot;:&quot;Elsevier B.V.&quot;,&quot;volume&quot;:&quot;155&quot;},&quot;isTemporary&quot;:false},{&quot;id&quot;:&quot;1332c50c-bf03-3dbb-9eeb-ecba5f004ab4&quot;,&quot;itemData&quot;:{&quot;type&quot;:&quot;article-journal&quot;,&quot;id&quot;:&quot;1332c50c-bf03-3dbb-9eeb-ecba5f004ab4&quot;,&quot;title&quot;:&quot;Effects of drying methods on qualitative and quantitative properties of essential oil of two basil landraces&quot;,&quot;author&quot;:[{&quot;family&quot;:&quot;Pirbalouti&quot;,&quot;given&quot;:&quot;Abdollah Ghasemi&quot;,&quot;parse-names&quot;:false,&quot;dropping-particle&quot;:&quot;&quot;,&quot;non-dropping-particle&quot;:&quot;&quot;},{&quot;family&quot;:&quot;Mahdad&quot;,&quot;given&quot;:&quot;Elahe&quot;,&quot;parse-names&quot;:false,&quot;dropping-particle&quot;:&quot;&quot;,&quot;non-dropping-particle&quot;:&quot;&quot;},{&quot;family&quot;:&quot;Craker&quot;,&quot;given&quot;:&quot;Lyle&quot;,&quot;parse-names&quot;:false,&quot;dropping-particle&quot;:&quot;&quot;,&quot;non-dropping-particle&quot;:&quot;&quot;}],&quot;container-title&quot;:&quot;Food Chemistry&quot;,&quot;container-title-short&quot;:&quot;Food Chem.&quot;,&quot;DOI&quot;:&quot;10.1016/j.foodchem.2013.05.098&quot;,&quot;ISSN&quot;:&quot;18737072&quot;,&quot;PMID&quot;:&quot;23870979&quot;,&quot;issued&quot;:{&quot;date-parts&quot;:[[2013]]},&quot;page&quot;:&quot;2440-2449&quot;,&quot;abstract&quot;:&quot;Sweet basil, a plant that is extensively cultivated in some countries, is used to enhance the flavour of salads, sauces, pasta and confectioneries as both a fresh and dried herb. To determine the effect of drying methods on qualitative and quantitative characteristics of the plant and essential oil of basil, two landraces, Purple and Green, were dried in sunlight, shade, mechanical ovens at 40 °C and 60 °C, a microwave oven at 500W and by freeze-drying. For comparison, the essential oils of all samples were extracted by hydrodistillation and analyzed using GC and GC-MS. The highest essential oil yields (v/w on dry weight basis) were obtained from shade-dried tissue in both landraces followed by the freeze-dried sample of the purple landrace and the fresh sample of green landrace. Increasing the drying temperature significantly decreased the essential oil content of all samples. Significant changes in the chemical profile of the essential oils from each of the landrace were associated with the drying method, including the loss of most monoterpene hydrocarbons, as compared with fresh samples. No significant differences occurred among several constituents in the extracted essential oils, including methyl chavicol (estragole), the major compound in the oil of both landraces, whether the plants were dried in the shade or sun, oven at 40 °C or freeze-dried, as compared with a fresh sample. The percentage methyl chavicol in the oil, however, decreased significantly when the plant material was dried in the oven at 60 °C or microwaved. In addition, linalool, the second major compound in the purple landrace, and geranial and neral, major compounds in the green landrace, decreased significantly when the plant tissue was dried in the oven at 60 °C or microwaved. © 2013 Elsevier Ltd.&quot;,&quot;publisher&quot;:&quot;Elsevier Ltd&quot;,&quot;issue&quot;:&quot;3&quot;,&quot;volume&quot;:&quot;141&quot;},&quot;isTemporary&quot;:false}]},{&quot;citationID&quot;:&quot;MENDELEY_CITATION_38f35e26-c622-4ef0-a22d-7ad2ab770fdb&quot;,&quot;properties&quot;:{&quot;noteIndex&quot;:0},&quot;isEdited&quot;:false,&quot;manualOverride&quot;:{&quot;isManuallyOverridden&quot;:false,&quot;citeprocText&quot;:&quot;[94,95]&quot;,&quot;manualOverrideText&quot;:&quot;&quot;},&quot;citationTag&quot;:&quot;MENDELEY_CITATION_v3_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&quot;,&quot;citationItems&quot;:[{&quot;id&quot;:&quot;9fb331d4-25e5-3305-a101-a1ffb2a679d4&quot;,&quot;itemData&quot;:{&quot;type&quot;:&quot;article-journal&quot;,&quot;id&quot;:&quot;9fb331d4-25e5-3305-a101-a1ffb2a679d4&quot;,&quot;title&quot;:&quot;Comparative evaluation of CO2 drying as an alternative drying technique of basil (Ocimum basilicum L.) - The effect on bioactive and sensory properties&quot;,&quot;author&quot;:[{&quot;family&quot;:&quot;Bušić&quot;,&quot;given&quot;:&quot;Arijana&quot;,&quot;parse-names&quot;:false,&quot;dropping-particle&quot;:&quot;&quot;,&quot;non-dropping-particle&quot;:&quot;&quot;},{&quot;family&quot;:&quot;Vojvodić&quot;,&quot;given&quot;:&quot;Aleksandra&quot;,&quot;parse-names&quot;:false,&quot;dropping-particle&quot;:&quot;&quot;,&quot;non-dropping-particle&quot;:&quot;&quot;},{&quot;family&quot;:&quot;Komes&quot;,&quot;given&quot;:&quot;Draženka&quot;,&quot;parse-names&quot;:false,&quot;dropping-particle&quot;:&quot;&quot;,&quot;non-dropping-particle&quot;:&quot;&quot;},{&quot;family&quot;:&quot;Akkermans&quot;,&quot;given&quot;:&quot;Cynthia&quot;,&quot;parse-names&quot;:false,&quot;dropping-particle&quot;:&quot;&quot;,&quot;non-dropping-particle&quot;:&quot;&quot;},{&quot;family&quot;:&quot;Belščak-Cvitanović&quot;,&quot;given&quot;:&quot;Ana&quot;,&quot;parse-names&quot;:false,&quot;dropping-particle&quot;:&quot;&quot;,&quot;non-dropping-particle&quot;:&quot;&quot;},{&quot;family&quot;:&quot;Stolk&quot;,&quot;given&quot;:&quot;Maarten&quot;,&quot;parse-names&quot;:false,&quot;dropping-particle&quot;:&quot;&quot;,&quot;non-dropping-particle&quot;:&quot;&quot;},{&quot;family&quot;:&quot;Hofland&quot;,&quot;given&quot;:&quot;Gerard&quot;,&quot;parse-names&quot;:false,&quot;dropping-particle&quot;:&quot;&quot;,&quot;non-dropping-particle&quot;:&quot;&quot;}],&quot;container-title&quot;:&quot;Food Research International&quot;,&quot;DOI&quot;:&quot;10.1016/j.foodres.2014.06.013&quot;,&quot;ISSN&quot;:&quot;09639969&quot;,&quot;issued&quot;:{&quot;date-parts&quot;:[[2014]]},&quot;page&quot;:&quot;34-42&quot;,&quot;abstract&quot;:&quot;In this study the potential of employing CO2 drying as an alternative to conventional drying techniques of basil was evaluated, with the aim of preservation of native bioactive and sensory properties of basil. For that purpose, optimal CO2 processing conditions were established and compared to air-dried and freeze dried basil samples. The contents of bioactive compounds (polyphenols, chlorophylls, ascorbic acid) and antioxidant capacity were determined spectrophotometrically and using high performance liquid chromatography (HPLC-PDA) analysis. Color analysis and essential oil content were also determined, while consumer evaluation of sensory properties was conducted using hedonic scale preference analysis. According to the obtained results, freeze drying was recognized as the most suitable technique for preservation of color, essential oil content, bioactive compounds and antioxidant capacity of basil. The essential oil content of basil ranged from 0.21 to 0.96%, and decreased upon prolongation of CO2 drying time. Among 4 identified phenolic acids (rosmarinic, chicoric, caftaric and caffeic), rosmarinic acid was the most abundant in all samples. Longer CO2 drying duration (4h) also exhibited the most detrimental effect on the polyphenolic compound content and antioxidant capacity of basil. The taste and appearance of CO2 dried basil were scored higher in comparison to air-dried basil, but further optimization of CO2 drying is needed to improve its aroma properties. Based on the obtained results, employing shorter CO2 drying time (2, 3h) and pressures of 80-100bar at 40°C might be a good alternative to freeze drying of basil. © 2014.&quot;,&quot;publisher&quot;:&quot;Elsevier Ltd&quot;,&quot;volume&quot;:&quot;64&quot;,&quot;container-title-short&quot;:&quot;&quot;},&quot;isTemporary&quot;:false},{&quot;id&quot;:&quot;fcaaf15f-444a-3d87-aeea-d1cca6291b8c&quot;,&quot;itemData&quot;:{&quot;type&quot;:&quot;article-journal&quot;,&quot;id&quot;:&quot;fcaaf15f-444a-3d87-aeea-d1cca6291b8c&quot;,&quot;title&quot;:&quot;Thin layer drying models and characteristics of scent leaves (Ocimum gratissimum) and lemon basil leaves (Ocimum africanum)&quot;,&quot;author&quot;:[{&quot;family&quot;:&quot;Mbegbu&quot;,&quot;given&quot;:&quot;N. N.&quot;,&quot;parse-names&quot;:false,&quot;dropping-particle&quot;:&quot;&quot;,&quot;non-dropping-particle&quot;:&quot;&quot;},{&quot;family&quot;:&quot;Nwajinka&quot;,&quot;given&quot;:&quot;C. O.&quot;,&quot;parse-names&quot;:false,&quot;dropping-particle&quot;:&quot;&quot;,&quot;non-dropping-particle&quot;:&quot;&quot;},{&quot;family&quot;:&quot;Amaefule&quot;,&quot;given&quot;:&quot;D. O.&quot;,&quot;parse-names&quot;:false,&quot;dropping-particle&quot;:&quot;&quot;,&quot;non-dropping-particle&quot;:&quot;&quot;}],&quot;container-title&quot;:&quot;Heliyon&quot;,&quot;container-title-short&quot;:&quot;Heliyon&quot;,&quot;accessed&quot;:{&quot;date-parts&quot;:[[2022,4,10]]},&quot;DOI&quot;:&quot;10.1016/J.HELIYON.2021.E05945&quot;,&quot;ISSN&quot;:&quot;24058440&quot;,&quot;issued&quot;:{&quot;date-parts&quot;:[[2021,1,1]]},&quot;abstract&quot;:&quot;The effect of air temperature on the drying kinetics and characteristics of scent and lemon basil leaves were investigated using a vacuum oven dryer at 30 °C, 40 °C, 50 °C, 60 °C and 70 °C. Suitable drying models were obtained to describe the drying process. Falling rate drying phenomenon was observed for both leaves. Six thin layer drying models namely: Lewis model, Page model, Modified Page model, Logarithmic model, Two term model and Midilli model were fitted to the moisture ratio data for both scent and lemon basil leaves. Highest coefficient of determination (R2), and least sum of square error (SSE) and root mean square error (RMSE) values were determined for the Logarithmic model for scent leaf as 0.9998, 0.0002, 0.0081, and 0.9961, 0.0034 and 0.0222 for lemon basil leaf. The Two term model showed the same values for scent leaf as the Logarithmic model and 0.9967, 0.0024 and 0.0185 for lemon basil leaf. They were the best fit models for all the drying temperatures. The results showed that scent and lemon basil leaves can best be dried at 70 °C and 60 °C, respectively. The specific energy consumption and the effective moisture diffusivities (Deff) of scent and lemon basil leaves were determined at different drying air temperatures. Deffranged from 4.76×10−13to 1.47×10−12m2/s and 4.80×10−13 to 2.06×10−12 m2/s for scent and lemon basil leaves respectively, as temperature increased. Using the Arrhenius equation, the activation energy (Ea) and pre-exponential factor (Do) were determined as 25.01 kJ/mol and 8.19×10−9 m2/s for scent leaf and 32.35 kJ/mol and 1.49×10−7 for lemon basil leaves. Therefore, the Logarithmic and Two term models are recommended as the best models for the drying kinetics of scent and lemon basil leaves from the experiment.&quot;,&quot;publisher&quot;:&quot;Elsevier Ltd&quot;,&quot;issue&quot;:&quot;1&quot;,&quot;volume&quot;:&quot;7&quot;},&quot;isTemporary&quot;:false}]},{&quot;citationID&quot;:&quot;MENDELEY_CITATION_fe66c44c-dcc1-4b86-92a2-4bc46e7cdd4a&quot;,&quot;properties&quot;:{&quot;noteIndex&quot;:0},&quot;isEdited&quot;:false,&quot;manualOverride&quot;:{&quot;isManuallyOverridden&quot;:false,&quot;citeprocText&quot;:&quot;[96]&quot;,&quot;manualOverrideText&quot;:&quot;&quot;},&quot;citationTag&quot;:&quot;MENDELEY_CITATION_v3_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&quot;,&quot;citationItems&quot;:[{&quot;id&quot;:&quot;8c81f684-874b-3180-adc0-26673f67e5fa&quot;,&quot;itemData&quot;:{&quot;type&quot;:&quot;report&quot;,&quot;id&quot;:&quot;8c81f684-874b-3180-adc0-26673f67e5fa&quot;,&quot;title&quot;:&quot;Drying Characteristics and Kinetics of Bitter leave (Vernonia amygdalina) and Scent leave (Ocimum gratissimum)&quot;,&quot;author&quot;:[{&quot;family&quot;:&quot;Gumus&quot;,&quot;given&quot;:&quot;Rhoda Habor&quot;,&quot;parse-names&quot;:false,&quot;dropping-particle&quot;:&quot;&quot;,&quot;non-dropping-particle&quot;:&quot;&quot;},{&quot;family&quot;:&quot;Banigo&quot;,&quot;given&quot;:&quot;Negimote&quot;,&quot;parse-names&quot;:false,&quot;dropping-particle&quot;:&quot;&quot;,&quot;non-dropping-particle&quot;:&quot;&quot;}],&quot;URL&quot;:&quot;www.nchi.nim.nih.gov/pmc/articles/PMC3178946/accessed&quot;,&quot;issued&quot;:{&quot;date-parts&quot;:[[2015]]},&quot;abstract&quot;:&quot;The effect of temperature on drying of bitter leave and scent leave was studied, using laboratory moisture content analyzer, at temperatures of 50 o C, 60 o C, 70 o C and 80 o C. The falling rate phenomenon was observed for both bitter leave and scent leave. The thin layer drying models were fitted to the experimental moisture ratio data. Among the mathematical models investigated, the Page model described better the drying behavior of bitter leaves and scent leaves with highest R 2 and lower x 2 values. The determined effective moisture diffusivity (D eff) values showed the temperature dependency both materials. Effective moisture diffusivity ranged from 8.437 x 10-15 to 2.96 x 10-13 m 2 /s for bitter leave and 8.65 x 10-14 to 4.51 x 10-13 m 2 /s for scent leave with increase in temperature. Hence, the Arrhenius equation was employed to ascertain activation energy for the different samples dried. Activation energies of 53.55kJ/mol and 110kJ/mol for bitter leave and scent leave were obtained respectively.&quot;,&quot;publisher&quot;:&quot;Online&quot;,&quot;volume&quot;:&quot;32&quot;,&quot;container-title-short&quot;:&quot;&quot;},&quot;isTemporary&quot;:false,&quot;suppress-author&quot;:false,&quot;composite&quot;:false,&quot;author-only&quot;:false}]},{&quot;citationID&quot;:&quot;MENDELEY_CITATION_5d997fdc-32b5-4fa7-9fc1-c8e273299e5d&quot;,&quot;properties&quot;:{&quot;noteIndex&quot;:0},&quot;isEdited&quot;:false,&quot;manualOverride&quot;:{&quot;isManuallyOverridden&quot;:false,&quot;citeprocText&quot;:&quot;[97]&quot;,&quot;manualOverrideText&quot;:&quot;&quot;},&quot;citationTag&quot;:&quot;MENDELEY_CITATION_v3_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&quot;,&quot;citationItems&quot;:[{&quot;id&quot;:&quot;0efe60ea-f76f-3dcb-ad09-befe3a01f775&quot;,&quot;itemData&quot;:{&quot;type&quot;:&quot;article-journal&quot;,&quot;id&quot;:&quot;0efe60ea-f76f-3dcb-ad09-befe3a01f775&quot;,&quot;title&quot;:&quot;Отраслевые особенности применения\nхлорида кальция&quot;,&quot;author&quot;:[{&quot;family&quot;:&quot;Аржанухина С.П.&quot;,&quot;given&quot;:&quot;&quot;,&quot;parse-names&quot;:false,&quot;dropping-particle&quot;:&quot;&quot;,&quot;non-dropping-particle&quot;:&quot;&quot;}],&quot;container-title&quot;:&quot;Строительные материалы&quot;,&quot;URL&quot;:&quot;www.rifsm.ru&quot;,&quot;issued&quot;:{&quot;date-parts&quot;:[[2010]]},&quot;page&quot;:&quot;60-61&quot;,&quot;container-title-short&quot;:&quot;&quot;},&quot;isTemporary&quot;:false,&quot;suppress-author&quot;:false,&quot;composite&quot;:false,&quot;author-only&quot;:false}]},{&quot;citationID&quot;:&quot;MENDELEY_CITATION_25e6f479-6367-4cbc-950b-360fdeb553e6&quot;,&quot;properties&quot;:{&quot;noteIndex&quot;:0},&quot;isEdited&quot;:false,&quot;manualOverride&quot;:{&quot;isManuallyOverridden&quot;:false,&quot;citeprocText&quot;:&quot;[98]&quot;,&quot;manualOverrideText&quot;:&quot;&quot;},&quot;citationTag&quot;:&quot;MENDELEY_CITATION_v3_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&quot;,&quot;citationItems&quot;:[{&quot;id&quot;:&quot;0f0fdd8b-1188-39bc-99fc-1d82086f905f&quot;,&quot;itemData&quot;:{&quot;type&quot;:&quot;article&quot;,&quot;id&quot;:&quot;0f0fdd8b-1188-39bc-99fc-1d82086f905f&quot;,&quot;title&quot;:&quot;Recent advances in determining the cellular-level property evolutions of plant-based food materials during drying&quot;,&quot;author&quot;:[{&quot;family&quot;:&quot;Weligama Thuppahige&quot;,&quot;given&quot;:&quot;Vindya Thathsaranee&quot;,&quot;parse-names&quot;:false,&quot;dropping-particle&quot;:&quot;&quot;,&quot;non-dropping-particle&quot;:&quot;&quot;},{&quot;family&quot;:&quot;Welsh&quot;,&quot;given&quot;:&quot;Zachary G.&quot;,&quot;parse-names&quot;:false,&quot;dropping-particle&quot;:&quot;&quot;,&quot;non-dropping-particle&quot;:&quot;&quot;},{&quot;family&quot;:&quot;Joardder&quot;,&quot;given&quot;:&quot;Mohammad&quot;,&quot;parse-names&quot;:false,&quot;dropping-particle&quot;:&quot;&quot;,&quot;non-dropping-particle&quot;:&quot;&quot;},{&quot;family&quot;:&quot;Karim&quot;,&quot;given&quot;:&quot;Azharul&quot;,&quot;parse-names&quot;:false,&quot;dropping-particle&quot;:&quot;&quot;,&quot;non-dropping-particle&quot;:&quot;&quot;}],&quot;container-title&quot;:&quot;Trends in Food Science and Technology&quot;,&quot;container-title-short&quot;:&quot;Trends Food Sci. Technol.&quot;,&quot;DOI&quot;:&quot;10.1016/j.tifs.2023.104291&quot;,&quot;ISSN&quot;:&quot;09242244&quot;,&quot;issued&quot;:{&quot;date-parts&quot;:[[2024,1,1]]},&quot;abstract&quot;:&quot;Background: Determination of the changes in cellular-level structural, mechanical, rheological and transport properties during the processing of plant-based food materials (PBFM) is extremely complicated and therefore, mostly unknown. Moreover, for mathematical modelling of the processes, such as drying, accurate properties are necessary. Due to the lack of these properties, such predictions made remain less accurate, less generalised and ignoring multiscale aspects. Recent advances in cellular-level microscopy and related micro imaging techniques, such as X-ray Micro Computed Tomography (X-ray μCT), Atomic Force Microscopy (AFM), Nuclear Magnetic Resonance (NMR), have spurred interest in such investigations particularly within plant and animal cells while only a few have been applied in PBFM drying research. Scope and approach: This review aims to provide comprehensive understanding on recent advancements in exploring evolving cellular-level properties during the thermal processing of PBFM, with a primary emphasis on the drying process. Potential advancements in such investigations, limitations and possible remediation have also been reported. Key findings and conclusions: The nature of PBFM, their multiscale nature, cellular-level microstructure, and the dynamic nature of process conditions applied during PBFM drying result in various interconnected and interdependent cellular-level property alterations. The evolving structure due to water migration during drying primarily governs other cellular property alterations. Cellular-level mechanical and rheological property alterations during PBFM drying have not been studied so far. The adoption of advanced methods/protocols applied in similar research fields, is expected to contribute to investigating qualitative and quantitative properties of PBFM while facilitating paradigm shift towards multiscale drying modelling.&quot;,&quot;publisher&quot;:&quot;Elsevier Ltd&quot;,&quot;volume&quot;:&quot;143&quot;},&quot;isTemporary&quot;:false,&quot;suppress-author&quot;:false,&quot;composite&quot;:false,&quot;author-only&quot;:false}]},{&quot;citationID&quot;:&quot;MENDELEY_CITATION_2b2f4080-98f1-45d4-a0a6-d37417b45bd8&quot;,&quot;properties&quot;:{&quot;noteIndex&quot;:0},&quot;isEdited&quot;:false,&quot;manualOverride&quot;:{&quot;isManuallyOverridden&quot;:false,&quot;citeprocText&quot;:&quot;[99]&quot;,&quot;manualOverrideText&quot;:&quot;&quot;},&quot;citationTag&quot;:&quot;MENDELEY_CITATION_v3_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&quot;,&quot;citationItems&quot;:[{&quot;id&quot;:&quot;b56f077d-6b73-366b-bbe7-0e1b185e54ec&quot;,&quot;itemData&quot;:{&quot;type&quot;:&quot;article&quot;,&quot;id&quot;:&quot;b56f077d-6b73-366b-bbe7-0e1b185e54ec&quot;,&quot;title&quot;:&quot;A review of the application of modeling and simulation to drying systems for improved grain and seed quality&quot;,&quot;author&quot;:[{&quot;family&quot;:&quot;Baidhe&quot;,&quot;given&quot;:&quot;Emmanuel&quot;,&quot;parse-names&quot;:false,&quot;dropping-particle&quot;:&quot;&quot;,&quot;non-dropping-particle&quot;:&quot;&quot;},{&quot;family&quot;:&quot;Clementson&quot;,&quot;given&quot;:&quot;Clairmont L.&quot;,&quot;parse-names&quot;:false,&quot;dropping-particle&quot;:&quot;&quot;,&quot;non-dropping-particle&quot;:&quot;&quot;}],&quot;container-title&quot;:&quot;Computers and Electronics in Agriculture&quot;,&quot;container-title-short&quot;:&quot;Comput. Electron. Agric.&quot;,&quot;DOI&quot;:&quot;10.1016/j.compag.2024.109094&quot;,&quot;ISSN&quot;:&quot;01681699&quot;,&quot;issued&quot;:{&quot;date-parts&quot;:[[2024,7,1]]},&quot;abstract&quot;:&quot;Improper grain drying can compromise grain quality, posing a threat to global food security, given grains’ significant contribution to food supplies. However, grain drying practices vary widely due to differences in grain characteristics, drying techniques, and environmental conditions. To address this complexity, modeling and simulation offer a promising approach for understanding and optimizing the drying process. This study explores the application of modeling and simulation to enhance grain and seed quality. Results indicate that these techniques have been utilized to (i) optimize drying procedures, (ii) simulate air and particle flow, (iii) implement process controls, and (iv) assess drying behavior across various grain drying systems. Attributes such as color, protein solubility, stress cracking, shrinkage, and grain viability have been investigated using modeling and simulation methods. The limited variety of grain types evaluated by modeling and simulation techniques is cause for reservations in providing comprehensive recommendations. Additionally, most studies evaluate grain drying systems as continuum systems without observing changes in grain quality at an individual grain kernel level. Despite these constraints, integrating modeling and simulation into drying equipment design and process evaluation shows promise for enhancing drying efficiency and mitigating economic losses associated with suboptimal drying practices.&quot;,&quot;publisher&quot;:&quot;Elsevier B.V.&quot;,&quot;volume&quot;:&quot;222&quot;},&quot;isTemporary&quot;:false,&quot;suppress-author&quot;:false,&quot;composite&quot;:false,&quot;author-only&quot;:false}]},{&quot;citationID&quot;:&quot;MENDELEY_CITATION_b516c880-a260-4359-b72b-d2469e56e6fe&quot;,&quot;properties&quot;:{&quot;noteIndex&quot;:0},&quot;isEdited&quot;:false,&quot;manualOverride&quot;:{&quot;isManuallyOverridden&quot;:false,&quot;citeprocText&quot;:&quot;[100]&quot;,&quot;manualOverrideText&quot;:&quot;&quot;},&quot;citationTag&quot;:&quot;MENDELEY_CITATION_v3_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&quot;,&quot;citationItems&quot;:[{&quot;id&quot;:&quot;8b566218-6abb-37a2-83c2-25503da32be5&quot;,&quot;itemData&quot;:{&quot;type&quot;:&quot;article-journal&quot;,&quot;id&quot;:&quot;8b566218-6abb-37a2-83c2-25503da32be5&quot;,&quot;title&quot;:&quot;Thin layer modeling of drying kinetics, rehydration kinetics and color changes of osmotic pre-treated pineapple (Ananas comosus) slices during drying: Development of a mechanistic model for mass transfer&quot;,&quot;author&quot;:[{&quot;family&quot;:&quot;Biswas&quot;,&quot;given&quot;:&quot;Rahul&quot;,&quot;parse-names&quot;:false,&quot;dropping-particle&quot;:&quot;&quot;,&quot;non-dropping-particle&quot;:&quot;&quot;},{&quot;family&quot;:&quot;Hossain&quot;,&quot;given&quot;:&quot;Mohammad Afzal&quot;,&quot;parse-names&quot;:false,&quot;dropping-particle&quot;:&quot;&quot;,&quot;non-dropping-particle&quot;:&quot;&quot;},{&quot;family&quot;:&quot;Zzaman&quot;,&quot;given&quot;:&quot;Wahidu&quot;,&quot;parse-names&quot;:false,&quot;dropping-particle&quot;:&quot;&quot;,&quot;non-dropping-particle&quot;:&quot;&quot;}],&quot;container-title&quot;:&quot;Innovative Food Science and Emerging Technologies&quot;,&quot;DOI&quot;:&quot;10.1016/j.ifset.2022.103094&quot;,&quot;ISSN&quot;:&quot;14668564&quot;,&quot;issued&quot;:{&quot;date-parts&quot;:[[2022,8,1]]},&quot;abstract&quot;:&quot;This study aimed to develop an effective and safe drying protocol for pineapple fruits. The combination of different osmotic pre-treatments and drying temperatures were used to evolve a novel method that can reduce drying associated changes in pineapple fruits. The pre-treatment was accomplished by soaking fresh pineapple slices in four osmotic solutions (1% trehalose, 2% NaCl, 10% sucrose, and 10% fructose) for 30 min. A hot air convection dryer carried out the drying at 50, 55, and 60 °C temperatures maintaining a constant 30% relative humidity (RH). During the drying experiment, moisture content data were taken and transformed into moisture ratio (MR) and then fitted to the four thin layer models viz. Page, Logarithmic, Newton (Exponential model), and Henderson and Pabi's Model. The impact of pre-treatments and drying temperature on drying kinetics, mass transfer rate, moisture diffusion, rehydration capacity, and color changes of pineapple slices were observed. The drying process was affected by both osmotic pre-treatments and temperature. A satisfactory curve with good fitting as anticipated by the Page and Logarithmic models, with the Logarithmic model fitting best during the drying of pineapple slices. The ideal drying temperature integrated with pre-treatments was 55 °C at 30% RH based on maintaining the color and rehydration. The Page equation provided an excellent statistical fit to experimental rehydration data, with low mean percentage error values of 2.188–7.479%. The pre-treatment of dried pineapples, particularly with trehalose, improved structural retention as seen by increased rehydration capacity and lower color changes after reconstitution. The mechanistic model, which describes activation energy for the increase of moisture diffusion coefficient and mass transfer coefficient, and their correlation to drying conditions (temperature and time), showed a better fit for mass transfer and diffusion. Weibull's distribution model gave a better fit for the water loss model during drying at various temperatures. As a result, the combination of dipping in 1% trehalose solution and hot air drying at 55 °C appears to be a promising procedure for producing high-quality, nutritious dried pineapple products for consumers. This work will assist future researchers in understanding the influence of osmotic pre-treatments on plant foods and improve the existing literature.&quot;,&quot;publisher&quot;:&quot;Elsevier Ltd&quot;,&quot;volume&quot;:&quot;80&quot;,&quot;container-title-short&quot;:&quot;&quot;},&quot;isTemporary&quot;:false,&quot;suppress-author&quot;:false,&quot;composite&quot;:false,&quot;author-only&quot;:false}]},{&quot;citationID&quot;:&quot;MENDELEY_CITATION_961ea4d0-6f91-40ed-a6d6-87fdb40c86bd&quot;,&quot;properties&quot;:{&quot;noteIndex&quot;:0},&quot;isEdited&quot;:false,&quot;manualOverride&quot;:{&quot;isManuallyOverridden&quot;:false,&quot;citeprocText&quot;:&quot;[101]&quot;,&quot;manualOverrideText&quot;:&quot;&quot;},&quot;citationTag&quot;:&quot;MENDELEY_CITATION_v3_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&quot;,&quot;citationItems&quot;:[{&quot;id&quot;:&quot;f457ff9f-1966-3a78-b28b-539b3756cf70&quot;,&quot;itemData&quot;:{&quot;type&quot;:&quot;article-journal&quot;,&quot;id&quot;:&quot;f457ff9f-1966-3a78-b28b-539b3756cf70&quot;,&quot;title&quot;:&quot;Review of leaf drying: Mechanism and influencing parameters, drying methods, nutrient preservation, and mathematical models&quot;,&quot;author&quot;:[{&quot;family&quot;:&quot;Babu&quot;,&quot;given&quot;:&quot;A. K.&quot;,&quot;parse-names&quot;:false,&quot;dropping-particle&quot;:&quot;&quot;,&quot;non-dropping-particle&quot;:&quot;&quot;},{&quot;family&quot;:&quot;Kumaresan&quot;,&quot;given&quot;:&quot;G.&quot;,&quot;parse-names&quot;:false,&quot;dropping-particle&quot;:&quot;&quot;,&quot;non-dropping-particle&quot;:&quot;&quot;},{&quot;family&quot;:&quot;Raj&quot;,&quot;given&quot;:&quot;V. Antony Aroul&quot;,&quot;parse-names&quot;:false,&quot;dropping-particle&quot;:&quot;&quot;,&quot;non-dropping-particle&quot;:&quot;&quot;},{&quot;family&quot;:&quot;Velraj&quot;,&quot;given&quot;:&quot;R.&quot;,&quot;parse-names&quot;:false,&quot;dropping-particle&quot;:&quot;&quot;,&quot;non-dropping-particle&quot;:&quot;&quot;}],&quot;container-title&quot;:&quot;Renewable and Sustainable Energy Reviews&quot;,&quot;DOI&quot;:&quot;10.1016/j.rser.2018.04.002&quot;,&quot;ISSN&quot;:&quot;18790690&quot;,&quot;URL&quot;:&quot;https://doi.org/10.1016/j.rser.2018.04.002&quot;,&quot;issued&quot;:{&quot;date-parts&quot;:[[2018]]},&quot;page&quot;:&quot;536-556&quot;,&quot;abstract&quot;:&quot;Fresh leaves used for culinary and medicinal purposes are highly perishable by nature. Quite often, post-harvest losses occur and there is noticeable deterioration in quality due to moisture enhanced enzymatic and microbial activity, climate changes, improper handling, delayed transportation, improper storage and delay in sales. To preserve leaves for a longer duration and to ensure their easy availability for off-seasonal use without considerable deterioration in nutrient levels, an appropriate drying method is essential for the removal of moisture to a safe activity value. Low moisture content of products made from dried leaves helps improve their shelf life, reduce shipping weight and minimize the transportation cost. A controlled heat treatment process is employed for the removal of the required water content from the leaves. An optimized drying process is necessary not only for the preservation of leaves to achieve concentrated nutrients, but also to minimize the energy consumption to make it eco-friendly. The optimized process of drying leaves is to ensure desired final moisture content retaining the original high level of nutrients as that of fresh leaves. The selection parameters for the drying technique of individual leaves is based on local climatic conditions, drying air temperature, relative humidity of air, drying time, size, shape and age of leaves, etc. The present review work explores the influencing parameters on water loss in leaves, drying kinetics, various available drying methods, range of operating conditions, and the effect of different drying methods on nutritional properties. This research paper highlights the best fit thin-layer models employed for drying of different leaves. The major challenges faced by the drying industry such as energy conservation while drying, emission reduction and hot spots for possible future research are also reviewed in this paper.&quot;,&quot;publisher&quot;:&quot;Elsevier Ltd&quot;,&quot;issue&quot;:&quot;April&quot;,&quot;volume&quot;:&quot;90&quot;,&quot;container-title-short&quot;:&quot;&quot;},&quot;isTemporary&quot;:false,&quot;suppress-author&quot;:false,&quot;composite&quot;:false,&quot;author-only&quot;:false}]},{&quot;citationID&quot;:&quot;MENDELEY_CITATION_e2ac0360-4477-4a3e-bd17-ebb357aa4e70&quot;,&quot;properties&quot;:{&quot;noteIndex&quot;:0},&quot;isEdited&quot;:false,&quot;manualOverride&quot;:{&quot;isManuallyOverridden&quot;:false,&quot;citeprocText&quot;:&quot;[102]&quot;,&quot;manualOverrideText&quot;:&quot;&quot;},&quot;citationTag&quot;:&quot;MENDELEY_CITATION_v3_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&quot;,&quot;citationItems&quot;:[{&quot;id&quot;:&quot;0cf47760-3266-308b-a685-d360ff0ce43c&quot;,&quot;itemData&quot;:{&quot;type&quot;:&quot;article-journal&quot;,&quot;id&quot;:&quot;0cf47760-3266-308b-a685-d360ff0ce43c&quot;,&quot;title&quot;:&quot;Modeling the drying kinetics of soybeans under intermittent operation in thin layer&quot;,&quot;author&quot;:[{&quot;family&quot;:&quot;Bissaro&quot;,&quot;given&quot;:&quot;Camila Andressa&quot;,&quot;parse-names&quot;:false,&quot;dropping-particle&quot;:&quot;&quot;,&quot;non-dropping-particle&quot;:&quot;&quot;},{&quot;family&quot;:&quot;Souza Matias&quot;,&quot;given&quot;:&quot;Gustavo&quot;,&quot;parse-names&quot;:false,&quot;dropping-particle&quot;:&quot;&quot;,&quot;non-dropping-particle&quot;:&quot;de&quot;},{&quot;family&quot;:&quot;Defendi&quot;,&quot;given&quot;:&quot;Rafael Oliveira&quot;,&quot;parse-names&quot;:false,&quot;dropping-particle&quot;:&quot;&quot;,&quot;non-dropping-particle&quot;:&quot;&quot;},{&quot;family&quot;:&quot;Matos Jorge&quot;,&quot;given&quot;:&quot;Luiz Mario&quot;,&quot;parse-names&quot;:false,&quot;dropping-particle&quot;:&quot;&quot;,&quot;non-dropping-particle&quot;:&quot;de&quot;}],&quot;container-title&quot;:&quot;Food and Bioproducts Processing&quot;,&quot;DOI&quot;:&quot;10.1016/j.fbp.2022.10.006&quot;,&quot;ISSN&quot;:&quot;09603085&quot;,&quot;issued&quot;:{&quot;date-parts&quot;:[[2022,11,1]]},&quot;page&quot;:&quot;226-235&quot;,&quot;abstract&quot;:&quot;The extraordinary expansion of soybeans production and trade volumes over the past few decades has undoubtedly generated global economic benefits.One factor responsible for the commercial success and extension of soybean shelf life is the drying process, which involves both heat and mass transfer. Alternatively, intermittent drying aims to improve the process in terms of yield, energy use and product quality. Thus, presenting a mathematical model that describes the soybean drying kinetics in intermittent thin-layer operation is a novelty in this study. The first order Runge-Kutta method was used to solve the proposed model, through which it was possible to obtain a detailed knowledge of the heat and mass transfer parameters involved in the drying process. It was possible to properly fit a mathematical model, based on mass and energy balances, which predicted the temperature and moisture profiles of the grain as a function of drying time, as well as the determination of physical parameters, such as global coefficients natural and forced convection heat transfer and the apparent global mass transfer coefficient.&quot;,&quot;publisher&quot;:&quot;Institution of Chemical Engineers&quot;,&quot;volume&quot;:&quot;136&quot;,&quot;container-title-short&quot;:&quot;&quot;},&quot;isTemporary&quot;:false,&quot;suppress-author&quot;:false,&quot;composite&quot;:false,&quot;author-only&quot;:false}]},{&quot;citationID&quot;:&quot;MENDELEY_CITATION_81e7b17f-41ac-489f-bbe0-6354dca8b3eb&quot;,&quot;properties&quot;:{&quot;noteIndex&quot;:0},&quot;isEdited&quot;:false,&quot;manualOverride&quot;:{&quot;isManuallyOverridden&quot;:false,&quot;citeprocText&quot;:&quot;[103]&quot;,&quot;manualOverrideText&quot;:&quot;&quot;},&quot;citationTag&quot;:&quot;MENDELEY_CITATION_v3_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&quot;,&quot;citationItems&quot;:[{&quot;id&quot;:&quot;2b489458-02b3-304e-ad96-77458f0cd785&quot;,&quot;itemData&quot;:{&quot;type&quot;:&quot;article-journal&quot;,&quot;id&quot;:&quot;2b489458-02b3-304e-ad96-77458f0cd785&quot;,&quot;title&quot;:&quot;Theoretical model for predicting moisture ratio during drying of spherical particles in a rotary dryer&quot;,&quot;author&quot;:[{&quot;family&quot;:&quot;Ademiluyi&quot;,&quot;given&quot;:&quot;F. T.&quot;,&quot;parse-names&quot;:false,&quot;dropping-particle&quot;:&quot;&quot;,&quot;non-dropping-particle&quot;:&quot;&quot;},{&quot;family&quot;:&quot;Abowei&quot;,&quot;given&quot;:&quot;M. F.N.&quot;,&quot;parse-names&quot;:false,&quot;dropping-particle&quot;:&quot;&quot;,&quot;non-dropping-particle&quot;:&quot;&quot;}],&quot;container-title&quot;:&quot;Modelling and Simulation in Engineering&quot;,&quot;DOI&quot;:&quot;10.1155/2013/491843&quot;,&quot;ISSN&quot;:&quot;16875605&quot;,&quot;issued&quot;:{&quot;date-parts&quot;:[[2013]]},&quot;abstract&quot;:&quot;A mathematical model was developed for predicting the drying kinetics of spherical particles in a rotary dryer. Drying experiments were carried out by drying fermented ground cassava particles in a bench scale rotary dryer at inlet air temperatures of 115-230°C, air velocities of 0.83 m/s-1.55 m/s, feed mass of 50-500 g, drum drive speed of 8 rpm, and feed drive speed of 100 rpm to validate the model. The data obtained from the experiments were used to calculate the experimental moisture ratio which compared well with the theoretical moisture ratio calculated from the newly developed Abowei-Ademiluyi model. The comparisons and correlations of the results indicate that validation and performance of the established model are rather reasonable. © 2013 F. T. Ademiluyi and M. F. N. Abowei.&quot;,&quot;publisher&quot;:&quot;Hindawi Limited&quot;,&quot;volume&quot;:&quot;2013&quot;,&quot;container-title-short&quot;:&quot;&quot;},&quot;isTemporary&quot;:false,&quot;suppress-author&quot;:false,&quot;composite&quot;:false,&quot;author-only&quot;:false}]},{&quot;citationID&quot;:&quot;MENDELEY_CITATION_4b57355a-2c9b-4795-9278-380bc4a51521&quot;,&quot;properties&quot;:{&quot;noteIndex&quot;:0},&quot;isEdited&quot;:false,&quot;manualOverride&quot;:{&quot;isManuallyOverridden&quot;:false,&quot;citeprocText&quot;:&quot;[104]&quot;,&quot;manualOverrideText&quot;:&quot;&quot;},&quot;citationTag&quot;:&quot;MENDELEY_CITATION_v3_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&quot;,&quot;citationItems&quot;:[{&quot;id&quot;:&quot;5fc563b2-e4a1-338c-99fb-165c45404cc0&quot;,&quot;itemData&quot;:{&quot;type&quot;:&quot;article-journal&quot;,&quot;id&quot;:&quot;5fc563b2-e4a1-338c-99fb-165c45404cc0&quot;,&quot;title&quot;:&quot;A comprehensive review of thin-layer drying models used in agricultural products&quot;,&quot;author&quot;:[{&quot;family&quot;:&quot;Ertekin&quot;,&quot;given&quot;:&quot;Can&quot;,&quot;parse-names&quot;:false,&quot;dropping-particle&quot;:&quot;&quot;,&quot;non-dropping-particle&quot;:&quot;&quot;},{&quot;family&quot;:&quot;Firat&quot;,&quot;given&quot;:&quot;M. Ziya&quot;,&quot;parse-names&quot;:false,&quot;dropping-particle&quot;:&quot;&quot;,&quot;non-dropping-particle&quot;:&quot;&quot;}],&quot;container-title&quot;:&quot;Critical Reviews in Food Science and Nutrition&quot;,&quot;container-title-short&quot;:&quot;Crit. Rev. Food Sci. Nutr.&quot;,&quot;DOI&quot;:&quot;10.1080/10408398.2014.910493&quot;,&quot;ISSN&quot;:&quot;15497852&quot;,&quot;PMID&quot;:&quot;25751069&quot;,&quot;issued&quot;:{&quot;date-parts&quot;:[[2017,3,4]]},&quot;page&quot;:&quot;701-717&quot;,&quot;abstract&quot;:&quot;Drying is one of the widely used methods of grain, fruit, and vegetable preservation. The important aim of drying is to reduce the moisture content and thereby increase the lifetime of products by limiting enzymatic and oxidative degradation. In addition, by reducing the amount of water, drying reduces the crop losses, improves the quality of dried products, and facilitates its transportation, handling, and storage requirements. Drying is a process comprising simultaneous heat and mass transfer within the material, and between the surface of the material and the surrounding media. Many models have been used to describe the drying process for different agricultural products. These models are used to estimate drying time of several products under different drying conditions, and how to increase the drying process efficiency and also to generalize drying curves, for the design and operation of dryers. Several investigators have proposed numerous mathematical models for thin-layer drying of many agricultural products. This study gives a comprehensive review of more than 100 different semitheoretical and empirical thin-layer drying models used in agricultural products and evaluates the statistical criteria for the determination of appropriate model.&quot;,&quot;publisher&quot;:&quot;Taylor and Francis Inc.&quot;,&quot;issue&quot;:&quot;4&quot;,&quot;volume&quot;:&quot;57&quot;},&quot;isTemporary&quot;:false}]},{&quot;citationID&quot;:&quot;MENDELEY_CITATION_4efe125e-8d58-4c45-9c60-6630bc123aeb&quot;,&quot;properties&quot;:{&quot;noteIndex&quot;:0},&quot;isEdited&quot;:false,&quot;manualOverride&quot;:{&quot;isManuallyOverridden&quot;:false,&quot;citeprocText&quot;:&quot;[105]&quot;,&quot;manualOverrideText&quot;:&quot;&quot;},&quot;citationTag&quot;:&quot;MENDELEY_CITATION_v3_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&quot;,&quot;citationItems&quot;:[{&quot;id&quot;:&quot;4bb49468-e206-35d6-9ee1-23c5e8fd9299&quot;,&quot;itemData&quot;:{&quot;type&quot;:&quot;article&quot;,&quot;id&quot;:&quot;4bb49468-e206-35d6-9ee1-23c5e8fd9299&quot;,&quot;title&quot;:&quot;ABE fermentation products recovery methods - A review&quot;,&quot;author&quot;:[{&quot;family&quot;:&quot;Kujawska&quot;,&quot;given&quot;:&quot;Anna&quot;,&quot;parse-names&quot;:false,&quot;dropping-particle&quot;:&quot;&quot;,&quot;non-dropping-particle&quot;:&quot;&quot;},{&quot;family&quot;:&quot;Kujawski&quot;,&quot;given&quot;:&quot;Jan&quot;,&quot;parse-names&quot;:false,&quot;dropping-particle&quot;:&quot;&quot;,&quot;non-dropping-particle&quot;:&quot;&quot;},{&quot;family&quot;:&quot;Bryjak&quot;,&quot;given&quot;:&quot;Marek&quot;,&quot;parse-names&quot;:false,&quot;dropping-particle&quot;:&quot;&quot;,&quot;non-dropping-particle&quot;:&quot;&quot;},{&quot;family&quot;:&quot;Kujawski&quot;,&quot;given&quot;:&quot;Wojciech&quot;,&quot;parse-names&quot;:false,&quot;dropping-particle&quot;:&quot;&quot;,&quot;non-dropping-particle&quot;:&quot;&quot;}],&quot;container-title&quot;:&quot;Renewable and Sustainable Energy Reviews&quot;,&quot;DOI&quot;:&quot;10.1016/j.rser.2015.04.028&quot;,&quot;ISSN&quot;:&quot;18790690&quot;,&quot;issued&quot;:{&quot;date-parts&quot;:[[2015,8,1]]},&quot;page&quot;:&quot;648-661&quot;,&quot;abstract&quot;:&quot;Butanol has a great potential as a biofuel and to date a lot of research has been done both in terms of more efficient butanol production as well as in developing product recovery methods. Many of them deal with separation techniques which can be used for selective recovery of acetone, n-butanol and ethanol from model solutions and fermentation broths. This work is a review of techniques used for ABE recovery, such as distillation, adsorption, gas stripping, liquid-liquid extraction, pertraction, membrane distillation, sweeping gas pervaporation, thermopervaporation and vacuum pervaporation. Advantages and disadvantages of using particular methods, examples of applications and integrated processes are also described.&quot;,&quot;publisher&quot;:&quot;Elsevier Ltd&quot;,&quot;volume&quot;:&quot;48&quot;,&quot;container-title-short&quot;:&quot;&quot;},&quot;isTemporary&quot;:false,&quot;suppress-author&quot;:false,&quot;composite&quot;:false,&quot;author-only&quot;:false}]},{&quot;citationID&quot;:&quot;MENDELEY_CITATION_47d54d8b-fb96-4d85-bee5-db25296a2951&quot;,&quot;properties&quot;:{&quot;noteIndex&quot;:0},&quot;isEdited&quot;:false,&quot;manualOverride&quot;:{&quot;isManuallyOverridden&quot;:false,&quot;citeprocText&quot;:&quot;[106]&quot;,&quot;manualOverrideText&quot;:&quot;&quot;},&quot;citationTag&quot;:&quot;MENDELEY_CITATION_v3_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&quot;,&quot;citationItems&quot;:[{&quot;id&quot;:&quot;b2672e17-57a5-3825-82d5-b8093e8c4bad&quot;,&quot;itemData&quot;:{&quot;type&quot;:&quot;article-journal&quot;,&quot;id&quot;:&quot;b2672e17-57a5-3825-82d5-b8093e8c4bad&quot;,&quot;title&quot;:&quot;Comparison of ohmic-assisted hydrodistillation with traditional hydrodistillation for the extraction of essential oils from Thymus vulgaris L.&quot;,&quot;author&quot;:[{&quot;family&quot;:&quot;Gavahian&quot;,&quot;given&quot;:&quot;Mohsen&quot;,&quot;parse-names&quot;:false,&quot;dropping-particle&quot;:&quot;&quot;,&quot;non-dropping-particle&quot;:&quot;&quot;},{&quot;family&quot;:&quot;Farahnaky&quot;,&quot;given&quot;:&quot;Asgar&quot;,&quot;parse-names&quot;:false,&quot;dropping-particle&quot;:&quot;&quot;,&quot;non-dropping-particle&quot;:&quot;&quot;},{&quot;family&quot;:&quot;Javidnia&quot;,&quot;given&quot;:&quot;Katayoun&quot;,&quot;parse-names&quot;:false,&quot;dropping-particle&quot;:&quot;&quot;,&quot;non-dropping-particle&quot;:&quot;&quot;},{&quot;family&quot;:&quot;Majzoobi&quot;,&quot;given&quot;:&quot;Mahsa&quot;,&quot;parse-names&quot;:false,&quot;dropping-particle&quot;:&quot;&quot;,&quot;non-dropping-particle&quot;:&quot;&quot;}],&quot;container-title&quot;:&quot;Innovative Food Science and Emerging Technologies&quot;,&quot;DOI&quot;:&quot;10.1016/j.ifset.2012.01.002&quot;,&quot;ISSN&quot;:&quot;14668564&quot;,&quot;issued&quot;:{&quot;date-parts&quot;:[[2012,4]]},&quot;page&quot;:&quot;85-91&quot;,&quot;abstract&quot;:&quot;Ohmic-assisted hydrodistillation (OAHD) is an advanced hydrodistillation (HD) technique utilizing ohmic heating process and could be considered as a novel method for the extraction of essential oils. One of the major problems with traditional methods is long extraction time. OAHD of essential oils from the aerial parts of Thymus vulgaris L. (common thyme) was studied and the results were compared with those of the conventional HD. The results showed that OAHD method had the extraction time of 24.75 min while this value was about 1 h for HD. Scanning electron micrographs of thyme leaves showed a sudden eruption of essential oil glands and their surrounding area for OAHD samples. GC-MS analysis did not indicate any noticeable changes in the compounds of the essential oils obtained by OAHD in comparison with HD. Results of this study introduced OAHD as a green technology because of less energy required per ml of essential oil extraction. Industrial relevance: The quality and quantity of essential oils extracted from herbs and other raw materials are affected by the extraction method. In this research ohmic-assisted hydrodistillation (OAHD) was used as an advanced and novel hydrodistillation (HD) technique and compared with traditional hydrodistillation in extraction of essential oils from the aerial parts of Thymus vulgaris L. (common thyme). OAHD method was quicker, more economical and environmentally friendly than hydrodistillation method. The results of this study introduced OAHD as a green technology. © 2011 Elsevier Ltd. All rights reserved.&quot;,&quot;volume&quot;:&quot;14&quot;,&quot;container-title-short&quot;:&quot;&quot;},&quot;isTemporary&quot;:false,&quot;suppress-author&quot;:false,&quot;composite&quot;:false,&quot;author-only&quot;:false}]},{&quot;citationID&quot;:&quot;MENDELEY_CITATION_9be47045-63d2-4c08-ac30-df5e9cf376fa&quot;,&quot;properties&quot;:{&quot;noteIndex&quot;:0},&quot;isEdited&quot;:false,&quot;manualOverride&quot;:{&quot;isManuallyOverridden&quot;:false,&quot;citeprocText&quot;:&quot;[107]&quot;,&quot;manualOverrideText&quot;:&quot;&quot;},&quot;citationTag&quot;:&quot;MENDELEY_CITATION_v3_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&quot;,&quot;citationItems&quot;:[{&quot;id&quot;:&quot;0ae62dd6-a934-340a-93da-4863d09c1a77&quot;,&quot;itemData&quot;:{&quot;type&quot;:&quot;article-journal&quot;,&quot;id&quot;:&quot;0ae62dd6-a934-340a-93da-4863d09c1a77&quot;,&quot;title&quot;:&quot;Essential Oils: Advances in Extraction Techniques, Chemical Composition, Bioactivities, and Emerging Applications&quot;,&quot;author&quot;:[{&quot;family&quot;:&quot;Nabi&quot;,&quot;given&quot;:&quot;Md. Hassan&quot;,&quot;parse-names&quot;:false,&quot;dropping-particle&quot;:&quot;Bin&quot;,&quot;non-dropping-particle&quot;:&quot;&quot;},{&quot;family&quot;:&quot;Ahmed&quot;,&quot;given&quot;:&quot;Md. Monir&quot;,&quot;parse-names&quot;:false,&quot;dropping-particle&quot;:&quot;&quot;,&quot;non-dropping-particle&quot;:&quot;&quot;},{&quot;family&quot;:&quot;Mia&quot;,&quot;given&quot;:&quot;Md. Suhel&quot;,&quot;parse-names&quot;:false,&quot;dropping-particle&quot;:&quot;&quot;,&quot;non-dropping-particle&quot;:&quot;&quot;},{&quot;family&quot;:&quot;Islam&quot;,&quot;given&quot;:&quot;Sumon&quot;,&quot;parse-names&quot;:false,&quot;dropping-particle&quot;:&quot;&quot;,&quot;non-dropping-particle&quot;:&quot;&quot;},{&quot;family&quot;:&quot;Zzaman&quot;,&quot;given&quot;:&quot;Wahidu&quot;,&quot;parse-names&quot;:false,&quot;dropping-particle&quot;:&quot;&quot;,&quot;non-dropping-particle&quot;:&quot;&quot;}],&quot;container-title&quot;:&quot;Food Chemistry Advances&quot;,&quot;DOI&quot;:&quot;10.1016/j.focha.2025.101048&quot;,&quot;ISSN&quot;:&quot;2772753X&quot;,&quot;URL&quot;:&quot;https://linkinghub.elsevier.com/retrieve/pii/S2772753X25001637&quot;,&quot;issued&quot;:{&quot;date-parts&quot;:[[2025,7]]},&quot;page&quot;:&quot;101048&quot;,&quot;container-title-short&quot;:&quot;&quot;},&quot;isTemporary&quot;:false,&quot;suppress-author&quot;:false,&quot;composite&quot;:false,&quot;author-only&quot;:false}]},{&quot;citationID&quot;:&quot;MENDELEY_CITATION_1439c829-0eb5-43bd-b177-89e3e63569a6&quot;,&quot;properties&quot;:{&quot;noteIndex&quot;:0},&quot;isEdited&quot;:false,&quot;manualOverride&quot;:{&quot;isManuallyOverridden&quot;:false,&quot;citeprocText&quot;:&quot;[108]&quot;,&quot;manualOverrideText&quot;:&quot;&quot;},&quot;citationTag&quot;:&quot;MENDELEY_CITATION_v3_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&quot;,&quot;citationItems&quot;:[{&quot;id&quot;:&quot;537120be-8646-3313-910d-25c27b0a1c19&quot;,&quot;itemData&quot;:{&quot;type&quot;:&quot;article-journal&quot;,&quot;id&quot;:&quot;537120be-8646-3313-910d-25c27b0a1c19&quot;,&quot;title&quot;:&quot;Quantitative and qualitative characterization of mango kernel seed oil extracted using supercritical CO2 and solvent extraction techniques&quot;,&quot;author&quot;:[{&quot;family&quot;:&quot;Awolu&quot;,&quot;given&quot;:&quot;Olugbenga Olufemi&quot;,&quot;parse-names&quot;:false,&quot;dropping-particle&quot;:&quot;&quot;,&quot;non-dropping-particle&quot;:&quot;&quot;},{&quot;family&quot;:&quot;Manohar&quot;,&quot;given&quot;:&quot;Balaraman&quot;,&quot;parse-names&quot;:false,&quot;dropping-particle&quot;:&quot;&quot;,&quot;non-dropping-particle&quot;:&quot;&quot;}],&quot;container-title&quot;:&quot;Heliyon&quot;,&quot;container-title-short&quot;:&quot;Heliyon&quot;,&quot;DOI&quot;:&quot;10.1016/j.heliyon.2019.e03068&quot;,&quot;ISSN&quot;:&quot;24058440&quot;,&quot;issued&quot;:{&quot;date-parts&quot;:[[2019,12,1]]},&quot;abstract&quot;:&quot;Characterization of mango kernel seed oil extracted using supercritical CO2 (SC–CO2) and conventional solvent (hexane, petroleum ether, ethanol and acetone) extraction techniques was carried out using differential scanning calorimetry (DSC), Fourier-transform infrared spectroscopy (FTIR), Gas chromatography mass spectroscopy (GC-MS) and fluorescence microscope. The extractor and separator temperatures of the SC-CO2 were 60 and 50 °C respectively while the pressure was varied from 35 to 40 MPa. Solvent extractions were maintained at the boiling points of the various solvents. The results indicated that solvent extraction had higher yields (8.02–19.88%) while SC-CO2 had a lower yield (2.5–3.6 %); the yield of conventional solvent extraction increased with decreasing particle sizes. Ethanol extracted oil had lowest enthalpies of endothermic reaction (1.17–2.74 J/g); while other solvents were between 42.54 and 45.64 J/g with SC-CO2 having 37.40 J/g. The melting points for ethanol extracted oil were 7.34 and 35.20 °C; other solvents ranged between 13.39 and 15.15 °C while, SC-CO2 was 35.05 °C. SC-CO2 extracted oil had no crystallization parameter, while conventional solvent extracted oil with the exception of ethanol were between -33.23 and -33.97 J/g. The FTIR showed that CH3, CH2 and COH were the predominant functional groups in hexane, petroleum ether, acetone and SC-CO2-extracted oil; ethanol extracted oil had –OH and CH2. The extracted oil using solvent extraction technique was higher in unsaturated fatty acid (UFA) with the exception of acetone extracted oil. SC-CO2 extracted oil had higher saturated fatty acid (SFA) content (47.01%). The predominant UFA and SFA were oleic acid stearic acid. Food engineering; Food technology; Analytical chemistry in food science; Biochemical composition of food; Chemical characterization of food; Crystallization; DSC; FTIR; GC-MS; Mango kernel seed oil; Solvents extraction&quot;,&quot;publisher&quot;:&quot;Elsevier Ltd&quot;,&quot;issue&quot;:&quot;12&quot;,&quot;volume&quot;:&quot;5&quot;},&quot;isTemporary&quot;:false,&quot;suppress-author&quot;:false,&quot;composite&quot;:false,&quot;author-only&quot;:false}]},{&quot;citationID&quot;:&quot;MENDELEY_CITATION_bb81471f-92b4-4857-a38b-b21406e77781&quot;,&quot;properties&quot;:{&quot;noteIndex&quot;:0},&quot;isEdited&quot;:false,&quot;manualOverride&quot;:{&quot;isManuallyOverridden&quot;:false,&quot;citeprocText&quot;:&quot;[109]&quot;,&quot;manualOverrideText&quot;:&quot;&quot;},&quot;citationTag&quot;:&quot;MENDELEY_CITATION_v3_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&quot;,&quot;citationItems&quot;:[{&quot;id&quot;:&quot;53a93183-2884-3d68-899d-9d077cb9da75&quot;,&quot;itemData&quot;:{&quot;type&quot;:&quot;article&quot;,&quot;id&quot;:&quot;53a93183-2884-3d68-899d-9d077cb9da75&quot;,&quot;title&quot;:&quot;Cold-pressed rapeseed (Brassica napus) oil: Chemistry and functionality&quot;,&quot;author&quot;:[{&quot;family&quot;:&quot;Chew&quot;,&quot;given&quot;:&quot;Sook Chin&quot;,&quot;parse-names&quot;:false,&quot;dropping-particle&quot;:&quot;&quot;,&quot;non-dropping-particle&quot;:&quot;&quot;}],&quot;container-title&quot;:&quot;Food Research International&quot;,&quot;DOI&quot;:&quot;10.1016/j.foodres.2020.108997&quot;,&quot;ISSN&quot;:&quot;18737145&quot;,&quot;PMID&quot;:&quot;32247493&quot;,&quot;issued&quot;:{&quot;date-parts&quot;:[[2020,5,1]]},&quot;abstract&quot;:&quot;Rapeseed oil is the second most abundant produced edible oil in the world with low erucic acid and low glucosinolate. Thus, the quality of rapeseed oil had attracted global attention. Cold-pressed rapeseed oil appeared to be a preferred choice than refined oil as no solvent and less processing involved in the cold-pressing. The methods of cold-pressing and microwave pre-treatment on the extraction yield and bioactive compounds of rapeseed oil have been reviewed in this paper. Cold-pressed rapeseed oil offers health benefits due to its preserved fatty acid profile and bioactive compounds. High phenolic compounds, tocopherols, phytosterols, and carotenoids contents in the cold-pressed rapeseed oil offer health benefits like regulating blood lipid profile, insulin sensitivity, and glycemic control, as well as offer antioxidant and cytotoxic activity. Besides using as edible oil, cold-pressed rapeseed oil find applications in animal feed, chemical, and fuel.&quot;,&quot;publisher&quot;:&quot;Elsevier Ltd&quot;,&quot;volume&quot;:&quot;131&quot;,&quot;container-title-short&quot;:&quot;&quot;},&quot;isTemporary&quot;:false,&quot;suppress-author&quot;:false,&quot;composite&quot;:false,&quot;author-only&quot;:false}]},{&quot;citationID&quot;:&quot;MENDELEY_CITATION_65665390-7217-4b89-b8d1-46683ee1a0af&quot;,&quot;properties&quot;:{&quot;noteIndex&quot;:0},&quot;isEdited&quot;:false,&quot;manualOverride&quot;:{&quot;isManuallyOverridden&quot;:false,&quot;citeprocText&quot;:&quot;[110]&quot;,&quot;manualOverrideText&quot;:&quot;&quot;},&quot;citationTag&quot;:&quot;MENDELEY_CITATION_v3_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&quot;,&quot;citationItems&quot;:[{&quot;id&quot;:&quot;8a2fbcaa-3965-3536-bbdd-8e8540b52d63&quot;,&quot;itemData&quot;:{&quot;type&quot;:&quot;article&quot;,&quot;id&quot;:&quot;8a2fbcaa-3965-3536-bbdd-8e8540b52d63&quot;,&quot;title&quot;:&quot;On the mass transfer of supercritical fluids, specifically super critical CO2: An overview&quot;,&quot;author&quot;:[{&quot;family&quot;:&quot;Versteeg&quot;,&quot;given&quot;:&quot;Frederique A.&quot;,&quot;parse-names&quot;:false,&quot;dropping-particle&quot;:&quot;&quot;,&quot;non-dropping-particle&quot;:&quot;&quot;},{&quot;family&quot;:&quot;Picchioni&quot;,&quot;given&quot;:&quot;Francesco&quot;,&quot;parse-names&quot;:false,&quot;dropping-particle&quot;:&quot;&quot;,&quot;non-dropping-particle&quot;:&quot;&quot;},{&quot;family&quot;:&quot;Versteeg&quot;,&quot;given&quot;:&quot;Geert F.&quot;,&quot;parse-names&quot;:false,&quot;dropping-particle&quot;:&quot;&quot;,&quot;non-dropping-particle&quot;:&quot;&quot;}],&quot;container-title&quot;:&quot;Chemical Engineering Journal&quot;,&quot;DOI&quot;:&quot;10.1016/j.cej.2024.152521&quot;,&quot;ISSN&quot;:&quot;13858947&quot;,&quot;issued&quot;:{&quot;date-parts&quot;:[[2024,8,1]]},&quot;abstract&quot;:&quot;In many chemical engineering processes mass transfer is a frequently encountered phenomenon. One of the upcoming processes is extraction with supercritical fluids (SCF), especially the use of supercritical carbon dioxide (scCO2). In order to design extraction processes it is very important to understand and describe the mass transfer steps, and also to be able to determine and estimate the mass transfer coefficients. Dimensionless mass transfer correlations together with mass balance models (process models) are highly recommend to ensure a maximum versatility. However, up till now most mass transfer correlations are related and validated to regular solid–liquid, liquid–liquid or gas–liquid systems and are not automatically and directly applicable for SCF due to the unique properties of supercritical fluids. Moreover, in the case of SCF extraction, natural convection can occur and interfere with forced mass transfer. For forced convection Sherwood depends on Reynolds and Schmidt where for natural convection Sherwood depends on only Grashof and Schmidt. In this paper an overview will be given of the dimensionless mass transfer correlations for scCO2 from experimental data in terms of Sherwood, Reynolds and Schmidt for packed bed, annular duct, liquid film and hollow fiber membranes.&quot;,&quot;publisher&quot;:&quot;Elsevier B.V.&quot;,&quot;volume&quot;:&quot;493&quot;,&quot;container-title-short&quot;:&quot;&quot;},&quot;isTemporary&quot;:false,&quot;suppress-author&quot;:false,&quot;composite&quot;:false,&quot;author-only&quot;:false}]},{&quot;citationID&quot;:&quot;MENDELEY_CITATION_d68858ac-743f-4bd8-8dfb-38cd95aeca38&quot;,&quot;properties&quot;:{&quot;noteIndex&quot;:0},&quot;isEdited&quot;:false,&quot;manualOverride&quot;:{&quot;isManuallyOverridden&quot;:false,&quot;citeprocText&quot;:&quot;[111]&quot;,&quot;manualOverrideText&quot;:&quot;&quot;},&quot;citationTag&quot;:&quot;MENDELEY_CITATION_v3_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&quot;,&quot;citationItems&quot;:[{&quot;id&quot;:&quot;ac980164-199a-3c6a-bb1f-90ac55937fba&quot;,&quot;itemData&quot;:{&quot;type&quot;:&quot;article&quot;,&quot;id&quot;:&quot;ac980164-199a-3c6a-bb1f-90ac55937fba&quot;,&quot;title&quot;:&quot;Supercritical CO2 as heat transfer fluid: A review&quot;,&quot;author&quot;:[{&quot;family&quot;:&quot;Cabeza&quot;,&quot;given&quot;:&quot;Luisa F.&quot;,&quot;parse-names&quot;:false,&quot;dropping-particle&quot;:&quot;&quot;,&quot;non-dropping-particle&quot;:&quot;&quot;},{&quot;family&quot;:&quot;Gracia&quot;,&quot;given&quot;:&quot;Alvaro&quot;,&quot;parse-names&quot;:false,&quot;dropping-particle&quot;:&quot;&quot;,&quot;non-dropping-particle&quot;:&quot;de&quot;},{&quot;family&quot;:&quot;Fernández&quot;,&quot;given&quot;:&quot;A. Inés&quot;,&quot;parse-names&quot;:false,&quot;dropping-particle&quot;:&quot;&quot;,&quot;non-dropping-particle&quot;:&quot;&quot;},{&quot;family&quot;:&quot;Farid&quot;,&quot;given&quot;:&quot;Mohammed M.&quot;,&quot;parse-names&quot;:false,&quot;dropping-particle&quot;:&quot;&quot;,&quot;non-dropping-particle&quot;:&quot;&quot;}],&quot;container-title&quot;:&quot;Applied Thermal Engineering&quot;,&quot;container-title-short&quot;:&quot;Appl. Therm. Eng.&quot;,&quot;DOI&quot;:&quot;10.1016/j.applthermaleng.2017.07.049&quot;,&quot;ISSN&quot;:&quot;13594311&quot;,&quot;issued&quot;:{&quot;date-parts&quot;:[[2017]]},&quot;page&quot;:&quot;799-810&quot;,&quot;abstract&quot;:&quot;This paper presents a comprehensive review of all correlations and experimental studies available in the literature to determine the heat transfer coefficient of supercritical CO2 flowing in heat exchangers. The different applications in which it is used are also reviewed and discussed. The correlations obtained from extensive experimental measurements are presented for different geometries (horizontal, vertical and inclined tubes, closed-loop circular pipes, and mini-channels) and dimensions. The review shows that there is a lack of a unique universal correlation for each geometry, suggesting the need for more work in this area.&quot;,&quot;publisher&quot;:&quot;Elsevier Ltd&quot;,&quot;volume&quot;:&quot;125&quot;},&quot;isTemporary&quot;:false,&quot;suppress-author&quot;:false,&quot;composite&quot;:false,&quot;author-only&quot;:false}]},{&quot;citationID&quot;:&quot;MENDELEY_CITATION_d0224d95-2bc3-4be0-a16b-d39d027b0f65&quot;,&quot;properties&quot;:{&quot;noteIndex&quot;:0},&quot;isEdited&quot;:false,&quot;manualOverride&quot;:{&quot;isManuallyOverridden&quot;:false,&quot;citeprocText&quot;:&quot;[111]&quot;,&quot;manualOverrideText&quot;:&quot;&quot;},&quot;citationTag&quot;:&quot;MENDELEY_CITATION_v3_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&quot;,&quot;citationItems&quot;:[{&quot;id&quot;:&quot;ac980164-199a-3c6a-bb1f-90ac55937fba&quot;,&quot;itemData&quot;:{&quot;type&quot;:&quot;article&quot;,&quot;id&quot;:&quot;ac980164-199a-3c6a-bb1f-90ac55937fba&quot;,&quot;title&quot;:&quot;Supercritical CO2 as heat transfer fluid: A review&quot;,&quot;author&quot;:[{&quot;family&quot;:&quot;Cabeza&quot;,&quot;given&quot;:&quot;Luisa F.&quot;,&quot;parse-names&quot;:false,&quot;dropping-particle&quot;:&quot;&quot;,&quot;non-dropping-particle&quot;:&quot;&quot;},{&quot;family&quot;:&quot;Gracia&quot;,&quot;given&quot;:&quot;Alvaro&quot;,&quot;parse-names&quot;:false,&quot;dropping-particle&quot;:&quot;&quot;,&quot;non-dropping-particle&quot;:&quot;de&quot;},{&quot;family&quot;:&quot;Fernández&quot;,&quot;given&quot;:&quot;A. Inés&quot;,&quot;parse-names&quot;:false,&quot;dropping-particle&quot;:&quot;&quot;,&quot;non-dropping-particle&quot;:&quot;&quot;},{&quot;family&quot;:&quot;Farid&quot;,&quot;given&quot;:&quot;Mohammed M.&quot;,&quot;parse-names&quot;:false,&quot;dropping-particle&quot;:&quot;&quot;,&quot;non-dropping-particle&quot;:&quot;&quot;}],&quot;container-title&quot;:&quot;Applied Thermal Engineering&quot;,&quot;container-title-short&quot;:&quot;Appl. Therm. Eng.&quot;,&quot;DOI&quot;:&quot;10.1016/j.applthermaleng.2017.07.049&quot;,&quot;ISSN&quot;:&quot;13594311&quot;,&quot;issued&quot;:{&quot;date-parts&quot;:[[2017]]},&quot;page&quot;:&quot;799-810&quot;,&quot;abstract&quot;:&quot;This paper presents a comprehensive review of all correlations and experimental studies available in the literature to determine the heat transfer coefficient of supercritical CO2 flowing in heat exchangers. The different applications in which it is used are also reviewed and discussed. The correlations obtained from extensive experimental measurements are presented for different geometries (horizontal, vertical and inclined tubes, closed-loop circular pipes, and mini-channels) and dimensions. The review shows that there is a lack of a unique universal correlation for each geometry, suggesting the need for more work in this area.&quot;,&quot;publisher&quot;:&quot;Elsevier Ltd&quot;,&quot;volume&quot;:&quot;125&quot;},&quot;isTemporary&quot;:false,&quot;suppress-author&quot;:false,&quot;composite&quot;:false,&quot;author-only&quot;:false}]},{&quot;citationID&quot;:&quot;MENDELEY_CITATION_91d8e733-7d4c-4b2d-ac60-03485011bcf3&quot;,&quot;properties&quot;:{&quot;noteIndex&quot;:0},&quot;isEdited&quot;:false,&quot;manualOverride&quot;:{&quot;isManuallyOverridden&quot;:false,&quot;citeprocText&quot;:&quot;[111]&quot;,&quot;manualOverrideText&quot;:&quot;&quot;},&quot;citationTag&quot;:&quot;MENDELEY_CITATION_v3_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&quot;,&quot;citationItems&quot;:[{&quot;id&quot;:&quot;ac980164-199a-3c6a-bb1f-90ac55937fba&quot;,&quot;itemData&quot;:{&quot;type&quot;:&quot;article&quot;,&quot;id&quot;:&quot;ac980164-199a-3c6a-bb1f-90ac55937fba&quot;,&quot;title&quot;:&quot;Supercritical CO2 as heat transfer fluid: A review&quot;,&quot;author&quot;:[{&quot;family&quot;:&quot;Cabeza&quot;,&quot;given&quot;:&quot;Luisa F.&quot;,&quot;parse-names&quot;:false,&quot;dropping-particle&quot;:&quot;&quot;,&quot;non-dropping-particle&quot;:&quot;&quot;},{&quot;family&quot;:&quot;Gracia&quot;,&quot;given&quot;:&quot;Alvaro&quot;,&quot;parse-names&quot;:false,&quot;dropping-particle&quot;:&quot;&quot;,&quot;non-dropping-particle&quot;:&quot;de&quot;},{&quot;family&quot;:&quot;Fernández&quot;,&quot;given&quot;:&quot;A. Inés&quot;,&quot;parse-names&quot;:false,&quot;dropping-particle&quot;:&quot;&quot;,&quot;non-dropping-particle&quot;:&quot;&quot;},{&quot;family&quot;:&quot;Farid&quot;,&quot;given&quot;:&quot;Mohammed M.&quot;,&quot;parse-names&quot;:false,&quot;dropping-particle&quot;:&quot;&quot;,&quot;non-dropping-particle&quot;:&quot;&quot;}],&quot;container-title&quot;:&quot;Applied Thermal Engineering&quot;,&quot;container-title-short&quot;:&quot;Appl. Therm. Eng.&quot;,&quot;DOI&quot;:&quot;10.1016/j.applthermaleng.2017.07.049&quot;,&quot;ISSN&quot;:&quot;13594311&quot;,&quot;issued&quot;:{&quot;date-parts&quot;:[[2017]]},&quot;page&quot;:&quot;799-810&quot;,&quot;abstract&quot;:&quot;This paper presents a comprehensive review of all correlations and experimental studies available in the literature to determine the heat transfer coefficient of supercritical CO2 flowing in heat exchangers. The different applications in which it is used are also reviewed and discussed. The correlations obtained from extensive experimental measurements are presented for different geometries (horizontal, vertical and inclined tubes, closed-loop circular pipes, and mini-channels) and dimensions. The review shows that there is a lack of a unique universal correlation for each geometry, suggesting the need for more work in this area.&quot;,&quot;publisher&quot;:&quot;Elsevier Ltd&quot;,&quot;volume&quot;:&quot;125&quot;},&quot;isTemporary&quot;:false,&quot;suppress-author&quot;:false,&quot;composite&quot;:false,&quot;author-only&quot;:false}]},{&quot;citationID&quot;:&quot;MENDELEY_CITATION_45351755-da40-470b-bcbf-28d4ad98c215&quot;,&quot;properties&quot;:{&quot;noteIndex&quot;:0},&quot;isEdited&quot;:false,&quot;manualOverride&quot;:{&quot;isManuallyOverridden&quot;:false,&quot;citeprocText&quot;:&quot;[112]&quot;,&quot;manualOverrideText&quot;:&quot;&quot;},&quot;citationTag&quot;:&quot;MENDELEY_CITATION_v3_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&quot;,&quot;citationItems&quot;:[{&quot;id&quot;:&quot;d6f3cfba-1b3c-3784-b8e0-edafb5d23986&quot;,&quot;itemData&quot;:{&quot;type&quot;:&quot;article&quot;,&quot;id&quot;:&quot;d6f3cfba-1b3c-3784-b8e0-edafb5d23986&quot;,&quot;title&quot;:&quot;Supercritical CO2 technology for biomass extraction: Review&quot;,&quot;author&quot;:[{&quot;family&quot;:&quot;Nozari&quot;,&quot;given&quot;:&quot;Bahare&quot;,&quot;parse-names&quot;:false,&quot;dropping-particle&quot;:&quot;&quot;,&quot;non-dropping-particle&quot;:&quot;&quot;},{&quot;family&quot;:&quot;Kander&quot;,&quot;given&quot;:&quot;Ronald&quot;,&quot;parse-names&quot;:false,&quot;dropping-particle&quot;:&quot;&quot;,&quot;non-dropping-particle&quot;:&quot;&quot;}],&quot;container-title&quot;:&quot;Industrial Crops and Products&quot;,&quot;container-title-short&quot;:&quot;Ind. Crops Prod.&quot;,&quot;DOI&quot;:&quot;10.1016/j.indcrop.2025.121348&quot;,&quot;ISSN&quot;:&quot;09266690&quot;,&quot;issued&quot;:{&quot;date-parts&quot;:[[2025,10,1]]},&quot;abstract&quot;:&quot;Supercritical carbon dioxide extraction is increasingly recognized as a green and efficient alternative to conventional solvent-based techniques for valorizing plant biomass. This review provides a comprehensive overview of recent advances in a scCO2 extraction method, focusing on its advantages in isolating high-value compounds from agricultural feedstocks. The unique physicochemical properties of scCO2, combining gas-like diffusivity with liquid-like solvating power, enable selective extraction under mild and tunable conditions, which preserves the integrity of thermally sensitive molecules. In addition, scCO2 reduces energy consumption, eliminates toxic solvent residues, and offers greater extraction precision than traditional methods. These features have contributed to its adoption across multiple industries including food, pharmaceuticals, cosmetics, textiles, and bioplastics. However, some limitations such as low solubility for polar compounds and high costs for recycling CO2 remain barriers to widespread implementation. Finally, this review highlights several promising directions, including the full utilization of biomass, the application of scCO2 in biomedical materials, and the integration of extraction processes within green biorefinery systems. These developments not only support the advancement of green extraction technologies but also reinforce the role of scCO2 in promoting a circular bioeconomy, where agricultural residues are transformed into high purity, functional products with minimal environmental impact.&quot;,&quot;publisher&quot;:&quot;Elsevier B.V.&quot;,&quot;volume&quot;:&quot;233&quot;},&quot;isTemporary&quot;:false,&quot;suppress-author&quot;:false,&quot;composite&quot;:false,&quot;author-only&quot;:false}]},{&quot;citationID&quot;:&quot;MENDELEY_CITATION_aae86c90-cde7-4602-a23e-4ad7318d08b1&quot;,&quot;properties&quot;:{&quot;noteIndex&quot;:0},&quot;isEdited&quot;:false,&quot;manualOverride&quot;:{&quot;isManuallyOverridden&quot;:false,&quot;citeprocText&quot;:&quot;[113]&quot;,&quot;manualOverrideText&quot;:&quot;&quot;},&quot;citationTag&quot;:&quot;MENDELEY_CITATION_v3_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&quot;,&quot;citationItems&quot;:[{&quot;id&quot;:&quot;94328aa7-6414-3ba4-b43f-1d36b14f8a41&quot;,&quot;itemData&quot;:{&quot;type&quot;:&quot;article-journal&quot;,&quot;id&quot;:&quot;94328aa7-6414-3ba4-b43f-1d36b14f8a41&quot;,&quot;title&quot;:&quot;Influence of extraction techniques on chemical composition, antioxidant and antifungal activities of Mentha spicata L. essential oil: A comparative study of microwave-assisted hydrodistillation and steam distillation&quot;,&quot;author&quot;:[{&quot;family&quot;:&quot;Crescente&quot;,&quot;given&quot;:&quot;Giuseppina&quot;,&quot;parse-names&quot;:false,&quot;dropping-particle&quot;:&quot;&quot;,&quot;non-dropping-particle&quot;:&quot;&quot;},{&quot;family&quot;:&quot;Cascone&quot;,&quot;given&quot;:&quot;Giovanni&quot;,&quot;parse-names&quot;:false,&quot;dropping-particle&quot;:&quot;&quot;,&quot;non-dropping-particle&quot;:&quot;&quot;},{&quot;family&quot;:&quot;Sorrentino&quot;,&quot;given&quot;:&quot;Alida&quot;,&quot;parse-names&quot;:false,&quot;dropping-particle&quot;:&quot;&quot;,&quot;non-dropping-particle&quot;:&quot;&quot;},{&quot;family&quot;:&quot;Volpe&quot;,&quot;given&quot;:&quot;Maria Grazia&quot;,&quot;parse-names&quot;:false,&quot;dropping-particle&quot;:&quot;&quot;,&quot;non-dropping-particle&quot;:&quot;&quot;},{&quot;family&quot;:&quot;Boscaino&quot;,&quot;given&quot;:&quot;Floriana&quot;,&quot;parse-names&quot;:false,&quot;dropping-particle&quot;:&quot;&quot;,&quot;non-dropping-particle&quot;:&quot;&quot;},{&quot;family&quot;:&quot;Moccia&quot;,&quot;given&quot;:&quot;Stefania&quot;,&quot;parse-names&quot;:false,&quot;dropping-particle&quot;:&quot;&quot;,&quot;non-dropping-particle&quot;:&quot;&quot;}],&quot;container-title&quot;:&quot;Food Bioscience&quot;,&quot;container-title-short&quot;:&quot;Food Biosci.&quot;,&quot;DOI&quot;:&quot;10.1016/j.fbio.2025.106939&quot;,&quot;ISSN&quot;:&quot;22124292&quot;,&quot;URL&quot;:&quot;https://linkinghub.elsevier.com/retrieve/pii/S2212429225011150&quot;,&quot;issued&quot;:{&quot;date-parts&quot;:[[2025,7]]},&quot;page&quot;:&quot;106939&quot;,&quot;volume&quot;:&quot;69&quot;},&quot;isTemporary&quot;:false,&quot;suppress-author&quot;:false,&quot;composite&quot;:false,&quot;author-only&quot;:false}]},{&quot;citationID&quot;:&quot;MENDELEY_CITATION_05a77d04-fcf8-427f-8c8e-1008e26b27db&quot;,&quot;properties&quot;:{&quot;noteIndex&quot;:0},&quot;isEdited&quot;:false,&quot;manualOverride&quot;:{&quot;isManuallyOverridden&quot;:false,&quot;citeprocText&quot;:&quot;[114]&quot;,&quot;manualOverrideText&quot;:&quot;&quot;},&quot;citationTag&quot;:&quot;MENDELEY_CITATION_v3_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&quot;,&quot;citationItems&quot;:[{&quot;id&quot;:&quot;edb6126d-16f2-3d43-87cc-42c3179d8772&quot;,&quot;itemData&quot;:{&quot;type&quot;:&quot;article-journal&quot;,&quot;id&quot;:&quot;edb6126d-16f2-3d43-87cc-42c3179d8772&quot;,&quot;title&quot;:&quot;Comparison of different extraction methods for the extraction of major bioactive flavonoid compounds from spearmint (Mentha spicata L.) leaves&quot;,&quot;author&quot;:[{&quot;family&quot;:&quot;Bimakr&quot;,&quot;given&quot;:&quot;Mandana&quot;,&quot;parse-names&quot;:false,&quot;dropping-particle&quot;:&quot;&quot;,&quot;non-dropping-particle&quot;:&quot;&quot;},{&quot;family&quot;:&quot;Rahman&quot;,&quot;given&quot;:&quot;Russly Abdul&quot;,&quot;parse-names&quot;:false,&quot;dropping-particle&quot;:&quot;&quot;,&quot;non-dropping-particle&quot;:&quot;&quot;},{&quot;family&quot;:&quot;Taip&quot;,&quot;given&quot;:&quot;Farah Saleena&quot;,&quot;parse-names&quot;:false,&quot;dropping-particle&quot;:&quot;&quot;,&quot;non-dropping-particle&quot;:&quot;&quot;},{&quot;family&quot;:&quot;Ganjloo&quot;,&quot;given&quot;:&quot;Ali&quot;,&quot;parse-names&quot;:false,&quot;dropping-particle&quot;:&quot;&quot;,&quot;non-dropping-particle&quot;:&quot;&quot;},{&quot;family&quot;:&quot;Salleh&quot;,&quot;given&quot;:&quot;Liza Md&quot;,&quot;parse-names&quot;:false,&quot;dropping-particle&quot;:&quot;&quot;,&quot;non-dropping-particle&quot;:&quot;&quot;},{&quot;family&quot;:&quot;Selamat&quot;,&quot;given&quot;:&quot;Jinap&quot;,&quot;parse-names&quot;:false,&quot;dropping-particle&quot;:&quot;&quot;,&quot;non-dropping-particle&quot;:&quot;&quot;},{&quot;family&quot;:&quot;Hamid&quot;,&quot;given&quot;:&quot;Azizah&quot;,&quot;parse-names&quot;:false,&quot;dropping-particle&quot;:&quot;&quot;,&quot;non-dropping-particle&quot;:&quot;&quot;},{&quot;family&quot;:&quot;Zaidul&quot;,&quot;given&quot;:&quot;I. S.M.&quot;,&quot;parse-names&quot;:false,&quot;dropping-particle&quot;:&quot;&quot;,&quot;non-dropping-particle&quot;:&quot;&quot;}],&quot;container-title&quot;:&quot;Food and Bioproducts Processing&quot;,&quot;DOI&quot;:&quot;10.1016/j.fbp.2010.03.002&quot;,&quot;ISSN&quot;:&quot;09603085&quot;,&quot;issued&quot;:{&quot;date-parts&quot;:[[2011,1]]},&quot;page&quot;:&quot;67-72&quot;,&quot;abstract&quot;:&quot;Different bioactive flavonoid compounds including catechin, epicatechin, rutin, myricetin, luteolin, apigenin and naringenin were obtained from spearmint (Mentha spicata L.) leaves by using conventional soxhlet extraction (CSE) and supercritical carbon dioxide (SC-CO2) extraction at different extraction schemes and parameters. The effect of different parameters such as temperature (40, 50 and 60 °C), pressure (100, 200 and 300 bar) and dynamic extraction time (30, 60 and 90 min) on the supercritical carbon dioxide (SC-CO2) extraction of spearmint flavonoids was investigated using full factorial arrangement in a completely randomized design (CRD). The extracts of spearmint leaves obtained by CSE and optimal SC-CO2 extraction conditions were further analyzed by high performance liquid chromatography (HPLC) to identify and quantify major bioactive flavonoid compounds profile. Comparable results were obtained by optimum SC-CO2 extraction condition (60 °C, 200 bar, 60 min) and 70% ethanol soxhlet extraction. As revealed by the results, soxhlet extraction had a higher crude extract yield (257.67 mg/g) comparing to the SC-CO2 extraction (60.57 mg/g). Supercritical carbon dioxide extract (optimum condition) was found to have more main flavonoid compounds (seven bioactive flavonoids) with high concentration comparing to the 70% ethanol soxhlet extraction (five bioactive flavonoids). Therefore, SC-CO2 extraction is considered as an alternative process compared to the CSE for obtaining the bioactive flavonoid compounds with high concentration from spearmint leaves. © 2010 The Institution of Chemical Engineers. Published by Elsevier B.V. All rights reserved.&quot;,&quot;issue&quot;:&quot;1&quot;,&quot;volume&quot;:&quot;89&quot;,&quot;container-title-short&quot;:&quot;&quot;},&quot;isTemporary&quot;:false,&quot;suppress-author&quot;:false,&quot;composite&quot;:false,&quot;author-only&quot;:false}]},{&quot;citationID&quot;:&quot;MENDELEY_CITATION_460f2eff-a371-40c6-8db0-06aca9edd69c&quot;,&quot;properties&quot;:{&quot;noteIndex&quot;:0},&quot;isEdited&quot;:false,&quot;manualOverride&quot;:{&quot;isManuallyOverridden&quot;:false,&quot;citeprocText&quot;:&quot;[115]&quot;,&quot;manualOverrideText&quot;:&quot;&quot;},&quot;citationTag&quot;:&quot;MENDELEY_CITATION_v3_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&quot;,&quot;citationItems&quot;:[{&quot;id&quot;:&quot;c956987c-5cf9-3563-96d6-075fc252917e&quot;,&quot;itemData&quot;:{&quot;type&quot;:&quot;article-journal&quot;,&quot;id&quot;:&quot;c956987c-5cf9-3563-96d6-075fc252917e&quot;,&quot;title&quot;:&quot;GC-MS analysis and nutra-pharmaceutical potential of Mentha piperita essential oil extracted by supercritical fluid extraction and hydro-distillation&quot;,&quot;author&quot;:[{&quot;family&quot;:&quot;Abbas&quot;,&quot;given&quot;:&quot;Ali&quot;,&quot;parse-names&quot;:false,&quot;dropping-particle&quot;:&quot;&quot;,&quot;non-dropping-particle&quot;:&quot;&quot;},{&quot;family&quot;:&quot;Anwar&quot;,&quot;given&quot;:&quot;Farooq&quot;,&quot;parse-names&quot;:false,&quot;dropping-particle&quot;:&quot;&quot;,&quot;non-dropping-particle&quot;:&quot;&quot;},{&quot;family&quot;:&quot;Ahmad&quot;,&quot;given&quot;:&quot;Naveed&quot;,&quot;parse-names&quot;:false,&quot;dropping-particle&quot;:&quot;&quot;,&quot;non-dropping-particle&quot;:&quot;&quot;},{&quot;family&quot;:&quot;Rehman&quot;,&quot;given&quot;:&quot;Afifa tur&quot;,&quot;parse-names&quot;:false,&quot;dropping-particle&quot;:&quot;&quot;,&quot;non-dropping-particle&quot;:&quot;&quot;},{&quot;family&quot;:&quot;Mohammed&quot;,&quot;given&quot;:&quot;Osama A.&quot;,&quot;parse-names&quot;:false,&quot;dropping-particle&quot;:&quot;&quot;,&quot;non-dropping-particle&quot;:&quot;&quot;},{&quot;family&quot;:&quot;Abdel-Reheim&quot;,&quot;given&quot;:&quot;Mustafa Ahmed&quot;,&quot;parse-names&quot;:false,&quot;dropping-particle&quot;:&quot;&quot;,&quot;non-dropping-particle&quot;:&quot;&quot;},{&quot;family&quot;:&quot;Iqbal&quot;,&quot;given&quot;:&quot;Munawar&quot;,&quot;parse-names&quot;:false,&quot;dropping-particle&quot;:&quot;&quot;,&quot;non-dropping-particle&quot;:&quot;&quot;},{&quot;family&quot;:&quot;Iqbal&quot;,&quot;given&quot;:&quot;Shahid&quot;,&quot;parse-names&quot;:false,&quot;dropping-particle&quot;:&quot;&quot;,&quot;non-dropping-particle&quot;:&quot;&quot;},{&quot;family&quot;:&quot;Nazir&quot;,&quot;given&quot;:&quot;Arif&quot;,&quot;parse-names&quot;:false,&quot;dropping-particle&quot;:&quot;&quot;,&quot;non-dropping-particle&quot;:&quot;&quot;}],&quot;container-title&quot;:&quot;Heliyon&quot;,&quot;container-title-short&quot;:&quot;Heliyon&quot;,&quot;DOI&quot;:&quot;10.1016/j.heliyon.2024.e35282&quot;,&quot;ISSN&quot;:&quot;24058440&quot;,&quot;issued&quot;:{&quot;date-parts&quot;:[[2024,8,30]]},&quot;abstract&quot;:&quot;This study reports the comparative evaluation of yield, physico-chemical composition and biological attributes (antioxidant activity, antimicrobial activity, biofilm inhibition and hemolytic activity) of peppermint (Mentha piperita L.) essential oil (EO) obtained by hydro-distillation (HD) and supercritical fluid (CO2) extraction (SCFE) methods. The yield (%) of EO obtained by HD (0.20 %) was significantly (p &lt; 0.05) higher than that of SCFE (0.13 %) while the variation in the physical parameters like solubility, color, density (at 25 °C) and refractive index (at 25 °C) was not significant between the tested oils. The data of chemical compositional analysis revealed that menthol was the key component in the EO obtained by HD (52.85 %) and SCFE (45.51 %), followed by menthone [HD (25.93 %) and SCFE (27.3 %)] and eucalyptol [HD (8.59 %); SCFE (8.92 %)]. The EO extracted with supercritical fluid (SCFE-EO) exhibited superior (p &lt; 0.05) DPPH free radical inhibition potential (52 %) with an IC50 value of 15.65 μg/mL and reducing power compared to that of HD-EO. The highest antimicrobial activity was exhibited by SCFE-EO against Pasturella multocida with an inhibition zone of 18.00 mm (MIC value of 86 μg/mL). The results of biofilm inhibition and hemolytic activity revealed that the SCFE method was superior to recover high quality EO in comparison to the HD method. The peppermint EO obtained by SCFE, owing to potent bioactive components, can be a potential candidate to develop nutra-pharmaceuticals.&quot;,&quot;publisher&quot;:&quot;Elsevier Ltd&quot;,&quot;issue&quot;:&quot;16&quot;,&quot;volume&quot;:&quot;10&quot;},&quot;isTemporary&quot;:false,&quot;suppress-author&quot;:false,&quot;composite&quot;:false,&quot;author-only&quot;:false}]},{&quot;citationID&quot;:&quot;MENDELEY_CITATION_be23c21d-d884-484a-a14b-2647cb7be70f&quot;,&quot;properties&quot;:{&quot;noteIndex&quot;:0},&quot;isEdited&quot;:false,&quot;manualOverride&quot;:{&quot;isManuallyOverridden&quot;:false,&quot;citeprocText&quot;:&quot;[116]&quot;,&quot;manualOverrideText&quot;:&quot;&quot;},&quot;citationTag&quot;:&quot;MENDELEY_CITATION_v3_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&quot;,&quot;citationItems&quot;:[{&quot;id&quot;:&quot;1790996a-54b2-38b5-8959-91c5e9c89ce8&quot;,&quot;itemData&quot;:{&quot;type&quot;:&quot;article-journal&quot;,&quot;id&quot;:&quot;1790996a-54b2-38b5-8959-91c5e9c89ce8&quot;,&quot;title&quot;:&quot;Optimization of DBD-Plasma assisted hydro-distillation for essential oil extraction of fennel (Foeniculum vulgare Mill.) seed and spearmint (Mentha spicata L.) leaf&quot;,&quot;author&quot;:[{&quot;family&quot;:&quot;Rezaei&quot;,&quot;given&quot;:&quot;Shabnam&quot;,&quot;parse-names&quot;:false,&quot;dropping-particle&quot;:&quot;&quot;,&quot;non-dropping-particle&quot;:&quot;&quot;},{&quot;family&quot;:&quot;Ebadi&quot;,&quot;given&quot;:&quot;Mohammad Taghi&quot;,&quot;parse-names&quot;:false,&quot;dropping-particle&quot;:&quot;&quot;,&quot;non-dropping-particle&quot;:&quot;&quot;},{&quot;family&quot;:&quot;Ghobadian&quot;,&quot;given&quot;:&quot;Barat&quot;,&quot;parse-names&quot;:false,&quot;dropping-particle&quot;:&quot;&quot;,&quot;non-dropping-particle&quot;:&quot;&quot;},{&quot;family&quot;:&quot;Ghomi&quot;,&quot;given&quot;:&quot;Hamid&quot;,&quot;parse-names&quot;:false,&quot;dropping-particle&quot;:&quot;&quot;,&quot;non-dropping-particle&quot;:&quot;&quot;}],&quot;container-title&quot;:&quot;Journal of Applied Research on Medicinal and Aromatic Plants&quot;,&quot;container-title-short&quot;:&quot;J. Appl. Res. Med. Aromat. Plants&quot;,&quot;DOI&quot;:&quot;10.1016/j.jarmap.2021.100300&quot;,&quot;ISSN&quot;:&quot;22147861&quot;,&quot;issued&quot;:{&quot;date-parts&quot;:[[2021,9,1]]},&quot;abstract&quot;:&quot;Dielectric barrier discharge (DBD) cold plasma (CP) was used for surface treatment of fennel (Foeniculum vulgare Mill.) seeds and spearmint (Mentha spicata L.) leaves, followed by hydro-distillation, to enhance essential oil (EO) yield extraction. Response Surface Methodology (RSM) was applied to optimize the EOs yields extraction. The experiments were designed using the central composite design (CCD) with two independent variables: X1: exposure times (5−15 min); and X2: applied voltage values (17−23 kV). The EOs yields were enhanced by small defects, generated on the fennel seed coat and spearmint leaf surface. The optimum yield was achieved at 10 min exposure time, and 19 kV applied voltage, by 1.83 (% v/w) and 1.81 (% v/w), considering fennel and spearmint, respectively. No remarkable changes in EOs compositions were observed concerning both materials. The result revealed the usefulness and effectiveness of the novel methodology of DBD-CP assisted hydro-distillation in EO extraction in fennel seeds and spearmints leaves; while maintaining its compositions.&quot;,&quot;publisher&quot;:&quot;Elsevier GmbH&quot;,&quot;volume&quot;:&quot;24&quot;},&quot;isTemporary&quot;:false,&quot;suppress-author&quot;:false,&quot;composite&quot;:false,&quot;author-only&quot;:false}]},{&quot;citationID&quot;:&quot;MENDELEY_CITATION_1d07b07a-8e7b-4483-a385-8ff2f03a967a&quot;,&quot;properties&quot;:{&quot;noteIndex&quot;:0},&quot;isEdited&quot;:false,&quot;manualOverride&quot;:{&quot;isManuallyOverridden&quot;:false,&quot;citeprocText&quot;:&quot;[117]&quot;,&quot;manualOverrideText&quot;:&quot;&quot;},&quot;citationTag&quot;:&quot;MENDELEY_CITATION_v3_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&quot;,&quot;citationItems&quot;:[{&quot;id&quot;:&quot;f80544a4-94bf-3c1e-81ca-aa9da387b3be&quot;,&quot;itemData&quot;:{&quot;type&quot;:&quot;article-journal&quot;,&quot;id&quot;:&quot;f80544a4-94bf-3c1e-81ca-aa9da387b3be&quot;,&quot;title&quot;:&quot;A unique model of gravity assisted solvent free microwave based extraction of essential oil from mentha leaves ensuring biorefinery of leftover waste biomass for extraction of nutraceuticals: Towards cleaner and greener technology&quot;,&quot;author&quot;:[{&quot;family&quot;:&quot;Singh Chouhan&quot;,&quot;given&quot;:&quot;Kavi Bhushan&quot;,&quot;parse-names&quot;:false,&quot;dropping-particle&quot;:&quot;&quot;,&quot;non-dropping-particle&quot;:&quot;&quot;},{&quot;family&quot;:&quot;Tandey&quot;,&quot;given&quot;:&quot;Roshni&quot;,&quot;parse-names&quot;:false,&quot;dropping-particle&quot;:&quot;&quot;,&quot;non-dropping-particle&quot;:&quot;&quot;},{&quot;family&quot;:&quot;Sen&quot;,&quot;given&quot;:&quot;Kamal Kumar&quot;,&quot;parse-names&quot;:false,&quot;dropping-particle&quot;:&quot;&quot;,&quot;non-dropping-particle&quot;:&quot;&quot;},{&quot;family&quot;:&quot;Mehta&quot;,&quot;given&quot;:&quot;Rajendra&quot;,&quot;parse-names&quot;:false,&quot;dropping-particle&quot;:&quot;&quot;,&quot;non-dropping-particle&quot;:&quot;&quot;},{&quot;family&quot;:&quot;Mandal&quot;,&quot;given&quot;:&quot;Vivekananda&quot;,&quot;parse-names&quot;:false,&quot;dropping-particle&quot;:&quot;&quot;,&quot;non-dropping-particle&quot;:&quot;&quot;}],&quot;container-title&quot;:&quot;Journal of Cleaner Production&quot;,&quot;container-title-short&quot;:&quot;J. Clean. Prod.&quot;,&quot;DOI&quot;:&quot;10.1016/j.jclepro.2019.03.325&quot;,&quot;ISSN&quot;:&quot;09596526&quot;,&quot;issued&quot;:{&quot;date-parts&quot;:[[2019,7,10]]},&quot;page&quot;:&quot;587-598&quot;,&quot;abstract&quot;:&quot;The rising discourse over concerns on climate change due to non environmental compatibility of traditional industrial processes have fuelled the development of digitized, high performing, ecofriendly technologies which are in tandem with environment. In the context of extraction of essential oil, drawbacks of classical hydrodistillation such as thermal degradation, high energy consumption, time consuming, low yield have made way for more greener approach. The novelty in the proposed work lies in the development of a rapid, solvent free, gravity assisted microwave based extraction model. The model ensures complete bio-refinery of the residual biomass for extraction of other non-volatile principles with special emphasis to nutraceuticals. The developed working protocol is based on a novel approach of delivering a high power microwave surge concept. An initial high power microwave surge at 60% power level was applied for 2 min, followed by a surge at 40% power level for 2 min and finally followed by sustained microwave firing at 20% power level for 6 min. The above conditions resulted in extraction of 10 mL (dehydrated) of oil from 60 g fresh mentha leaves. The yield of oil was 5 times higher than conventional hydrodistillation method for 6 h. The results of extraction yield were found to be in tandem with the oil quality (volatile principles and biological activity). The biomass obtained after extraction of oil retained the phenolics, flavonoids and other nutraceutical principles thus making it suitable for re-extraction.&quot;,&quot;publisher&quot;:&quot;Elsevier Ltd&quot;,&quot;volume&quot;:&quot;225&quot;},&quot;isTemporary&quot;:false,&quot;suppress-author&quot;:false,&quot;composite&quot;:false,&quot;author-only&quot;:false}]},{&quot;citationID&quot;:&quot;MENDELEY_CITATION_9ac346fa-0a62-458c-a62c-5ae1c76f975d&quot;,&quot;properties&quot;:{&quot;noteIndex&quot;:0},&quot;isEdited&quot;:false,&quot;manualOverride&quot;:{&quot;isManuallyOverridden&quot;:false,&quot;citeprocText&quot;:&quot;[118]&quot;,&quot;manualOverrideText&quot;:&quot;&quot;},&quot;citationTag&quot;:&quot;MENDELEY_CITATION_v3_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&quot;,&quot;citationItems&quot;:[{&quot;id&quot;:&quot;f1717826-fee2-33fd-9a18-fd9bfa0d0570&quot;,&quot;itemData&quot;:{&quot;type&quot;:&quot;article-journal&quot;,&quot;id&quot;:&quot;f1717826-fee2-33fd-9a18-fd9bfa0d0570&quot;,&quot;title&quot;:&quot;Extraction of essential oils from Mentha piperita using advanced techniques: Microwave versus ohmic assisted hydrodistillation&quot;,&quot;author&quot;:[{&quot;family&quot;:&quot;Gavahian&quot;,&quot;given&quot;:&quot;Mohsen&quot;,&quot;parse-names&quot;:false,&quot;dropping-particle&quot;:&quot;&quot;,&quot;non-dropping-particle&quot;:&quot;&quot;},{&quot;family&quot;:&quot;Farahnaky&quot;,&quot;given&quot;:&quot;Asgar&quot;,&quot;parse-names&quot;:false,&quot;dropping-particle&quot;:&quot;&quot;,&quot;non-dropping-particle&quot;:&quot;&quot;},{&quot;family&quot;:&quot;Farhoosh&quot;,&quot;given&quot;:&quot;Reza&quot;,&quot;parse-names&quot;:false,&quot;dropping-particle&quot;:&quot;&quot;,&quot;non-dropping-particle&quot;:&quot;&quot;},{&quot;family&quot;:&quot;Javidnia&quot;,&quot;given&quot;:&quot;Katayoun&quot;,&quot;parse-names&quot;:false,&quot;dropping-particle&quot;:&quot;&quot;,&quot;non-dropping-particle&quot;:&quot;&quot;},{&quot;family&quot;:&quot;Shahidi&quot;,&quot;given&quot;:&quot;Fakhri&quot;,&quot;parse-names&quot;:false,&quot;dropping-particle&quot;:&quot;&quot;,&quot;non-dropping-particle&quot;:&quot;&quot;}],&quot;container-title&quot;:&quot;Food and Bioproducts Processing&quot;,&quot;DOI&quot;:&quot;10.1016/j.fbp.2015.01.003&quot;,&quot;ISSN&quot;:&quot;09603085&quot;,&quot;issued&quot;:{&quot;date-parts&quot;:[[2015,4,1]]},&quot;page&quot;:&quot;50-58&quot;,&quot;abstract&quot;:&quot;Ohmic and microwave assisted hydrodistillation (OAHD and MAHD, respectively) are advanced hydrodistillation (HD) techniques utilizing ohmic and microwave heating processes for extraction of essential oils. OAHD and MAHD of essential oils from the aerial parts of peppermint were studied and the results were compared with those of the traditional HD. The results showed that OAHD and MAHD methods require less than half an hour for extraction process while HD require about 1 h. Scanning electron microscopy of mint leaves undergone OAHD and MAHD provided evidences as to a sudden rupture of essential oil glands. GC-MS analysis did not indicate any noticeable changes in the compounds of the essential oils obtained by novel studied methods in comparison with HD. The results introduced OAHD as the greenest technique in terms of energy consumption. MAHD was superior in terms of rate of essential oils accumulation and also extraction duration parameter.&quot;,&quot;publisher&quot;:&quot;Institution of Chemical Engineers&quot;,&quot;volume&quot;:&quot;94&quot;,&quot;container-title-short&quot;:&quot;&quot;},&quot;isTemporary&quot;:false}]},{&quot;citationID&quot;:&quot;MENDELEY_CITATION_368f9128-b360-442a-b776-2e5b317ae7a8&quot;,&quot;properties&quot;:{&quot;noteIndex&quot;:0},&quot;isEdited&quot;:false,&quot;manualOverride&quot;:{&quot;isManuallyOverridden&quot;:false,&quot;citeprocText&quot;:&quot;[119]&quot;,&quot;manualOverrideText&quot;:&quot;&quot;},&quot;citationTag&quot;:&quot;MENDELEY_CITATION_v3_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&quot;,&quot;citationItems&quot;:[{&quot;id&quot;:&quot;0cc03c91-597e-3764-8a0c-1956e861c508&quot;,&quot;itemData&quot;:{&quot;type&quot;:&quot;article-journal&quot;,&quot;id&quot;:&quot;0cc03c91-597e-3764-8a0c-1956e861c508&quot;,&quot;title&quot;:&quot;Extraction of essential oils from Mentha spicata L. (Labiatae) via optimized supercritical carbon dioxide process&quot;,&quot;author&quot;:[{&quot;family&quot;:&quot;Shahsavarpour&quot;,&quot;given&quot;:&quot;M.&quot;,&quot;parse-names&quot;:false,&quot;dropping-particle&quot;:&quot;&quot;,&quot;non-dropping-particle&quot;:&quot;&quot;},{&quot;family&quot;:&quot;Lashkarbolooki&quot;,&quot;given&quot;:&quot;M.&quot;,&quot;parse-names&quot;:false,&quot;dropping-particle&quot;:&quot;&quot;,&quot;non-dropping-particle&quot;:&quot;&quot;},{&quot;family&quot;:&quot;Eftekhari&quot;,&quot;given&quot;:&quot;Mohammad Javad&quot;,&quot;parse-names&quot;:false,&quot;dropping-particle&quot;:&quot;&quot;,&quot;non-dropping-particle&quot;:&quot;&quot;},{&quot;family&quot;:&quot;Esmaeilzadeh&quot;,&quot;given&quot;:&quot;F.&quot;,&quot;parse-names&quot;:false,&quot;dropping-particle&quot;:&quot;&quot;,&quot;non-dropping-particle&quot;:&quot;&quot;}],&quot;container-title&quot;:&quot;Journal of Supercritical Fluids&quot;,&quot;DOI&quot;:&quot;10.1016/j.supflu.2017.02.004&quot;,&quot;ISSN&quot;:&quot;08968446&quot;,&quot;issued&quot;:{&quot;date-parts&quot;:[[2017,12,1]]},&quot;page&quot;:&quot;253-260&quot;,&quot;abstract&quot;:&quot;Spearmint oil known as aromatic volatile compound of plants are widely used in food industries. In the present study, supercritical carbon dioxide (SC-CO2) extraction is used to extract the essential oil from spearmint leaves. In this way, a series of extraction experiments are designed to investigate the effect of different operating conditions such as extraction pressure (85–120 bar), extraction temperature (38–50 °C), CO2 flow rate (0.059–0.354 g/min), mean particle size (0.177–2 mm) and dynamic extraction time (20–120 min) on efficiency of the extracted essential oils. In the last step, not only a second order polynomial equation is developed to obtain the optimal SC-CO2 extraction parameters, but also the composition of extracted essential oil at optimum operating condition is analyzed using gas chromatography-mass spectrometry (GC–MS).&quot;,&quot;publisher&quot;:&quot;Elsevier B.V.&quot;,&quot;volume&quot;:&quot;130&quot;,&quot;container-title-short&quot;:&quot;&quot;},&quot;isTemporary&quot;:false,&quot;suppress-author&quot;:false,&quot;composite&quot;:false,&quot;author-only&quot;:false}]},{&quot;citationID&quot;:&quot;MENDELEY_CITATION_a753aeb5-337e-42c8-afe3-260ad0b70413&quot;,&quot;properties&quot;:{&quot;noteIndex&quot;:0},&quot;isEdited&quot;:false,&quot;manualOverride&quot;:{&quot;isManuallyOverridden&quot;:false,&quot;citeprocText&quot;:&quot;[120]&quot;,&quot;manualOverrideText&quot;:&quot;&quot;},&quot;citationTag&quot;:&quot;MENDELEY_CITATION_v3_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&quot;,&quot;citationItems&quot;:[{&quot;id&quot;:&quot;905bf980-f3a5-3eb4-a686-eb3149b7104b&quot;,&quot;itemData&quot;:{&quot;type&quot;:&quot;article-journal&quot;,&quot;id&quot;:&quot;905bf980-f3a5-3eb4-a686-eb3149b7104b&quot;,&quot;title&quot;:&quot;Caryophyllene oxide extraction from lemon basil (Ocimum citriodorum Vis.) straw by hydrodistillation and supercritical CO2&quot;,&quot;author&quot;:[{&quot;family&quot;:&quot;Ngamprasertsith&quot;,&quot;given&quot;:&quot;Somkiat&quot;,&quot;parse-names&quot;:false,&quot;dropping-particle&quot;:&quot;&quot;,&quot;non-dropping-particle&quot;:&quot;&quot;},{&quot;family&quot;:&quot;Menwa&quot;,&quot;given&quot;:&quot;Jaripong&quot;,&quot;parse-names&quot;:false,&quot;dropping-particle&quot;:&quot;&quot;,&quot;non-dropping-particle&quot;:&quot;&quot;},{&quot;family&quot;:&quot;Sawangkeaw&quot;,&quot;given&quot;:&quot;Ruengwit&quot;,&quot;parse-names&quot;:false,&quot;dropping-particle&quot;:&quot;&quot;,&quot;non-dropping-particle&quot;:&quot;&quot;}],&quot;container-title&quot;:&quot;Journal of Supercritical Fluids&quot;,&quot;DOI&quot;:&quot;10.1016/j.supflu.2018.03.024&quot;,&quot;ISSN&quot;:&quot;08968446&quot;,&quot;issued&quot;:{&quot;date-parts&quot;:[[2018,8,1]]},&quot;page&quot;:&quot;1-6&quot;,&quot;abstract&quot;:&quot;Every kilogram of the harvested lemon basil (Ocimum citriodorum Vis.) seed generates 1–1.5 kg of basil straw, which is commonly left in the field or burned in the open field. To valorize this straw, the production of caryophyllene oxide from basil straw by hydrodistillation, n-hexane, and supercritical CO2 (SCCO2) extraction was studied. Caryophyllene oxide offers significant anticancer properties. The maximum extracted yields from basil straw by hydrodistillation, n-hexane, and SCCO2 extraction were 0.07% ± 0.01%, 4.11% ± 0.25%, and 1.21% ± 0.09% (w/w), respectively. The CO2 consumption of crude extracted was 16.47 kg-CO2/g extracts at 60 °C and 30.0 MPa. Other bioactive compounds, such as linalool, neral, and geranial are co-extracted.&quot;,&quot;publisher&quot;:&quot;Elsevier B.V.&quot;,&quot;volume&quot;:&quot;138&quot;,&quot;container-title-short&quot;:&quot;&quot;},&quot;isTemporary&quot;:false,&quot;suppress-author&quot;:false,&quot;composite&quot;:false,&quot;author-only&quot;:false}]},{&quot;citationID&quot;:&quot;MENDELEY_CITATION_3cd4ebe3-23bf-4955-9a27-af0e5ac1b915&quot;,&quot;properties&quot;:{&quot;noteIndex&quot;:0},&quot;isEdited&quot;:false,&quot;manualOverride&quot;:{&quot;isManuallyOverridden&quot;:false,&quot;citeprocText&quot;:&quot;[121]&quot;,&quot;manualOverrideText&quot;:&quot;&quot;},&quot;citationTag&quot;:&quot;MENDELEY_CITATION_v3_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&quot;,&quot;citationItems&quot;:[{&quot;id&quot;:&quot;46f42e03-aade-3f2a-af83-b6951673991c&quot;,&quot;itemData&quot;:{&quot;type&quot;:&quot;article-journal&quot;,&quot;id&quot;:&quot;46f42e03-aade-3f2a-af83-b6951673991c&quot;,&quot;title&quot;:&quot;Defatted fiber produced from lemon Basil (Ocimum citriodorum Vis.)seed with supercritical CO2: Economic analysis&quot;,&quot;author&quot;:[{&quot;family&quot;:&quot;Sakdasri&quot;,&quot;given&quot;:&quot;Winatta&quot;,&quot;parse-names&quot;:false,&quot;dropping-particle&quot;:&quot;&quot;,&quot;non-dropping-particle&quot;:&quot;&quot;},{&quot;family&quot;:&quot;Ngamprasertsith&quot;,&quot;given&quot;:&quot;Somkiat&quot;,&quot;parse-names&quot;:false,&quot;dropping-particle&quot;:&quot;&quot;,&quot;non-dropping-particle&quot;:&quot;&quot;},{&quot;family&quot;:&quot;Sooksai&quot;,&quot;given&quot;:&quot;Sarintip&quot;,&quot;parse-names&quot;:false,&quot;dropping-particle&quot;:&quot;&quot;,&quot;non-dropping-particle&quot;:&quot;&quot;},{&quot;family&quot;:&quot;Noitang&quot;,&quot;given&quot;:&quot;Sajee&quot;,&quot;parse-names&quot;:false,&quot;dropping-particle&quot;:&quot;&quot;,&quot;non-dropping-particle&quot;:&quot;&quot;},{&quot;family&quot;:&quot;Sukaead&quot;,&quot;given&quot;:&quot;Weradaj&quot;,&quot;parse-names&quot;:false,&quot;dropping-particle&quot;:&quot;&quot;,&quot;non-dropping-particle&quot;:&quot;&quot;},{&quot;family&quot;:&quot;Sawangkeaw&quot;,&quot;given&quot;:&quot;Ruengwit&quot;,&quot;parse-names&quot;:false,&quot;dropping-particle&quot;:&quot;&quot;,&quot;non-dropping-particle&quot;:&quot;&quot;}],&quot;container-title&quot;:&quot;Industrial Crops and Products&quot;,&quot;container-title-short&quot;:&quot;Ind. Crops Prod.&quot;,&quot;DOI&quot;:&quot;10.1016/j.indcrop.2019.03.042&quot;,&quot;ISSN&quot;:&quot;09266690&quot;,&quot;issued&quot;:{&quot;date-parts&quot;:[[2019,9,1]]},&quot;page&quot;:&quot;188-195&quot;,&quot;abstract&quot;:&quot;The feasibility study is important for ensuring the profitable of the production process. This study employs economic analysis of chemical-free processing of lemon basil seed to evaluate the viability of production. Lemon basil seed was cracked before extracted by supercritical carbon dioxide. The uniformed mucilage powder was obtained by milling and sieving. Three products, ∼75% defatted fiber, ∼15% basil seed (Omega-3 rich)oil, and ∼10% of high protein powder, were obtained from this process. Mass and energy balances were obtained from the experiments in the 25-L extractor, and these results were used to apply analysis to 50- and 100-L extractors. The results indicated that 50- and 100-L plants were both profitable. Sensitivity analysis was employed to indicate that the 25-L plant could be practical if the selling price of defatted fiber increased from $22,850 to $27,477/ton. The project feasibility was also found to be partially dictated by the price of basil seed as well. For example, the 50-L plant fell below profitability when the price of basil seed increased from $5150 to $6,517/ton.&quot;,&quot;publisher&quot;:&quot;Elsevier B.V.&quot;,&quot;volume&quot;:&quot;135&quot;},&quot;isTemporary&quot;:false,&quot;suppress-author&quot;:false,&quot;composite&quot;:false,&quot;author-only&quot;:false}]},{&quot;citationID&quot;:&quot;MENDELEY_CITATION_31b6fd28-1b17-426c-9c89-702db5ebf1f1&quot;,&quot;properties&quot;:{&quot;noteIndex&quot;:0},&quot;isEdited&quot;:false,&quot;manualOverride&quot;:{&quot;isManuallyOverridden&quot;:false,&quot;citeprocText&quot;:&quot;[122]&quot;,&quot;manualOverrideText&quot;:&quot;&quot;},&quot;citationTag&quot;:&quot;MENDELEY_CITATION_v3_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&quot;,&quot;citationItems&quot;:[{&quot;id&quot;:&quot;1eb2386c-f642-3c44-b81a-83ec8b432636&quot;,&quot;itemData&quot;:{&quot;type&quot;:&quot;report&quot;,&quot;id&quot;:&quot;1eb2386c-f642-3c44-b81a-83ec8b432636&quot;,&quot;title&quot;:&quot;Supercritical CO2 Extraction of Basil Oil: Characterization of Products and Process Modeling&quot;,&quot;author&quot;:[{&quot;family&quot;:&quot;Reverchon&quot;,&quot;given&quot;:&quot;Ernest0&quot;,&quot;parse-names&quot;:false,&quot;dropping-particle&quot;:&quot;&quot;,&quot;non-dropping-particle&quot;:&quot;&quot;},{&quot;family&quot;:&quot;Os&amp;o&quot;,&quot;given&quot;:&quot;Libero Sesti&quot;,&quot;parse-names&quot;:false,&quot;dropping-particle&quot;:&quot;&quot;,&quot;non-dropping-particle&quot;:&quot;&quot;},{&quot;family&quot;:&quot;Gorgoglione&quot;,&quot;given&quot;:&quot;Domenico&quot;,&quot;parse-names&quot;:false,&quot;dropping-particle&quot;:&quot;&quot;,&quot;non-dropping-particle&quot;:&quot;&quot;}],&quot;container-title&quot;:&quot;The Journal of Supercritical Fluids&quot;,&quot;container-title-short&quot;:&quot;J. Supercrit. Fluids&quot;,&quot;issued&quot;:{&quot;date-parts&quot;:[[1994]]},&quot;number-of-pages&quot;:&quot;185-190&quot;,&quot;abstract&quot;:&quot;Supercritical CO2 extraction of essential oil from basil leaves was performed using a semicontinuous extraction procedure and a two-stage separation technique. Both a laboratory unit and a pilot plant were used, equipped with extraction vessels of 0.4-and 20-dm3 volume, respectively. The products were collected and analyzed by GC-MS. Waxes were found in the first separator and basil essential oil in the second separator. The yield of the extraction process was measured for three different particle sizes. A model based on the description of the mass transfer from a single spherical particle of leaf was applied. The model predictions were considered to be in fair agreement with experimental data over the entire range of experimental conditions explored.&quot;,&quot;volume&quot;:&quot;7&quot;},&quot;isTemporary&quot;:false,&quot;suppress-author&quot;:false,&quot;composite&quot;:false,&quot;author-only&quot;:false}]},{&quot;citationID&quot;:&quot;MENDELEY_CITATION_90f81814-c9de-4e15-95ef-b01a88ccb2be&quot;,&quot;properties&quot;:{&quot;noteIndex&quot;:0},&quot;isEdited&quot;:false,&quot;manualOverride&quot;:{&quot;isManuallyOverridden&quot;:false,&quot;citeprocText&quot;:&quot;[123]&quot;,&quot;manualOverrideText&quot;:&quot;&quot;},&quot;citationTag&quot;:&quot;MENDELEY_CITATION_v3_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&quot;,&quot;citationItems&quot;:[{&quot;id&quot;:&quot;4c9c4915-59e2-33e5-be73-085b1ae81165&quot;,&quot;itemData&quot;:{&quot;type&quot;:&quot;article-journal&quot;,&quot;id&quot;:&quot;4c9c4915-59e2-33e5-be73-085b1ae81165&quot;,&quot;title&quot;:&quot;Fractionation of non-polar compounds of basil (Ocimum basilicum L.) by supercritical fluid extraction (SFE)&quot;,&quot;author&quot;:[{&quot;family&quot;:&quot;Filip&quot;,&quot;given&quot;:&quot;Snežana&quot;,&quot;parse-names&quot;:false,&quot;dropping-particle&quot;:&quot;&quot;,&quot;non-dropping-particle&quot;:&quot;&quot;},{&quot;family&quot;:&quot;Vidović&quot;,&quot;given&quot;:&quot;Senka&quot;,&quot;parse-names&quot;:false,&quot;dropping-particle&quot;:&quot;&quot;,&quot;non-dropping-particle&quot;:&quot;&quot;},{&quot;family&quot;:&quot;Adamović&quot;,&quot;given&quot;:&quot;Dušan&quot;,&quot;parse-names&quot;:false,&quot;dropping-particle&quot;:&quot;&quot;,&quot;non-dropping-particle&quot;:&quot;&quot;},{&quot;family&quot;:&quot;Zeković&quot;,&quot;given&quot;:&quot;Zoran&quot;,&quot;parse-names&quot;:false,&quot;dropping-particle&quot;:&quot;&quot;,&quot;non-dropping-particle&quot;:&quot;&quot;}],&quot;container-title&quot;:&quot;Journal of Supercritical Fluids&quot;,&quot;DOI&quot;:&quot;10.1016/j.supflu.2013.12.001&quot;,&quot;ISSN&quot;:&quot;08968446&quot;,&quot;issued&quot;:{&quot;date-parts&quot;:[[2014,2]]},&quot;page&quot;:&quot;85-90&quot;,&quot;abstract&quot;:&quot;Fractionation by supercritical fluid extraction (SFE) was used to obtain various extracts from Ocimum basilicum L. (sweet basil). The extractions were done at temperature of 40 C and 50 C, and at different pressure, which was increased successively from 100 bar (150 bar, 200 bar) to 300 bar. The identification and quantification of the extract compounds was done using gas chromatography-mass spectrometry (GC-MS) and gas chromatography with flame-ionization detector (GC-FID) analyses. The yield of basil SFE extracts varies from 0.138 to 1.008% (w/w). The major components identified in the extracts were linalool, eugenol, α-bergamotene, germacrene D, γ-cadinene, δ-cadinene, β-selinene and spathulenol. The highest extraction yield, in fractionation process, of linalool (167.03 mg per 100 g of basil) was achieved at pressure of 100 bar and temperature 50 C (solvent density 0.378 kg/m3). © 2013 Elsevier B.V.&quot;,&quot;volume&quot;:&quot;86&quot;,&quot;container-title-short&quot;:&quot;&quot;},&quot;isTemporary&quot;:false,&quot;suppress-author&quot;:false,&quot;composite&quot;:false,&quot;author-only&quot;:false}]},{&quot;citationID&quot;:&quot;MENDELEY_CITATION_ffd3753d-72bc-46ce-9374-49b1d0bc2dc2&quot;,&quot;properties&quot;:{&quot;noteIndex&quot;:0},&quot;isEdited&quot;:false,&quot;manualOverride&quot;:{&quot;isManuallyOverridden&quot;:false,&quot;citeprocText&quot;:&quot;[124]&quot;,&quot;manualOverrideText&quot;:&quot;&quot;},&quot;citationTag&quot;:&quot;MENDELEY_CITATION_v3_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&quot;,&quot;citationItems&quot;:[{&quot;id&quot;:&quot;71af8c0a-e9c4-3bbd-b98c-e8b4b3b99e9b&quot;,&quot;itemData&quot;:{&quot;type&quot;:&quot;article-journal&quot;,&quot;id&quot;:&quot;71af8c0a-e9c4-3bbd-b98c-e8b4b3b99e9b&quot;,&quot;title&quot;:&quot;Supercritical carbon dioxide extraction of eugenol from tulsi leaves: Process optimization and packed bed characterization&quot;,&quot;author&quot;:[{&quot;family&quot;:&quot;Chatterjee&quot;,&quot;given&quot;:&quot;Dipan&quot;,&quot;parse-names&quot;:false,&quot;dropping-particle&quot;:&quot;&quot;,&quot;non-dropping-particle&quot;:&quot;&quot;},{&quot;family&quot;:&quot;Ghosh&quot;,&quot;given&quot;:&quot;Probir Kumar&quot;,&quot;parse-names&quot;:false,&quot;dropping-particle&quot;:&quot;&quot;,&quot;non-dropping-particle&quot;:&quot;&quot;},{&quot;family&quot;:&quot;Ghosh&quot;,&quot;given&quot;:&quot;Sudip&quot;,&quot;parse-names&quot;:false,&quot;dropping-particle&quot;:&quot;&quot;,&quot;non-dropping-particle&quot;:&quot;&quot;},{&quot;family&quot;:&quot;Bhattacharjee&quot;,&quot;given&quot;:&quot;Paramita&quot;,&quot;parse-names&quot;:false,&quot;dropping-particle&quot;:&quot;&quot;,&quot;non-dropping-particle&quot;:&quot;&quot;}],&quot;container-title&quot;:&quot;Chemical Engineering Research and Design&quot;,&quot;DOI&quot;:&quot;10.1016/j.cherd.2016.11.025&quot;,&quot;ISSN&quot;:&quot;02638762&quot;,&quot;issued&quot;:{&quot;date-parts&quot;:[[2017]]},&quot;page&quot;:&quot;94-102&quot;,&quot;abstract&quot;:&quot;Extraction of eugenol from dried tulsi leaves powder (Ocimum sanctum Linn.) of ‘West Bengal origin’ (Eastern India), Ram tulsi variety, was carried out using supercritical carbon dioxide (SC-CO2) extraction. The optimized parameters for highest yield of eugenol [2.96 mg (g dry tulsi leaves)−1] were 20 g of tulsi leaves powder (dp = 0.42 mm) extracted at 50 °C, 200 bar and 90 min extraction time at a constant flow rate of 2.5 L min−1of gaseous CO2. Statistical analyses revealed that only extraction pressure showed significantly effect on the yield of eugenol. The extraction kinetics of eugenol from tulsi matrix followed first order kinetics (Higuchi model). Characterization of the packed bed of tulsi leaves was also carried out during steady and unsteady states of extraction and empirical correlations were developed among dimensionless Reynolds, Sherwood and Schmidt numbers. The correlation coefficients were found to be low owing to leaf mucilage which impeded extraction of eugenol from tulsi leaves.&quot;,&quot;publisher&quot;:&quot;Institution of Chemical Engineers&quot;,&quot;volume&quot;:&quot;118&quot;,&quot;container-title-short&quot;:&quot;&quot;},&quot;isTemporary&quot;:false,&quot;suppress-author&quot;:false,&quot;composite&quot;:false,&quot;author-only&quot;:false}]},{&quot;citationID&quot;:&quot;MENDELEY_CITATION_5366820b-625e-4585-8d02-2f90d11b9b21&quot;,&quot;properties&quot;:{&quot;noteIndex&quot;:0},&quot;isEdited&quot;:false,&quot;manualOverride&quot;:{&quot;isManuallyOverridden&quot;:false,&quot;citeprocText&quot;:&quot;[125]&quot;,&quot;manualOverrideText&quot;:&quot;&quot;},&quot;citationTag&quot;:&quot;MENDELEY_CITATION_v3_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&quot;,&quot;citationItems&quot;:[{&quot;id&quot;:&quot;ec1dc973-094b-362d-b780-cb425b4052a2&quot;,&quot;itemData&quot;:{&quot;type&quot;:&quot;article-journal&quot;,&quot;id&quot;:&quot;ec1dc973-094b-362d-b780-cb425b4052a2&quot;,&quot;title&quot;:&quot;Supercritical carbon dioxide extraction of eugenol-rich fraction from Ocimum sanctum Linn and a comparative evaluation with other extraction techniques: Process optimization and phytochemical characterization&quot;,&quot;author&quot;:[{&quot;family&quot;:&quot;Ghosh&quot;,&quot;given&quot;:&quot;Sudip&quot;,&quot;parse-names&quot;:false,&quot;dropping-particle&quot;:&quot;&quot;,&quot;non-dropping-particle&quot;:&quot;&quot;},{&quot;family&quot;:&quot;Chatterjee&quot;,&quot;given&quot;:&quot;Dipan&quot;,&quot;parse-names&quot;:false,&quot;dropping-particle&quot;:&quot;&quot;,&quot;non-dropping-particle&quot;:&quot;&quot;},{&quot;family&quot;:&quot;Das&quot;,&quot;given&quot;:&quot;Satadal&quot;,&quot;parse-names&quot;:false,&quot;dropping-particle&quot;:&quot;&quot;,&quot;non-dropping-particle&quot;:&quot;&quot;},{&quot;family&quot;:&quot;Bhattacharjee&quot;,&quot;given&quot;:&quot;Paramita&quot;,&quot;parse-names&quot;:false,&quot;dropping-particle&quot;:&quot;&quot;,&quot;non-dropping-particle&quot;:&quot;&quot;}],&quot;container-title&quot;:&quot;Industrial Crops and Products&quot;,&quot;container-title-short&quot;:&quot;Ind. Crops Prod.&quot;,&quot;DOI&quot;:&quot;10.1016/j.indcrop.2013.02.030&quot;,&quot;ISSN&quot;:&quot;09266690&quot;,&quot;issued&quot;:{&quot;date-parts&quot;:[[2013,5]]},&quot;page&quot;:&quot;78-85&quot;,&quot;abstract&quot;:&quot;Ocimum sanctum Linn., commonly known as Tulsi in India, is pharmacologically important owing to its active constituents, chiefly eugenol. In this work, supercritical carbon dioxide (SC-CO2) extraction has been performed with Krishna tulsi to maximize the yield of eugenol in the extracts and comparatively evaluated against conventional extractions. Phytochemical analyses of chlorophyll-lean and chlorophyll-rich SC-CO2 extracts showed promising results. SC-CO2 extract with maximum eugenol content (4.631mgg-1 dry tulsi powder) was obtained at 70°C, 400bar and 1.5h extracting time. However under these extraction conditions, appreciable amount of cuticular waxes and chlorophyll co-eluted. Eugenol-enriched (4.141mgg-1 dry tulsi powder) chlorophyll-lean extract was obtained at 50°C, 100bar after 1.5h extracting time. Comparative study of phytochemical properties of extracts obtained by several extraction techniques, established that the SC-CO2 extract has the best combination of eugenol and phenolic content along with reducing power, anti-inflammatory, antimicrobial and antioxidant activities. The chlorophyll-rich and chlorophyll-lean extracts of SC-CO2 extracts have comparable phytochemical properties. SC-CO2 extraction has been successfully employed for extraction of eugenol from Krishna tulsi with appreciable nutraceutical potency. We envisage that both chlorophyll-lean and chlorophyll-rich extracts of the same would have promising applications in food and pharmaceuticals. © 2013 Elsevier B.V.&quot;,&quot;volume&quot;:&quot;47&quot;},&quot;isTemporary&quot;:false,&quot;suppress-author&quot;:false,&quot;composite&quot;:false,&quot;author-only&quot;:false}]},{&quot;citationID&quot;:&quot;MENDELEY_CITATION_33547022-5bd4-4e60-a66c-db441e587647&quot;,&quot;properties&quot;:{&quot;noteIndex&quot;:0},&quot;isEdited&quot;:false,&quot;manualOverride&quot;:{&quot;isManuallyOverridden&quot;:false,&quot;citeprocText&quot;:&quot;[126]&quot;,&quot;manualOverrideText&quot;:&quot;&quot;},&quot;citationTag&quot;:&quot;MENDELEY_CITATION_v3_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&quot;,&quot;citationItems&quot;:[{&quot;id&quot;:&quot;5d5c3201-6c6e-33ef-b3eb-7670341d46a9&quot;,&quot;itemData&quot;:{&quot;type&quot;:&quot;article-journal&quot;,&quot;id&quot;:&quot;5d5c3201-6c6e-33ef-b3eb-7670341d46a9&quot;,&quot;title&quot;:&quot;Supercritical CO2 extraction and selective adsorption of aroma materials of selected spice plants in functionalized silica aerogels&quot;,&quot;author&quot;:[{&quot;family&quot;:&quot;Győri&quot;,&quot;given&quot;:&quot;Enikő&quot;,&quot;parse-names&quot;:false,&quot;dropping-particle&quot;:&quot;&quot;,&quot;non-dropping-particle&quot;:&quot;&quot;},{&quot;family&quot;:&quot;Varga&quot;,&quot;given&quot;:&quot;Anita&quot;,&quot;parse-names&quot;:false,&quot;dropping-particle&quot;:&quot;&quot;,&quot;non-dropping-particle&quot;:&quot;&quot;},{&quot;family&quot;:&quot;Fábián&quot;,&quot;given&quot;:&quot;István&quot;,&quot;parse-names&quot;:false,&quot;dropping-particle&quot;:&quot;&quot;,&quot;non-dropping-particle&quot;:&quot;&quot;},{&quot;family&quot;:&quot;Lázár&quot;,&quot;given&quot;:&quot;István&quot;,&quot;parse-names&quot;:false,&quot;dropping-particle&quot;:&quot;&quot;,&quot;non-dropping-particle&quot;:&quot;&quot;}],&quot;container-title&quot;:&quot;Journal of Supercritical Fluids&quot;,&quot;DOI&quot;:&quot;10.1016/j.supflu.2019.02.025&quot;,&quot;ISSN&quot;:&quot;08968446&quot;,&quot;issued&quot;:{&quot;date-parts&quot;:[[2019]]},&quot;page&quot;:&quot;16-23&quot;,&quot;abstract&quot;:&quot;Static supercritical fluid extraction has been used to concentrate the aroma materials of common herbs and spices. The technique has provided a higher number of components and cleaner extract than the one-step ethanol maceration. The one-step supercritical fluid extraction of the aroma compounds has been combined with their in situ adsorption in hydrophilic and hydrophobic silica aerogels. The extracts have been analyzed by a GC–MS technique and 55 aroma compounds have been identified. Most of the compounds have been adsorbed in both polar and apolar silica aerogels with no direct connection with the surface polarity. However, previously undetected compounds enriched to an analytically significant level, while others competed with each other for the active sites on the surface. Functionalized silica aerogels can be used as a new type of aroma storage materials and as selective and tuneable adsorbents for the extraction and enrichment of potentially active components from a complex matrix.&quot;,&quot;issue&quot;:&quot;February&quot;,&quot;volume&quot;:&quot;148&quot;,&quot;container-title-short&quot;:&quot;&quot;},&quot;isTemporary&quot;:false,&quot;suppress-author&quot;:false,&quot;composite&quot;:false,&quot;author-only&quot;:false}]},{&quot;citationID&quot;:&quot;MENDELEY_CITATION_7331be3c-e7c5-4a61-b4dd-84b8f9dfd9d6&quot;,&quot;properties&quot;:{&quot;noteIndex&quot;:0},&quot;isEdited&quot;:false,&quot;manualOverride&quot;:{&quot;isManuallyOverridden&quot;:false,&quot;citeprocText&quot;:&quot;[127]&quot;,&quot;manualOverrideText&quot;:&quot;&quot;},&quot;citationTag&quot;:&quot;MENDELEY_CITATION_v3_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&quot;,&quot;citationItems&quot;:[{&quot;id&quot;:&quot;f961981f-8d4c-3333-b4e0-da7daee7d084&quot;,&quot;itemData&quot;:{&quot;type&quot;:&quot;article&quot;,&quot;id&quot;:&quot;f961981f-8d4c-3333-b4e0-da7daee7d084&quot;,&quot;title&quot;:&quot;Basil polysaccharides: A review on extraction, bioactivities and pharmacological applications&quot;,&quot;author&quot;:[{&quot;family&quot;:&quot;Zhan&quot;,&quot;given&quot;:&quot;Yanfei&quot;,&quot;parse-names&quot;:false,&quot;dropping-particle&quot;:&quot;&quot;,&quot;non-dropping-particle&quot;:&quot;&quot;},{&quot;family&quot;:&quot;An&quot;,&quot;given&quot;:&quot;Xinin&quot;,&quot;parse-names&quot;:false,&quot;dropping-particle&quot;:&quot;&quot;,&quot;non-dropping-particle&quot;:&quot;&quot;},{&quot;family&quot;:&quot;Wang&quot;,&quot;given&quot;:&quot;Shuang&quot;,&quot;parse-names&quot;:false,&quot;dropping-particle&quot;:&quot;&quot;,&quot;non-dropping-particle&quot;:&quot;&quot;},{&quot;family&quot;:&quot;Sun&quot;,&quot;given&quot;:&quot;Mengjia&quot;,&quot;parse-names&quot;:false,&quot;dropping-particle&quot;:&quot;&quot;,&quot;non-dropping-particle&quot;:&quot;&quot;},{&quot;family&quot;:&quot;Zhou&quot;,&quot;given&quot;:&quot;Honglei&quot;,&quot;parse-names&quot;:false,&quot;dropping-particle&quot;:&quot;&quot;,&quot;non-dropping-particle&quot;:&quot;&quot;}],&quot;container-title&quot;:&quot;Bioorganic and Medicinal Chemistry&quot;,&quot;container-title-short&quot;:&quot;Bioorg. Med. Chem.&quot;,&quot;DOI&quot;:&quot;10.1016/j.bmc.2019.115179&quot;,&quot;ISSN&quot;:&quot;14643391&quot;,&quot;PMID&quot;:&quot;31740199&quot;,&quot;issued&quot;:{&quot;date-parts&quot;:[[2020,1,1]]},&quot;abstract&quot;:&quot;Traditional Chinese Medicine has been widely used in China and is regarded as the most commonly used treatment. As a natural plant used in traditional Chinese Medicine, Basil has various functions associated with a number of its components. There are many compositions in basil including polysaccharides, naphtha, steroids, flavone, coumarins, vitamins, and so on. Among these, polysaccharides play a significant role in based therapeutics. The article summarizes that basil polysaccharides have a lot of biological activities and pharmacological applications, such as their antitumor activity, antioxidant activity, anti-aging activity, immunity enhancement effect, hypolipidemic and anti-atherosclerotic effects, antibacterial effect, treatment of diabetes mellitus, and so on. This review summarized the extraction method, purification method, compositions, pharmacological applications, molecular weight, biological activities, and prospects of basil polysaccharides, providing a basis for further study of basil and basil polysaccharides.&quot;,&quot;publisher&quot;:&quot;Elsevier Ltd&quot;,&quot;issue&quot;:&quot;1&quot;,&quot;volume&quot;:&quot;28&quot;},&quot;isTemporary&quot;:false,&quot;suppress-author&quot;:false,&quot;composite&quot;:false,&quot;author-only&quot;:false}]},{&quot;citationID&quot;:&quot;MENDELEY_CITATION_026b7e38-9010-4b2d-923e-86bc64f5eb32&quot;,&quot;properties&quot;:{&quot;noteIndex&quot;:0},&quot;isEdited&quot;:false,&quot;manualOverride&quot;:{&quot;isManuallyOverridden&quot;:false,&quot;citeprocText&quot;:&quot;[128]&quot;,&quot;manualOverrideText&quot;:&quot;&quot;},&quot;citationTag&quot;:&quot;MENDELEY_CITATION_v3_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&quot;,&quot;citationItems&quot;:[{&quot;id&quot;:&quot;61d4ca20-a5cd-308a-8cc0-a05db3b5e47b&quot;,&quot;itemData&quot;:{&quot;type&quot;:&quot;article-journal&quot;,&quot;id&quot;:&quot;61d4ca20-a5cd-308a-8cc0-a05db3b5e47b&quot;,&quot;title&quot;:&quot;Microwave-assisted extraction of essential oils from basil leaves (Ocimum basilicum L.) and coriander seeds (Coriandrum sativum L.): A comparative study on chemical composition, antioxidant capacity and antimicrobial activity&quot;,&quot;author&quot;:[{&quot;family&quot;:&quot;Rana&quot;,&quot;given&quot;:&quot;G. M.Masud&quot;,&quot;parse-names&quot;:false,&quot;dropping-particle&quot;:&quot;&quot;,&quot;non-dropping-particle&quot;:&quot;&quot;},{&quot;family&quot;:&quot;Dey&quot;,&quot;given&quot;:&quot;Subarna Sandhani&quot;,&quot;parse-names&quot;:false,&quot;dropping-particle&quot;:&quot;&quot;,&quot;non-dropping-particle&quot;:&quot;&quot;},{&quot;family&quot;:&quot;Ghos&quot;,&quot;given&quot;:&quot;Bijoy Chandra&quot;,&quot;parse-names&quot;:false,&quot;dropping-particle&quot;:&quot;&quot;,&quot;non-dropping-particle&quot;:&quot;&quot;},{&quot;family&quot;:&quot;Uddin&quot;,&quot;given&quot;:&quot;Md Jasim&quot;,&quot;parse-names&quot;:false,&quot;dropping-particle&quot;:&quot;&quot;,&quot;non-dropping-particle&quot;:&quot;&quot;},{&quot;family&quot;:&quot;Chowdhury&quot;,&quot;given&quot;:&quot;Tahmina Akter&quot;,&quot;parse-names&quot;:false,&quot;dropping-particle&quot;:&quot;&quot;,&quot;non-dropping-particle&quot;:&quot;&quot;},{&quot;family&quot;:&quot;Islam&quot;,&quot;given&quot;:&quot;Md Tariqul&quot;,&quot;parse-names&quot;:false,&quot;dropping-particle&quot;:&quot;&quot;,&quot;non-dropping-particle&quot;:&quot;&quot;},{&quot;family&quot;:&quot;Rahman&quot;,&quot;given&quot;:&quot;Toufikur&quot;,&quot;parse-names&quot;:false,&quot;dropping-particle&quot;:&quot;&quot;,&quot;non-dropping-particle&quot;:&quot;&quot;},{&quot;family&quot;:&quot;Hossain&quot;,&quot;given&quot;:&quot;Md Jobayear&quot;,&quot;parse-names&quot;:false,&quot;dropping-particle&quot;:&quot;&quot;,&quot;non-dropping-particle&quot;:&quot;&quot;},{&quot;family&quot;:&quot;Barmon&quot;,&quot;given&quot;:&quot;Jaytirmoy&quot;,&quot;parse-names&quot;:false,&quot;dropping-particle&quot;:&quot;&quot;,&quot;non-dropping-particle&quot;:&quot;&quot;},{&quot;family&quot;:&quot;Yeasmin&quot;,&quot;given&quot;:&quot;Mst Sarmina&quot;,&quot;parse-names&quot;:false,&quot;dropping-particle&quot;:&quot;&quot;,&quot;non-dropping-particle&quot;:&quot;&quot;}],&quot;container-title&quot;:&quot;Applied Food Research&quot;,&quot;DOI&quot;:&quot;10.1016/j.afres.2025.100977&quot;,&quot;ISSN&quot;:&quot;27725022&quot;,&quot;issued&quot;:{&quot;date-parts&quot;:[[2025,6,1]]},&quot;abstract&quot;:&quot;Essential oils (EOs), known for their aromatic and bioactive properties, are widely utilized in the cosmetic and food industries. Microwave-assisted extraction (MAE) has emerged as a green, efficient and rapid technique for extracting EOs from plant sources. This study focused on extracting EOs from Ocimum basilicum L. leaves (OBLEO) and Coriandrum sativum L. seeds (CSSEO) collected from northern Bangladesh using MAE and comparing their physicochemical properties, antioxidant capacity, and antimicrobial activities. Gas chromatography-mass spectrometry (GC–MS) analysis identified linalool as a major common component in both essential oils, comprising 58.50 % in CSSEO and 20.71 % in OBLEO. Where estragole (35.70 %), anise camphor (35.25 %), and linalool (20.71 %) were the predominant constituents in OBLEO, and linalool (58.50 %), α-pinene (13.37 %), and γ-terpinene (7.52 %) were main components of CSSEO. Fourier-transform infrared (FTIR) spectroscopy confirmed the presence of functional groups such as C–H, C = C, O[sbnd]H, and C = O, indicative of alkanes, alkenes, alcohols, and carbonyl compounds. In DPPH antioxidant assays, OBLEO exhibited higher activity (IC50 =12.999 ppm) compared to CSSEO (IC50 = 15.002 ppm). Antimicrobial efficacy, evaluated through zone of inhibition (ZOI) and minimum inhibitory concentration (MIC), demonstrated that CSSEO had the strongest antibacterial activity against Escherichia coli (ZOI: 23.5 mm, MIC: 3.9 µL/mL), followed by Staphylococcus aureus and Pseudomonas aeruginosa. Conversely, OBLEO showed notable antifungal activity against Candida albicans (ZOI: 20.7 mm, MIC: 3.9 µL/mL). The findings demonstrate significant differences in yield, composition, and biological activities, offering insights into the potential uses of these essential oils in food, pharmaceutical and cosmetic industries.&quot;,&quot;publisher&quot;:&quot;Elsevier B.V.&quot;,&quot;issue&quot;:&quot;1&quot;,&quot;volume&quot;:&quot;5&quot;,&quot;container-title-short&quot;:&quot;&quot;},&quot;isTemporary&quot;:false,&quot;suppress-author&quot;:false,&quot;composite&quot;:false,&quot;author-only&quot;:false}]},{&quot;citationID&quot;:&quot;MENDELEY_CITATION_4da3d85f-b41a-44e5-8e1f-874007455e48&quot;,&quot;properties&quot;:{&quot;noteIndex&quot;:0},&quot;isEdited&quot;:false,&quot;manualOverride&quot;:{&quot;isManuallyOverridden&quot;:false,&quot;citeprocText&quot;:&quot;[129]&quot;,&quot;manualOverrideText&quot;:&quot;&quot;},&quot;citationTag&quot;:&quot;MENDELEY_CITATION_v3_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&quot;,&quot;citationItems&quot;:[{&quot;id&quot;:&quot;6cde23ac-eec5-3efb-8a74-8f098af56345&quot;,&quot;itemData&quot;:{&quot;type&quot;:&quot;chapter&quot;,&quot;id&quot;:&quot;6cde23ac-eec5-3efb-8a74-8f098af56345&quot;,&quot;title&quot;:&quot;Cold pressed grape (Vitis vinifera) seed oil&quot;,&quot;author&quot;:[{&quot;family&quot;:&quot;Argon&quot;,&quot;given&quot;:&quot;Zeliha Ustun&quot;,&quot;parse-names&quot;:false,&quot;dropping-particle&quot;:&quot;&quot;,&quot;non-dropping-particle&quot;:&quot;&quot;},{&quot;family&quot;:&quot;Celenk&quot;,&quot;given&quot;:&quot;Veysel Umut&quot;,&quot;parse-names&quot;:false,&quot;dropping-particle&quot;:&quot;&quot;,&quot;non-dropping-particle&quot;:&quot;&quot;},{&quot;family&quot;:&quot;Gumus&quot;,&quot;given&quot;:&quot;Zinar Pinar&quot;,&quot;parse-names&quot;:false,&quot;dropping-particle&quot;:&quot;&quot;,&quot;non-dropping-particle&quot;:&quot;&quot;}],&quot;container-title&quot;:&quot;Cold Pressed Oils: Green Technology, Bioactive Compounds, Functionality, and Applications&quot;,&quot;DOI&quot;:&quot;10.1016/B978-0-12-818188-1.00005-0&quot;,&quot;ISBN&quot;:&quot;9780128181881&quot;,&quot;issued&quot;:{&quot;date-parts&quot;:[[2020,1,1]]},&quot;page&quot;:&quot;39-52&quot;,&quot;abstract&quot;:&quot;Grape (Vitis vinifera) seeds are obtained from juice or wine production as by-products and considered an environmentally friendly value-added product. The oil from Vitis vinifera seeds is usually extracted by the cold pressing method in order to keep the antioxidant components in the oil with greater oxidative stability. The fatty acids profile of grape seed oil consists mainly of linoleic, palmitic, stearic, and oleic acids. Grapeseed oil is one of the richest natural sources of tocols, mainly tocopherols, which are one of the most powerful oil-soluble antioxidants. Grape seed oil is one of the most commonly preferred gourmet oils with its unique nutty and light flavor. It is also considered a beneficial dietary supplement and cosmetic product with its high content of essential fatty acids, natural antioxidants, and phytochemicals. The oil also supports treatment of cardiovascular diseases, cancer, and several diseases. For these reasons, grape seed oil should have an important place in the daily diet. The aim of this work is to identify the specific characteristics of cold pressed grape seed oil in terms of chemical properties, production practices, nutritional profile, alternative usages, health effects, and adulteration.&quot;,&quot;publisher&quot;:&quot;Elsevier&quot;,&quot;container-title-short&quot;:&quot;&quot;},&quot;isTemporary&quot;:false,&quot;suppress-author&quot;:false,&quot;composite&quot;:false,&quot;author-only&quot;:false}]},{&quot;citationID&quot;:&quot;MENDELEY_CITATION_d387cdb7-bfa1-409f-933c-c16070c7035c&quot;,&quot;properties&quot;:{&quot;noteIndex&quot;:0},&quot;isEdited&quot;:false,&quot;manualOverride&quot;:{&quot;isManuallyOverridden&quot;:false,&quot;citeprocText&quot;:&quot;[130]&quot;,&quot;manualOverrideText&quot;:&quot;&quot;},&quot;citationTag&quot;:&quot;MENDELEY_CITATION_v3_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&quot;,&quot;citationItems&quot;:[{&quot;id&quot;:&quot;d390a047-d431-3c38-9ded-5793fcc14215&quot;,&quot;itemData&quot;:{&quot;type&quot;:&quot;article-journal&quot;,&quot;id&quot;:&quot;d390a047-d431-3c38-9ded-5793fcc14215&quot;,&quot;title&quot;:&quot;Effect of cold pressing and supercritical CO2 extraction assisted with pulsed electric fields pretreatment on grape seed oil yield, composition and antioxidant characteristics&quot;,&quot;author&quot;:[{&quot;family&quot;:&quot;Ćurko&quot;,&quot;given&quot;:&quot;Natka&quot;,&quot;parse-names&quot;:false,&quot;dropping-particle&quot;:&quot;&quot;,&quot;non-dropping-particle&quot;:&quot;&quot;},{&quot;family&quot;:&quot;Lukić&quot;,&quot;given&quot;:&quot;Katarina&quot;,&quot;parse-names&quot;:false,&quot;dropping-particle&quot;:&quot;&quot;,&quot;non-dropping-particle&quot;:&quot;&quot;},{&quot;family&quot;:&quot;Tušek&quot;,&quot;given&quot;:&quot;Ana Jurinjak&quot;,&quot;parse-names&quot;:false,&quot;dropping-particle&quot;:&quot;&quot;,&quot;non-dropping-particle&quot;:&quot;&quot;},{&quot;family&quot;:&quot;Balbino&quot;,&quot;given&quot;:&quot;Sandra&quot;,&quot;parse-names&quot;:false,&quot;dropping-particle&quot;:&quot;&quot;,&quot;non-dropping-particle&quot;:&quot;&quot;},{&quot;family&quot;:&quot;Vukušić Pavičić&quot;,&quot;given&quot;:&quot;Tomislava&quot;,&quot;parse-names&quot;:false,&quot;dropping-particle&quot;:&quot;&quot;,&quot;non-dropping-particle&quot;:&quot;&quot;},{&quot;family&quot;:&quot;Tomašević&quot;,&quot;given&quot;:&quot;Marina&quot;,&quot;parse-names&quot;:false,&quot;dropping-particle&quot;:&quot;&quot;,&quot;non-dropping-particle&quot;:&quot;&quot;},{&quot;family&quot;:&quot;Redovniković&quot;,&quot;given&quot;:&quot;Ivana Radojčić&quot;,&quot;parse-names&quot;:false,&quot;dropping-particle&quot;:&quot;&quot;,&quot;non-dropping-particle&quot;:&quot;&quot;},{&quot;family&quot;:&quot;Ganić&quot;,&quot;given&quot;:&quot;Karin Kovačević&quot;,&quot;parse-names&quot;:false,&quot;dropping-particle&quot;:&quot;&quot;,&quot;non-dropping-particle&quot;:&quot;&quot;}],&quot;container-title&quot;:&quot;LWT&quot;,&quot;DOI&quot;:&quot;10.1016/j.lwt.2023.114974&quot;,&quot;ISSN&quot;:&quot;00236438&quot;,&quot;issued&quot;:{&quot;date-parts&quot;:[[2023,7,15]]},&quot;abstract&quot;:&quot;The aim of this study was to valorize the oil fraction of grape wine pomace by improving oil yield and sustaining quality. Two “green” extraction methods were applied: supercritical CO2 (SC CO2) extraction, as well as pulsed electric fields (PEF) assisted SC CO2 extraction; and compared with conventional cold pressing. Optimal SC CO2 parameters supporting maximum yield and/or antioxidant capacity were (i) 35 MPa, 45 °C, and (ii) 50 MPa, 35 °C, both at 45 g CO2/min. Two PEF pretreatments at 5 kV/cm and 120 Hz during (i) 5 min and (ii) 1 min were applied. Cold pressing, despite the lower extraction yield (67.1 ± 0.2 g/kg), extracted significantly higher concentrations of tocochromanols, hydrophilic antioxidants and major fatty acid, linoleic acid. Both parameters of PEF pretreatments and SC CO2 extraction had a crucial role in increasing extraction yield (up to 81.8 ± 1.0 g/kg) and offering possibilities for more selective extractions, particularly of sterols and nonflavonoids (phenolic acids and trans-resveratrol) compared to cold pressing. The highest concentrations of these compounds were extracted with the longer PEF pretreatment followed by the extraction at 35 MPa and 45 °C, amounting up to 5347.0 ± 0.6 mg/kg and 1378 ± 6 mg/kg for sterols and nonflavonoids, respectively.&quot;,&quot;publisher&quot;:&quot;Academic Press&quot;,&quot;volume&quot;:&quot;184&quot;,&quot;container-title-short&quot;:&quot;&quot;},&quot;isTemporary&quot;:false,&quot;suppress-author&quot;:false,&quot;composite&quot;:false,&quot;author-only&quot;:false}]},{&quot;citationID&quot;:&quot;MENDELEY_CITATION_222e996c-2d7c-46ad-9684-297f978284fa&quot;,&quot;properties&quot;:{&quot;noteIndex&quot;:0},&quot;isEdited&quot;:false,&quot;manualOverride&quot;:{&quot;isManuallyOverridden&quot;:false,&quot;citeprocText&quot;:&quot;[131]&quot;,&quot;manualOverrideText&quot;:&quot;&quot;},&quot;citationTag&quot;:&quot;MENDELEY_CITATION_v3_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&quot;,&quot;citationItems&quot;:[{&quot;id&quot;:&quot;21e655c2-54c5-3e4a-8bc9-d94ed23a8f91&quot;,&quot;itemData&quot;:{&quot;type&quot;:&quot;article-journal&quot;,&quot;id&quot;:&quot;21e655c2-54c5-3e4a-8bc9-d94ed23a8f91&quot;,&quot;title&quot;:&quot;Extraction of oil from grape seeds (Vitis vinifera L.) using recyclable CO2-expanded ethanol&quot;,&quot;author&quot;:[{&quot;family&quot;:&quot;Li&quot;,&quot;given&quot;:&quot;Hongna&quot;,&quot;parse-names&quot;:false,&quot;dropping-particle&quot;:&quot;&quot;,&quot;non-dropping-particle&quot;:&quot;&quot;},{&quot;family&quot;:&quot;Fu&quot;,&quot;given&quot;:&quot;Xinyuan&quot;,&quot;parse-names&quot;:false,&quot;dropping-particle&quot;:&quot;&quot;,&quot;non-dropping-particle&quot;:&quot;&quot;},{&quot;family&quot;:&quot;Deng&quot;,&quot;given&quot;:&quot;Gang&quot;,&quot;parse-names&quot;:false,&quot;dropping-particle&quot;:&quot;&quot;,&quot;non-dropping-particle&quot;:&quot;&quot;},{&quot;family&quot;:&quot;David&quot;,&quot;given&quot;:&quot;Andreea&quot;,&quot;parse-names&quot;:false,&quot;dropping-particle&quot;:&quot;&quot;,&quot;non-dropping-particle&quot;:&quot;&quot;},{&quot;family&quot;:&quot;Huang&quot;,&quot;given&quot;:&quot;Linjie&quot;,&quot;parse-names&quot;:false,&quot;dropping-particle&quot;:&quot;&quot;,&quot;non-dropping-particle&quot;:&quot;&quot;}],&quot;container-title&quot;:&quot;Chemical Engineering and Processing - Process Intensification&quot;,&quot;DOI&quot;:&quot;10.1016/j.cep.2020.108147&quot;,&quot;ISSN&quot;:&quot;02552701&quot;,&quot;issued&quot;:{&quot;date-parts&quot;:[[2020]]},&quot;abstract&quot;:&quot;A novel green solvent, CO2-expanded ethanol (CXE), was employed to extract oil from grape seeds, which is one of the main by-products generated by the grape-processing industry. The optimum extraction conditions were obtained by response surface methodology (RSM) coupled with Box-Behnken design (BBD): a pressure of 7.4 MPa, a temperature of 314 K and a CO2 mole fraction of 0.3. The highest oil yield of 13.6 % by CXE extraction was equivalent to or even higher than that obtained with conventional methods, including organic solvent and supercritical CO2 extraction. In terms of reducing solvent consumption and extraction time, the CXE-based process was superior than the conventional methods. CXE oil contained 87.5 % total unsaturated fatty acids, especially linoleic acid was up to 75.5 %, presenting a higher antioxidant capacity.&quot;,&quot;issue&quot;:&quot;August&quot;,&quot;volume&quot;:&quot;157&quot;,&quot;container-title-short&quot;:&quot;&quot;},&quot;isTemporary&quot;:false,&quot;suppress-author&quot;:false,&quot;composite&quot;:false,&quot;author-only&quot;:false}]},{&quot;citationID&quot;:&quot;MENDELEY_CITATION_8dba8242-8353-4c3d-beec-08002182eab4&quot;,&quot;properties&quot;:{&quot;noteIndex&quot;:0},&quot;isEdited&quot;:false,&quot;manualOverride&quot;:{&quot;isManuallyOverridden&quot;:false,&quot;citeprocText&quot;:&quot;[132,133]&quot;,&quot;manualOverrideText&quot;:&quot;&quot;},&quot;citationTag&quot;:&quot;MENDELEY_CITATION_v3_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&quot;,&quot;citationItems&quot;:[{&quot;id&quot;:&quot;b66427a7-8e39-38ef-a4cd-7434a4f910e5&quot;,&quot;itemData&quot;:{&quot;type&quot;:&quot;article-journal&quot;,&quot;id&quot;:&quot;b66427a7-8e39-38ef-a4cd-7434a4f910e5&quot;,&quot;title&quot;:&quot;Optimization of oil yield and oil total phenolic content during grape seed cold screw pressing&quot;,&quot;author&quot;:[{&quot;family&quot;:&quot;Rombaut&quot;,&quot;given&quot;:&quot;Natacha&quot;,&quot;parse-names&quot;:false,&quot;dropping-particle&quot;:&quot;&quot;,&quot;non-dropping-particle&quot;:&quot;&quot;},{&quot;family&quot;:&quot;Savoire&quot;,&quot;given&quot;:&quot;Raphaëlle&quot;,&quot;parse-names&quot;:false,&quot;dropping-particle&quot;:&quot;&quot;,&quot;non-dropping-particle&quot;:&quot;&quot;},{&quot;family&quot;:&quot;Thomasset&quot;,&quot;given&quot;:&quot;Brigitte&quot;,&quot;parse-names&quot;:false,&quot;dropping-particle&quot;:&quot;&quot;,&quot;non-dropping-particle&quot;:&quot;&quot;},{&quot;family&quot;:&quot;Castello&quot;,&quot;given&quot;:&quot;Jérémie&quot;,&quot;parse-names&quot;:false,&quot;dropping-particle&quot;:&quot;&quot;,&quot;non-dropping-particle&quot;:&quot;&quot;},{&quot;family&quot;:&quot;Hecke&quot;,&quot;given&quot;:&quot;Elisabeth&quot;,&quot;parse-names&quot;:false,&quot;dropping-particle&quot;:&quot;&quot;,&quot;non-dropping-particle&quot;:&quot;Van&quot;},{&quot;family&quot;:&quot;Lanoisellé&quot;,&quot;given&quot;:&quot;Jean Louis&quot;,&quot;parse-names&quot;:false,&quot;dropping-particle&quot;:&quot;&quot;,&quot;non-dropping-particle&quot;:&quot;&quot;}],&quot;container-title&quot;:&quot;Industrial Crops and Products&quot;,&quot;container-title-short&quot;:&quot;Ind. Crops Prod.&quot;,&quot;DOI&quot;:&quot;10.1016/j.indcrop.2014.10.001&quot;,&quot;ISSN&quot;:&quot;09266690&quot;,&quot;issued&quot;:{&quot;date-parts&quot;:[[2015,1,1]]},&quot;page&quot;:&quot;26-33&quot;,&quot;abstract&quot;:&quot;Grape seed oil being industrially obtained by solvent extraction, in this study we investigate oil extraction from grape seeds by cold screw pressing, as an alternative extraction process.Effect of raw material and process parameters were evaluated using a 12 experiments Taguchi experimental design. Variables were (1) type of grape seeds, (2) preheating temperature (90 and 120. °C), (3) screw rotation speed (40 and 70. rpm) and (4) die diameter (10 and 15. mm). The type of grape seed was the most influencing parameter on the studied responses. Screw rotation speed and die diameter only affected the oil yield. Maximum oil yield was observed for type 1 grape seeds (64.3%, o/o). Total oil polyphenol content was also maximal for type 1 seeds with up to 121. mg. GAE/kg of oil. Maximum oil yield was 57.3% and 58.8% (o/o) for type 2 and type 3 grape seed respectively and total polyphenol oil content was below 90. mg. GAE/kg for these two types of seeds. Additional experiments were carried out on type 1 seeds to enhance oil yield and oil polyphenol content. Maximal oil yield achieved was 73% (o/o) and total oil polyphenol content was increased up to 26% (153. mg/kg of oil) on the maximum yield obtained with Taguchi design.&quot;,&quot;publisher&quot;:&quot;Elsevier B.V.&quot;,&quot;volume&quot;:&quot;63&quot;},&quot;isTemporary&quot;:false},{&quot;id&quot;:&quot;5fde97a5-b880-3e50-9c16-22a6da05303f&quot;,&quot;itemData&quot;:{&quot;type&quot;:&quot;article-journal&quot;,&quot;id&quot;:&quot;5fde97a5-b880-3e50-9c16-22a6da05303f&quot;,&quot;title&quot;:&quot;Grape seed oil extraction: Interest of supercritical fluid extraction and gas-assisted mechanical extraction for enhancing polyphenol co-extraction in oil&quot;,&quot;author&quot;:[{&quot;family&quot;:&quot;Rombaut&quot;,&quot;given&quot;:&quot;Natacha&quot;,&quot;parse-names&quot;:false,&quot;dropping-particle&quot;:&quot;&quot;,&quot;non-dropping-particle&quot;:&quot;&quot;},{&quot;family&quot;:&quot;Savoire&quot;,&quot;given&quot;:&quot;Raphaëlle&quot;,&quot;parse-names&quot;:false,&quot;dropping-particle&quot;:&quot;&quot;,&quot;non-dropping-particle&quot;:&quot;&quot;},{&quot;family&quot;:&quot;Thomasset&quot;,&quot;given&quot;:&quot;Brigitte&quot;,&quot;parse-names&quot;:false,&quot;dropping-particle&quot;:&quot;&quot;,&quot;non-dropping-particle&quot;:&quot;&quot;},{&quot;family&quot;:&quot;Bélliard&quot;,&quot;given&quot;:&quot;Typhanie&quot;,&quot;parse-names&quot;:false,&quot;dropping-particle&quot;:&quot;&quot;,&quot;non-dropping-particle&quot;:&quot;&quot;},{&quot;family&quot;:&quot;Castello&quot;,&quot;given&quot;:&quot;Jérémie&quot;,&quot;parse-names&quot;:false,&quot;dropping-particle&quot;:&quot;&quot;,&quot;non-dropping-particle&quot;:&quot;&quot;},{&quot;family&quot;:&quot;Hecke&quot;,&quot;given&quot;:&quot;Élisabeth&quot;,&quot;parse-names&quot;:false,&quot;dropping-particle&quot;:&quot;&quot;,&quot;non-dropping-particle&quot;:&quot;Van&quot;},{&quot;family&quot;:&quot;Lanoisellé&quot;,&quot;given&quot;:&quot;Jean Louis&quot;,&quot;parse-names&quot;:false,&quot;dropping-particle&quot;:&quot;&quot;,&quot;non-dropping-particle&quot;:&quot;&quot;}],&quot;container-title&quot;:&quot;Comptes Rendus Chimie&quot;,&quot;DOI&quot;:&quot;10.1016/j.crci.2013.11.014&quot;,&quot;ISSN&quot;:&quot;16310748&quot;,&quot;issued&quot;:{&quot;date-parts&quot;:[[2014,3]]},&quot;page&quot;:&quot;284-292&quot;,&quot;abstract&quot;:&quot;The aim of this study is to compare three oil extraction methods and to evaluate their efficiency for producing an oil rich in polyphenols. The three extraction methods are screw pressing, extraction by supercritical CO 2 percolation and the combination of these two processes (Gas-Assisted Mechanical Expression: GAME). Screw pressing is the most efficient process for producing grape seed oil with a high yield, but supercritical CO2 process permits an increase of polyphenol co-extraction with oil. The GAME process allows extraction of more polyphenols than screw pressing and constitutes an interesting process considering oil yield. © 2014 Académie des sciences.&quot;,&quot;issue&quot;:&quot;3&quot;,&quot;volume&quot;:&quot;17&quot;,&quot;container-title-short&quot;:&quot;&quot;},&quot;isTemporary&quot;:false}]},{&quot;citationID&quot;:&quot;MENDELEY_CITATION_3570a035-4ee3-42f6-b891-58775978b84c&quot;,&quot;properties&quot;:{&quot;noteIndex&quot;:0},&quot;isEdited&quot;:false,&quot;manualOverride&quot;:{&quot;isManuallyOverridden&quot;:false,&quot;citeprocText&quot;:&quot;[134–138]&quot;,&quot;manualOverrideText&quot;:&quot;&quot;},&quot;citationTag&quot;:&quot;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&quot;,&quot;citationItems&quot;:[{&quot;id&quot;:&quot;17759457-d237-3198-a440-615fc0d403c3&quot;,&quot;itemData&quot;:{&quot;type&quot;:&quot;article-journal&quot;,&quot;id&quot;:&quot;17759457-d237-3198-a440-615fc0d403c3&quot;,&quot;title&quot;:&quot;Supercritical CO2 extraction of grape seed oil: Effect of process parameters on the extraction kinetics&quot;,&quot;author&quot;:[{&quot;family&quot;:&quot;Duba&quot;,&quot;given&quot;:&quot;Kurabachew Simon&quot;,&quot;parse-names&quot;:false,&quot;dropping-particle&quot;:&quot;&quot;,&quot;non-dropping-particle&quot;:&quot;&quot;},{&quot;family&quot;:&quot;Fiori&quot;,&quot;given&quot;:&quot;Luca&quot;,&quot;parse-names&quot;:false,&quot;dropping-particle&quot;:&quot;&quot;,&quot;non-dropping-particle&quot;:&quot;&quot;}],&quot;container-title&quot;:&quot;The Journal of Supercritical Fluids&quot;,&quot;container-title-short&quot;:&quot;J. Supercrit. Fluids&quot;,&quot;DOI&quot;:&quot;10.1016/j.supflu.2014.12.021&quot;,&quot;ISSN&quot;:&quot;08968446&quot;,&quot;issued&quot;:{&quot;date-parts&quot;:[[2015,3]]},&quot;page&quot;:&quot;33-43&quot;,&quot;abstract&quot;:&quot;a b s t r a c t The effect of the main process variables affecting the supercritical CO 2 extraction of oil from seeds (namely grape seeds) was investigated, both experimentally and through modeling. The dependency of the extrac-tion kinetics on the variables more tested in the literature (pressure, temperature, particle size and solvent flow rate) was confirmed, and original trends were obtained for the less investigated variables, such as the bed porosity ε and the extractor diameter to length ratio (D/L). The extraction kinetics did not depend on ε for 0.23 ≤ ε ≤ 0.41, while a further decrease in ε lowered the extraction rate, likely due to the occurrence of channeling. The effect of a variable D/L ratio was studied letting constant the ratio of substrate mass to CO 2 mass flow rate: the lower was D/L, the lower the specific CO 2 consumption. Through modeling, the values of internal and external mass transfer parameters were calculated and critically discussed on the basis of well-known literature correlations.&quot;,&quot;publisher&quot;:&quot;Elsevier BV&quot;,&quot;volume&quot;:&quot;98&quot;},&quot;isTemporary&quot;:false},{&quot;id&quot;:&quot;2f68ca86-6627-315d-b341-11e195e334c7&quot;,&quot;itemData&quot;:{&quot;type&quot;:&quot;article-journal&quot;,&quot;id&quot;:&quot;2f68ca86-6627-315d-b341-11e195e334c7&quot;,&quot;title&quot;:&quot;Supercritical fluid extraction of polyphenols from grape seed (Vitis vinifera): Study on process variables and kinetics&quot;,&quot;author&quot;:[{&quot;family&quot;:&quot;Porto&quot;,&quot;given&quot;:&quot;Carla&quot;,&quot;parse-names&quot;:false,&quot;dropping-particle&quot;:&quot;&quot;,&quot;non-dropping-particle&quot;:&quot;Da&quot;},{&quot;family&quot;:&quot;Natolino&quot;,&quot;given&quot;:&quot;Andrea&quot;,&quot;parse-names&quot;:false,&quot;dropping-particle&quot;:&quot;&quot;,&quot;non-dropping-particle&quot;:&quot;&quot;}],&quot;container-title&quot;:&quot;Journal of Supercritical Fluids&quot;,&quot;DOI&quot;:&quot;10.1016/j.supflu.2017.02.013&quot;,&quot;ISSN&quot;:&quot;08968446&quot;,&quot;issued&quot;:{&quot;date-parts&quot;:[[2017,12,1]]},&quot;page&quot;:&quot;239-245&quot;,&quot;abstract&quot;:&quot;Polyphenol extraction from white grape seeds using supercritical carbon dioxide (SC-CO2) containing different percentages of ethanol-water mixture (57% v/v) as co-solvent was carried out at 40 °C. Box–Behnken experimental design was used to optimize the process variables: pressure (80, 100, 120 bar), CO2 flow rate (2, 4 and 6 kg/h) and co-solvent percentages (10, 15, and 20% (w/w)). Total polyphenols (TPC) and fractionation of proanthocyanidins were determined.The statistically generated optimum extraction conditions to obtain the highest total polyphenol concentration were a pressure of 80 bar, CO2 flow rate of 6 kg/h and 20% (w/w) co-solvent. The value achieved in validation experimental was 7132 mg GAE/100 g DM. Under these operating conditions a good extraction of FI (&gt;1000 mg catechin/100 g DM) and FII (&gt;800 mg catechin/100 g DM) are obtained.&quot;,&quot;publisher&quot;:&quot;Elsevier B.V.&quot;,&quot;volume&quot;:&quot;130&quot;,&quot;container-title-short&quot;:&quot;&quot;},&quot;isTemporary&quot;:false},{&quot;id&quot;:&quot;55709f28-4674-3975-a29a-0c8356f2b4b0&quot;,&quot;itemData&quot;:{&quot;type&quot;:&quot;article-journal&quot;,&quot;id&quot;:&quot;55709f28-4674-3975-a29a-0c8356f2b4b0&quot;,&quot;title&quot;:&quot;Recovering value from organic waste materials: Supercritical fluid extraction of oil from industrial grape seeds&quot;,&quot;author&quot;:[{&quot;family&quot;:&quot;Coelho&quot;,&quot;given&quot;:&quot;José P.&quot;,&quot;parse-names&quot;:false,&quot;dropping-particle&quot;:&quot;&quot;,&quot;non-dropping-particle&quot;:&quot;&quot;},{&quot;family&quot;:&quot;Filipe&quot;,&quot;given&quot;:&quot;Rui M.&quot;,&quot;parse-names&quot;:false,&quot;dropping-particle&quot;:&quot;&quot;,&quot;non-dropping-particle&quot;:&quot;&quot;},{&quot;family&quot;:&quot;Robalo&quot;,&quot;given&quot;:&quot;M. Paula&quot;,&quot;parse-names&quot;:false,&quot;dropping-particle&quot;:&quot;&quot;,&quot;non-dropping-particle&quot;:&quot;&quot;},{&quot;family&quot;:&quot;Stateva&quot;,&quot;given&quot;:&quot;Roumiana P.&quot;,&quot;parse-names&quot;:false,&quot;dropping-particle&quot;:&quot;&quot;,&quot;non-dropping-particle&quot;:&quot;&quot;}],&quot;container-title&quot;:&quot;Journal of Supercritical Fluids&quot;,&quot;DOI&quot;:&quot;10.1016/j.supflu.2017.12.008&quot;,&quot;ISSN&quot;:&quot;08968446&quot;,&quot;issued&quot;:{&quot;date-parts&quot;:[[2018,11,1]]},&quot;page&quot;:&quot;68-77&quot;,&quot;abstract&quot;:&quot;Supercritical extraction of oil from grape seed samples obtained from a Portuguese industry was carried out at temperatures from (313–333) K, pressures up to 40.0 MPa and different scCO2 flow rates. The qualitative analysis of the crude oil was carried out by NMR. The fatty acids were analyzed by GC-Fid with reference to the parameters in Annex I to European Commission Regulation. The results show similar content of TAGs and DAGs both in the n-hexane and scCO2 extraction methods, but the latter have higher PUFA and lower saturated fatty acids content. A dynamic model was used to simulate the extraction curves in gPROMS ModelBuilder. The grape seed oil was represented as either a one or a three component mixture of triacylglycerols, and the deviation between the experimental and calculated extraction yields was in the range (2–9) % for the first, and (4–11) % for the second case.&quot;,&quot;publisher&quot;:&quot;Elsevier B.V.&quot;,&quot;volume&quot;:&quot;141&quot;,&quot;container-title-short&quot;:&quot;&quot;},&quot;isTemporary&quot;:false},{&quot;id&quot;:&quot;db02ab18-f864-32e6-8e40-b7260b29ef1e&quot;,&quot;itemData&quot;:{&quot;type&quot;:&quot;article-journal&quot;,&quot;id&quot;:&quot;db02ab18-f864-32e6-8e40-b7260b29ef1e&quot;,&quot;title&quot;:&quot;Supercritical fluid extraction of grape seed: Process scale-up, extract chemical composition and economic evaluation&quot;,&quot;author&quot;:[{&quot;family&quot;:&quot;Prado&quot;,&quot;given&quot;:&quot;Juliana M.&quot;,&quot;parse-names&quot;:false,&quot;dropping-particle&quot;:&quot;&quot;,&quot;non-dropping-particle&quot;:&quot;&quot;},{&quot;family&quot;:&quot;Dalmolin&quot;,&quot;given&quot;:&quot;Irede&quot;,&quot;parse-names&quot;:false,&quot;dropping-particle&quot;:&quot;&quot;,&quot;non-dropping-particle&quot;:&quot;&quot;},{&quot;family&quot;:&quot;Carareto&quot;,&quot;given&quot;:&quot;Natália D.D.&quot;,&quot;parse-names&quot;:false,&quot;dropping-particle&quot;:&quot;&quot;,&quot;non-dropping-particle&quot;:&quot;&quot;},{&quot;family&quot;:&quot;Basso&quot;,&quot;given&quot;:&quot;Rodrigo C.&quot;,&quot;parse-names&quot;:false,&quot;dropping-particle&quot;:&quot;&quot;,&quot;non-dropping-particle&quot;:&quot;&quot;},{&quot;family&quot;:&quot;Meirelles&quot;,&quot;given&quot;:&quot;Antonio J.A.&quot;,&quot;parse-names&quot;:false,&quot;dropping-particle&quot;:&quot;&quot;,&quot;non-dropping-particle&quot;:&quot;&quot;},{&quot;family&quot;:&quot;Oliveira&quot;,&quot;given&quot;:&quot;J. Vladimir&quot;,&quot;parse-names&quot;:false,&quot;dropping-particle&quot;:&quot;&quot;,&quot;non-dropping-particle&quot;:&quot;&quot;},{&quot;family&quot;:&quot;Batista&quot;,&quot;given&quot;:&quot;Eduardo A.C.&quot;,&quot;parse-names&quot;:false,&quot;dropping-particle&quot;:&quot;&quot;,&quot;non-dropping-particle&quot;:&quot;&quot;},{&quot;family&quot;:&quot;Meireles&quot;,&quot;given&quot;:&quot;M. Angela A.&quot;,&quot;parse-names&quot;:false,&quot;dropping-particle&quot;:&quot;&quot;,&quot;non-dropping-particle&quot;:&quot;&quot;}],&quot;container-title&quot;:&quot;Journal of Food Engineering&quot;,&quot;container-title-short&quot;:&quot;J. Food Eng.&quot;,&quot;DOI&quot;:&quot;10.1016/j.jfoodeng.2011.10.007&quot;,&quot;ISSN&quot;:&quot;02608774&quot;,&quot;issued&quot;:{&quot;date-parts&quot;:[[2012]]},&quot;page&quot;:&quot;249-257&quot;,&quot;abstract&quot;:&quot;The scale-up of the supercritical fluid extraction (SFE) process for grape (Vitis vinifera L.) seed was studied from the laboratory (0.29 L) to the pilot scale (5.15 L) at 35 MPa and 313 K. The scale-up criterion adopted consisted of maintaining a constant solvent to feed ratio (S/F), and the criterion was successfully used to predict the approximate behavior of the SFE process from the laboratory at the pilot scale for a 17-fold scale-up. Linoleic acid was the major component of the extract; palmitic, stearic and oleic acids were also detected. The economic evaluation showed that it is viable to establish a SFE plant in Brazil for SFE processing of grape seed. From the technical-economic evaluation, for SFE of grape seed at 313 K/35 MPa, an extraction time of 240 min and S/F of 6.6 produced the best relationship between yield and cost. © 2011 Elsevier Ltd. All rights reserved.&quot;,&quot;publisher&quot;:&quot;Elsevier Ltd&quot;,&quot;issue&quot;:&quot;2&quot;,&quot;volume&quot;:&quot;109&quot;},&quot;isTemporary&quot;:false},{&quot;id&quot;:&quot;d23f70cb-d114-36f2-a64d-227b1772da6e&quot;,&quot;itemData&quot;:{&quot;type&quot;:&quot;article-journal&quot;,&quot;id&quot;:&quot;d23f70cb-d114-36f2-a64d-227b1772da6e&quot;,&quot;title&quot;:&quot;Improving the extraction of α-tocopherol-enriched oil from grape seeds by supercritical CO2. Optimisation of the extraction conditions&quot;,&quot;author&quot;:[{&quot;family&quot;:&quot;Bravi&quot;,&quot;given&quot;:&quot;M.&quot;,&quot;parse-names&quot;:false,&quot;dropping-particle&quot;:&quot;&quot;,&quot;non-dropping-particle&quot;:&quot;&quot;},{&quot;family&quot;:&quot;Spinoglio&quot;,&quot;given&quot;:&quot;F.&quot;,&quot;parse-names&quot;:false,&quot;dropping-particle&quot;:&quot;&quot;,&quot;non-dropping-particle&quot;:&quot;&quot;},{&quot;family&quot;:&quot;Verdone&quot;,&quot;given&quot;:&quot;N.&quot;,&quot;parse-names&quot;:false,&quot;dropping-particle&quot;:&quot;&quot;,&quot;non-dropping-particle&quot;:&quot;&quot;},{&quot;family&quot;:&quot;Adami&quot;,&quot;given&quot;:&quot;M.&quot;,&quot;parse-names&quot;:false,&quot;dropping-particle&quot;:&quot;&quot;,&quot;non-dropping-particle&quot;:&quot;&quot;},{&quot;family&quot;:&quot;Aliboni&quot;,&quot;given&quot;:&quot;A.&quot;,&quot;parse-names&quot;:false,&quot;dropping-particle&quot;:&quot;&quot;,&quot;non-dropping-particle&quot;:&quot;&quot;},{&quot;family&quot;:&quot;D'Andrea&quot;,&quot;given&quot;:&quot;A.&quot;,&quot;parse-names&quot;:false,&quot;dropping-particle&quot;:&quot;&quot;,&quot;non-dropping-particle&quot;:&quot;&quot;},{&quot;family&quot;:&quot;Santis&quot;,&quot;given&quot;:&quot;A.&quot;,&quot;parse-names&quot;:false,&quot;dropping-particle&quot;:&quot;&quot;,&quot;non-dropping-particle&quot;:&quot;De&quot;},{&quot;family&quot;:&quot;Ferri&quot;,&quot;given&quot;:&quot;D.&quot;,&quot;parse-names&quot;:false,&quot;dropping-particle&quot;:&quot;&quot;,&quot;non-dropping-particle&quot;:&quot;&quot;}],&quot;container-title&quot;:&quot;Journal of Food Engineering&quot;,&quot;container-title-short&quot;:&quot;J. Food Eng.&quot;,&quot;DOI&quot;:&quot;10.1016/j.jfoodeng.2005.10.017&quot;,&quot;ISSN&quot;:&quot;02608774&quot;,&quot;issued&quot;:{&quot;date-parts&quot;:[[2007,1]]},&quot;page&quot;:&quot;488-493&quot;,&quot;abstract&quot;:&quot;In this work milled grape seeds from Vitis Vinifera were leached with supercritical carbon dioxide (SC-CO2) to assess the opportunity to obtain and α-tocopherol-enriched oil, having many potential uses in both the pharmaceutical and food industry. The extractions were carried out at the pressure of 25 MPa without pre-soaking to better reflect the prospective operation mode in a forthcoming industrial use. The obtained results were evaluated in terms of total amount of oil and total amount of α-tocopherol extracted from milled grape seeds as a function of particle size, extraction temperature and CO2 to seed mass ratio. The optimal extraction conditions were found to be 80 °C and ground seed fragment size in the range 300-425 μm; under these conditions the extracted oil contains as much as 265 ppm α-tocopherol. All the obtained results were compared to those of n-hexane extraction: the α-tocopherol concentration in the oil extracted with SC-CO2 is higher than that obtained by n-hexane, while the overall oil yield is lower. © 2005 Elsevier Ltd. All rights reserved.&quot;,&quot;issue&quot;:&quot;2&quot;,&quot;volume&quot;:&quot;78&quot;},&quot;isTemporary&quot;:false}]},{&quot;citationID&quot;:&quot;MENDELEY_CITATION_edd32158-c836-466a-9f3a-1f50af865768&quot;,&quot;properties&quot;:{&quot;noteIndex&quot;:0},&quot;isEdited&quot;:false,&quot;manualOverride&quot;:{&quot;isManuallyOverridden&quot;:false,&quot;citeprocText&quot;:&quot;[139]&quot;,&quot;manualOverrideText&quot;:&quot;&quot;},&quot;citationTag&quot;:&quot;MENDELEY_CITATION_v3_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&quot;,&quot;citationItems&quot;:[{&quot;id&quot;:&quot;61840897-3b9c-30dd-ad58-e4085d4685f1&quot;,&quot;itemData&quot;:{&quot;type&quot;:&quot;article-journal&quot;,&quot;id&quot;:&quot;61840897-3b9c-30dd-ad58-e4085d4685f1&quot;,&quot;title&quot;:&quot;Sustainable grape seed oil processing: Green solvent extraction and byproduct valorisation&quot;,&quot;author&quot;:[{&quot;family&quot;:&quot;Cravotto&quot;,&quot;given&quot;:&quot;Christian&quot;,&quot;parse-names&quot;:false,&quot;dropping-particle&quot;:&quot;&quot;,&quot;non-dropping-particle&quot;:&quot;&quot;},{&quot;family&quot;:&quot;Rapinel&quot;,&quot;given&quot;:&quot;Vincent&quot;,&quot;parse-names&quot;:false,&quot;dropping-particle&quot;:&quot;&quot;,&quot;non-dropping-particle&quot;:&quot;&quot;},{&quot;family&quot;:&quot;Nguyen-Thanh&quot;,&quot;given&quot;:&quot;Binh&quot;,&quot;parse-names&quot;:false,&quot;dropping-particle&quot;:&quot;&quot;,&quot;non-dropping-particle&quot;:&quot;&quot;},{&quot;family&quot;:&quot;Bonet-García&quot;,&quot;given&quot;:&quot;Raúl&quot;,&quot;parse-names&quot;:false,&quot;dropping-particle&quot;:&quot;&quot;,&quot;non-dropping-particle&quot;:&quot;&quot;},{&quot;family&quot;:&quot;Bartier&quot;,&quot;given&quot;:&quot;Mickaël&quot;,&quot;parse-names&quot;:false,&quot;dropping-particle&quot;:&quot;&quot;,&quot;non-dropping-particle&quot;:&quot;&quot;},{&quot;family&quot;:&quot;Claux&quot;,&quot;given&quot;:&quot;Ombéline&quot;,&quot;parse-names&quot;:false,&quot;dropping-particle&quot;:&quot;&quot;,&quot;non-dropping-particle&quot;:&quot;&quot;},{&quot;family&quot;:&quot;Jacques&quot;,&quot;given&quot;:&quot;Laurence&quot;,&quot;parse-names&quot;:false,&quot;dropping-particle&quot;:&quot;&quot;,&quot;non-dropping-particle&quot;:&quot;&quot;},{&quot;family&quot;:&quot;Tabasso&quot;,&quot;given&quot;:&quot;Silvia&quot;,&quot;parse-names&quot;:false,&quot;dropping-particle&quot;:&quot;&quot;,&quot;non-dropping-particle&quot;:&quot;&quot;},{&quot;family&quot;:&quot;Barrajón-Catalán&quot;,&quot;given&quot;:&quot;Enrique&quot;,&quot;parse-names&quot;:false,&quot;dropping-particle&quot;:&quot;&quot;,&quot;non-dropping-particle&quot;:&quot;&quot;},{&quot;family&quot;:&quot;Fabiano-Tixier&quot;,&quot;given&quot;:&quot;Anne Sylvie&quot;,&quot;parse-names&quot;:false,&quot;dropping-particle&quot;:&quot;&quot;,&quot;non-dropping-particle&quot;:&quot;&quot;}],&quot;container-title&quot;:&quot;Food and Bioproducts Processing&quot;,&quot;DOI&quot;:&quot;10.1016/j.fbp.2024.12.006&quot;,&quot;ISSN&quot;:&quot;09603085&quot;,&quot;issued&quot;:{&quot;date-parts&quot;:[[2025,1,1]]},&quot;page&quot;:&quot;428-438&quot;,&quot;abstract&quot;:&quot;The extraction of grape seed oil (GSO) for food and cosmetic applications was performed with 2-methyloxolane (2-MeOx) as a green solvent. The oil extraction yield, the tocopherol and tocotrienol content, the fatty acid and polyphenol profiles of the oils were analysed and compared with hexane. The entire extraction process, including the oil chemical refining, was further investigated on a pilot scale (15-litre extractor). Oil refining had a negative effect on the micronutrient content. The content of sterols, tocols and polyphenols was reduced by 19.78 %, 47.6 % and 99 % respectively. High amounts of polyphenols were recovered in refining by-products, with approximately 80 % found in gums and 10 % in soap-stock. The polyphenols contained in the crude oil and gums demonstrated effective intracellular ROS inhibition in HaCaT keratinocytes and BJ fibroblasts, as well as an anti-melanogenic effect on B16-F10 murine melanoma cells. Consequently, these products are proposed as valuable cosmetic ingredients for treating hyperpigmentation disorders. In conclusion, 2-MeOx is an excellent alternative to hexane for GSO extraction, offering high extraction efficiency, a safer toxicological profile, and the production of oil and byproducts with promising food and cosmetic applications.&quot;,&quot;publisher&quot;:&quot;Institution of Chemical Engineers&quot;,&quot;volume&quot;:&quot;149&quot;,&quot;container-title-short&quot;:&quot;&quot;},&quot;isTemporary&quot;:false,&quot;suppress-author&quot;:false,&quot;composite&quot;:false,&quot;author-only&quot;:false}]},{&quot;citationID&quot;:&quot;MENDELEY_CITATION_6b18a3df-f53c-475a-85c6-aaf68692d2ad&quot;,&quot;properties&quot;:{&quot;noteIndex&quot;:0},&quot;isEdited&quot;:false,&quot;manualOverride&quot;:{&quot;isManuallyOverridden&quot;:false,&quot;citeprocText&quot;:&quot;[140]&quot;,&quot;manualOverrideText&quot;:&quot;&quot;},&quot;citationTag&quot;:&quot;MENDELEY_CITATION_v3_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&quot;,&quot;citationItems&quot;:[{&quot;id&quot;:&quot;144ebc52-c026-36bf-9c6a-3917a22eb6b0&quot;,&quot;itemData&quot;:{&quot;type&quot;:&quot;article-journal&quot;,&quot;id&quot;:&quot;144ebc52-c026-36bf-9c6a-3917a22eb6b0&quot;,&quot;title&quot;:&quot;Ultrasound assisted deep eutectic solvent-based extraction of Montepulciano d’ Abruzzo grape seeds for the recovery of the grape seed oil and its biological evaluation&quot;,&quot;author&quot;:[{&quot;family&quot;:&quot;Marinaccio&quot;,&quot;given&quot;:&quot;Lorenza&quot;,&quot;parse-names&quot;:false,&quot;dropping-particle&quot;:&quot;&quot;,&quot;non-dropping-particle&quot;:&quot;&quot;},{&quot;family&quot;:&quot;Gentile&quot;,&quot;given&quot;:&quot;Giulia&quot;,&quot;parse-names&quot;:false,&quot;dropping-particle&quot;:&quot;&quot;,&quot;non-dropping-particle&quot;:&quot;&quot;},{&quot;family&quot;:&quot;Zengin&quot;,&quot;given&quot;:&quot;Gokhan&quot;,&quot;parse-names&quot;:false,&quot;dropping-particle&quot;:&quot;&quot;,&quot;non-dropping-particle&quot;:&quot;&quot;},{&quot;family&quot;:&quot;Pieretti&quot;,&quot;given&quot;:&quot;Stefano&quot;,&quot;parse-names&quot;:false,&quot;dropping-particle&quot;:&quot;&quot;,&quot;non-dropping-particle&quot;:&quot;&quot;},{&quot;family&quot;:&quot;Stefanucci&quot;,&quot;given&quot;:&quot;Azzurra&quot;,&quot;parse-names&quot;:false,&quot;dropping-particle&quot;:&quot;&quot;,&quot;non-dropping-particle&quot;:&quot;&quot;},{&quot;family&quot;:&quot;Cichelli&quot;,&quot;given&quot;:&quot;Angelo&quot;,&quot;parse-names&quot;:false,&quot;dropping-particle&quot;:&quot;&quot;,&quot;non-dropping-particle&quot;:&quot;&quot;},{&quot;family&quot;:&quot;Mollica&quot;,&quot;given&quot;:&quot;Adriano&quot;,&quot;parse-names&quot;:false,&quot;dropping-particle&quot;:&quot;&quot;,&quot;non-dropping-particle&quot;:&quot;&quot;}],&quot;container-title&quot;:&quot;Food Chemistry: X&quot;,&quot;container-title-short&quot;:&quot;Food Chem. X&quot;,&quot;DOI&quot;:&quot;10.1016/j.fochx.2025.102273&quot;,&quot;ISSN&quot;:&quot;25901575&quot;,&quot;issued&quot;:{&quot;date-parts&quot;:[[2025,2,1]]},&quot;abstract&quot;:&quot;Grape seeds are by-products of vinification process. In this work, a green ultrasound-assisted extraction of grape seeds oil was performed by using the natural volatile deep eutectic solvent (NADES) menthol: thymol 1:1. The obtained oil was compared to that deriving from UAE with n-hexane in terms of fatty acids composition and biological activities. The content of linoleic acid was low for the DES extracted oil; the content of linolenic acid increased from 0.53 % to 5.18 %. The grape seeds oil extracted with DES showed the best total phenolic (18.65 mg GAE/g) and flavonoid (0.73 mg RE/g) contents and the highest results in FRAP, CUPRAC, MCA and Phosphomolybdenum assays. The oil extracted by DES also showed a higher amylase inhibition (0.57 mmol ACAE/g) than n-hexane extract (0.47 mmol ACAE/g). Finally, the anti-inflammatory activity was assessed in vivo through tree different assays, suggesting that their different fatty acids composition could be partially responsible for the significant anti-inflammatory effect of the grape seed oil extracted by NADES.&quot;,&quot;publisher&quot;:&quot;Elsevier Ltd&quot;,&quot;volume&quot;:&quot;26&quot;},&quot;isTemporary&quot;:false,&quot;suppress-author&quot;:false,&quot;composite&quot;:false,&quot;author-only&quot;:false}]},{&quot;citationID&quot;:&quot;MENDELEY_CITATION_b08f50c9-0fdf-452d-bc3b-f02fe1a65a5f&quot;,&quot;properties&quot;:{&quot;noteIndex&quot;:0},&quot;isEdited&quot;:false,&quot;manualOverride&quot;:{&quot;isManuallyOverridden&quot;:false,&quot;citeprocText&quot;:&quot;[141]&quot;,&quot;manualOverrideText&quot;:&quot;&quot;},&quot;citationTag&quot;:&quot;MENDELEY_CITATION_v3_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&quot;,&quot;citationItems&quot;:[{&quot;id&quot;:&quot;f0ab8e0f-ed97-30c0-ac7a-94eaa264e2bb&quot;,&quot;itemData&quot;:{&quot;type&quot;:&quot;article-journal&quot;,&quot;id&quot;:&quot;f0ab8e0f-ed97-30c0-ac7a-94eaa264e2bb&quot;,&quot;title&quot;:&quot;Black Cumin Essential Oil as a Valuable Source of Bioactive Compounds Evaluation of the Conventional vs. Modern Extraction Technique&quot;,&quot;author&quot;:[{&quot;family&quot;:&quot;Snežana D.&quot;,&quot;given&quot;:&quot;&quot;,&quot;parse-names&quot;:false,&quot;dropping-particle&quot;:&quot;&quot;,&quot;non-dropping-particle&quot;:&quot;&quot;},{&quot;family&quot;:&quot;Marija M.&quot;,&quot;given&quot;:&quot;&quot;,&quot;parse-names&quot;:false,&quot;dropping-particle&quot;:&quot;&quot;,&quot;non-dropping-particle&quot;:&quot;&quot;},{&quot;family&quot;:&quot;Vanja T.&quot;,&quot;given&quot;:&quot;&quot;,&quot;parse-names&quot;:false,&quot;dropping-particle&quot;:&quot;&quot;,&quot;non-dropping-particle&quot;:&quot;&quot;},{&quot;family&quot;:&quot;Svetolik M.&quot;,&quot;given&quot;:&quot;&quot;,&quot;parse-names&quot;:false,&quot;dropping-particle&quot;:&quot;&quot;,&quot;non-dropping-particle&quot;:&quot;&quot;},{&quot;family&quot;:&quot;Vladimir F.&quot;,&quot;given&quot;:&quot;&quot;,&quot;parse-names&quot;:false,&quot;dropping-particle&quot;:&quot;&quot;,&quot;non-dropping-particle&quot;:&quot;&quot;},{&quot;family&quot;:&quot;Suzana D-B.&quot;,&quot;given&quot;:&quot;&quot;,&quot;parse-names&quot;:false,&quot;dropping-particle&quot;:&quot;&quot;,&quot;non-dropping-particle&quot;:&quot;&quot;},{&quot;family&quot;:&quot;Miona M.&quot;,&quot;given&quot;:&quot;&quot;,&quot;parse-names&quot;:false,&quot;dropping-particle&quot;:&quot;&quot;,&quot;non-dropping-particle&quot;:&quot;&quot;},{&quot;family&quot;:&quot;Ivan S.&quot;,&quot;given&quot;:&quot;&quot;,&quot;parse-names&quot;:false,&quot;dropping-particle&quot;:&quot;&quot;,&quot;non-dropping-particle&quot;:&quot;&quot;}],&quot;container-title&quot;:&quot;Sustainable Chemistry and Pharmacy&quot;,&quot;container-title-short&quot;:&quot;Sustain. Chem. Pharm.&quot;,&quot;issued&quot;:{&quot;date-parts&quot;:[[2024]]},&quot;page&quot;:&quot;1-19&quot;,&quot;volume&quot;:&quot;37&quot;},&quot;isTemporary&quot;:false,&quot;suppress-author&quot;:false,&quot;composite&quot;:false,&quot;author-only&quot;:false}]},{&quot;citationID&quot;:&quot;MENDELEY_CITATION_f6ae1ed5-7496-41a4-ae31-504398e5550d&quot;,&quot;properties&quot;:{&quot;noteIndex&quot;:0},&quot;isEdited&quot;:false,&quot;manualOverride&quot;:{&quot;isManuallyOverridden&quot;:false,&quot;citeprocText&quot;:&quot;[142]&quot;,&quot;manualOverrideText&quot;:&quot;&quot;},&quot;citationTag&quot;:&quot;MENDELEY_CITATION_v3_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&quot;,&quot;citationItems&quot;:[{&quot;id&quot;:&quot;6063d48c-ca37-3b58-82f4-aff7412dd814&quot;,&quot;itemData&quot;:{&quot;type&quot;:&quot;article-journal&quot;,&quot;id&quot;:&quot;6063d48c-ca37-3b58-82f4-aff7412dd814&quot;,&quot;title&quot;:&quot;A Method for the Isolation of Thymoquinone from Black Caraway Seed Oil (Nigella sativa L.)&quot;,&quot;author&quot;:[{&quot;family&quot;:&quot;Whaley&quot;,&quot;given&quot;:&quot;Andrey K.&quot;,&quot;parse-names&quot;:false,&quot;dropping-particle&quot;:&quot;&quot;,&quot;non-dropping-particle&quot;:&quot;&quot;},{&quot;family&quot;:&quot;Burtseva&quot;,&quot;given&quot;:&quot;Yelena&quot;,&quot;parse-names&quot;:false,&quot;dropping-particle&quot;:&quot;V.&quot;,&quot;non-dropping-particle&quot;:&quot;&quot;},{&quot;family&quot;:&quot;Kuldyrkaeva&quot;,&quot;given&quot;:&quot;Ekaterina&quot;,&quot;parse-names&quot;:false,&quot;dropping-particle&quot;:&quot;V.&quot;,&quot;non-dropping-particle&quot;:&quot;&quot;},{&quot;family&quot;:&quot;Novosad&quot;,&quot;given&quot;:&quot;Alexander S.&quot;,&quot;parse-names&quot;:false,&quot;dropping-particle&quot;:&quot;&quot;,&quot;non-dropping-particle&quot;:&quot;&quot;},{&quot;family&quot;:&quot;Babak&quot;,&quot;given&quot;:&quot;Nikolay L.&quot;,&quot;parse-names&quot;:false,&quot;dropping-particle&quot;:&quot;&quot;,&quot;non-dropping-particle&quot;:&quot;&quot;},{&quot;family&quot;:&quot;Zhokhova&quot;,&quot;given&quot;:&quot;Elena&quot;,&quot;parse-names&quot;:false,&quot;dropping-particle&quot;:&quot;V.&quot;,&quot;non-dropping-particle&quot;:&quot;&quot;},{&quot;family&quot;:&quot;Whaley&quot;,&quot;given&quot;:&quot;Anastasiya O.&quot;,&quot;parse-names&quot;:false,&quot;dropping-particle&quot;:&quot;&quot;,&quot;non-dropping-particle&quot;:&quot;&quot;},{&quot;family&quot;:&quot;Goncharov&quot;,&quot;given&quot;:&quot;Mikhail Yu&quot;,&quot;parse-names&quot;:false,&quot;dropping-particle&quot;:&quot;&quot;,&quot;non-dropping-particle&quot;:&quot;&quot;},{&quot;family&quot;:&quot;Terninko&quot;,&quot;given&quot;:&quot;Inna I.&quot;,&quot;parse-names&quot;:false,&quot;dropping-particle&quot;:&quot;&quot;,&quot;non-dropping-particle&quot;:&quot;&quot;},{&quot;family&quot;:&quot;Yakovlev&quot;,&quot;given&quot;:&quot;Gennadiy P.&quot;,&quot;parse-names&quot;:false,&quot;dropping-particle&quot;:&quot;&quot;,&quot;non-dropping-particle&quot;:&quot;&quot;}],&quot;container-title&quot;:&quot;Drug Development and Registration&quot;,&quot;DOI&quot;:&quot;10.33380/2305-2066-2023-12-3-29-40&quot;,&quot;ISSN&quot;:&quot;26585049&quot;,&quot;issued&quot;:{&quot;date-parts&quot;:[[2023]]},&quot;page&quot;:&quot;29-40&quot;,&quot;abstract&quot;:&quot;Introduction. Thymoquinone (2-Isopropyl-5-methyl-1,4-benzoquinone) is an organic compound of plant origin, which is formed as a result of the oxidation of thymohydroquinone. Thymoquinone is a component of the essential oil of black caraway seeds (Nigella sativa L.) and is known to possess a significant spectrum of pharmacological activity. Due to the lipophilicity of thymoquinone and its ability to accumulate in oils, we proposed a method to isolate thymoquinone from the fatty oil of caraway seeds in order to assess its selective accumulation and the possibility of using the oil as a source for the compounds production. Aim. Method development for the isolation of thymoquinone as an individual compounds from black caraway (Nigella sativa L.) seed oil, to confirm its structure and determine the degree of purity of the obtained substance. Materials and methods. To confirm the authenticity of the raw materials, analysis of key morphological and anatomical diagnostic features was performed. Quantitative assessment of thymoquinone content in black caraway seeds and control of the isolation process were performed though HPLC analysis. Sample preparation was carried out with methanol by: 1) triple extraction on a boiling water bath; 2) sonification; 3) maceration. The structure of the isolated compound was confirmed through the analysis spectral characteristics using IR spectroscopy by comparing the obtained IR spectrum with the data from the NIST database and one-dimensional NMR spectroscopy. Results and discussion. As a result of the morphological and anatomical analysis, the authenticity of N. sativa seeds was confirmed. Extracts from black caraway seeds obtained by various sample preparation methods were analyzed with HPLC. As a result, it was noted that the method of obtaining the extract does not significantly affect the yield of thymoquinone, the content of which in black caraway seeds is 0.25 ± 0.02 %, which is sufficient for isolation purposes. Through the evaluation of various isolation methods for thymoquinone from black caraway seeds – maceration with alcohol and n-hexane from crushed seeds, liquid-liquid extraction from fatty oil, steam distillation of oil – showed that the best way to obtain thymoquinone is through the distillation of black caraway seed oil with water steam [oil: water ratio (1: 1)] in a sand bath for 3 hours. The yield of thymoquinone from N. sativa oil is 398 mg from 150 ml of oil (0.26 %). The structure of thymoquinone was confirmed by spectral characteristics in comparison with the NIST database and literature data. Conclusion. The possibility of isolating thymoquinone from Nigella sativa L. seed fatty oil with a chromatographic purity (HPLC) of more than 97 % along with the comparison of the isolated compounds spectral characteristics with literature data, which confirm the identity of the obtained compound, was shown. The proposed express and efficient method for the isolation of thymoquinone through steam distillation provides a yield of the target component of 0.26 %. This method can be applied at roduction sites that harvestand process of black caraway seeds to obtain natural thymoquinone.&quot;,&quot;publisher&quot;:&quot;Center of Pharmaceutical Analytics&quot;,&quot;issue&quot;:&quot;3&quot;,&quot;volume&quot;:&quot;12&quot;,&quot;container-title-short&quot;:&quot;&quot;},&quot;isTemporary&quot;:false,&quot;suppress-author&quot;:false,&quot;composite&quot;:false,&quot;author-only&quot;:false}]},{&quot;citationID&quot;:&quot;MENDELEY_CITATION_186c8355-95a0-4669-8bf0-9d364bbd3b01&quot;,&quot;properties&quot;:{&quot;noteIndex&quot;:0},&quot;isEdited&quot;:false,&quot;manualOverride&quot;:{&quot;isManuallyOverridden&quot;:false,&quot;citeprocText&quot;:&quot;[143]&quot;,&quot;manualOverrideText&quot;:&quot;&quot;},&quot;citationTag&quot;:&quot;MENDELEY_CITATION_v3_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&quot;,&quot;citationItems&quot;:[{&quot;id&quot;:&quot;1ad92c0b-9520-3b68-a6d8-869d7eed516a&quot;,&quot;itemData&quot;:{&quot;type&quot;:&quot;chapter&quot;,&quot;id&quot;:&quot;1ad92c0b-9520-3b68-a6d8-869d7eed516a&quot;,&quot;title&quot;:&quot;Cold pressed black cumin (Nigella sativa L.) seed oil&quot;,&quot;author&quot;:[{&quot;family&quot;:&quot;Ketenoglu&quot;,&quot;given&quot;:&quot;Onur&quot;,&quot;parse-names&quot;:false,&quot;dropping-particle&quot;:&quot;&quot;,&quot;non-dropping-particle&quot;:&quot;&quot;},{&quot;family&quot;:&quot;Kiralan&quot;,&quot;given&quot;:&quot;Sündüz Sezer&quot;,&quot;parse-names&quot;:false,&quot;dropping-particle&quot;:&quot;&quot;,&quot;non-dropping-particle&quot;:&quot;&quot;},{&quot;family&quot;:&quot;Kiralan&quot;,&quot;given&quot;:&quot;Mustafa&quot;,&quot;parse-names&quot;:false,&quot;dropping-particle&quot;:&quot;&quot;,&quot;non-dropping-particle&quot;:&quot;&quot;},{&quot;family&quot;:&quot;Ozkan&quot;,&quot;given&quot;:&quot;Gulcan&quot;,&quot;parse-names&quot;:false,&quot;dropping-particle&quot;:&quot;&quot;,&quot;non-dropping-particle&quot;:&quot;&quot;},{&quot;family&quot;:&quot;Ramadan&quot;,&quot;given&quot;:&quot;Mohamed Fawzy&quot;,&quot;parse-names&quot;:false,&quot;dropping-particle&quot;:&quot;&quot;,&quot;non-dropping-particle&quot;:&quot;&quot;}],&quot;container-title&quot;:&quot;Cold Pressed Oils: Green Technology, Bioactive Compounds, Functionality, and Applications&quot;,&quot;DOI&quot;:&quot;10.1016/B978-0-12-818188-1.00006-2&quot;,&quot;ISBN&quot;:&quot;9780128181881&quot;,&quot;issued&quot;:{&quot;date-parts&quot;:[[2020,1,1]]},&quot;page&quot;:&quot;53-64&quot;,&quot;abstract&quot;:&quot;Black cumin (Nigella sativa) is an annual herbaceous plant belonging to the Ranunculaceae family. The seeds of black cumin have been used in different traditional foods such as bakery products, confectionery, and drinks. The seeds are used in Asian countries as folk medicine to treat some diseases. Black cumin seeds are rich in fixed oil (approximately up to 42%) depending on geographic location, cultivar, and growing conditions. The oils were obtained from black cumin seeds with different extraction techniques. Among these techniques, the cold pressing method is popular due to consumers’ desire for natural and healthy foods. Cold pressed black cumin oils (CPBCO) contain high levels of polyunsaturated fatty acids (~ 60% of total fatty acids), followed by monounsaturated fatty acids (~ 24% of total fatty acids). The major fatty acids in CPBCO are linoleic, oleic, and palmitic acids, accounting for 58%, 24%, and 12%, respectively. Besides fatty acids, CPBCO contains some minor compounds such as sterols, tocols, phenolics, carotenoids, and essential aroma compounds. Most of these compounds have biological properties and contribute to human health. In particular, α-tocopherol and ß-tocotrienol are rich in CPBCO and these compounds exhibit strong antioxidant activity. Besides, thymoquinone is an important minor compound for CPBCO and contributes to human health and organoleptic properties. This chapter highlights the composition, biological activities, and applications of CPBCO.&quot;,&quot;publisher&quot;:&quot;Elsevier&quot;,&quot;container-title-short&quot;:&quot;&quot;},&quot;isTemporary&quot;:false,&quot;suppress-author&quot;:false,&quot;composite&quot;:false,&quot;author-only&quot;:false}]},{&quot;citationID&quot;:&quot;MENDELEY_CITATION_dc104445-3c0b-4a47-810e-3e0fb78a30ec&quot;,&quot;properties&quot;:{&quot;noteIndex&quot;:0},&quot;isEdited&quot;:false,&quot;manualOverride&quot;:{&quot;isManuallyOverridden&quot;:false,&quot;citeprocText&quot;:&quot;[144]&quot;,&quot;manualOverrideText&quot;:&quot;&quot;},&quot;citationTag&quot;:&quot;MENDELEY_CITATION_v3_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&quot;,&quot;citationItems&quot;:[{&quot;id&quot;:&quot;9ad833e4-5ca9-39d4-942d-b2b5449e5cb4&quot;,&quot;itemData&quot;:{&quot;type&quot;:&quot;article-journal&quot;,&quot;id&quot;:&quot;9ad833e4-5ca9-39d4-942d-b2b5449e5cb4&quot;,&quot;title&quot;:&quot;Supercritical carbon dioxide (SC-CO 2) extraction of Nigella sativa L. oil using full factorial design&quot;,&quot;author&quot;:[{&quot;family&quot;:&quot;Solati&quot;,&quot;given&quot;:&quot;Zeinab&quot;,&quot;parse-names&quot;:false,&quot;dropping-particle&quot;:&quot;&quot;,&quot;non-dropping-particle&quot;:&quot;&quot;},{&quot;family&quot;:&quot;Baharin&quot;,&quot;given&quot;:&quot;Badlishah Sham&quot;,&quot;parse-names&quot;:false,&quot;dropping-particle&quot;:&quot;&quot;,&quot;non-dropping-particle&quot;:&quot;&quot;},{&quot;family&quot;:&quot;Bagheri&quot;,&quot;given&quot;:&quot;Hossein&quot;,&quot;parse-names&quot;:false,&quot;dropping-particle&quot;:&quot;&quot;,&quot;non-dropping-particle&quot;:&quot;&quot;}],&quot;container-title&quot;:&quot;Industrial Crops and Products&quot;,&quot;container-title-short&quot;:&quot;Ind. Crops Prod.&quot;,&quot;DOI&quot;:&quot;10.1016/j.indcrop.2011.11.004&quot;,&quot;ISSN&quot;:&quot;09266690&quot;,&quot;issued&quot;:{&quot;date-parts&quot;:[[2012,3]]},&quot;page&quot;:&quot;519-523&quot;,&quot;abstract&quot;:&quot;In this study, Nigella sativa L. oil was extracted using supercritical carbon dioxide with full factorial design to determine the best extraction condition (pressure, temperature and dynamic extraction time) for obtaining an extract with high yield, antioxidant activity and thymoquinone (TQ) quantity. The maximum thymoquinone content in the highest overall yield was achieved through SC-CO 2 extraction condition of 150bar, 40°C, 120min with the value of 4.09mg/ml. The highest SC-CO 2 extraction yield was 23.20% which obtained through extraction condition of 350bar, 60°C and 120min. The extraction conducted at 350bar, 50°C, 60min showed the lowest IC 50 value (highest antioxidant activity) of 2.59mg/ml using DPPH radical scavenging activity method. Fatty acid composition of the extracted oil with highest radical scavenging activity was obtained by gas chromatographic analysis. © 2011 Elsevier B.V.&quot;,&quot;issue&quot;:&quot;1&quot;,&quot;volume&quot;:&quot;36&quot;},&quot;isTemporary&quot;:false,&quot;suppress-author&quot;:false,&quot;composite&quot;:false,&quot;author-only&quot;:false}]},{&quot;citationID&quot;:&quot;MENDELEY_CITATION_742e053e-067c-46fe-9e04-d8094c395b53&quot;,&quot;properties&quot;:{&quot;noteIndex&quot;:0},&quot;isEdited&quot;:false,&quot;manualOverride&quot;:{&quot;isManuallyOverridden&quot;:false,&quot;citeprocText&quot;:&quot;[145]&quot;,&quot;manualOverrideText&quot;:&quot;&quot;},&quot;citationTag&quot;:&quot;MENDELEY_CITATION_v3_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&quot;,&quot;citationItems&quot;:[{&quot;id&quot;:&quot;c9deb71f-7f2e-3641-b7a8-4866fc950b3f&quot;,&quot;itemData&quot;:{&quot;type&quot;:&quot;article-journal&quot;,&quot;id&quot;:&quot;c9deb71f-7f2e-3641-b7a8-4866fc950b3f&quot;,&quot;title&quot;:&quot;Supercritical fluid carbon dioxide extraction of Nigella sativa (black cumin) seeds using taguchi method and full factorial design&quot;,&quot;author&quot;:[{&quot;family&quot;:&quot;Salea&quot;,&quot;given&quot;:&quot;Rinaldi&quot;,&quot;parse-names&quot;:false,&quot;dropping-particle&quot;:&quot;&quot;,&quot;non-dropping-particle&quot;:&quot;&quot;},{&quot;family&quot;:&quot;Widjojokusumo&quot;,&quot;given&quot;:&quot;Edward&quot;,&quot;parse-names&quot;:false,&quot;dropping-particle&quot;:&quot;&quot;,&quot;non-dropping-particle&quot;:&quot;&quot;},{&quot;family&quot;:&quot;Hartanti&quot;,&quot;given&quot;:&quot;Apriliana Wahyu&quot;,&quot;parse-names&quot;:false,&quot;dropping-particle&quot;:&quot;&quot;,&quot;non-dropping-particle&quot;:&quot;&quot;},{&quot;family&quot;:&quot;Veriansyah&quot;,&quot;given&quot;:&quot;Bambang&quot;,&quot;parse-names&quot;:false,&quot;dropping-particle&quot;:&quot;&quot;,&quot;non-dropping-particle&quot;:&quot;&quot;},{&quot;family&quot;:&quot;Tjandrawinata&quot;,&quot;given&quot;:&quot;Raymond R&quot;,&quot;parse-names&quot;:false,&quot;dropping-particle&quot;:&quot;&quot;,&quot;non-dropping-particle&quot;:&quot;&quot;}],&quot;container-title&quot;:&quot;Biochemical Compounds&quot;,&quot;DOI&quot;:&quot;10.7243/2052-9341-1-1&quot;,&quot;issued&quot;:{&quot;date-parts&quot;:[[2013]]},&quot;page&quot;:&quot;1&quot;,&quot;abstract&quot;:&quot;Optimum condition for Nigella sativa seeds oil and its bioactive compound, thymoquinone (TQ) using supercritical fluid carbon dioxide extraction (SCFE-CO2), were investigated. The optimization process was performed with Taguchi method and full factorial design (FFD) under the following condition: pressure (150, 200 and 250 bar), temperatures (40, 50 and 60°C) and carbon dioxide (CO2) flowrate (10, 15 and 20 g/min), in which solvent to feed (SF) ratio was set constant at 24. The highest yield of Nigella sativa seeds oil from SCFE-CO2 process with FFD method was 12% at 250 bar, 60°C and 20 g/min. Whereas Taguchi method was performed at 250 bar, 50°C, 10 g/min with oil yield 11.9%. The highest thymoquinone content in Nigella sativa seeds oil from both experimental design was achieved through SCFE-CO2 extraction condition at 150 bar, 60°C and 20 g/min with thymoquinone content 20.8 mg/ml. In addition, conventional methods such as high pressure soxhlet with liquid CO2, n-hexane soxhlet and percolation with ethanol were performed with oil yield 5.8%, 19.1% and 12.4%; and thymoquinone content 8.8 mg/g oil, 6.3 mg/g oil and 5.0 mg/g oil, respectively. The analysis of variance (ANOVA) with 95% confidence interval, indicates effect of pressure on Nigella sativa seeds oil yield and thymoquinone content from SCFE-CO2 process. The oil was then evaluated for its activity. The antibacterial activity of the oil from Taguchi Method, shows that all samples were unable to inhibit Escherichia coli O157 and Salmonella typhimurium. For other pathogenic bacterias, all samples show similar inhibition at concentration 10% oil for MRSA, 3% oil for Stapylococcus aureus and 3% oil for Bacillus subtilis.&quot;,&quot;publisher&quot;:&quot;Herbert Publications PVT LTD&quot;,&quot;issue&quot;:&quot;1&quot;,&quot;volume&quot;:&quot;1&quot;,&quot;container-title-short&quot;:&quot;&quot;},&quot;isTemporary&quot;:false,&quot;suppress-author&quot;:false,&quot;composite&quot;:false,&quot;author-only&quot;:false}]},{&quot;citationID&quot;:&quot;MENDELEY_CITATION_e3d0e97a-7968-48d9-9cc7-44f0c741d99d&quot;,&quot;properties&quot;:{&quot;noteIndex&quot;:0},&quot;isEdited&quot;:false,&quot;manualOverride&quot;:{&quot;isManuallyOverridden&quot;:false,&quot;citeprocText&quot;:&quot;[146,147]&quot;,&quot;manualOverrideText&quot;:&quot;&quot;},&quot;citationTag&quot;:&quot;MENDELEY_CITATION_v3_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&quot;,&quot;citationItems&quot;:[{&quot;id&quot;:&quot;3a282dd0-0896-322c-9002-56837dacb0ea&quot;,&quot;itemData&quot;:{&quot;type&quot;:&quot;article-journal&quot;,&quot;id&quot;:&quot;3a282dd0-0896-322c-9002-56837dacb0ea&quot;,&quot;title&quot;:&quot;Influence of supercritical carbon dioxide extraction conditions on extraction yield and composition of nigella sativa l. Seed oil—modelling, optimization and extraction kinetics regarding fatty acid and thymoquinone content&quot;,&quot;author&quot;:[{&quot;family&quot;:&quot;Gawron&quot;,&quot;given&quot;:&quot;Grzegorz&quot;,&quot;parse-names&quot;:false,&quot;dropping-particle&quot;:&quot;&quot;,&quot;non-dropping-particle&quot;:&quot;&quot;},{&quot;family&quot;:&quot;Krzyczkowski&quot;,&quot;given&quot;:&quot;Wojciech&quot;,&quot;parse-names&quot;:false,&quot;dropping-particle&quot;:&quot;&quot;,&quot;non-dropping-particle&quot;:&quot;&quot;},{&quot;family&quot;:&quot;Łyżeń&quot;,&quot;given&quot;:&quot;Robert&quot;,&quot;parse-names&quot;:false,&quot;dropping-particle&quot;:&quot;&quot;,&quot;non-dropping-particle&quot;:&quot;&quot;},{&quot;family&quot;:&quot;Kadziński&quot;,&quot;given&quot;:&quot;Leszek&quot;,&quot;parse-names&quot;:false,&quot;dropping-particle&quot;:&quot;&quot;,&quot;non-dropping-particle&quot;:&quot;&quot;},{&quot;family&quot;:&quot;Banecki&quot;,&quot;given&quot;:&quot;Bogdan&quot;,&quot;parse-names&quot;:false,&quot;dropping-particle&quot;:&quot;&quot;,&quot;non-dropping-particle&quot;:&quot;&quot;}],&quot;container-title&quot;:&quot;Molecules&quot;,&quot;DOI&quot;:&quot;10.3390/molecules26216419&quot;,&quot;ISSN&quot;:&quot;14203049&quot;,&quot;PMID&quot;:&quot;34770828&quot;,&quot;issued&quot;:{&quot;date-parts&quot;:[[2021,11,1]]},&quot;abstract&quot;:&quot;Nigella sativa L. is cultivated in many regions and its seeds have found use in variety of foods, but also in traditional medicine due to high content of biologically active essential oils. In this work optimization of supercritical carbon dioxide extraction from N. sativa seeds was performed using response surface methodology to describe the influence of extraction conditions on oil yield. Kinetics of oil and thymoquinone extraction were analyzed as well. It was demonstrated that in order to collect thymoquinone-rich N. sativa oil fraction, appropriate for health-related applications, the extraction should be carried out at 40◦C and 10–15 MPa. Following application of higher pressure of 35 MPa enables effective extraction of remaining oil rich in polyunsaturated fatty acids suitable for use in food industry. Thymoquinone-dependent antibacterial activity of the N. sativa seed oil was observed against bacterial pathogens: Haemophilus influenzae, Staphylococcus haemolyticus, Staphylococcus epidermidis, Enterococcus faecalis and Escherichia coli.&quot;,&quot;publisher&quot;:&quot;MDPI&quot;,&quot;issue&quot;:&quot;21&quot;,&quot;volume&quot;:&quot;26&quot;,&quot;container-title-short&quot;:&quot;&quot;},&quot;isTemporary&quot;:false},{&quot;id&quot;:&quot;bbe7a403-fe3b-3aff-adba-1667c0b2dcce&quot;,&quot;itemData&quot;:{&quot;type&quot;:&quot;article-journal&quot;,&quot;id&quot;:&quot;bbe7a403-fe3b-3aff-adba-1667c0b2dcce&quot;,&quot;title&quot;:&quot;Modeling and Optimization of the Isolation of Blackcurrant and Black Cumin Seeds Oils Using Supercritical Fluid Extraction&quot;,&quot;author&quot;:[{&quot;family&quot;:&quot;Mazurek&quot;,&quot;given&quot;:&quot;Barbara&quot;,&quot;parse-names&quot;:false,&quot;dropping-particle&quot;:&quot;&quot;,&quot;non-dropping-particle&quot;:&quot;&quot;},{&quot;family&quot;:&quot;Wójciak&quot;,&quot;given&quot;:&quot;Magdalena&quot;,&quot;parse-names&quot;:false,&quot;dropping-particle&quot;:&quot;&quot;,&quot;non-dropping-particle&quot;:&quot;&quot;},{&quot;family&quot;:&quot;Kostrzewa&quot;,&quot;given&quot;:&quot;Dorota&quot;,&quot;parse-names&quot;:false,&quot;dropping-particle&quot;:&quot;&quot;,&quot;non-dropping-particle&quot;:&quot;&quot;},{&quot;family&quot;:&quot;Kondracka&quot;,&quot;given&quot;:&quot;Małgorzata&quot;,&quot;parse-names&quot;:false,&quot;dropping-particle&quot;:&quot;&quot;,&quot;non-dropping-particle&quot;:&quot;&quot;}],&quot;container-title&quot;:&quot;Molecules&quot;,&quot;DOI&quot;:&quot;10.3390/molecules27248921&quot;,&quot;ISSN&quot;:&quot;14203049&quot;,&quot;PMID&quot;:&quot;36558050&quot;,&quot;issued&quot;:{&quot;date-parts&quot;:[[2022,12,1]]},&quot;abstract&quot;:&quot;Supercritical fluid extraction is a powerful analytical tool and it is willingly used by researchers for the isolation of various components from different matrices. In our study, the carbon dioxide in the supercritical state was used for the extraction of oils from blackcurrant and black cumin seeds. To determine the optimal conditions for the process (temperature, pressure and time), the method of statistical experiment planning and the Box–Behnken design was applied and the yield of the oils and the content of fatty acids (FAs) were taken into consideration. It has been found that an increase in pressure causes an increase in extraction yield (W), and an increase in temperature, both at constant pressure and time, does not significantly change the yield value. Optimal yield values were obtained for both materials under almost similar extraction parameters: 306 bar/ 43 min/ 50 °C (blackcurrant) and 282 bar/ 40 min/ 50 °C (black cumin). The influence of the above parameters (T, p, t) on the content of FAs in the extracts has a slightly different trend. The use of supercritical carbon dioxide for the extraction of blackcurrant and black cumin seeds allowed for high process yield and high-quality, rich in polyunsaturated fatty acids oils which can be used as a substrate or final product for industry.&quot;,&quot;publisher&quot;:&quot;MDPI&quot;,&quot;issue&quot;:&quot;24&quot;,&quot;volume&quot;:&quot;27&quot;,&quot;container-title-short&quot;:&quot;&quot;},&quot;isTemporary&quot;:false}]},{&quot;citationID&quot;:&quot;MENDELEY_CITATION_6f2f5cd5-7c3f-4ac8-a258-fd62499f917e&quot;,&quot;properties&quot;:{&quot;noteIndex&quot;:0},&quot;isEdited&quot;:false,&quot;manualOverride&quot;:{&quot;isManuallyOverridden&quot;:false,&quot;citeprocText&quot;:&quot;[148]&quot;,&quot;manualOverrideText&quot;:&quot;&quot;},&quot;citationTag&quot;:&quot;MENDELEY_CITATION_v3_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&quot;,&quot;citationItems&quot;:[{&quot;id&quot;:&quot;99b860a2-f43f-3c5d-be7c-27b8e7ebb0ad&quot;,&quot;itemData&quot;:{&quot;type&quot;:&quot;article-journal&quot;,&quot;id&quot;:&quot;99b860a2-f43f-3c5d-be7c-27b8e7ebb0ad&quot;,&quot;title&quot;:&quot;Supercritical fluid extraction of volatile components from Bunium persicum Boiss. (black cumin) and Mespilus germanica L. (medlar) seeds&quot;,&quot;author&quot;:[{&quot;family&quot;:&quot;Pourmortazavi&quot;,&quot;given&quot;:&quot;Seied Mahdi&quot;,&quot;parse-names&quot;:false,&quot;dropping-particle&quot;:&quot;&quot;,&quot;non-dropping-particle&quot;:&quot;&quot;},{&quot;family&quot;:&quot;Ghadiri&quot;,&quot;given&quot;:&quot;Modjtaba&quot;,&quot;parse-names&quot;:false,&quot;dropping-particle&quot;:&quot;&quot;,&quot;non-dropping-particle&quot;:&quot;&quot;},{&quot;family&quot;:&quot;Hajimirsadeghi&quot;,&quot;given&quot;:&quot;Seiedeh Somayyeh&quot;,&quot;parse-names&quot;:false,&quot;dropping-particle&quot;:&quot;&quot;,&quot;non-dropping-particle&quot;:&quot;&quot;}],&quot;container-title&quot;:&quot;Journal of Food Composition and Analysis&quot;,&quot;DOI&quot;:&quot;10.1016/j.jfca.2004.01.003&quot;,&quot;ISSN&quot;:&quot;08891575&quot;,&quot;issued&quot;:{&quot;date-parts&quot;:[[2005,8]]},&quot;page&quot;:&quot;439-446&quot;,&quot;abstract&quot;:&quot;Volatile constituents of black cumin and medlar seeds were obtained by supercritical carbon dioxide extraction and analysed by gas chromatography-mass spectrometry (GC-MS). A total of 16 compounds accounting for 99.36% of the black cumin supercritical fluid extraction (SFE) extracts were identified. γ-terpinene (37.98%), cuminaldehyde (11.48%) and α-methyl-benzenemethanol (25.55%) were the major compounds identified in black cumin. The SFE method has been compared with hydrodistillation. SFE products were found to be markedly different from the corresponding hydrodistilled oil. A remarkable amount of ρ-cymene was present in the hydrodistilled essential oil, also the ratio of γ-terpinene and cuminaldehyde in distilled oil was high in comparison with the supercritical carbon dioxide extract. Also, supercritical fluid extraction of α-methyl-benzenemethanol was more selective. However, cuminyl alcohol was not found in the SFE products. The results showed that by using supercritical carbon dioxide only 3 components represented more than 99.99% of the medlar oil, and benzaldehyde (98.49%) was the major component. © 2004. Published by Elsevier Inc.&quot;,&quot;issue&quot;:&quot;5&quot;,&quot;volume&quot;:&quot;18&quot;,&quot;container-title-short&quot;:&quot;&quot;},&quot;isTemporary&quot;:false,&quot;suppress-author&quot;:false,&quot;composite&quot;:false,&quot;author-only&quot;:false}]},{&quot;citationID&quot;:&quot;MENDELEY_CITATION_dbdfee24-b41b-4c69-9a03-2b7367ec0e68&quot;,&quot;properties&quot;:{&quot;noteIndex&quot;:0},&quot;isEdited&quot;:false,&quot;manualOverride&quot;:{&quot;isManuallyOverridden&quot;:false,&quot;citeprocText&quot;:&quot;[149]&quot;,&quot;manualOverrideText&quot;:&quot;&quot;},&quot;citationTag&quot;:&quot;MENDELEY_CITATION_v3_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&quot;,&quot;citationItems&quot;:[{&quot;id&quot;:&quot;b9ec5e5d-946c-3356-babc-2f294c9700bc&quot;,&quot;itemData&quot;:{&quot;type&quot;:&quot;article-journal&quot;,&quot;id&quot;:&quot;b9ec5e5d-946c-3356-babc-2f294c9700bc&quot;,&quot;title&quot;:&quot;A study on the extraction of essential oil of Persian black cumin using static supercritical CO2 extraction, and comparison with hydro-distillation extraction method&quot;,&quot;author&quot;:[{&quot;family&quot;:&quot;Zarrinpashne&quot;,&quot;given&quot;:&quot;Saeed&quot;,&quot;parse-names&quot;:false,&quot;dropping-particle&quot;:&quot;&quot;,&quot;non-dropping-particle&quot;:&quot;&quot;},{&quot;family&quot;:&quot;Gorji Kandi&quot;,&quot;given&quot;:&quot;Soheila&quot;,&quot;parse-names&quot;:false,&quot;dropping-particle&quot;:&quot;&quot;,&quot;non-dropping-particle&quot;:&quot;&quot;}],&quot;container-title&quot;:&quot;Separation Science and Technology (Philadelphia)&quot;,&quot;DOI&quot;:&quot;10.1080/01496395.2018.1541907&quot;,&quot;ISSN&quot;:&quot;15205754&quot;,&quot;issued&quot;:{&quot;date-parts&quot;:[[2019,7,24]]},&quot;page&quot;:&quot;1778-1786&quot;,&quot;abstract&quot;:&quot;The essential oil of Persian black cumin was extracted using static supercritical CO2 technique at different temperatures, extraction times, and number of extractions. The composition of extracted oil was measured by GC-MS analysis and 25 components were identified. It was found that the oil recovery was reduced by increasing the temperature. Maximum recovery was achieved at two-step extraction that was about 49%. Both dissolution rate and solubility limited the oil recovery at the tested extraction conditions. The oxygenate components have less dissolution rate than the terpenes. The application of experimental data for design of an efficient dynamic extraction system was discussed.&quot;,&quot;publisher&quot;:&quot;Taylor and Francis Inc.&quot;,&quot;issue&quot;:&quot;11&quot;,&quot;volume&quot;:&quot;54&quot;,&quot;container-title-short&quot;:&quot;&quot;},&quot;isTemporary&quot;:false,&quot;suppress-author&quot;:false,&quot;composite&quot;:false,&quot;author-only&quot;:false}]},{&quot;citationID&quot;:&quot;MENDELEY_CITATION_1cf3ab75-c3f0-4c07-b3c1-95d8612a7d5c&quot;,&quot;properties&quot;:{&quot;noteIndex&quot;:0},&quot;isEdited&quot;:false,&quot;manualOverride&quot;:{&quot;isManuallyOverridden&quot;:false,&quot;citeprocText&quot;:&quot;[150]&quot;,&quot;manualOverrideText&quot;:&quot;&quot;},&quot;citationTag&quot;:&quot;MENDELEY_CITATION_v3_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&quot;,&quot;citationItems&quot;:[{&quot;id&quot;:&quot;ef03767d-f0c7-3a78-941f-3a44ce1506c8&quot;,&quot;itemData&quot;:{&quot;type&quot;:&quot;article&quot;,&quot;id&quot;:&quot;ef03767d-f0c7-3a78-941f-3a44ce1506c8&quot;,&quot;title&quot;:&quot;Vegetable oil blending: A review of physicochemical, nutritional and health effects&quot;,&quot;author&quot;:[{&quot;family&quot;:&quot;Hashempour-Baltork&quot;,&quot;given&quot;:&quot;Fataneh&quot;,&quot;parse-names&quot;:false,&quot;dropping-particle&quot;:&quot;&quot;,&quot;non-dropping-particle&quot;:&quot;&quot;},{&quot;family&quot;:&quot;Torbati&quot;,&quot;given&quot;:&quot;Mohammadali&quot;,&quot;parse-names&quot;:false,&quot;dropping-particle&quot;:&quot;&quot;,&quot;non-dropping-particle&quot;:&quot;&quot;},{&quot;family&quot;:&quot;Azadmard-Damirchi&quot;,&quot;given&quot;:&quot;Sodeif&quot;,&quot;parse-names&quot;:false,&quot;dropping-particle&quot;:&quot;&quot;,&quot;non-dropping-particle&quot;:&quot;&quot;},{&quot;family&quot;:&quot;Savage&quot;,&quot;given&quot;:&quot;Geoffrey P.&quot;,&quot;parse-names&quot;:false,&quot;dropping-particle&quot;:&quot;&quot;,&quot;non-dropping-particle&quot;:&quot;&quot;}],&quot;container-title&quot;:&quot;Trends in Food Science and Technology&quot;,&quot;container-title-short&quot;:&quot;Trends Food Sci. Technol.&quot;,&quot;DOI&quot;:&quot;10.1016/j.tifs.2016.09.007&quot;,&quot;ISSN&quot;:&quot;09242244&quot;,&quot;issued&quot;:{&quot;date-parts&quot;:[[2016,11,1]]},&quot;page&quot;:&quot;52-58&quot;,&quot;abstract&quot;:&quot;Background Oils and fats have many functions in food product preparation. Quality, stability and nutritional features of oils are the most important factors in food technology. There is no pure oil with good functional and nutritional properties and appropriate oxidative stability. Therefore, vegetable oils are modified using different methods to enhance their commercial applications and to improve their nutritional quality. Modification methods are hydrogenation, interesterification, fractionation and blending. Scope and approach Trans isomers of fatty acids formed during hydrogenation are known to have negative effects on health. Interesterification needs special equipment and is more expensive. Fractionation is also applicable only for some fats/oils. Blending should not have any adverse effects on health attributes. Blending vegetable fats/oils with different compositions and properties is one of the simplest methods to create new specific products with desired textural, oxidative and nutritional properties which lead to improved industrial applications. Key findings and conclusions This paper is a brief review of recent publications on the positive advantages of blending vegetable oils with different properties to obtain new oil mixtures. There are many researches on oil blending, and results show that oil blending is widely used in food industry to produce blended oils with improved stability and nutritional characteristics at an affordable price. In the future, there are also many economical and health reasons for the production of new oil blends using new and conventional oil sources to be introduced to the market.&quot;,&quot;publisher&quot;:&quot;Elsevier Ltd&quot;,&quot;volume&quot;:&quot;57&quot;},&quot;isTemporary&quot;:false,&quot;suppress-author&quot;:false,&quot;composite&quot;:false,&quot;author-only&quot;:false}]},{&quot;citationID&quot;:&quot;MENDELEY_CITATION_34842c1d-271b-4f37-adc7-cc91d3a19903&quot;,&quot;properties&quot;:{&quot;noteIndex&quot;:0},&quot;isEdited&quot;:false,&quot;manualOverride&quot;:{&quot;isManuallyOverridden&quot;:false,&quot;citeprocText&quot;:&quot;[151]&quot;,&quot;manualOverrideText&quot;:&quot;&quot;},&quot;citationTag&quot;:&quot;MENDELEY_CITATION_v3_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&quot;,&quot;citationItems&quot;:[{&quot;id&quot;:&quot;b9cc1c46-ae2b-3847-a130-3846254763d9&quot;,&quot;itemData&quot;:{&quot;type&quot;:&quot;article&quot;,&quot;id&quot;:&quot;b9cc1c46-ae2b-3847-a130-3846254763d9&quot;,&quot;title&quot;:&quot;A review: Health benefits and physicochemical characteristics of blended vegetable oils&quot;,&quot;author&quot;:[{&quot;family&quot;:&quot;Memon&quot;,&quot;given&quot;:&quot;Hina Daud&quot;,&quot;parse-names&quot;:false,&quot;dropping-particle&quot;:&quot;&quot;,&quot;non-dropping-particle&quot;:&quot;&quot;},{&quot;family&quot;:&quot;Mahesar&quot;,&quot;given&quot;:&quot;Sarfaraz Ahmed&quot;,&quot;parse-names&quot;:false,&quot;dropping-particle&quot;:&quot;&quot;,&quot;non-dropping-particle&quot;:&quot;&quot;},{&quot;family&quot;:&quot;Sirajuddin&quot;,&quot;given&quot;:&quot;&quot;,&quot;parse-names&quot;:false,&quot;dropping-particle&quot;:&quot;&quot;,&quot;non-dropping-particle&quot;:&quot;&quot;},{&quot;family&quot;:&quot;Kara&quot;,&quot;given&quot;:&quot;Huseyin&quot;,&quot;parse-names&quot;:false,&quot;dropping-particle&quot;:&quot;&quot;,&quot;non-dropping-particle&quot;:&quot;&quot;},{&quot;family&quot;:&quot;Sherazi&quot;,&quot;given&quot;:&quot;Syed Tufail Hussain&quot;,&quot;parse-names&quot;:false,&quot;dropping-particle&quot;:&quot;&quot;,&quot;non-dropping-particle&quot;:&quot;&quot;},{&quot;family&quot;:&quot;Talpur&quot;,&quot;given&quot;:&quot;Mohammad Younis&quot;,&quot;parse-names&quot;:false,&quot;dropping-particle&quot;:&quot;&quot;,&quot;non-dropping-particle&quot;:&quot;&quot;}],&quot;container-title&quot;:&quot;Grain and Oil Science and Technology&quot;,&quot;DOI&quot;:&quot;10.1016/j.gaost.2024.05.001&quot;,&quot;ISSN&quot;:&quot;25902598&quot;,&quot;issued&quot;:{&quot;date-parts&quot;:[[2024,6,1]]},&quot;page&quot;:&quot;113-123&quot;,&quot;abstract&quot;:&quot;Oil blending is the method of choice used worldwide to improve oxidative stability and nutritional value. There is no such edible oil/fat that meets all the recommendations from the health point of view. The fatty acid composition of vegetable oils decides the fate of the oil. Pure single oil is unable to provide a balanced amount of fatty acids (FAs) required/recommended on a daily intake basis. Blending oils/fats is an appropriate procedure of physically mixing multiple oils in suitable proportions which may provide functional lipids with improved antioxidant potential and desirable physical and chemical properties. This review piled up the accessible data on the blending of diverse oils/fats in the combination of binary, ternary, quaternary, or other types of oils into a single blended oil. Blending can be found very convincing towards appropriate FA profile, enhancement in physicochemical characteristics, and augmented stability for the period of storage or when used as cooking/frying processes which could ultimately serve as an effectual dietary intervention towards the health protectiveness.&quot;,&quot;publisher&quot;:&quot;KeAi Communications Co.&quot;,&quot;issue&quot;:&quot;2&quot;,&quot;volume&quot;:&quot;7&quot;,&quot;container-title-short&quot;:&quot;&quot;},&quot;isTemporary&quot;:false,&quot;suppress-author&quot;:false,&quot;composite&quot;:false,&quot;author-only&quot;:false}]},{&quot;citationID&quot;:&quot;MENDELEY_CITATION_8ee8e73c-171d-4542-a564-694d8d7a46c7&quot;,&quot;properties&quot;:{&quot;noteIndex&quot;:0},&quot;isEdited&quot;:false,&quot;manualOverride&quot;:{&quot;isManuallyOverridden&quot;:false,&quot;citeprocText&quot;:&quot;[152]&quot;,&quot;manualOverrideText&quot;:&quot;&quot;},&quot;citationTag&quot;:&quot;MENDELEY_CITATION_v3_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&quot;,&quot;citationItems&quot;:[{&quot;id&quot;:&quot;ae531247-738d-3649-b9cb-d475e3a43ff6&quot;,&quot;itemData&quot;:{&quot;type&quot;:&quot;article-journal&quot;,&quot;id&quot;:&quot;ae531247-738d-3649-b9cb-d475e3a43ff6&quot;,&quot;title&quot;:&quot;Physicochemical characteristics, oxidative stability, pigments, fatty acid profile and antioxidant properties of co-pressed oil from blends of peanuts, flaxseed and black cumin seeds&quot;,&quot;author&quot;:[{&quot;family&quot;:&quot;Suri&quot;,&quot;given&quot;:&quot;Kanchan&quot;,&quot;parse-names&quot;:false,&quot;dropping-particle&quot;:&quot;&quot;,&quot;non-dropping-particle&quot;:&quot;&quot;},{&quot;family&quot;:&quot;Singh&quot;,&quot;given&quot;:&quot;Balwinder&quot;,&quot;parse-names&quot;:false,&quot;dropping-particle&quot;:&quot;&quot;,&quot;non-dropping-particle&quot;:&quot;&quot;},{&quot;family&quot;:&quot;Kaur&quot;,&quot;given&quot;:&quot;Amritpal&quot;,&quot;parse-names&quot;:false,&quot;dropping-particle&quot;:&quot;&quot;,&quot;non-dropping-particle&quot;:&quot;&quot;},{&quot;family&quot;:&quot;Yadav&quot;,&quot;given&quot;:&quot;Madhav P.&quot;,&quot;parse-names&quot;:false,&quot;dropping-particle&quot;:&quot;&quot;,&quot;non-dropping-particle&quot;:&quot;&quot;}],&quot;container-title&quot;:&quot;Food Chemistry Advances&quot;,&quot;DOI&quot;:&quot;10.1016/j.focha.2023.100231&quot;,&quot;ISSN&quot;:&quot;2772753X&quot;,&quot;issued&quot;:{&quot;date-parts&quot;:[[2023,10,1]]},&quot;abstract&quot;:&quot;Peanut (PS) oil is low in ω3 fatty acid (FA) and antioxidants while black cumin seeds (BS) and flaxseed (FS) oil had higher antioxidants and ω3 FA, respectively. In this study, raw PS premixed with BS and FS at 10, 20, 30 and 40% levels (individually or collectively) were co-pressed (CP) to improve oxidative stability index (OSI), nutritional and FA profile of oil. The twelve co-pressed oils varying in proportion of PS, BS and FS were investigated and compared. The oil yield, viscosity, L* value, atherogenicity (AI) and thrombogenicity (TI) indices decreased while RI, total phenolic content (TPC), chlorophyll content (ChC), carotenoid content (CaC), radical scavenging activity (RSA), a* and b* value increased by increasing proportion of BS and FS collectively or individually in co-pressing seed mixtures. The AI, TI and ω6/ω3 ratio was improved by increasing the proportion of FS (10–40%) while increment in TPC, ChC, CaC, OSI and RSA was observed by increasing proportion of BS (10–40%) in co-pressing process. The study suggests co-pressing PS with 20%BS and 20%FS collectively for improving the AI, TI, OSI, ω6/ω3 ratio and nutritional qualities of oil.&quot;,&quot;publisher&quot;:&quot;Elsevier Ltd&quot;,&quot;volume&quot;:&quot;2&quot;,&quot;container-title-short&quot;:&quot;&quot;},&quot;isTemporary&quot;:false,&quot;suppress-author&quot;:false,&quot;composite&quot;:false,&quot;author-only&quot;:false}]},{&quot;citationID&quot;:&quot;MENDELEY_CITATION_e5626a22-4804-4048-81d8-712f4565dab6&quot;,&quot;properties&quot;:{&quot;noteIndex&quot;:0},&quot;isEdited&quot;:false,&quot;manualOverride&quot;:{&quot;isManuallyOverridden&quot;:false,&quot;citeprocText&quot;:&quot;[153]&quot;,&quot;manualOverrideText&quot;:&quot;&quot;},&quot;citationTag&quot;:&quot;MENDELEY_CITATION_v3_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&quot;,&quot;citationItems&quot;:[{&quot;id&quot;:&quot;cdd03fe8-eef9-3a7d-93c9-86c8693f01d7&quot;,&quot;itemData&quot;:{&quot;type&quot;:&quot;article-journal&quot;,&quot;id&quot;:&quot;cdd03fe8-eef9-3a7d-93c9-86c8693f01d7&quot;,&quot;title&quot;:&quot;Blending of sunflower oil with pomegranate seed oil from blanched seeds: Impact on functionality, oxidative stability, and antioxidant properties&quot;,&quot;author&quot;:[{&quot;family&quot;:&quot;Kaseke&quot;,&quot;given&quot;:&quot;Tafadzwa&quot;,&quot;parse-names&quot;:false,&quot;dropping-particle&quot;:&quot;&quot;,&quot;non-dropping-particle&quot;:&quot;&quot;},{&quot;family&quot;:&quot;Opara&quot;,&quot;given&quot;:&quot;Umezuruike Linus&quot;,&quot;parse-names&quot;:false,&quot;dropping-particle&quot;:&quot;&quot;,&quot;non-dropping-particle&quot;:&quot;&quot;},{&quot;family&quot;:&quot;Fawole&quot;,&quot;given&quot;:&quot;Olaniyi Amos&quot;,&quot;parse-names&quot;:false,&quot;dropping-particle&quot;:&quot;&quot;,&quot;non-dropping-particle&quot;:&quot;&quot;}],&quot;container-title&quot;:&quot;Processes&quot;,&quot;DOI&quot;:&quot;10.3390/pr9040635&quot;,&quot;ISSN&quot;:&quot;22279717&quot;,&quot;issued&quot;:{&quot;date-parts&quot;:[[2021,4,1]]},&quot;abstract&quot;:&quot;Seed oil blending is a novel approach that may enhance the oil antioxidant capacity. The study evaluated the effect of blending sunflower oil (SO) with pomegranate seed oil (BPSO) from blanched seeds (95◦C/ 3 min) on oxidative stability and antioxidant properties of the oil blends. SO and pomegranate seed oil from unblanched seeds (PSO) were used as controls. Blending SO with BPSO and PSO was assessed in the following respective proportions: 90:10, 85:15, and 80:20 (w/w) with respect to total phenolic content, total carotenoids content, tocopherols content, and fatty acid composition to establish the best blending ratio. An accelerated storage test was conducted using the best blending ratio (85:15) at 60 ± 2◦C for 20 days. The evolution of peroxide value, ρ-anisidine value and, total oxidation value, together with the depletion of the oils’ 2.2-azino-bis (3-ethylbenzothiazoline-6-sulfonic acid) (ABTS) and 2.2-diphenyl-1-picryl hydrazyl (DPPH) and radicals scavenging capacity were evaluated. Volatile oxidation compounds (VOCs) were assessed at the end of the accelerated storage test. Blended oils exhibited better oxidative stability than SO. Nevertheless, the oxidative stability of SO:PSO and SO:BPSO blends did not significantly vary. Additionally, blended oils showed a lower rate of DPPH and ABTS radical scavenging capacity depletion than SO, although this did not significantly vary between the oil blends. The concentration of VOCs was significantly higher in SO than blended oils. No significant difference in the content of VOCs was observed between SO:PSO and SO:BPSO blends. The findings of this study are valuable to the food industry, which is presently interested in nonconventional oils and functional foods to improve health and human nutrition.&quot;,&quot;publisher&quot;:&quot;MDPI AG&quot;,&quot;issue&quot;:&quot;4&quot;,&quot;volume&quot;:&quot;9&quot;,&quot;container-title-short&quot;:&quot;&quot;},&quot;isTemporary&quot;:false,&quot;suppress-author&quot;:false,&quot;composite&quot;:false,&quot;author-only&quot;:false}]},{&quot;citationID&quot;:&quot;MENDELEY_CITATION_4aa018d7-4470-44e8-ae0d-d641f2f793fd&quot;,&quot;properties&quot;:{&quot;noteIndex&quot;:0},&quot;isEdited&quot;:false,&quot;manualOverride&quot;:{&quot;isManuallyOverridden&quot;:false,&quot;citeprocText&quot;:&quot;[154]&quot;,&quot;manualOverrideText&quot;:&quot;&quot;},&quot;citationTag&quot;:&quot;MENDELEY_CITATION_v3_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&quot;,&quot;citationItems&quot;:[{&quot;id&quot;:&quot;28338af4-2787-3ded-9be1-d5b555894017&quot;,&quot;itemData&quot;:{&quot;type&quot;:&quot;article-journal&quot;,&quot;id&quot;:&quot;28338af4-2787-3ded-9be1-d5b555894017&quot;,&quot;title&quot;:&quot;Tailoring oil blends for specific purposes: A study on nutritional and antioxidant properties of soybean oil mixed with corn, sunflower, and flaxseed oils&quot;,&quot;author&quot;:[{&quot;family&quot;:&quot;Chang&quot;,&quot;given&quot;:&quot;Kairui&quot;,&quot;parse-names&quot;:false,&quot;dropping-particle&quot;:&quot;&quot;,&quot;non-dropping-particle&quot;:&quot;&quot;},{&quot;family&quot;:&quot;Gao&quot;,&quot;given&quot;:&quot;Pan&quot;,&quot;parse-names&quot;:false,&quot;dropping-particle&quot;:&quot;&quot;,&quot;non-dropping-particle&quot;:&quot;&quot;},{&quot;family&quot;:&quot;Wang&quot;,&quot;given&quot;:&quot;Shu&quot;,&quot;parse-names&quot;:false,&quot;dropping-particle&quot;:&quot;&quot;,&quot;non-dropping-particle&quot;:&quot;&quot;},{&quot;family&quot;:&quot;Wei&quot;,&quot;given&quot;:&quot;Weiwei&quot;,&quot;parse-names&quot;:false,&quot;dropping-particle&quot;:&quot;&quot;,&quot;non-dropping-particle&quot;:&quot;&quot;},{&quot;family&quot;:&quot;Yin&quot;,&quot;given&quot;:&quot;Jiaojiao&quot;,&quot;parse-names&quot;:false,&quot;dropping-particle&quot;:&quot;&quot;,&quot;non-dropping-particle&quot;:&quot;&quot;},{&quot;family&quot;:&quot;Zhong&quot;,&quot;given&quot;:&quot;Wu&quot;,&quot;parse-names&quot;:false,&quot;dropping-particle&quot;:&quot;&quot;,&quot;non-dropping-particle&quot;:&quot;&quot;},{&quot;family&quot;:&quot;Reaney&quot;,&quot;given&quot;:&quot;Martin J.T.&quot;,&quot;parse-names&quot;:false,&quot;dropping-particle&quot;:&quot;&quot;,&quot;non-dropping-particle&quot;:&quot;&quot;}],&quot;container-title&quot;:&quot;LWT&quot;,&quot;DOI&quot;:&quot;10.1016/j.lwt.2024.116628&quot;,&quot;ISSN&quot;:&quot;00236438&quot;,&quot;issued&quot;:{&quot;date-parts&quot;:[[2024,8,15]]},&quot;abstract&quot;:&quot;Soybean oil (SO), recognized for its nutrients and affordability, often oxidizes, leading to nutrient degradation. This study presents a methodology for tailor oil blends to meet specific requirements, using SO blended with corn oil (CO), sunflower oil (SFO), and flaxseed oil (FSO). We analyzed the physicochemical properties, nutrient composition, and antioxidant capacity of various blends. Pearson's correlation analysis was utilized to examine the interrelation between nutrient composition and antioxidant capacity. The principal component analysis identified suitable blend ratios based on the desired nutrient composition and antioxidant capacity. Blend F3 (60% SO, 15% CO, 16% SFO, 9% FSO) demonstrated superior qualities, including a higher α-tocopherol content (138.8 mg/kg), and enhanced antioxidant capacities (DPPH polar: 12 μmol TE/100g, ABTS: 67.3 μmol TE/100g, FRAP: 112 μmol TE/100g), alongside a lower acid value (0.15 mg/g) compared to other blends. We highlight the roles of squalene, γ-tocopherol, δ-tocopherol, and fatty acid composition in enhancing the antioxidant capacity of oil blends. Specifically, the blend labeled F3 emerged as a nutritionally superior and highly antioxidative option among soybean oil blends. This study provides a framework for tailoring oil blends to meet specific nutritional and antioxidative requirements, providing a more flexible and purpose-driven approach to oil blending.&quot;,&quot;publisher&quot;:&quot;Academic Press&quot;,&quot;volume&quot;:&quot;206&quot;,&quot;container-title-short&quot;:&quot;&quot;},&quot;isTemporary&quot;:false,&quot;suppress-author&quot;:false,&quot;composite&quot;:false,&quot;author-only&quot;:false}]},{&quot;citationID&quot;:&quot;MENDELEY_CITATION_c9262bd9-e82e-4349-8cb1-1a2655d710fe&quot;,&quot;properties&quot;:{&quot;noteIndex&quot;:0},&quot;isEdited&quot;:false,&quot;manualOverride&quot;:{&quot;isManuallyOverridden&quot;:false,&quot;citeprocText&quot;:&quot;[155]&quot;,&quot;manualOverrideText&quot;:&quot;&quot;},&quot;citationTag&quot;:&quot;MENDELEY_CITATION_v3_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&quot;,&quot;citationItems&quot;:[{&quot;id&quot;:&quot;0c04b031-28df-3c53-b8da-d1d21a340eb8&quot;,&quot;itemData&quot;:{&quot;type&quot;:&quot;article-journal&quot;,&quot;id&quot;:&quot;0c04b031-28df-3c53-b8da-d1d21a340eb8&quot;,&quot;title&quot;:&quot;Effects of virgin olive oil and grape seed oil on physicochemical and antimicrobial properties of pectin-gelatin blend emulsified films&quot;,&quot;author&quot;:[{&quot;family&quot;:&quot;Khah&quot;,&quot;given&quot;:&quot;Mehran Dolat&quot;,&quot;parse-names&quot;:false,&quot;dropping-particle&quot;:&quot;&quot;,&quot;non-dropping-particle&quot;:&quot;&quot;},{&quot;family&quot;:&quot;Ghanbarzadeh&quot;,&quot;given&quot;:&quot;Babak&quot;,&quot;parse-names&quot;:false,&quot;dropping-particle&quot;:&quot;&quot;,&quot;non-dropping-particle&quot;:&quot;&quot;},{&quot;family&quot;:&quot;Roufegarinejad Nezhad&quot;,&quot;given&quot;:&quot;Leila&quot;,&quot;parse-names&quot;:false,&quot;dropping-particle&quot;:&quot;&quot;,&quot;non-dropping-particle&quot;:&quot;&quot;},{&quot;family&quot;:&quot;Ostadrahimi&quot;,&quot;given&quot;:&quot;Alireza&quot;,&quot;parse-names&quot;:false,&quot;dropping-particle&quot;:&quot;&quot;,&quot;non-dropping-particle&quot;:&quot;&quot;}],&quot;container-title&quot;:&quot;International Journal of Biological Macromolecules&quot;,&quot;container-title-short&quot;:&quot;Int. J. Biol. Macromol.&quot;,&quot;DOI&quot;:&quot;10.1016/j.ijbiomac.2021.01.020&quot;,&quot;ISSN&quot;:&quot;18790003&quot;,&quot;PMID&quot;:&quot;33421466&quot;,&quot;issued&quot;:{&quot;date-parts&quot;:[[2021,2,28]]},&quot;page&quot;:&quot;262-274&quot;,&quot;abstract&quot;:&quot;The active emulsified blend films based on gelatin-pectin (5% w/w) containing virgin olive oil (VOO) (0.1–0.3 g/g biopolymer) and grape seed oil (GSO) (0.1–0.3 g/g biopolymer) were prepared by casting method. GSO showed slightly more decreasing effect than VOO on ultimate tensile strength (UTS) and strain at break (SAB) of blend films however; VOO had more reducing effect than GSO on the water vapor permeability (WVP). The scanning electron microscopy (SEM) images showed that incorporating 0.3 g GSO and VOO oils had not considerable effect on the morphology of the emulsified films. Atomic force microscopy (AFM) topography images indicated that adding of oils considerably could increase roughness of emulsified film. Fourier transforms infrared (FTIR) revealed that no new chemical bond formed by adding oils into biopolymer matrix. The minimum inhibitory concentration (MIC) of VOO, GSO and Savory essential oil (SEO) against four important spoilage bacteria showed that GSO had higher antibacterial effect than VOO however; both showed very lower antimicrobial effect than SEO. All active films showed lower inhibitory zone for S. aureus than S. typhimurium and P. fluorescence. The chicken breast fillets wrapped in the films containing VOO-GSO-SEO (0.15–0.15–0.02 g/g polymer) showed considerably lower total viable count (TVC), Pseudomonas spp., Enterobacteriaceae, E. coli 157:H7 and S. typhimurium count than the control one during 12 days storage. Also, it caused significant decrease in peroxide value (PV), thiobarbituric acid reactive substances (TBARS) and total volatile basic nitrogen (TVB-N) of fillet samples.&quot;,&quot;publisher&quot;:&quot;Elsevier B.V.&quot;,&quot;volume&quot;:&quot;171&quot;},&quot;isTemporary&quot;:false,&quot;suppress-author&quot;:false,&quot;composite&quot;:false,&quot;author-only&quot;:false}]},{&quot;citationID&quot;:&quot;MENDELEY_CITATION_0372c169-c7f5-417c-850a-249e1242db64&quot;,&quot;properties&quot;:{&quot;noteIndex&quot;:0},&quot;isEdited&quot;:false,&quot;manualOverride&quot;:{&quot;isManuallyOverridden&quot;:false,&quot;citeprocText&quot;:&quot;[156]&quot;,&quot;manualOverrideText&quot;:&quot;&quot;},&quot;citationTag&quot;:&quot;MENDELEY_CITATION_v3_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&quot;,&quot;citationItems&quot;:[{&quot;id&quot;:&quot;deb1ddc9-2b37-380d-9673-56a34402466d&quot;,&quot;itemData&quot;:{&quot;type&quot;:&quot;article-journal&quot;,&quot;id&quot;:&quot;deb1ddc9-2b37-380d-9673-56a34402466d&quot;,&quot;title&quot;:&quot;Supercritical fluid extraction of seed oils – A short review of current trends&quot;,&quot;author&quot;:[{&quot;family&quot;:&quot;Ahangari&quot;,&quot;given&quot;:&quot;Hossein&quot;,&quot;parse-names&quot;:false,&quot;dropping-particle&quot;:&quot;&quot;,&quot;non-dropping-particle&quot;:&quot;&quot;},{&quot;family&quot;:&quot;King&quot;,&quot;given&quot;:&quot;Jerry W.&quot;,&quot;parse-names&quot;:false,&quot;dropping-particle&quot;:&quot;&quot;,&quot;non-dropping-particle&quot;:&quot;&quot;},{&quot;family&quot;:&quot;Ehsani&quot;,&quot;given&quot;:&quot;Ali&quot;,&quot;parse-names&quot;:false,&quot;dropping-particle&quot;:&quot;&quot;,&quot;non-dropping-particle&quot;:&quot;&quot;},{&quot;family&quot;:&quot;Yousefi&quot;,&quot;given&quot;:&quot;Mohammad&quot;,&quot;parse-names&quot;:false,&quot;dropping-particle&quot;:&quot;&quot;,&quot;non-dropping-particle&quot;:&quot;&quot;}],&quot;container-title&quot;:&quot;Trends in Food Science and Technology&quot;,&quot;container-title-short&quot;:&quot;Trends Food Sci. Technol.&quot;,&quot;DOI&quot;:&quot;10.1016/j.tifs.2021.02.066&quot;,&quot;ISSN&quot;:&quot;09242244&quot;,&quot;URL&quot;:&quot;https://doi.org/10.1016/j.tifs.2021.02.066&quot;,&quot;issued&quot;:{&quot;date-parts&quot;:[[2021]]},&quot;page&quot;:&quot;249-260&quot;,&quot;abstract&quot;:&quot;Background: Supercritical fluid extraction (SFE) has been successively applied in different industries such as food, pharmaceutical, cosmetic, where a sustainable and “green” extraction is desired. The selectivity, low applied extraction temperatures, and in many cases short processing times, have led to the extensively use of this technique in extracting seed oils. Scope and approach: Specifically, in this review we discuss the use of the supercritical fluid extraction technique to extract seed oils. In addition to the health importance of seed oils, different aspects of the use of the SFE technique, including the relevant extraction systems, associated with supercritical CO2 extraction are reviewed. These aspects of SFE includes the mechanisms of extraction, the parameters used for extraction, the use of response surface methodology (RSM) to optimize the process, as well as the application of semi-empirical models to describe the thermodynamics and mass transfer processes associated with the supercritical extraction of seed oils. Key findings and conclusions: SFE is capable of extracting seed oils in high efficiency within a short time and at a low cost, using modeling and optimization methods suggested in recent years. Also, there is a recent trend towards the combination of SFE with other extraction methods such as ultrasound-assisted extraction as a synergistic step to facilitate the extraction process.&quot;,&quot;publisher&quot;:&quot;Elsevier Ltd&quot;,&quot;issue&quot;:&quot;May 2020&quot;,&quot;volume&quot;:&quot;111&quot;},&quot;isTemporary&quot;:false,&quot;suppress-author&quot;:false,&quot;composite&quot;:false,&quot;author-only&quot;:false}]},{&quot;citationID&quot;:&quot;MENDELEY_CITATION_ed04f26a-518c-41f1-a572-682be4876537&quot;,&quot;properties&quot;:{&quot;noteIndex&quot;:0},&quot;isEdited&quot;:false,&quot;manualOverride&quot;:{&quot;isManuallyOverridden&quot;:false,&quot;citeprocText&quot;:&quot;[157]&quot;,&quot;manualOverrideText&quot;:&quot;&quot;},&quot;citationTag&quot;:&quot;MENDELEY_CITATION_v3_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&quot;,&quot;citationItems&quot;:[{&quot;id&quot;:&quot;dbc49679-00ab-370c-a8cb-a344269f3f93&quot;,&quot;itemData&quot;:{&quot;type&quot;:&quot;article&quot;,&quot;id&quot;:&quot;dbc49679-00ab-370c-a8cb-a344269f3f93&quot;,&quot;title&quot;:&quot;Compressed fluids for the extraction of bioactive compounds from plants, food by-products, seaweeds and microalgae – an update from 2019 to 2023&quot;,&quot;author&quot;:[{&quot;family&quot;:&quot;Amador-Luna&quot;,&quot;given&quot;:&quot;Víctor M.&quot;,&quot;parse-names&quot;:false,&quot;dropping-particle&quot;:&quot;&quot;,&quot;non-dropping-particle&quot;:&quot;&quot;},{&quot;family&quot;:&quot;Montero&quot;,&quot;given&quot;:&quot;Lidia&quot;,&quot;parse-names&quot;:false,&quot;dropping-particle&quot;:&quot;&quot;,&quot;non-dropping-particle&quot;:&quot;&quot;},{&quot;family&quot;:&quot;Herrero&quot;,&quot;given&quot;:&quot;Miguel&quot;,&quot;parse-names&quot;:false,&quot;dropping-particle&quot;:&quot;&quot;,&quot;non-dropping-particle&quot;:&quot;&quot;}],&quot;container-title&quot;:&quot;TrAC - Trends in Analytical Chemistry&quot;,&quot;DOI&quot;:&quot;10.1016/j.trac.2023.117410&quot;,&quot;ISSN&quot;:&quot;18793142&quot;,&quot;issued&quot;:{&quot;date-parts&quot;:[[2023,12,1]]},&quot;abstract&quot;:&quot;The search for new natural ingredients with beneficial impacts on human health is a growing trend that has arrived to answer consumer's demands. Plant-based products like herbs, fruits, vegetables, or fungi, as well as macro- and microalgae, are valuable sources of these bioactive ingredients. Moreover, the valorization of food by-products by means of environmentally friendly techniques is a hot research topic today. In this context, the use of compressed fluids-based extraction techniques, such as pressurized liquid extraction (PLE), supercritical fluid extraction (SFE), and gas-expanded liquids (GXL) has been demonstrated to possess great potential for the recovery of natural bioactive compounds. This work is an update of our series of reviews that presents the latest and more significant advances in the use of these compressed fluids extraction techniques for the recovery of bioactive compounds from plant, algae and food by-product biomasses, covering the period from 2019 to present.&quot;,&quot;publisher&quot;:&quot;Elsevier B.V.&quot;,&quot;volume&quot;:&quot;169&quot;,&quot;container-title-short&quot;:&quot;&quot;},&quot;isTemporary&quot;:false,&quot;suppress-author&quot;:false,&quot;composite&quot;:false,&quot;author-only&quot;:false}]},{&quot;citationID&quot;:&quot;MENDELEY_CITATION_38b666d3-a4ca-4997-b097-3111c59509eb&quot;,&quot;properties&quot;:{&quot;noteIndex&quot;:0},&quot;isEdited&quot;:false,&quot;manualOverride&quot;:{&quot;isManuallyOverridden&quot;:false,&quot;citeprocText&quot;:&quot;[158]&quot;,&quot;manualOverrideText&quot;:&quot;&quot;},&quot;citationTag&quot;:&quot;MENDELEY_CITATION_v3_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&quot;,&quot;citationItems&quot;:[{&quot;id&quot;:&quot;eedea3e9-8bb7-326d-b3cf-b770c096dfcf&quot;,&quot;itemData&quot;:{&quot;type&quot;:&quot;article-journal&quot;,&quot;id&quot;:&quot;eedea3e9-8bb7-326d-b3cf-b770c096dfcf&quot;,&quot;title&quot;:&quot;Experimental data and modelling of the solubility of high-carotenoid paprika extract in supercritical carbon dioxide&quot;,&quot;author&quot;:[{&quot;family&quot;:&quot;Kostrzewa&quot;,&quot;given&quot;:&quot;Dorota&quot;,&quot;parse-names&quot;:false,&quot;dropping-particle&quot;:&quot;&quot;,&quot;non-dropping-particle&quot;:&quot;&quot;},{&quot;family&quot;:&quot;Dobrzyńska-Inger&quot;,&quot;given&quot;:&quot;Agnieszka&quot;,&quot;parse-names&quot;:false,&quot;dropping-particle&quot;:&quot;&quot;,&quot;non-dropping-particle&quot;:&quot;&quot;},{&quot;family&quot;:&quot;Turczyn&quot;,&quot;given&quot;:&quot;August&quot;,&quot;parse-names&quot;:false,&quot;dropping-particle&quot;:&quot;&quot;,&quot;non-dropping-particle&quot;:&quot;&quot;}],&quot;container-title&quot;:&quot;Molecules&quot;,&quot;DOI&quot;:&quot;10.3390/molecules24224174&quot;,&quot;ISSN&quot;:&quot;14203049&quot;,&quot;PMID&quot;:&quot;31752112&quot;,&quot;issued&quot;:{&quot;date-parts&quot;:[[2019,11,18]]},&quot;abstract&quot;:&quot;The studies of solubility of the paprika extract with a high concentration of carotenoids in carbon dioxide under the pressure of 20-50 MPa and at temperatures of 313.15-333.15 K were carried out using the static method. The highest solubility of paprika extract was achieved at the temperature of 333.15 K and under the pressure of 50 MPa. The obtained experimental data were correlated with five density-based models, applied for prediction of solubility in the supercritical carbon dioxide (the Chrastil, del Valle and Aguilera, Adachi and Lu, Sparks et al. and Bian et al. models). The accuracy of particular models with reference to measurement results was specified with the average absolute relative deviation (AARD) and coefficient of determination (R2). Results showed that solubility calculated based on the selected models was compliant with experimental data.&quot;,&quot;publisher&quot;:&quot;MDPI AG&quot;,&quot;issue&quot;:&quot;22&quot;,&quot;volume&quot;:&quot;24&quot;,&quot;container-title-short&quot;:&quot;&quot;},&quot;isTemporary&quot;:false,&quot;suppress-author&quot;:false,&quot;composite&quot;:false,&quot;author-only&quot;:false}]},{&quot;citationID&quot;:&quot;MENDELEY_CITATION_7d2d7c21-a313-45b2-8beb-1c7717ffad26&quot;,&quot;properties&quot;:{&quot;noteIndex&quot;:0},&quot;isEdited&quot;:false,&quot;manualOverride&quot;:{&quot;isManuallyOverridden&quot;:false,&quot;citeprocText&quot;:&quot;[159]&quot;,&quot;manualOverrideText&quot;:&quot;&quot;},&quot;citationTag&quot;:&quot;MENDELEY_CITATION_v3_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&quot;,&quot;citationItems&quot;:[{&quot;id&quot;:&quot;7e7d1435-1a95-3ca2-81ac-45b1a436eba3&quot;,&quot;itemData&quot;:{&quot;type&quot;:&quot;article-journal&quot;,&quot;id&quot;:&quot;7e7d1435-1a95-3ca2-81ac-45b1a436eba3&quot;,&quot;title&quot;:&quot;Prediction of ionic liquid solubilities in supercritical CO2 + co-solvent systems using Peng–Robinson equation of state with accurate critical temperature&quot;,&quot;author&quot;:[{&quot;family&quot;:&quot;Hiraga&quot;,&quot;given&quot;:&quot;Yuya&quot;,&quot;parse-names&quot;:false,&quot;dropping-particle&quot;:&quot;&quot;,&quot;non-dropping-particle&quot;:&quot;&quot;},{&quot;family&quot;:&quot;Ushiki&quot;,&quot;given&quot;:&quot;Ikuo&quot;,&quot;parse-names&quot;:false,&quot;dropping-particle&quot;:&quot;&quot;,&quot;non-dropping-particle&quot;:&quot;&quot;}],&quot;container-title&quot;:&quot;Journal of Molecular Liquids&quot;,&quot;container-title-short&quot;:&quot;J. Mol. Liq.&quot;,&quot;DOI&quot;:&quot;10.1016/j.molliq.2024.124324&quot;,&quot;ISSN&quot;:&quot;01677322&quot;,&quot;issued&quot;:{&quot;date-parts&quot;:[[2024,3,15]]},&quot;abstract&quot;:&quot;Supercritical fluid deposition (SCFD) using supercritical carbon dioxide (CO2) to impregnate substrates with ionic liquids (ILs) has attracted considerable attention for the preparation of porous-supported ILs. Because ILs are generally insoluble in pure CO2, it is essential to estimate the solubilities of ILs in supercritical CO2 + co-solvent systems for developing the SCFD process. In this study, a methodology was developed to predict the solubility of ILs in supercritical CO2 with co-solvents using the corresponding binary phase-equilibrium data. For the prediction, the binary interaction parameters for the Peng–Robinson equation of state (PR-EoS) were determined using the correlations to each phase-equilibrium system (i.e., IL + CO2, CO2 + co-solvent, and IL + co-solvent). The predictive model using the PR-EoS, which included a re-determined critical temperature as a pure component parameter of ILs, could reproduce the effects of the temperature, pressure, and co-solvent concentration on the IL solubilities in the supercritical fluid phase without any fitting parameters for the ternary systems. The average absolute relative deviations based on the logarithmic scale for the predictions were &lt;23 %, indicating that the methodology was acceptable for describing the IL solubilities in the supercritical CO2 + co-solvent system.&quot;,&quot;publisher&quot;:&quot;Elsevier B.V.&quot;,&quot;volume&quot;:&quot;398&quot;},&quot;isTemporary&quot;:false,&quot;suppress-author&quot;:false,&quot;composite&quot;:false,&quot;author-only&quot;:false}]},{&quot;citationID&quot;:&quot;MENDELEY_CITATION_194ae7fa-15a4-4f8d-ad92-a065d01424a5&quot;,&quot;properties&quot;:{&quot;noteIndex&quot;:0},&quot;isEdited&quot;:false,&quot;manualOverride&quot;:{&quot;isManuallyOverridden&quot;:false,&quot;citeprocText&quot;:&quot;[160]&quot;,&quot;manualOverrideText&quot;:&quot;&quot;},&quot;citationTag&quot;:&quot;MENDELEY_CITATION_v3_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&quot;,&quot;citationItems&quot;:[{&quot;id&quot;:&quot;ad15ed49-6505-35d7-a237-5a3fddb0e49d&quot;,&quot;itemData&quot;:{&quot;type&quot;:&quot;article-journal&quot;,&quot;id&quot;:&quot;ad15ed49-6505-35d7-a237-5a3fddb0e49d&quot;,&quot;title&quot;:&quot;Novel density-based model for the correlation of solid drugs solubility in supercritical carbon dioxide&quot;,&quot;author&quot;:[{&quot;family&quot;:&quot;Si-Moussa&quot;,&quot;given&quot;:&quot;Cherif&quot;,&quot;parse-names&quot;:false,&quot;dropping-particle&quot;:&quot;&quot;,&quot;non-dropping-particle&quot;:&quot;&quot;},{&quot;family&quot;:&quot;Belghait&quot;,&quot;given&quot;:&quot;Aicha&quot;,&quot;parse-names&quot;:false,&quot;dropping-particle&quot;:&quot;&quot;,&quot;non-dropping-particle&quot;:&quot;&quot;},{&quot;family&quot;:&quot;Khaouane&quot;,&quot;given&quot;:&quot;Latifa&quot;,&quot;parse-names&quot;:false,&quot;dropping-particle&quot;:&quot;&quot;,&quot;non-dropping-particle&quot;:&quot;&quot;},{&quot;family&quot;:&quot;Hanini&quot;,&quot;given&quot;:&quot;Salah&quot;,&quot;parse-names&quot;:false,&quot;dropping-particle&quot;:&quot;&quot;,&quot;non-dropping-particle&quot;:&quot;&quot;},{&quot;family&quot;:&quot;Halilali&quot;,&quot;given&quot;:&quot;Asmaa&quot;,&quot;parse-names&quot;:false,&quot;dropping-particle&quot;:&quot;&quot;,&quot;non-dropping-particle&quot;:&quot;&quot;}],&quot;container-title&quot;:&quot;Comptes Rendus Chimie&quot;,&quot;DOI&quot;:&quot;10.1016/j.crci.2016.09.009&quot;,&quot;ISSN&quot;:&quot;16310748&quot;,&quot;issued&quot;:{&quot;date-parts&quot;:[[2017,5,1]]},&quot;page&quot;:&quot;559-572&quot;,&quot;abstract&quot;:&quot;A novel density-based model derived by a simple modification of the Jouyban et al. model has been proposed to correlate the solubility of solid drugs in supercritical carbon dioxide. The six-parameter model expresses the solubility only as a function of the solvent density and the equilibrium temperature. This model is in contrast to the Jouyban et al. (J. Superiority. Fluids 24 (2002) 19) model, which gives the solubility as a function of the solvent density and the equilibrium temperature and pressure. The performance of the model has been tested on a database of 100 drugs that account for 2891 experimental data points collected from the literature. The comparison in terms of the mean absolute relative deviation for each solid drug and for the entire database between the proposed model and models that have been suggested to be mostly more accurate demonstrates that the proposed model has the best global correlation performance, exhibiting an overall average absolute relative deviation of 8.13%.&quot;,&quot;publisher&quot;:&quot;Elsevier Masson SAS&quot;,&quot;issue&quot;:&quot;5&quot;,&quot;volume&quot;:&quot;20&quot;,&quot;container-title-short&quot;:&quot;&quot;},&quot;isTemporary&quot;:false,&quot;suppress-author&quot;:false,&quot;composite&quot;:false,&quot;author-only&quot;:false}]},{&quot;citationID&quot;:&quot;MENDELEY_CITATION_b9b62c28-e87e-406b-af2b-48c5816679c9&quot;,&quot;properties&quot;:{&quot;noteIndex&quot;:0},&quot;isEdited&quot;:false,&quot;manualOverride&quot;:{&quot;isManuallyOverridden&quot;:false,&quot;citeprocText&quot;:&quot;[161]&quot;,&quot;manualOverrideText&quot;:&quot;&quot;},&quot;citationTag&quot;:&quot;MENDELEY_CITATION_v3_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&quot;,&quot;citationItems&quot;:[{&quot;id&quot;:&quot;034fb0c5-2753-348e-8408-88f937c36af4&quot;,&quot;itemData&quot;:{&quot;type&quot;:&quot;article-journal&quot;,&quot;id&quot;:&quot;034fb0c5-2753-348e-8408-88f937c36af4&quot;,&quot;title&quot;:&quot;Extraction of triterpenic acids and phytosterols from apple pomace with supercritical carbon dioxide: Impact of process parameters, modelling of kinetics, and scaling-up study&quot;,&quot;author&quot;:[{&quot;family&quot;:&quot;Woźniak&quot;,&quot;given&quot;:&quot;Lukasz&quot;,&quot;parse-names&quot;:false,&quot;dropping-particle&quot;:&quot;&quot;,&quot;non-dropping-particle&quot;:&quot;&quot;},{&quot;family&quot;:&quot;Szakiel&quot;,&quot;given&quot;:&quot;Anna&quot;,&quot;parse-names&quot;:false,&quot;dropping-particle&quot;:&quot;&quot;,&quot;non-dropping-particle&quot;:&quot;&quot;},{&quot;family&quot;:&quot;Paczkowski&quot;,&quot;given&quot;:&quot;Cezary&quot;,&quot;parse-names&quot;:false,&quot;dropping-particle&quot;:&quot;&quot;,&quot;non-dropping-particle&quot;:&quot;&quot;},{&quot;family&quot;:&quot;Marszałek&quot;,&quot;given&quot;:&quot;Krystian&quot;,&quot;parse-names&quot;:false,&quot;dropping-particle&quot;:&quot;&quot;,&quot;non-dropping-particle&quot;:&quot;&quot;},{&quot;family&quot;:&quot;Skapska&quot;,&quot;given&quot;:&quot;Sylwia&quot;,&quot;parse-names&quot;:false,&quot;dropping-particle&quot;:&quot;&quot;,&quot;non-dropping-particle&quot;:&quot;&quot;},{&quot;family&quot;:&quot;Kowalska&quot;,&quot;given&quot;:&quot;Hanna&quot;,&quot;parse-names&quot;:false,&quot;dropping-particle&quot;:&quot;&quot;,&quot;non-dropping-particle&quot;:&quot;&quot;},{&quot;family&quot;:&quot;Jȩdrzejczak&quot;,&quot;given&quot;:&quot;Renata&quot;,&quot;parse-names&quot;:false,&quot;dropping-particle&quot;:&quot;&quot;,&quot;non-dropping-particle&quot;:&quot;&quot;}],&quot;container-title&quot;:&quot;Molecules&quot;,&quot;DOI&quot;:&quot;10.3390/molecules23112790&quot;,&quot;ISSN&quot;:&quot;14203049&quot;,&quot;PMID&quot;:&quot;30373258&quot;,&quot;issued&quot;:{&quot;date-parts&quot;:[[2018,10,27]]},&quot;abstract&quot;:&quot;Apple pomace, a byproduct of juice production, is a rich source of bioactive compounds and nutrients. Supercritical fluid extraction was proposed as a method for a fast and selective extraction of hydrophobic compounds with a pharmaceutical potential from this matrix. Chromatographic analysis showed that the pomace contained significant amounts of such substances, the most abundant of them were ursolic acid, oleanolic acid, and β-sitosterol. The solubility was chosen as a primary factor for a selection of the extraction conditions; the best results were acquired for a temperature of 80 °C and a pressure of 30 MPa. The equation proposed by Chrastil was applied for the description of the impact of the process parameters on the solubility of the analytes; the obtained values of coefficients of determination were satisfactory, despite the fact that the equation was developed for binary systems. The extraction curves obtained during the experiments were used for the description of the process kinetics using the Broken plus Intact Cell model. The impact of the temperature, pressure, and flow rate of carbon dioxide on the mass transfer phenomena was investigated. The data obtained allowed the prediction of the extraction curve for the process conducted on the larger scale.&quot;,&quot;publisher&quot;:&quot;MDPI&quot;,&quot;issue&quot;:&quot;11&quot;,&quot;volume&quot;:&quot;23&quot;,&quot;container-title-short&quot;:&quot;&quot;},&quot;isTemporary&quot;:false,&quot;suppress-author&quot;:false,&quot;composite&quot;:false,&quot;author-only&quot;:false}]},{&quot;citationID&quot;:&quot;MENDELEY_CITATION_7f4abe6f-1266-4821-8d50-ed5f26572161&quot;,&quot;properties&quot;:{&quot;noteIndex&quot;:0},&quot;isEdited&quot;:false,&quot;manualOverride&quot;:{&quot;isManuallyOverridden&quot;:false,&quot;citeprocText&quot;:&quot;[162]&quot;,&quot;manualOverrideText&quot;:&quot;&quot;},&quot;citationTag&quot;:&quot;MENDELEY_CITATION_v3_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&quot;,&quot;citationItems&quot;:[{&quot;id&quot;:&quot;e6a1dccd-e8d4-3338-89b7-eca0b20275bd&quot;,&quot;itemData&quot;:{&quot;type&quot;:&quot;article-journal&quot;,&quot;id&quot;:&quot;e6a1dccd-e8d4-3338-89b7-eca0b20275bd&quot;,&quot;title&quot;:&quot;Solubility of digitoxin in supercritical CO2: Experimental study and modeling&quot;,&quot;author&quot;:[{&quot;family&quot;:&quot;Sheikhi-Kouhsar&quot;,&quot;given&quot;:&quot;Mohammadreza&quot;,&quot;parse-names&quot;:false,&quot;dropping-particle&quot;:&quot;&quot;,&quot;non-dropping-particle&quot;:&quot;&quot;},{&quot;family&quot;:&quot;Bagheri&quot;,&quot;given&quot;:&quot;Hamidreza&quot;,&quot;parse-names&quot;:false,&quot;dropping-particle&quot;:&quot;&quot;,&quot;non-dropping-particle&quot;:&quot;&quot;},{&quot;family&quot;:&quot;Alsaikhan&quot;,&quot;given&quot;:&quot;Fahad&quot;,&quot;parse-names&quot;:false,&quot;dropping-particle&quot;:&quot;&quot;,&quot;non-dropping-particle&quot;:&quot;&quot;},{&quot;family&quot;:&quot;Aldhalmi&quot;,&quot;given&quot;:&quot;Ahmed Khalid&quot;,&quot;parse-names&quot;:false,&quot;dropping-particle&quot;:&quot;&quot;,&quot;non-dropping-particle&quot;:&quot;&quot;},{&quot;family&quot;:&quot;Ahmed&quot;,&quot;given&quot;:&quot;Hanan Hassan&quot;,&quot;parse-names&quot;:false,&quot;dropping-particle&quot;:&quot;&quot;,&quot;non-dropping-particle&quot;:&quot;&quot;}],&quot;container-title&quot;:&quot;European Journal of Pharmaceutical Sciences&quot;,&quot;DOI&quot;:&quot;10.1016/j.ejps.2024.106731&quot;,&quot;ISSN&quot;:&quot;18790720&quot;,&quot;PMID&quot;:&quot;38387711&quot;,&quot;issued&quot;:{&quot;date-parts&quot;:[[2024,4,1]]},&quot;abstract&quot;:&quot;In this communication, the solubility of digitoxin drug in supercritical CO2 was studied at different operating conditions (311 &lt; T (K) &lt; 343, 120 &lt; P (bar) &lt; 300). The results revealed digitoxin drug solubility (in mole fraction) was between 0.095 × 10−5 to 1.12 × 10−5. In the case of thermodynamic solubility modeling, cubic and non-cubic equation of states i.e. SAFT (statistical associating fluid theory), SRK (Soave-Redlich-Kwong) and sPC-SAFT (simplified perturbed chain SAFT) EoSs and six density-based correlations (Chrastil, Kumar-Johnston (KJ), Mendez-Santiago-Teja (MST), Garlapati and Madras (GM), Bartle et al. and Sung-Shim models) were considered. All used equations indicated reasonable behavior with appropriate accuracy for the solubility of the digitoxin drug. Meanwhile, sPC-SAFT EoS and Kumar-Johnston correlation with AARD% set to 8.96 % and 6.25 %, respectively exhibited greater accuracy in fitting the solubility data. Moreover, total, solvation and vaporization enthalpies of the digitoxin/supercritical carbon dioxide binary mixture were calculated based on KJ, Chrastil and Bartle et al. models.&quot;,&quot;publisher&quot;:&quot;Elsevier B.V.&quot;,&quot;volume&quot;:&quot;195&quot;,&quot;container-title-short&quot;:&quot;&quot;},&quot;isTemporary&quot;:false,&quot;suppress-author&quot;:false,&quot;composite&quot;:false,&quot;author-only&quot;:false}]},{&quot;citationID&quot;:&quot;MENDELEY_CITATION_1750b5b2-da7d-42db-850b-c03a58ac5b8d&quot;,&quot;properties&quot;:{&quot;noteIndex&quot;:0},&quot;isEdited&quot;:false,&quot;manualOverride&quot;:{&quot;isManuallyOverridden&quot;:false,&quot;citeprocText&quot;:&quot;[163]&quot;,&quot;manualOverrideText&quot;:&quot;&quot;},&quot;citationTag&quot;:&quot;MENDELEY_CITATION_v3_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&quot;,&quot;citationItems&quot;:[{&quot;id&quot;:&quot;50dfc64a-ddf0-3541-be9a-e1deee1fd901&quot;,&quot;itemData&quot;:{&quot;type&quot;:&quot;article-journal&quot;,&quot;id&quot;:&quot;50dfc64a-ddf0-3541-be9a-e1deee1fd901&quot;,&quot;title&quot;:&quot;Solubility assessment of castor (Ricinus communis L) oil in supercritical CO2 at different temperatures and pressures under dynamic conditions&quot;,&quot;author&quot;:[{&quot;family&quot;:&quot;Danlami&quot;,&quot;given&quot;:&quot;Jibrin Mohammed&quot;,&quot;parse-names&quot;:false,&quot;dropping-particle&quot;:&quot;&quot;,&quot;non-dropping-particle&quot;:&quot;&quot;},{&quot;family&quot;:&quot;Zaini&quot;,&quot;given&quot;:&quot;Muhammad Abbas Ahmad&quot;,&quot;parse-names&quot;:false,&quot;dropping-particle&quot;:&quot;&quot;,&quot;non-dropping-particle&quot;:&quot;&quot;},{&quot;family&quot;:&quot;Arsad&quot;,&quot;given&quot;:&quot;Agus&quot;,&quot;parse-names&quot;:false,&quot;dropping-particle&quot;:&quot;&quot;,&quot;non-dropping-particle&quot;:&quot;&quot;},{&quot;family&quot;:&quot;Yunus&quot;,&quot;given&quot;:&quot;Mohd Azizi Che&quot;,&quot;parse-names&quot;:false,&quot;dropping-particle&quot;:&quot;&quot;,&quot;non-dropping-particle&quot;:&quot;&quot;}],&quot;container-title&quot;:&quot;Industrial Crops and Products&quot;,&quot;container-title-short&quot;:&quot;Ind. Crops Prod.&quot;,&quot;DOI&quot;:&quot;10.1016/j.indcrop.2015.06.010&quot;,&quot;ISSN&quot;:&quot;09266690&quot;,&quot;issued&quot;:{&quot;date-parts&quot;:[[2015]]},&quot;page&quot;:&quot;34-40&quot;,&quot;abstract&quot;:&quot;A simple dynamic technique was used to obtain the solubility of castor oil in supercritical carbon dioxide. The solubility was measured at temperatures ranging from 313 to 335K and pressures from 20 to 36MPa. Under extraction conditions, the measured solubilities were in the range from 1.29×10-3 to 4.88×10-3 (g of oil)/(g of CO2). Measurements confirmed that temperature and pressure have direct effects on solubility-enhancement factors. Five semi-empirical models were tested for their ability to correlate experimental data: the Chrastil, Del Valle Aguilera (VA), Bartle, Kumar and Johnston (KJ), and Mendez-Santiago and Teja (MST) models. Over the temperature and pressure ranges studied, solubilities from these models had the following average absolute relative deviations from experimental data: Chrastil, VA, Bartle, KJ and MST models with an average absolute relative deviation percent (AARD%) of 0.05%, 0.30%, 0.38%, 5.98% and 28.4%, respectively. Thus, the Chrastil, VA and Bartle models correlated the castor oil solubility data with the lowest AARD%.&quot;,&quot;publisher&quot;:&quot;Elsevier B.V.&quot;,&quot;volume&quot;:&quot;76&quot;},&quot;isTemporary&quot;:false,&quot;suppress-author&quot;:false,&quot;composite&quot;:false,&quot;author-only&quot;:false}]},{&quot;citationID&quot;:&quot;MENDELEY_CITATION_e5656f16-3b43-4adb-8b56-dd7d868b04d9&quot;,&quot;properties&quot;:{&quot;noteIndex&quot;:0},&quot;isEdited&quot;:false,&quot;manualOverride&quot;:{&quot;isManuallyOverridden&quot;:false,&quot;citeprocText&quot;:&quot;[164]&quot;,&quot;manualOverrideText&quot;:&quot;&quot;},&quot;citationTag&quot;:&quot;MENDELEY_CITATION_v3_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&quot;,&quot;citationItems&quot;:[{&quot;id&quot;:&quot;2f51ceca-78b2-373b-87ca-2de11b2d3fa8&quot;,&quot;itemData&quot;:{&quot;type&quot;:&quot;article-journal&quot;,&quot;id&quot;:&quot;2f51ceca-78b2-373b-87ca-2de11b2d3fa8&quot;,&quot;title&quot;:&quot;Solubility of insect fat in compressed CO2: Experiments and density- as well as activity-based modeling&quot;,&quot;author&quot;:[{&quot;family&quot;:&quot;Goldberg&quot;,&quot;given&quot;:&quot;Tom&quot;,&quot;parse-names&quot;:false,&quot;dropping-particle&quot;:&quot;&quot;,&quot;non-dropping-particle&quot;:&quot;&quot;},{&quot;family&quot;:&quot;Herdegen&quot;,&quot;given&quot;:&quot;Volker&quot;,&quot;parse-names&quot;:false,&quot;dropping-particle&quot;:&quot;&quot;,&quot;non-dropping-particle&quot;:&quot;&quot;}],&quot;container-title&quot;:&quot;Journal of Supercritical Fluids&quot;,&quot;DOI&quot;:&quot;10.1016/j.supflu.2025.106705&quot;,&quot;ISSN&quot;:&quot;08968446&quot;,&quot;issued&quot;:{&quot;date-parts&quot;:[[2025,11,1]]},&quot;abstract&quot;:&quot;As an important basis for the design of economic extraction processes, the solubility of insect fat in compressed CO2 was experimentally determined over a wide range of temperature (298–353 K) and pressure (15–60 MPa) using the gravimetric static-analytical method. The insect fat arises as a side-product from protein meal production from dried black soldier fly (Hermetia illucens) larvae. The solubility varied from 0.15 to 167 gfat/kgCO2 depending on the operation conditions. The obtained solubility data were correlated using 8 common semi-empirical density-based models involving 3–5 fitting parameters. Based on the enhancement factor concept and thermodynamic considerations, an extended semi-empirical model is proposed, which gives the best goodness of fit with an AARD of 9.8 % despite the heterogeneity of the insect fat. An activity-based model (Expanded liquid theory) using a modified Wilson approach has also been considered, but did not lead to a better description of the solubility data with an AARD of 14.2 %.&quot;,&quot;publisher&quot;:&quot;Elsevier B.V.&quot;,&quot;volume&quot;:&quot;225&quot;,&quot;container-title-short&quot;:&quot;&quot;},&quot;isTemporary&quot;:false,&quot;suppress-author&quot;:false,&quot;composite&quot;:false,&quot;author-only&quot;:false}]},{&quot;citationID&quot;:&quot;MENDELEY_CITATION_75502b1b-1dab-461b-b5c5-250fe271bef9&quot;,&quot;properties&quot;:{&quot;noteIndex&quot;:0},&quot;isEdited&quot;:false,&quot;manualOverride&quot;:{&quot;isManuallyOverridden&quot;:false,&quot;citeprocText&quot;:&quot;[165]&quot;,&quot;manualOverrideText&quot;:&quot;&quot;},&quot;citationTag&quot;:&quot;MENDELEY_CITATION_v3_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&quot;,&quot;citationItems&quot;:[{&quot;id&quot;:&quot;c63cf9be-afe0-38cb-a718-573e31047398&quot;,&quot;itemData&quot;:{&quot;type&quot;:&quot;article-journal&quot;,&quot;id&quot;:&quot;c63cf9be-afe0-38cb-a718-573e31047398&quot;,&quot;title&quot;:&quot;Solubility of grape seed oil in supercritical CO2: Experiments and modeling&quot;,&quot;author&quot;:[{&quot;family&quot;:&quot;Duba&quot;,&quot;given&quot;:&quot;Kurabachew Simon&quot;,&quot;parse-names&quot;:false,&quot;dropping-particle&quot;:&quot;&quot;,&quot;non-dropping-particle&quot;:&quot;&quot;},{&quot;family&quot;:&quot;Fiori&quot;,&quot;given&quot;:&quot;Luca&quot;,&quot;parse-names&quot;:false,&quot;dropping-particle&quot;:&quot;&quot;,&quot;non-dropping-particle&quot;:&quot;&quot;}],&quot;container-title&quot;:&quot;Journal of Chemical Thermodynamics&quot;,&quot;DOI&quot;:&quot;10.1016/j.jct.2016.04.010&quot;,&quot;ISSN&quot;:&quot;10963626&quot;,&quot;issued&quot;:{&quot;date-parts&quot;:[[2016,9,1]]},&quot;page&quot;:&quot;44-52&quot;,&quot;abstract&quot;:&quot;The solubility of grape (Vitis vinifera L.) seed oil in supercritical CO2 was measured in the temperature range 313-343 K and pressure range 20-50 MPa using the dynamic technique. Several data and global trends were reported. The results show that, at constant temperature, the solubility increases with the increase in pressure, while the effect of the temperature is different for low and high pressure. The experimental data were modeled by eight density-based models and a thermodynamic model based on the Peng-Robinson equation of state. By best fitting procedures, the \&quot;free parameters\&quot; of the various models were calculated: in general, all the tested models have proved to be able to predict the solubility of grape seed oil in supercritical CO2. Differences in model capabilities have been discussed based on the main characteristics of the various models, evidencing their distinct and common features. The predictive capability of the thermodynamic model was comparable to that of the density-based models.&quot;,&quot;publisher&quot;:&quot;Academic Press&quot;,&quot;volume&quot;:&quot;100&quot;,&quot;container-title-short&quot;:&quot;&quot;},&quot;isTemporary&quot;:false,&quot;suppress-author&quot;:false,&quot;composite&quot;:false,&quot;author-only&quot;:false}]},{&quot;citationID&quot;:&quot;MENDELEY_CITATION_eb1a9320-c8a5-4267-96d9-ef599c83f128&quot;,&quot;properties&quot;:{&quot;noteIndex&quot;:0},&quot;isEdited&quot;:false,&quot;manualOverride&quot;:{&quot;isManuallyOverridden&quot;:false,&quot;citeprocText&quot;:&quot;[166]&quot;,&quot;manualOverrideText&quot;:&quot;&quot;},&quot;citationTag&quot;:&quot;MENDELEY_CITATION_v3_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&quot;,&quot;citationItems&quot;:[{&quot;id&quot;:&quot;08cc88da-cdcb-320b-adf3-7025b99a0a77&quot;,&quot;itemData&quot;:{&quot;type&quot;:&quot;article-journal&quot;,&quot;id&quot;:&quot;08cc88da-cdcb-320b-adf3-7025b99a0a77&quot;,&quot;title&quot;:&quot;Solubility of red palm oil in supercritical carbon dioxide: Measurement and modelling&quot;,&quot;author&quot;:[{&quot;family&quot;:&quot;Lee&quot;,&quot;given&quot;:&quot;Wan Jun&quot;,&quot;parse-names&quot;:false,&quot;dropping-particle&quot;:&quot;&quot;,&quot;non-dropping-particle&quot;:&quot;&quot;},{&quot;family&quot;:&quot;Tan&quot;,&quot;given&quot;:&quot;Chin Ping&quot;,&quot;parse-names&quot;:false,&quot;dropping-particle&quot;:&quot;&quot;,&quot;non-dropping-particle&quot;:&quot;&quot;},{&quot;family&quot;:&quot;Sulaiman&quot;,&quot;given&quot;:&quot;Rabiha&quot;,&quot;parse-names&quot;:false,&quot;dropping-particle&quot;:&quot;&quot;,&quot;non-dropping-particle&quot;:&quot;&quot;},{&quot;family&quot;:&quot;Chong&quot;,&quot;given&quot;:&quot;Gun Hean&quot;,&quot;parse-names&quot;:false,&quot;dropping-particle&quot;:&quot;&quot;,&quot;non-dropping-particle&quot;:&quot;&quot;}],&quot;container-title&quot;:&quot;Chinese Journal of Chemical Engineering&quot;,&quot;container-title-short&quot;:&quot;Chin. J. Chem. Eng.&quot;,&quot;DOI&quot;:&quot;10.1016/j.cjche.2017.09.024&quot;,&quot;ISSN&quot;:&quot;10049541&quot;,&quot;issued&quot;:{&quot;date-parts&quot;:[[2018,5,1]]},&quot;page&quot;:&quot;964-969&quot;,&quot;abstract&quot;:&quot;The solubility of red palm oil (RPO) in supercritical carbon dioxide (scCO2) was determined using a dynamic method at 8.5–25 MPa and, 313.15–333.15 K and at a fixed scCO2 flow rate of 2.9 g·min− 1 using a full factorial design. The solubility was determined under low pressures and temperatures as a preliminary study for RPO particle formation using scCO2. The solubility of RPO was 0.5–11.3 mg·(g CO2)− 1 and was significantly affected by the pressure and temperature. RPO solubility increased with pressure and decreased with temperature. The Adachi–Lu model showed the best-fit for RPO solubility data with an average relative deviation of 14% with a high coefficient of determination, R2 of 0.9667, whereas the Peng–Robinson equation of state thermodynamic model recorded deviations of 17%–30%.&quot;,&quot;publisher&quot;:&quot;Chemical Industry Press&quot;,&quot;issue&quot;:&quot;5&quot;,&quot;volume&quot;:&quot;26&quot;},&quot;isTemporary&quot;:false,&quot;suppress-author&quot;:false,&quot;composite&quot;:false,&quot;author-only&quot;:false}]},{&quot;citationID&quot;:&quot;MENDELEY_CITATION_29be8bef-a541-4fe3-a8c2-63302c11cdca&quot;,&quot;properties&quot;:{&quot;noteIndex&quot;:0},&quot;isEdited&quot;:false,&quot;manualOverride&quot;:{&quot;isManuallyOverridden&quot;:false,&quot;citeprocText&quot;:&quot;[167]&quot;,&quot;manualOverrideText&quot;:&quot;&quot;},&quot;citationTag&quot;:&quot;MENDELEY_CITATION_v3_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&quot;,&quot;citationItems&quot;:[{&quot;id&quot;:&quot;358f5e36-fe5d-3d0f-9a60-5963f846e845&quot;,&quot;itemData&quot;:{&quot;type&quot;:&quot;article-journal&quot;,&quot;id&quot;:&quot;358f5e36-fe5d-3d0f-9a60-5963f846e845&quot;,&quot;title&quot;:&quot;An experimental investigation into the solubility of Moringa oleifera oil in supercritical carbon dioxide&quot;,&quot;author&quot;:[{&quot;family&quot;:&quot;Zhao&quot;,&quot;given&quot;:&quot;Suwei&quot;,&quot;parse-names&quot;:false,&quot;dropping-particle&quot;:&quot;&quot;,&quot;non-dropping-particle&quot;:&quot;&quot;},{&quot;family&quot;:&quot;Zhang&quot;,&quot;given&quot;:&quot;Dongke&quot;,&quot;parse-names&quot;:false,&quot;dropping-particle&quot;:&quot;&quot;,&quot;non-dropping-particle&quot;:&quot;&quot;}],&quot;container-title&quot;:&quot;Journal of Food Engineering&quot;,&quot;container-title-short&quot;:&quot;J. Food Eng.&quot;,&quot;DOI&quot;:&quot;10.1016/j.jfoodeng.2014.03.031&quot;,&quot;ISSN&quot;:&quot;02608774&quot;,&quot;issued&quot;:{&quot;date-parts&quot;:[[2014]]},&quot;page&quot;:&quot;1-10&quot;,&quot;abstract&quot;:&quot;The solubility of Moringa oleifera oil in supercritical CO2 was investigated using a laboratory scale supercritical fluid extraction system operating at temperatures from 333 K to 373 K and pressures from 20 to 50 MPa. The oil solubility was found to be between 0.64 and 12.68 (g/kg CO2). The results showed that the solubility increased with increasing pressure under isothermal conditions. However, the effect of temperature showed different trends depending on the pressures. To generalise the experimental results, four models were employed to correlate the solubility data, including the Peng-Robinson equation of state and three density based models, namely, the Chrastil, del Valle and Aguilera, Adachi and Lu models. While all four models correlated the experimental data very well, the del Valle and Aguilera model showed the best fit. The Peng-Robinson equation of state enabled a thermodynamic explanation of the observed experimental trends of the variations in the M. oleifera oil solubility in supercritical CO2.© 2014 Elsevier Ltd. All rights reserved.&quot;,&quot;publisher&quot;:&quot;Elsevier Ltd&quot;,&quot;volume&quot;:&quot;138&quot;},&quot;isTemporary&quot;:false,&quot;suppress-author&quot;:false,&quot;composite&quot;:false,&quot;author-only&quot;:false}]},{&quot;citationID&quot;:&quot;MENDELEY_CITATION_7c868e63-bfb8-4a99-bf3b-315578249214&quot;,&quot;properties&quot;:{&quot;noteIndex&quot;:0},&quot;isEdited&quot;:false,&quot;manualOverride&quot;:{&quot;isManuallyOverridden&quot;:false,&quot;citeprocText&quot;:&quot;[168]&quot;,&quot;manualOverrideText&quot;:&quot;&quot;},&quot;citationTag&quot;:&quot;MENDELEY_CITATION_v3_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&quot;,&quot;citationItems&quot;:[{&quot;id&quot;:&quot;d04abe06-cd20-3cb8-92a5-68b2a36d4d2c&quot;,&quot;itemData&quot;:{&quot;type&quot;:&quot;article-journal&quot;,&quot;id&quot;:&quot;d04abe06-cd20-3cb8-92a5-68b2a36d4d2c&quot;,&quot;title&quot;:&quot;Extraction of palm kernel shell derived pyrolysis oil by supercritical carbon dioxide: Evaluation and modeling of phenol solubility&quot;,&quot;author&quot;:[{&quot;family&quot;:&quot;Chan&quot;,&quot;given&quot;:&quot;Yi Herng&quot;,&quot;parse-names&quot;:false,&quot;dropping-particle&quot;:&quot;&quot;,&quot;non-dropping-particle&quot;:&quot;&quot;},{&quot;family&quot;:&quot;Yusup&quot;,&quot;given&quot;:&quot;Suzana&quot;,&quot;parse-names&quot;:false,&quot;dropping-particle&quot;:&quot;&quot;,&quot;non-dropping-particle&quot;:&quot;&quot;},{&quot;family&quot;:&quot;Quitain&quot;,&quot;given&quot;:&quot;Armando T.&quot;,&quot;parse-names&quot;:false,&quot;dropping-particle&quot;:&quot;&quot;,&quot;non-dropping-particle&quot;:&quot;&quot;},{&quot;family&quot;:&quot;Chai&quot;,&quot;given&quot;:&quot;Yee Ho&quot;,&quot;parse-names&quot;:false,&quot;dropping-particle&quot;:&quot;&quot;,&quot;non-dropping-particle&quot;:&quot;&quot;},{&quot;family&quot;:&quot;Uemura&quot;,&quot;given&quot;:&quot;Yoshimitsu&quot;,&quot;parse-names&quot;:false,&quot;dropping-particle&quot;:&quot;&quot;,&quot;non-dropping-particle&quot;:&quot;&quot;},{&quot;family&quot;:&quot;Loh&quot;,&quot;given&quot;:&quot;Soh Kheang&quot;,&quot;parse-names&quot;:false,&quot;dropping-particle&quot;:&quot;&quot;,&quot;non-dropping-particle&quot;:&quot;&quot;}],&quot;container-title&quot;:&quot;Biomass and Bioenergy&quot;,&quot;container-title-short&quot;:&quot;Biomass Bioenergy&quot;,&quot;DOI&quot;:&quot;10.1016/j.biombioe.2018.06.009&quot;,&quot;ISSN&quot;:&quot;18732909&quot;,&quot;issued&quot;:{&quot;date-parts&quot;:[[2018,9,1]]},&quot;page&quot;:&quot;106-112&quot;,&quot;abstract&quot;:&quot;The extraction and recovery of value-added chemical compounds, such as phenolic compounds present in bio-oil has been a vital subject of study recently. In this work, the extraction of bio-oil using supercritical carbon dioxide (sc-CO2) with particular interest in apparent solubility of phenol (a major chemical compound in pyrolysis oil) was evaluated at various temperatures (50, 60 and 70 °C) and pressures (30, 35 and 40 MPa). Highest extraction yield of bio-oil was obtained at 70 °C and 40 MPa. The phenol content in the extracted bio-oils were also studied and reported. As a preliminary study, the apparent solubility data of phenol in sc-CO2 was successfully modeled using the values from the correlation of Chrastil, Adachi &amp; Lu and Bartle models. The model parameters for these equations were determined and reported in this work. It was found that Chrastil, Adachi &amp; Lu and Bartle models produced satisfactory correlations on the solubility of phenol in sc-CO2, with AARD values of 1.51%, 6.52% and 1.85%, respectively.&quot;,&quot;publisher&quot;:&quot;Elsevier Ltd&quot;,&quot;volume&quot;:&quot;116&quot;},&quot;isTemporary&quot;:false,&quot;suppress-author&quot;:false,&quot;composite&quot;:false,&quot;author-only&quot;:false}]},{&quot;citationID&quot;:&quot;MENDELEY_CITATION_22d8926a-9bc5-47bf-b07d-6494248ac04b&quot;,&quot;properties&quot;:{&quot;noteIndex&quot;:0},&quot;isEdited&quot;:false,&quot;manualOverride&quot;:{&quot;isManuallyOverridden&quot;:false,&quot;citeprocText&quot;:&quot;[169]&quot;,&quot;manualOverrideText&quot;:&quot;&quot;},&quot;citationTag&quot;:&quot;MENDELEY_CITATION_v3_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&quot;,&quot;citationItems&quot;:[{&quot;id&quot;:&quot;b28edc18-0c92-3718-8899-98547ae91a4e&quot;,&quot;itemData&quot;:{&quot;type&quot;:&quot;article-journal&quot;,&quot;id&quot;:&quot;b28edc18-0c92-3718-8899-98547ae91a4e&quot;,&quot;title&quot;:&quot;Extraction of α-humulene-enriched oil from clove using ultrasound-assisted supercritical carbon dioxide extraction and studies of its fictitious solubility&quot;,&quot;author&quot;:[{&quot;family&quot;:&quot;Wei&quot;,&quot;given&quot;:&quot;Ming Chi&quot;,&quot;parse-names&quot;:false,&quot;dropping-particle&quot;:&quot;&quot;,&quot;non-dropping-particle&quot;:&quot;&quot;},{&quot;family&quot;:&quot;Xiao&quot;,&quot;given&quot;:&quot;Jianbo&quot;,&quot;parse-names&quot;:false,&quot;dropping-particle&quot;:&quot;&quot;,&quot;non-dropping-particle&quot;:&quot;&quot;},{&quot;family&quot;:&quot;Yang&quot;,&quot;given&quot;:&quot;Yu Chiao&quot;,&quot;parse-names&quot;:false,&quot;dropping-particle&quot;:&quot;&quot;,&quot;non-dropping-particle&quot;:&quot;&quot;}],&quot;container-title&quot;:&quot;Food Chemistry&quot;,&quot;container-title-short&quot;:&quot;Food Chem.&quot;,&quot;DOI&quot;:&quot;10.1016/j.foodchem.2016.04.076&quot;,&quot;ISSN&quot;:&quot;18737072&quot;,&quot;PMID&quot;:&quot;27211636&quot;,&quot;issued&quot;:{&quot;date-parts&quot;:[[2016,11,1]]},&quot;page&quot;:&quot;172-181&quot;,&quot;abstract&quot;:&quot;Clove buds are used as a spice and food flavoring. In this study, clove oil and α-humulene was extracted from cloves using supercritical carbon dioxide extraction with and without ultrasound assistance (USC-CO2 and SC-CO2, respectively) at different temperatures (32-50 °C) and pressures (9.0-25.0 MPa). The results of these extractions were compared with those of heat reflux extraction and steam distillation methods conducted in parallel. The extracts obtained using these four techniques were analyzed using gas chromatography and gas chromatography/mass spectrometry (GC/MS). The results demonstrated that the USC-CO2 extraction procedure may extract clove oil and α-humulene from clove buds with better yields and shorter extraction times than conventional extraction techniques while utilizing less severe operating parameters. Furthermore, the experimental fictitious solubility data obtained using the dynamic method were well correlated with density-based models, including the Chrastil model, the Bartle model and the Kumar and Johnston model.&quot;,&quot;publisher&quot;:&quot;Elsevier Ltd&quot;,&quot;volume&quot;:&quot;210&quot;},&quot;isTemporary&quot;:false,&quot;suppress-author&quot;:false,&quot;composite&quot;:false,&quot;author-only&quot;:false}]},{&quot;citationID&quot;:&quot;MENDELEY_CITATION_2c80b228-21af-4f76-a1e6-274fb478bc33&quot;,&quot;properties&quot;:{&quot;noteIndex&quot;:0},&quot;isEdited&quot;:false,&quot;manualOverride&quot;:{&quot;isManuallyOverridden&quot;:false,&quot;citeprocText&quot;:&quot;[170]&quot;,&quot;manualOverrideText&quot;:&quot;&quot;},&quot;citationTag&quot;:&quot;MENDELEY_CITATION_v3_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&quot;,&quot;citationItems&quot;:[{&quot;id&quot;:&quot;438efe8f-480f-306e-bcf7-ca1347f3ee4a&quot;,&quot;itemData&quot;:{&quot;type&quot;:&quot;article-journal&quot;,&quot;id&quot;:&quot;438efe8f-480f-306e-bcf7-ca1347f3ee4a&quot;,&quot;title&quot;:&quot;Supercritical CO2 extraction of oil from green coffee beans: Solubility, triacylglycerol composition, thermophysical properties and thermodynamic modelling&quot;,&quot;author&quot;:[{&quot;family&quot;:&quot;Cornelio-Santiago&quot;,&quot;given&quot;:&quot;Heber P.&quot;,&quot;parse-names&quot;:false,&quot;dropping-particle&quot;:&quot;&quot;,&quot;non-dropping-particle&quot;:&quot;&quot;},{&quot;family&quot;:&quot;Gonçalves&quot;,&quot;given&quot;:&quot;Cintia Bernardo&quot;,&quot;parse-names&quot;:false,&quot;dropping-particle&quot;:&quot;&quot;,&quot;non-dropping-particle&quot;:&quot;&quot;},{&quot;family&quot;:&quot;Oliveira&quot;,&quot;given&quot;:&quot;Naila Albertina&quot;,&quot;parse-names&quot;:false,&quot;dropping-particle&quot;:&quot;&quot;,&quot;non-dropping-particle&quot;:&quot;de&quot;},{&quot;family&quot;:&quot;Oliveira&quot;,&quot;given&quot;:&quot;Alessandra Lopes&quot;,&quot;parse-names&quot;:false,&quot;dropping-particle&quot;:&quot;&quot;,&quot;non-dropping-particle&quot;:&quot;de&quot;}],&quot;container-title&quot;:&quot;Journal of Supercritical Fluids&quot;,&quot;DOI&quot;:&quot;10.1016/j.supflu.2017.05.030&quot;,&quot;ISSN&quot;:&quot;08968446&quot;,&quot;issued&quot;:{&quot;date-parts&quot;:[[2017,10,1]]},&quot;page&quot;:&quot;386-394&quot;,&quot;abstract&quot;:&quot;The aim of this study was to measure the experimental solubility of green coffee oil (GCO) in supercritical CO2 (scCO2). Solubility was measured by static method under temperatures from 313.15 to 353.15 K and pressures of 30 and 35 MPa. The fatty acid (FA) profile was determined by gas chromatography-mass spectrometry (GC/MS). From these results, the triacylglycerol (TAG) profile was estimated by statistical methodology based on the FA composition. The thermophysical properties of the TAGs were estimated by group contribution methods The experimentally calculated equilibrium data were correlated using the Peng-Robinson equation of state (PR-EoS) with the van der Waals mixing rule. The experimentally measured solubility ranged from 12.4 to 26 g oil/kg CO2. The results showed that solubility increased with increasing temperature under isobaric conditions. However, the effect of temperature showed different behavior at 343.15 and 353.15 K, depending on the pressures.&quot;,&quot;publisher&quot;:&quot;Elsevier B.V.&quot;,&quot;volume&quot;:&quot;128&quot;,&quot;container-title-short&quot;:&quot;&quot;},&quot;isTemporary&quot;:false,&quot;suppress-author&quot;:false,&quot;composite&quot;:false,&quot;author-only&quot;:false}]},{&quot;citationID&quot;:&quot;MENDELEY_CITATION_4257f927-8349-4fc8-8a88-29fc4084bcd8&quot;,&quot;properties&quot;:{&quot;noteIndex&quot;:0},&quot;isEdited&quot;:false,&quot;manualOverride&quot;:{&quot;isManuallyOverridden&quot;:false,&quot;citeprocText&quot;:&quot;[171]&quot;,&quot;manualOverrideText&quot;:&quot;&quot;},&quot;citationTag&quot;:&quot;MENDELEY_CITATION_v3_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&quot;,&quot;citationItems&quot;:[{&quot;id&quot;:&quot;d427bb93-1391-39c5-b870-faeeebef3916&quot;,&quot;itemData&quot;:{&quot;type&quot;:&quot;article-journal&quot;,&quot;id&quot;:&quot;d427bb93-1391-39c5-b870-faeeebef3916&quot;,&quot;title&quot;:&quot;Extraction of rice bran oil by supercritical carbon dioxide and solubility consideration&quot;,&quot;author&quot;:[{&quot;family&quot;:&quot;Tomita&quot;,&quot;given&quot;:&quot;Karin&quot;,&quot;parse-names&quot;:false,&quot;dropping-particle&quot;:&quot;&quot;,&quot;non-dropping-particle&quot;:&quot;&quot;},{&quot;family&quot;:&quot;Machmudah&quot;,&quot;given&quot;:&quot;Siti&quot;,&quot;parse-names&quot;:false,&quot;dropping-particle&quot;:&quot;&quot;,&quot;non-dropping-particle&quot;:&quot;&quot;},{&quot;family&quot;:&quot;Wahyudiono&quot;,&quot;given&quot;:&quot;&quot;,&quot;parse-names&quot;:false,&quot;dropping-particle&quot;:&quot;&quot;,&quot;non-dropping-particle&quot;:&quot;&quot;},{&quot;family&quot;:&quot;Fukuzato&quot;,&quot;given&quot;:&quot;Ryuichi&quot;,&quot;parse-names&quot;:false,&quot;dropping-particle&quot;:&quot;&quot;,&quot;non-dropping-particle&quot;:&quot;&quot;},{&quot;family&quot;:&quot;Kanda&quot;,&quot;given&quot;:&quot;Hideki&quot;,&quot;parse-names&quot;:false,&quot;dropping-particle&quot;:&quot;&quot;,&quot;non-dropping-particle&quot;:&quot;&quot;},{&quot;family&quot;:&quot;Quitain&quot;,&quot;given&quot;:&quot;Armando T.&quot;,&quot;parse-names&quot;:false,&quot;dropping-particle&quot;:&quot;&quot;,&quot;non-dropping-particle&quot;:&quot;&quot;},{&quot;family&quot;:&quot;Sasaki&quot;,&quot;given&quot;:&quot;Mitsuru&quot;,&quot;parse-names&quot;:false,&quot;dropping-particle&quot;:&quot;&quot;,&quot;non-dropping-particle&quot;:&quot;&quot;},{&quot;family&quot;:&quot;Goto&quot;,&quot;given&quot;:&quot;Motonobu&quot;,&quot;parse-names&quot;:false,&quot;dropping-particle&quot;:&quot;&quot;,&quot;non-dropping-particle&quot;:&quot;&quot;}],&quot;container-title&quot;:&quot;Separation and Purification Technology&quot;,&quot;container-title-short&quot;:&quot;Sep. Purif. Technol.&quot;,&quot;DOI&quot;:&quot;10.1016/j.seppur.2014.02.008&quot;,&quot;ISSN&quot;:&quot;13835866&quot;,&quot;issued&quot;:{&quot;date-parts&quot;:[[2014,4,7]]},&quot;page&quot;:&quot;319-325&quot;,&quot;abstract&quot;:&quot;Among vegetable oils, rice bran oil has been considered to be one of the most valuable and healthy oil because it contains many nutraceutical components. In this work, extraction of oil and γ-oryzanol from crushed rice bran using supercritical carbon dioxide at various CO2 flow rate (1-9 ml/min), temperatures (40-80 C) and pressures (20-40 MPa) was investigated. The experimental extraction behavior was explained using two simple models of thermodynamic model and simple kinetic model. In addition, solubility data of rice bran oil in SCCO2 showed a good agreement with the values of the correlation of Chrastil model. The effect of extraction temperature and pressure on the γ-oryzanol recovery was studied.© 2014 Elsevier B.V. All rights reserved.&quot;,&quot;volume&quot;:&quot;125&quot;},&quot;isTemporary&quot;:false,&quot;suppress-author&quot;:false,&quot;composite&quot;:false,&quot;author-only&quot;:false}]},{&quot;citationID&quot;:&quot;MENDELEY_CITATION_cb1db5ec-d0fc-49c7-a17f-bac3a0802a49&quot;,&quot;properties&quot;:{&quot;noteIndex&quot;:0},&quot;isEdited&quot;:false,&quot;manualOverride&quot;:{&quot;isManuallyOverridden&quot;:false,&quot;citeprocText&quot;:&quot;[172–174]&quot;,&quot;manualOverrideText&quot;:&quot;&quot;},&quot;citationTag&quot;:&quot;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&quot;,&quot;citationItems&quot;:[{&quot;id&quot;:&quot;d60c1411-ccc6-3605-b8f5-333ef3a84e8a&quot;,&quot;itemData&quot;:{&quot;type&quot;:&quot;article-journal&quot;,&quot;id&quot;:&quot;d60c1411-ccc6-3605-b8f5-333ef3a84e8a&quot;,&quot;title&quot;:&quot;Solubility of virgin coconut oil in supercritical carbon dioxide&quot;,&quot;author&quot;:[{&quot;family&quot;:&quot;Zuknik&quot;,&quot;given&quot;:&quot;Mark Harris&quot;,&quot;parse-names&quot;:false,&quot;dropping-particle&quot;:&quot;&quot;,&quot;non-dropping-particle&quot;:&quot;&quot;},{&quot;family&quot;:&quot;Nik Norulaini&quot;,&quot;given&quot;:&quot;N. A.&quot;,&quot;parse-names&quot;:false,&quot;dropping-particle&quot;:&quot;&quot;,&quot;non-dropping-particle&quot;:&quot;&quot;},{&quot;family&quot;:&quot;Wan Nursyazreen Dalila&quot;,&quot;given&quot;:&quot;W. S.&quot;,&quot;parse-names&quot;:false,&quot;dropping-particle&quot;:&quot;&quot;,&quot;non-dropping-particle&quot;:&quot;&quot;},{&quot;family&quot;:&quot;Ali&quot;,&quot;given&quot;:&quot;Nur Raihan&quot;,&quot;parse-names&quot;:false,&quot;dropping-particle&quot;:&quot;&quot;,&quot;non-dropping-particle&quot;:&quot;&quot;},{&quot;family&quot;:&quot;Omar&quot;,&quot;given&quot;:&quot;A. K.Mohd&quot;,&quot;parse-names&quot;:false,&quot;dropping-particle&quot;:&quot;&quot;,&quot;non-dropping-particle&quot;:&quot;&quot;}],&quot;container-title&quot;:&quot;Journal of Food Engineering&quot;,&quot;container-title-short&quot;:&quot;J. Food Eng.&quot;,&quot;DOI&quot;:&quot;10.1016/j.jfoodeng.2015.08.004&quot;,&quot;ISSN&quot;:&quot;02608774&quot;,&quot;issued&quot;:{&quot;date-parts&quot;:[[2016,1,24]]},&quot;page&quot;:&quot;240-244&quot;,&quot;abstract&quot;:&quot;The dynamic method was utilized to investigate the solubility of virgin coconut oil (VCO) in SC-CO&lt;inf&gt;2&lt;/inf&gt; at temperatures and pressures ranging from 313 K to 353 K and 20.7 MPa to 34.5 MPa, respectively. The highest solubility, 0.0408 g/g, was obtained at 353 K and 34.5 MPa, which were the highest temperature and pressure levels used in the study. VCO solubility increases with temperature at pressures between 31.0 and 34.5 MPa, while at pressures between 20.7 and 24.1 MPa, VCO solubility decreases with an increase in temperature. At pressures between 27.5 and 30.5 MPa, a solubility cross-over region was observed. VCO solubility data was correlated with the Chrastil and del Valle-Aguilera models. Within the range of experimental conditions, the solubility data showed a good correlation to both models, with an average absolute percent deviation (AAPD) value of 0.93 and 0.39 for the Chrastil and del Valle-Aguilera model, respectively.&quot;,&quot;publisher&quot;:&quot;Elsevier Ltd&quot;,&quot;volume&quot;:&quot;168&quot;},&quot;isTemporary&quot;:false},{&quot;id&quot;:&quot;ae1c83da-a033-3a7d-a302-494bf5243c46&quot;,&quot;itemData&quot;:{&quot;type&quot;:&quot;article-journal&quot;,&quot;id&quot;:&quot;ae1c83da-a033-3a7d-a302-494bf5243c46&quot;,&quot;title&quot;:&quot;Separation of aroma compounds from industrial hemp inflorescences (Cannabis sativa L.) by supercritical CO2 extraction and on-line fractionation&quot;,&quot;author&quot;:[{&quot;family&quot;:&quot;Porto&quot;,&quot;given&quot;:&quot;Carla&quot;,&quot;parse-names&quot;:false,&quot;dropping-particle&quot;:&quot;&quot;,&quot;non-dropping-particle&quot;:&quot;Da&quot;},{&quot;family&quot;:&quot;Decorti&quot;,&quot;given&quot;:&quot;Deborha&quot;,&quot;parse-names&quot;:false,&quot;dropping-particle&quot;:&quot;&quot;,&quot;non-dropping-particle&quot;:&quot;&quot;},{&quot;family&quot;:&quot;Natolino&quot;,&quot;given&quot;:&quot;Andrea&quot;,&quot;parse-names&quot;:false,&quot;dropping-particle&quot;:&quot;&quot;,&quot;non-dropping-particle&quot;:&quot;&quot;}],&quot;container-title&quot;:&quot;Industrial Crops and Products&quot;,&quot;container-title-short&quot;:&quot;Ind. Crops Prod.&quot;,&quot;DOI&quot;:&quot;10.1016/j.indcrop.2014.03.042&quot;,&quot;ISSN&quot;:&quot;09266690&quot;,&quot;issued&quot;:{&quot;date-parts&quot;:[[2014]]},&quot;page&quot;:&quot;99-103&quot;,&quot;abstract&quot;:&quot;The use of supercritical carbon dioxide (Sc-CO2) extraction at 10 and 14MPa and 40°C and on-line fractionation using two separators (Sep 1: 7MPa/25°C; Sep2: 5MPa/15°C) to recovery volatile compounds from the inflorescences of fiber type Cannabis sativa L. was investigated by HS-SPME/GC-MS and direct GC-MS and compared with hydrodistillation. The best results were obtained by Sc-CO2 extraction carried out at 10MPa and 40°C. Under these operating conditions, cuticular waxes covering the surface of flowers were collected in the first separator and volatile compounds (100%) in the second. The superior quality of this last extract was proved by the perfect overlapping of its HS-SPME/GC-MS volatile profile to that of inflorescences. The recovery of fractions with different composition and biological properties, made the inflorescences of fiber type Cannabis sativa L suitable for cosmetic and/or food industry. © 2014.&quot;,&quot;publisher&quot;:&quot;Elsevier&quot;,&quot;volume&quot;:&quot;58&quot;},&quot;isTemporary&quot;:false},{&quot;id&quot;:&quot;62977799-4c64-3022-bf11-ff897a0a15d3&quot;,&quot;itemData&quot;:{&quot;type&quot;:&quot;article-journal&quot;,&quot;id&quot;:&quot;62977799-4c64-3022-bf11-ff897a0a15d3&quot;,&quot;title&quot;:&quot;Supercritical CO 2 extraction and online fractionation of dry ginger for production of high-quality volatile oil and gingerols enriched oleoresin&quot;,&quot;author&quot;:[{&quot;family&quot;:&quot;Shukla&quot;,&quot;given&quot;:&quot;Abhishek&quot;,&quot;parse-names&quot;:false,&quot;dropping-particle&quot;:&quot;&quot;,&quot;non-dropping-particle&quot;:&quot;&quot;},{&quot;family&quot;:&quot;Naik&quot;,&quot;given&quot;:&quot;S. N.&quot;,&quot;parse-names&quot;:false,&quot;dropping-particle&quot;:&quot;&quot;,&quot;non-dropping-particle&quot;:&quot;&quot;},{&quot;family&quot;:&quot;Goud&quot;,&quot;given&quot;:&quot;Vaibhav&quot;,&quot;parse-names&quot;:false,&quot;dropping-particle&quot;:&quot;V.&quot;,&quot;non-dropping-particle&quot;:&quot;&quot;},{&quot;family&quot;:&quot;Das&quot;,&quot;given&quot;:&quot;Chandan&quot;,&quot;parse-names&quot;:false,&quot;dropping-particle&quot;:&quot;&quot;,&quot;non-dropping-particle&quot;:&quot;&quot;}],&quot;container-title&quot;:&quot;Industrial Crops and Products&quot;,&quot;container-title-short&quot;:&quot;Ind. Crops Prod.&quot;,&quot;DOI&quot;:&quot;10.1016/j.indcrop.2019.01.005&quot;,&quot;ISSN&quot;:&quot;09266690&quot;,&quot;issued&quot;:{&quot;date-parts&quot;:[[2019,4,1]]},&quot;page&quot;:&quot;352-362&quot;,&quot;abstract&quot;:&quot;Ginger oleoresin and volatile oil find a wide range of applications in food, beverage, pharmaceutical, fragrance and biotech industry. The extraction and processing methodologies chosen are critical for the overall quality of the extract as well as for quantitative measure of temperature sensitive major actives present in the extract. In this context, a single step process for supercritical CO 2 (SCCO 2 ) extraction coupled with fractionation of dry ginger for simultaneous production of gingerols rich oleoresin and volatile oil has been proposed for the first time. The optimization and scale-up validation of this process have been achieved in three stages. Firstly, SCCO 2 extraction conditions were optimized for the highest yield of mixture extract containing a maximum amount of volatile oil components and major actives [sum of (6 + 8+10) gingerols and 6-shogaol]. The optimum process variables under laboratory scale conditions were: average ginger particle size 253 μm, extraction temperature 40 °C, pressure 276 bar, flow rate 30 g min −1 and 153 min of extraction time. This resulted in 8.6% yield of a mixture extract having 37.97 wt % of major actives and 28.3 wt % of volatile oil. In the second stage of experiments, these conditions were scaled up 50 folds on a commercial scale unit. The recovered mixture extract recorded an improvement in 0.1% yield with an increase of 0.34 and 1.2 wt % in its major actives and volatile oil, respectively. Finally, the optimum conditions of online SCCO 2 fractionation (coupled with same optimum extraction conditions) resulted in a 5.95% oleoresin yield, which was 96.15% pure and had 51.2 wt % of major actives, in separator 1 operating at 175 bar/40 °C. Simultaneously, 2.71% yield of volatile oil (95.94% pure) was recovered in separator 2 (40 bar/40 °C). The yield and quality of oleoresin and volatile oil extracted from conventional methods were also compared.&quot;,&quot;publisher&quot;:&quot;Elsevier B.V.&quot;,&quot;volume&quot;:&quot;130&quot;},&quot;isTemporary&quot;:false}]},{&quot;citationID&quot;:&quot;MENDELEY_CITATION_aec3b062-0fc9-468c-b91d-d0a54b2b29f4&quot;,&quot;properties&quot;:{&quot;noteIndex&quot;:0},&quot;isEdited&quot;:false,&quot;manualOverride&quot;:{&quot;isManuallyOverridden&quot;:false,&quot;citeprocText&quot;:&quot;[175]&quot;,&quot;manualOverrideText&quot;:&quot;&quot;},&quot;citationTag&quot;:&quot;MENDELEY_CITATION_v3_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&quot;,&quot;citationItems&quot;:[{&quot;id&quot;:&quot;7bcdf8c9-689e-35a9-917f-b17bb27dfdf9&quot;,&quot;itemData&quot;:{&quot;type&quot;:&quot;article-journal&quot;,&quot;id&quot;:&quot;7bcdf8c9-689e-35a9-917f-b17bb27dfdf9&quot;,&quot;title&quot;:&quot;Optimization and upscaling of the supercritical carbon dioxide extraction of Solidago gigantea Ait. of an industrial relevance&quot;,&quot;author&quot;:[{&quot;family&quot;:&quot;Wrona&quot;,&quot;given&quot;:&quot;Olga&quot;,&quot;parse-names&quot;:false,&quot;dropping-particle&quot;:&quot;&quot;,&quot;non-dropping-particle&quot;:&quot;&quot;},{&quot;family&quot;:&quot;Rafińska&quot;,&quot;given&quot;:&quot;Katarzyna&quot;,&quot;parse-names&quot;:false,&quot;dropping-particle&quot;:&quot;&quot;,&quot;non-dropping-particle&quot;:&quot;&quot;},{&quot;family&quot;:&quot;Możeński&quot;,&quot;given&quot;:&quot;Cezary&quot;,&quot;parse-names&quot;:false,&quot;dropping-particle&quot;:&quot;&quot;,&quot;non-dropping-particle&quot;:&quot;&quot;},{&quot;family&quot;:&quot;Buszewski&quot;,&quot;given&quot;:&quot;Bogusław&quot;,&quot;parse-names&quot;:false,&quot;dropping-particle&quot;:&quot;&quot;,&quot;non-dropping-particle&quot;:&quot;&quot;}],&quot;container-title&quot;:&quot;Industrial Crops and Products&quot;,&quot;container-title-short&quot;:&quot;Ind. Crops Prod.&quot;,&quot;DOI&quot;:&quot;10.1016/j.indcrop.2019.111787&quot;,&quot;ISSN&quot;:&quot;09266690&quot;,&quot;issued&quot;:{&quot;date-parts&quot;:[[2019,12,15]]},&quot;abstract&quot;:&quot;The main aim of this study was to investigate the possibility of using Solidago gigantea Ait., as a source of fatty acids. S. gigantea, by contrast to rapeseed or sunflower seeds, is not commonly used plant material to obtain these compounds. For that purpose, the proper optimization of supercritical carbon dioxide extraction (SFE-scCO2) of S. gigantea at quarter-technical plant was investigated to provide the highest concentration of FAME. SFE-scCO2 is a green technology and it is very efficient technique for the extraction of non-polar compounds. Response surface methodology (RSM) was used to analyze and evaluate the influence of chosen input variables: pressure (P, MPa), temperature (T, K) and solvent flow rate (F, kg h−1) on FAME content in products. The output variable in the obtained extract was determined by GC–MS. The optimal parameters obtained at quarter-technical plant were T =313.79 K (40.64 °C), P = 22.22 MPa and F =6.46 kg h−1. Finally, the scale-up procedure of optimal conditions from the quarter-technical to half-technical plant was conducted to substantiate the correctness of the optimization process and to facilitate the transfer of the process to industry scale. Scale-up procedure of optimal conditions was conducted according to various criteria and it ended successfully. Extraction with constant ratio of solvent mass to mass of the batch (S CO2/M, kg kg−1) with the final result with confidence interval: 273.22 mg g−1 DM proved the correctness of the optimization proces. The obtained amount of FAME concentrations allowed to conclude that S. gigantea can be considered as a source of fatty acids. Finally, obtained optimal parameters can be implemented in an industry plant.&quot;,&quot;publisher&quot;:&quot;Elsevier B.V.&quot;,&quot;volume&quot;:&quot;142&quot;},&quot;isTemporary&quot;:false,&quot;suppress-author&quot;:false,&quot;composite&quot;:false,&quot;author-only&quot;:false}]},{&quot;citationID&quot;:&quot;MENDELEY_CITATION_af316fe4-e4a5-4d97-8de6-238d212a383e&quot;,&quot;properties&quot;:{&quot;noteIndex&quot;:0},&quot;isEdited&quot;:false,&quot;manualOverride&quot;:{&quot;isManuallyOverridden&quot;:false,&quot;citeprocText&quot;:&quot;[170,176]&quot;,&quot;manualOverrideText&quot;:&quot;&quot;},&quot;citationTag&quot;:&quot;MENDELEY_CITATION_v3_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&quot;,&quot;citationItems&quot;:[{&quot;id&quot;:&quot;438efe8f-480f-306e-bcf7-ca1347f3ee4a&quot;,&quot;itemData&quot;:{&quot;type&quot;:&quot;article-journal&quot;,&quot;id&quot;:&quot;438efe8f-480f-306e-bcf7-ca1347f3ee4a&quot;,&quot;title&quot;:&quot;Supercritical CO2 extraction of oil from green coffee beans: Solubility, triacylglycerol composition, thermophysical properties and thermodynamic modelling&quot;,&quot;author&quot;:[{&quot;family&quot;:&quot;Cornelio-Santiago&quot;,&quot;given&quot;:&quot;Heber P.&quot;,&quot;parse-names&quot;:false,&quot;dropping-particle&quot;:&quot;&quot;,&quot;non-dropping-particle&quot;:&quot;&quot;},{&quot;family&quot;:&quot;Gonçalves&quot;,&quot;given&quot;:&quot;Cintia Bernardo&quot;,&quot;parse-names&quot;:false,&quot;dropping-particle&quot;:&quot;&quot;,&quot;non-dropping-particle&quot;:&quot;&quot;},{&quot;family&quot;:&quot;Oliveira&quot;,&quot;given&quot;:&quot;Naila Albertina&quot;,&quot;parse-names&quot;:false,&quot;dropping-particle&quot;:&quot;&quot;,&quot;non-dropping-particle&quot;:&quot;de&quot;},{&quot;family&quot;:&quot;Oliveira&quot;,&quot;given&quot;:&quot;Alessandra Lopes&quot;,&quot;parse-names&quot;:false,&quot;dropping-particle&quot;:&quot;&quot;,&quot;non-dropping-particle&quot;:&quot;de&quot;}],&quot;container-title&quot;:&quot;Journal of Supercritical Fluids&quot;,&quot;DOI&quot;:&quot;10.1016/j.supflu.2017.05.030&quot;,&quot;ISSN&quot;:&quot;08968446&quot;,&quot;issued&quot;:{&quot;date-parts&quot;:[[2017,10,1]]},&quot;page&quot;:&quot;386-394&quot;,&quot;abstract&quot;:&quot;The aim of this study was to measure the experimental solubility of green coffee oil (GCO) in supercritical CO2 (scCO2). Solubility was measured by static method under temperatures from 313.15 to 353.15 K and pressures of 30 and 35 MPa. The fatty acid (FA) profile was determined by gas chromatography-mass spectrometry (GC/MS). From these results, the triacylglycerol (TAG) profile was estimated by statistical methodology based on the FA composition. The thermophysical properties of the TAGs were estimated by group contribution methods The experimentally calculated equilibrium data were correlated using the Peng-Robinson equation of state (PR-EoS) with the van der Waals mixing rule. The experimentally measured solubility ranged from 12.4 to 26 g oil/kg CO2. The results showed that solubility increased with increasing temperature under isobaric conditions. However, the effect of temperature showed different behavior at 343.15 and 353.15 K, depending on the pressures.&quot;,&quot;publisher&quot;:&quot;Elsevier B.V.&quot;,&quot;volume&quot;:&quot;128&quot;,&quot;container-title-short&quot;:&quot;&quot;},&quot;isTemporary&quot;:false},{&quot;id&quot;:&quot;8c7ebf45-c8f6-3617-9bf4-5893fa9f0533&quot;,&quot;itemData&quot;:{&quot;type&quot;:&quot;article-journal&quot;,&quot;id&quot;:&quot;8c7ebf45-c8f6-3617-9bf4-5893fa9f0533&quot;,&quot;title&quot;:&quot;Supercritical carbon dioxide extraction of Solidago gigantea Ait.: Optimization at quarter-technical scale and scale up the process to half-technical plant&quot;,&quot;author&quot;:[{&quot;family&quot;:&quot;Wrona&quot;,&quot;given&quot;:&quot;Olga&quot;,&quot;parse-names&quot;:false,&quot;dropping-particle&quot;:&quot;&quot;,&quot;non-dropping-particle&quot;:&quot;&quot;},{&quot;family&quot;:&quot;Rafińska&quot;,&quot;given&quot;:&quot;Katarzyna&quot;,&quot;parse-names&quot;:false,&quot;dropping-particle&quot;:&quot;&quot;,&quot;non-dropping-particle&quot;:&quot;&quot;},{&quot;family&quot;:&quot;Możeński&quot;,&quot;given&quot;:&quot;Cezary&quot;,&quot;parse-names&quot;:false,&quot;dropping-particle&quot;:&quot;&quot;,&quot;non-dropping-particle&quot;:&quot;&quot;},{&quot;family&quot;:&quot;Buszewski&quot;,&quot;given&quot;:&quot;Bogusław&quot;,&quot;parse-names&quot;:false,&quot;dropping-particle&quot;:&quot;&quot;,&quot;non-dropping-particle&quot;:&quot;&quot;}],&quot;container-title&quot;:&quot;Industrial Crops and Products&quot;,&quot;container-title-short&quot;:&quot;Ind. Crops Prod.&quot;,&quot;DOI&quot;:&quot;10.1016/j.indcrop.2018.12.050&quot;,&quot;ISSN&quot;:&quot;09266690&quot;,&quot;issued&quot;:{&quot;date-parts&quot;:[[2019,4,1]]},&quot;page&quot;:&quot;316-324&quot;,&quot;abstract&quot;:&quot;Solidago gigantea Ait. (goldenrod) is widely spread in Poland and has a traditional usage as medicinal plant due to the content of bioactive compounds. The main aims of this research were to obtain the optimal conditions of supercritical fluid extraction (SFE) of S. gigantea with carbon dioxide as a solvent in the quarter-technical plant and to scale-up the process to half-technical, where both works in a high range of pressure - up to 100 MPa. Response surface methodology (RSM) was used to analyze and evaluate the influence of process parameters: pressure (P, MPa), temperature (T, K) and solvent flow rate (F, kg h −1 ) on output variables. The selected output variables were yield, total phenolics content, total chlorophylls content and lipids content. The optimal parameters obtained at quarter-technical plant, for a chosen response – yield, were: T = 353.15 K (80 °C), P = 72.31 MPa and F = 6.97 kg h −1 . Scale-up extractions were conducted according to various criteria at half-technical plant under optimal conditions. Extraction with simultaneously constant ratio of the solvent flow rate to the mass of the feedstock (Q CO 2 /M, kg h −1 kg −1 ) and a constant ratio of solvent mass to mass of the batch (S CO 2 /M, kg kg −1 ) ended with the best results: mass of obtained extract was 0.311 kg (7.17% DM – dry matter). Analysis of biological properties of the obtained product showed that it exhibits antibacterial activity and very low level of cytotoxicity and therefore, it can be safely used in pharmaceutical and cosmetics formulations.&quot;,&quot;publisher&quot;:&quot;Elsevier B.V.&quot;,&quot;volume&quot;:&quot;130&quot;},&quot;isTemporary&quot;:false}]},{&quot;citationID&quot;:&quot;MENDELEY_CITATION_264a99d4-b6d8-4762-8f33-920b5ee3b531&quot;,&quot;properties&quot;:{&quot;noteIndex&quot;:0},&quot;isEdited&quot;:false,&quot;manualOverride&quot;:{&quot;isManuallyOverridden&quot;:false,&quot;citeprocText&quot;:&quot;[167]&quot;,&quot;manualOverrideText&quot;:&quot;&quot;},&quot;citationTag&quot;:&quot;MENDELEY_CITATION_v3_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&quot;,&quot;citationItems&quot;:[{&quot;id&quot;:&quot;358f5e36-fe5d-3d0f-9a60-5963f846e845&quot;,&quot;itemData&quot;:{&quot;type&quot;:&quot;article-journal&quot;,&quot;id&quot;:&quot;358f5e36-fe5d-3d0f-9a60-5963f846e845&quot;,&quot;title&quot;:&quot;An experimental investigation into the solubility of Moringa oleifera oil in supercritical carbon dioxide&quot;,&quot;author&quot;:[{&quot;family&quot;:&quot;Zhao&quot;,&quot;given&quot;:&quot;Suwei&quot;,&quot;parse-names&quot;:false,&quot;dropping-particle&quot;:&quot;&quot;,&quot;non-dropping-particle&quot;:&quot;&quot;},{&quot;family&quot;:&quot;Zhang&quot;,&quot;given&quot;:&quot;Dongke&quot;,&quot;parse-names&quot;:false,&quot;dropping-particle&quot;:&quot;&quot;,&quot;non-dropping-particle&quot;:&quot;&quot;}],&quot;container-title&quot;:&quot;Journal of Food Engineering&quot;,&quot;container-title-short&quot;:&quot;J. Food Eng.&quot;,&quot;DOI&quot;:&quot;10.1016/j.jfoodeng.2014.03.031&quot;,&quot;ISSN&quot;:&quot;02608774&quot;,&quot;issued&quot;:{&quot;date-parts&quot;:[[2014]]},&quot;page&quot;:&quot;1-10&quot;,&quot;abstract&quot;:&quot;The solubility of Moringa oleifera oil in supercritical CO2 was investigated using a laboratory scale supercritical fluid extraction system operating at temperatures from 333 K to 373 K and pressures from 20 to 50 MPa. The oil solubility was found to be between 0.64 and 12.68 (g/kg CO2). The results showed that the solubility increased with increasing pressure under isothermal conditions. However, the effect of temperature showed different trends depending on the pressures. To generalise the experimental results, four models were employed to correlate the solubility data, including the Peng-Robinson equation of state and three density based models, namely, the Chrastil, del Valle and Aguilera, Adachi and Lu models. While all four models correlated the experimental data very well, the del Valle and Aguilera model showed the best fit. The Peng-Robinson equation of state enabled a thermodynamic explanation of the observed experimental trends of the variations in the M. oleifera oil solubility in supercritical CO2.© 2014 Elsevier Ltd. All rights reserved.&quot;,&quot;publisher&quot;:&quot;Elsevier Ltd&quot;,&quot;volume&quot;:&quot;138&quot;},&quot;isTemporary&quot;:false,&quot;suppress-author&quot;:false,&quot;composite&quot;:false,&quot;author-only&quot;:false}]},{&quot;citationID&quot;:&quot;MENDELEY_CITATION_a0d907ab-9455-4625-b6e9-0d899e360412&quot;,&quot;properties&quot;:{&quot;noteIndex&quot;:0},&quot;isEdited&quot;:false,&quot;manualOverride&quot;:{&quot;isManuallyOverridden&quot;:false,&quot;citeprocText&quot;:&quot;[172]&quot;,&quot;manualOverrideText&quot;:&quot;&quot;},&quot;citationTag&quot;:&quot;MENDELEY_CITATION_v3_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&quot;,&quot;citationItems&quot;:[{&quot;id&quot;:&quot;d60c1411-ccc6-3605-b8f5-333ef3a84e8a&quot;,&quot;itemData&quot;:{&quot;type&quot;:&quot;article-journal&quot;,&quot;id&quot;:&quot;d60c1411-ccc6-3605-b8f5-333ef3a84e8a&quot;,&quot;title&quot;:&quot;Solubility of virgin coconut oil in supercritical carbon dioxide&quot;,&quot;author&quot;:[{&quot;family&quot;:&quot;Zuknik&quot;,&quot;given&quot;:&quot;Mark Harris&quot;,&quot;parse-names&quot;:false,&quot;dropping-particle&quot;:&quot;&quot;,&quot;non-dropping-particle&quot;:&quot;&quot;},{&quot;family&quot;:&quot;Nik Norulaini&quot;,&quot;given&quot;:&quot;N. A.&quot;,&quot;parse-names&quot;:false,&quot;dropping-particle&quot;:&quot;&quot;,&quot;non-dropping-particle&quot;:&quot;&quot;},{&quot;family&quot;:&quot;Wan Nursyazreen Dalila&quot;,&quot;given&quot;:&quot;W. S.&quot;,&quot;parse-names&quot;:false,&quot;dropping-particle&quot;:&quot;&quot;,&quot;non-dropping-particle&quot;:&quot;&quot;},{&quot;family&quot;:&quot;Ali&quot;,&quot;given&quot;:&quot;Nur Raihan&quot;,&quot;parse-names&quot;:false,&quot;dropping-particle&quot;:&quot;&quot;,&quot;non-dropping-particle&quot;:&quot;&quot;},{&quot;family&quot;:&quot;Omar&quot;,&quot;given&quot;:&quot;A. K.Mohd&quot;,&quot;parse-names&quot;:false,&quot;dropping-particle&quot;:&quot;&quot;,&quot;non-dropping-particle&quot;:&quot;&quot;}],&quot;container-title&quot;:&quot;Journal of Food Engineering&quot;,&quot;container-title-short&quot;:&quot;J. Food Eng.&quot;,&quot;DOI&quot;:&quot;10.1016/j.jfoodeng.2015.08.004&quot;,&quot;ISSN&quot;:&quot;02608774&quot;,&quot;issued&quot;:{&quot;date-parts&quot;:[[2016,1,24]]},&quot;page&quot;:&quot;240-244&quot;,&quot;abstract&quot;:&quot;The dynamic method was utilized to investigate the solubility of virgin coconut oil (VCO) in SC-CO&lt;inf&gt;2&lt;/inf&gt; at temperatures and pressures ranging from 313 K to 353 K and 20.7 MPa to 34.5 MPa, respectively. The highest solubility, 0.0408 g/g, was obtained at 353 K and 34.5 MPa, which were the highest temperature and pressure levels used in the study. VCO solubility increases with temperature at pressures between 31.0 and 34.5 MPa, while at pressures between 20.7 and 24.1 MPa, VCO solubility decreases with an increase in temperature. At pressures between 27.5 and 30.5 MPa, a solubility cross-over region was observed. VCO solubility data was correlated with the Chrastil and del Valle-Aguilera models. Within the range of experimental conditions, the solubility data showed a good correlation to both models, with an average absolute percent deviation (AAPD) value of 0.93 and 0.39 for the Chrastil and del Valle-Aguilera model, respectively.&quot;,&quot;publisher&quot;:&quot;Elsevier Ltd&quot;,&quot;volume&quot;:&quot;168&quot;},&quot;isTemporary&quot;:false,&quot;suppress-author&quot;:false,&quot;composite&quot;:false,&quot;author-only&quot;:false}]},{&quot;citationID&quot;:&quot;MENDELEY_CITATION_0c83b164-80b8-45c5-a78e-9fec2f4acf37&quot;,&quot;properties&quot;:{&quot;noteIndex&quot;:0},&quot;isEdited&quot;:false,&quot;manualOverride&quot;:{&quot;isManuallyOverridden&quot;:false,&quot;citeprocText&quot;:&quot;[177]&quot;,&quot;manualOverrideText&quot;:&quot;&quot;},&quot;citationTag&quot;:&quot;MENDELEY_CITATION_v3_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&quot;,&quot;citationItems&quot;:[{&quot;id&quot;:&quot;22d92ad5-dc7a-3982-a3f0-c589bb6b8faf&quot;,&quot;itemData&quot;:{&quot;type&quot;:&quot;article-journal&quot;,&quot;id&quot;:&quot;22d92ad5-dc7a-3982-a3f0-c589bb6b8faf&quot;,&quot;title&quot;:&quot;SUPERCRITICAL FLUID TECHNOLOGY: A REVIEW&quot;,&quot;author&quot;:[{&quot;family&quot;:&quot;Parhi&quot;,&quot;given&quot;:&quot;Rabinarayan&quot;,&quot;parse-names&quot;:false,&quot;dropping-particle&quot;:&quot;&quot;,&quot;non-dropping-particle&quot;:&quot;&quot;},{&quot;family&quot;:&quot;Suresh&quot;,&quot;given&quot;:&quot;Padilama&quot;,&quot;parse-names&quot;:false,&quot;dropping-particle&quot;:&quot;&quot;,&quot;non-dropping-particle&quot;:&quot;&quot;}],&quot;container-title&quot;:&quot;Journal of Advanced Pharmaceutical Science And Technology&quot;,&quot;DOI&quot;:&quot;10.14302/issn.2328-0182.japst-12-145&quot;,&quot;issued&quot;:{&quot;date-parts&quot;:[[2013,1,30]]},&quot;page&quot;:&quot;13-36&quot;,&quot;abstract&quot;:&quot;The challenges ever faced by pharmaceutical industry is mainly due to discovery of new drugs and development of new technologies. Supercritical fluid (SCF) technology is one such technique, which has become an important tool in the production of different particulate systems along with extraction and drying of protein and peptides during last couple of decade because of its specific properties such as flexibility in use, reduced environmental concern and its simplicity. In this review, we briefly describe the operating principles and parameters influencing each one of SCF processes along with their merits and perspectives. The application of SCF technology in pharmaceutical industry, including particle and crystal engineering, composite particles’ preparation, coating of solid dosage form, liposome preparation, extraction and protein and peptide drying are discussed.&quot;,&quot;publisher&quot;:&quot;Open Access Pub&quot;,&quot;issue&quot;:&quot;1&quot;,&quot;volume&quot;:&quot;1&quot;,&quot;container-title-short&quot;:&quot;&quot;},&quot;isTemporary&quot;:false,&quot;suppress-author&quot;:false,&quot;composite&quot;:false,&quot;author-only&quot;:false}]},{&quot;citationID&quot;:&quot;MENDELEY_CITATION_fff3985d-5053-4278-883a-fc719f7d550b&quot;,&quot;properties&quot;:{&quot;noteIndex&quot;:0},&quot;isEdited&quot;:false,&quot;manualOverride&quot;:{&quot;isManuallyOverridden&quot;:false,&quot;citeprocText&quot;:&quot;[174]&quot;,&quot;manualOverrideText&quot;:&quot;&quot;},&quot;citationTag&quot;:&quot;MENDELEY_CITATION_v3_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&quot;,&quot;citationItems&quot;:[{&quot;id&quot;:&quot;62977799-4c64-3022-bf11-ff897a0a15d3&quot;,&quot;itemData&quot;:{&quot;type&quot;:&quot;article-journal&quot;,&quot;id&quot;:&quot;62977799-4c64-3022-bf11-ff897a0a15d3&quot;,&quot;title&quot;:&quot;Supercritical CO 2 extraction and online fractionation of dry ginger for production of high-quality volatile oil and gingerols enriched oleoresin&quot;,&quot;author&quot;:[{&quot;family&quot;:&quot;Shukla&quot;,&quot;given&quot;:&quot;Abhishek&quot;,&quot;parse-names&quot;:false,&quot;dropping-particle&quot;:&quot;&quot;,&quot;non-dropping-particle&quot;:&quot;&quot;},{&quot;family&quot;:&quot;Naik&quot;,&quot;given&quot;:&quot;S. N.&quot;,&quot;parse-names&quot;:false,&quot;dropping-particle&quot;:&quot;&quot;,&quot;non-dropping-particle&quot;:&quot;&quot;},{&quot;family&quot;:&quot;Goud&quot;,&quot;given&quot;:&quot;Vaibhav&quot;,&quot;parse-names&quot;:false,&quot;dropping-particle&quot;:&quot;V.&quot;,&quot;non-dropping-particle&quot;:&quot;&quot;},{&quot;family&quot;:&quot;Das&quot;,&quot;given&quot;:&quot;Chandan&quot;,&quot;parse-names&quot;:false,&quot;dropping-particle&quot;:&quot;&quot;,&quot;non-dropping-particle&quot;:&quot;&quot;}],&quot;container-title&quot;:&quot;Industrial Crops and Products&quot;,&quot;container-title-short&quot;:&quot;Ind. Crops Prod.&quot;,&quot;DOI&quot;:&quot;10.1016/j.indcrop.2019.01.005&quot;,&quot;ISSN&quot;:&quot;09266690&quot;,&quot;issued&quot;:{&quot;date-parts&quot;:[[2019,4,1]]},&quot;page&quot;:&quot;352-362&quot;,&quot;abstract&quot;:&quot;Ginger oleoresin and volatile oil find a wide range of applications in food, beverage, pharmaceutical, fragrance and biotech industry. The extraction and processing methodologies chosen are critical for the overall quality of the extract as well as for quantitative measure of temperature sensitive major actives present in the extract. In this context, a single step process for supercritical CO 2 (SCCO 2 ) extraction coupled with fractionation of dry ginger for simultaneous production of gingerols rich oleoresin and volatile oil has been proposed for the first time. The optimization and scale-up validation of this process have been achieved in three stages. Firstly, SCCO 2 extraction conditions were optimized for the highest yield of mixture extract containing a maximum amount of volatile oil components and major actives [sum of (6 + 8+10) gingerols and 6-shogaol]. The optimum process variables under laboratory scale conditions were: average ginger particle size 253 μm, extraction temperature 40 °C, pressure 276 bar, flow rate 30 g min −1 and 153 min of extraction time. This resulted in 8.6% yield of a mixture extract having 37.97 wt % of major actives and 28.3 wt % of volatile oil. In the second stage of experiments, these conditions were scaled up 50 folds on a commercial scale unit. The recovered mixture extract recorded an improvement in 0.1% yield with an increase of 0.34 and 1.2 wt % in its major actives and volatile oil, respectively. Finally, the optimum conditions of online SCCO 2 fractionation (coupled with same optimum extraction conditions) resulted in a 5.95% oleoresin yield, which was 96.15% pure and had 51.2 wt % of major actives, in separator 1 operating at 175 bar/40 °C. Simultaneously, 2.71% yield of volatile oil (95.94% pure) was recovered in separator 2 (40 bar/40 °C). The yield and quality of oleoresin and volatile oil extracted from conventional methods were also compared.&quot;,&quot;publisher&quot;:&quot;Elsevier B.V.&quot;,&quot;volume&quot;:&quot;130&quot;},&quot;isTemporary&quot;:false,&quot;suppress-author&quot;:false,&quot;composite&quot;:false,&quot;author-only&quot;:false}]},{&quot;citationID&quot;:&quot;MENDELEY_CITATION_64160990-cc07-4dcf-9a7b-69cf3fda3f76&quot;,&quot;properties&quot;:{&quot;noteIndex&quot;:0},&quot;isEdited&quot;:false,&quot;manualOverride&quot;:{&quot;isManuallyOverridden&quot;:false,&quot;citeprocText&quot;:&quot;[110]&quot;,&quot;manualOverrideText&quot;:&quot;&quot;},&quot;citationTag&quot;:&quot;MENDELEY_CITATION_v3_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&quot;,&quot;citationItems&quot;:[{&quot;id&quot;:&quot;8a2fbcaa-3965-3536-bbdd-8e8540b52d63&quot;,&quot;itemData&quot;:{&quot;type&quot;:&quot;article&quot;,&quot;id&quot;:&quot;8a2fbcaa-3965-3536-bbdd-8e8540b52d63&quot;,&quot;title&quot;:&quot;On the mass transfer of supercritical fluids, specifically super critical CO2: An overview&quot;,&quot;author&quot;:[{&quot;family&quot;:&quot;Versteeg&quot;,&quot;given&quot;:&quot;Frederique A.&quot;,&quot;parse-names&quot;:false,&quot;dropping-particle&quot;:&quot;&quot;,&quot;non-dropping-particle&quot;:&quot;&quot;},{&quot;family&quot;:&quot;Picchioni&quot;,&quot;given&quot;:&quot;Francesco&quot;,&quot;parse-names&quot;:false,&quot;dropping-particle&quot;:&quot;&quot;,&quot;non-dropping-particle&quot;:&quot;&quot;},{&quot;family&quot;:&quot;Versteeg&quot;,&quot;given&quot;:&quot;Geert F.&quot;,&quot;parse-names&quot;:false,&quot;dropping-particle&quot;:&quot;&quot;,&quot;non-dropping-particle&quot;:&quot;&quot;}],&quot;container-title&quot;:&quot;Chemical Engineering Journal&quot;,&quot;DOI&quot;:&quot;10.1016/j.cej.2024.152521&quot;,&quot;ISSN&quot;:&quot;13858947&quot;,&quot;issued&quot;:{&quot;date-parts&quot;:[[2024,8,1]]},&quot;abstract&quot;:&quot;In many chemical engineering processes mass transfer is a frequently encountered phenomenon. One of the upcoming processes is extraction with supercritical fluids (SCF), especially the use of supercritical carbon dioxide (scCO2). In order to design extraction processes it is very important to understand and describe the mass transfer steps, and also to be able to determine and estimate the mass transfer coefficients. Dimensionless mass transfer correlations together with mass balance models (process models) are highly recommend to ensure a maximum versatility. However, up till now most mass transfer correlations are related and validated to regular solid–liquid, liquid–liquid or gas–liquid systems and are not automatically and directly applicable for SCF due to the unique properties of supercritical fluids. Moreover, in the case of SCF extraction, natural convection can occur and interfere with forced mass transfer. For forced convection Sherwood depends on Reynolds and Schmidt where for natural convection Sherwood depends on only Grashof and Schmidt. In this paper an overview will be given of the dimensionless mass transfer correlations for scCO2 from experimental data in terms of Sherwood, Reynolds and Schmidt for packed bed, annular duct, liquid film and hollow fiber membranes.&quot;,&quot;publisher&quot;:&quot;Elsevier B.V.&quot;,&quot;volume&quot;:&quot;493&quot;,&quot;container-title-short&quot;:&quot;&quot;},&quot;isTemporary&quot;:false,&quot;suppress-author&quot;:false,&quot;composite&quot;:false,&quot;author-only&quot;:false}]},{&quot;citationID&quot;:&quot;MENDELEY_CITATION_caf30f79-6410-49d0-8ed4-ef4917ad1fd8&quot;,&quot;properties&quot;:{&quot;noteIndex&quot;:0},&quot;isEdited&quot;:false,&quot;manualOverride&quot;:{&quot;isManuallyOverridden&quot;:false,&quot;citeprocText&quot;:&quot;[178]&quot;,&quot;manualOverrideText&quot;:&quot;&quot;},&quot;citationTag&quot;:&quot;MENDELEY_CITATION_v3_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&quot;,&quot;citationItems&quot;:[{&quot;id&quot;:&quot;1942f3e0-289e-3bd4-8c9e-8fc7b2628b68&quot;,&quot;itemData&quot;:{&quot;type&quot;:&quot;chapter&quot;,&quot;id&quot;:&quot;1942f3e0-289e-3bd4-8c9e-8fc7b2628b68&quot;,&quot;title&quot;:&quot;Mass Transfer and Equilibrium Parameters on High-Pressure CO2 Extraction of Plant Essential Oils&quot;,&quot;author&quot;:[{&quot;family&quot;:&quot;Valle&quot;,&quot;given&quot;:&quot;José M.&quot;,&quot;parse-names&quot;:false,&quot;dropping-particle&quot;:&quot;&quot;,&quot;non-dropping-particle&quot;:&quot;del&quot;},{&quot;family&quot;:&quot;la Fuente&quot;,&quot;given&quot;:&quot;Juan C.&quot;,&quot;parse-names&quot;:false,&quot;dropping-particle&quot;:&quot;&quot;,&quot;non-dropping-particle&quot;:&quot;de&quot;},{&quot;family&quot;:&quot;Uquiche&quot;,&quot;given&quot;:&quot;Edgar&quot;,&quot;parse-names&quot;:false,&quot;dropping-particle&quot;:&quot;&quot;,&quot;non-dropping-particle&quot;:&quot;&quot;},{&quot;family&quot;:&quot;Zetzl&quot;,&quot;given&quot;:&quot;Carsten&quot;,&quot;parse-names&quot;:false,&quot;dropping-particle&quot;:&quot;&quot;,&quot;non-dropping-particle&quot;:&quot;&quot;},{&quot;family&quot;:&quot;Brunner&quot;,&quot;given&quot;:&quot;Gerd&quot;,&quot;parse-names&quot;:false,&quot;dropping-particle&quot;:&quot;&quot;,&quot;non-dropping-particle&quot;:&quot;&quot;}],&quot;container-title&quot;:&quot;Food Engineering Series&quot;,&quot;DOI&quot;:&quot;10.1007/978-1-4419-7475-4_17&quot;,&quot;ISSN&quot;:&quot;15710297&quot;,&quot;issued&quot;:{&quot;date-parts&quot;:[[2011]]},&quot;page&quot;:&quot;393-470&quot;,&quot;abstract&quot;:&quot;Supercritical fluids (SCF) in general and supercritical carbon dioxide (CO2) in particular allow convenient and environmentally friendly extraction processes because of their liquid-like solvent properties and gas-like transport properties, that allow efficient and fast extraction processes, and complete elimination of solvent traces from extracts and treated substrates. High-pressure CO2 is an inexpensive gas that offers safe and selective supercritical fluids SCF extraction (SCFE) processes at near-environmental temperatures that can be use to recover high-value compounds in vegetable substrates. This chapter reviews mass transfer and of phase equilibrium parameters that are required to design industrial SCFE processes for plant essential oils. Relevant mass transfer parameters include an external mass transfer coefficient and an effective diffusivity (D e), among others. Values of D e range from 102 to 105 times the binary diffusion of plant essential oils in CO2 which suggests pronounced limitations to mass transfer within the solid matrix during SCFE of plant essential oils. A relevant phase equilibrium parameter is the “operational” solubility of plant essential oils in high-pressure CO2, which depends markedly on system temperature and CO2 density, the amount of essential oils in the plant material, the interactions between the many constituents of the essential oils, and the interactions between the essential oil components and the solid matrix, all of which decrease solubility of the essential oil components as compared to their thermodynamic solubility in simple CO2-containing binary and ternary systems.&quot;,&quot;publisher&quot;:&quot;Springer&quot;,&quot;container-title-short&quot;:&quot;&quot;},&quot;isTemporary&quot;:false,&quot;suppress-author&quot;:false,&quot;composite&quot;:false,&quot;author-only&quot;:false}]},{&quot;citationID&quot;:&quot;MENDELEY_CITATION_c976fbae-182b-4dc9-a417-d948edc58b74&quot;,&quot;properties&quot;:{&quot;noteIndex&quot;:0},&quot;isEdited&quot;:false,&quot;manualOverride&quot;:{&quot;isManuallyOverridden&quot;:false,&quot;citeprocText&quot;:&quot;[179]&quot;,&quot;manualOverrideText&quot;:&quot;&quot;},&quot;citationTag&quot;:&quot;MENDELEY_CITATION_v3_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&quot;,&quot;citationItems&quot;:[{&quot;id&quot;:&quot;7951958c-362b-37ee-8f2c-48f503843a34&quot;,&quot;itemData&quot;:{&quot;type&quot;:&quot;report&quot;,&quot;id&quot;:&quot;7951958c-362b-37ee-8f2c-48f503843a34&quot;,&quot;title&quot;:&quot;Numerical model of supercritical fluid extraction CO2 technique for cannabis Numerical model of supercritical fluid extraction CO 2 technique for cannabis extraction&quot;,&quot;author&quot;:[{&quot;family&quot;:&quot;Obchoei&quot;,&quot;given&quot;:&quot;Thanachai&quot;,&quot;parse-names&quot;:false,&quot;dropping-particle&quot;:&quot;&quot;,&quot;non-dropping-particle&quot;:&quot;&quot;},{&quot;family&quot;:&quot;Limtrakarn&quot;,&quot;given&quot;:&quot;Wiroj&quot;,&quot;parse-names&quot;:false,&quot;dropping-particle&quot;:&quot;&quot;,&quot;non-dropping-particle&quot;:&quot;&quot;}],&quot;container-title&quot;:&quot;Eur. Chem. Bull&quot;,&quot;number-of-pages&quot;:&quot;7354-7364&quot;,&quot;abstract&quot;:&quot;This paper focuses on numerical modeling of cannabis extraction in supercritical fluid extraction (SFE) CO 2 process. First, two mathematical models, Sovova and Reverchon, are described. COMSOL program was used to solve numerical solution of both models. Then, verification of numerical models is shown. The extraction experiment was set up. Cannabis Savita L. oil was extracted in SFE CO 2 process. Extraction pressure and temperature conditions were 200 bars and 50 o C, respectively. Numerical model was customized for Cannabis Savita L. To improve solution accuracy, total mass transfer was fitted from experimental data. RMS was used to optimize total mass transfer coefficient. Experimental results and the proposed numerical solutions were in a good agreement.&quot;,&quot;volume&quot;:&quot;2023&quot;,&quot;container-title-short&quot;:&quot;&quot;},&quot;isTemporary&quot;:false,&quot;suppress-author&quot;:false,&quot;composite&quot;:false,&quot;author-only&quot;:false}]},{&quot;citationID&quot;:&quot;MENDELEY_CITATION_d02ca6ce-47c0-4fca-909b-d353c515ce8e&quot;,&quot;properties&quot;:{&quot;noteIndex&quot;:0},&quot;isEdited&quot;:false,&quot;manualOverride&quot;:{&quot;isManuallyOverridden&quot;:false,&quot;citeprocText&quot;:&quot;[180]&quot;,&quot;manualOverrideText&quot;:&quot;&quot;},&quot;citationTag&quot;:&quot;MENDELEY_CITATION_v3_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&quot;,&quot;citationItems&quot;:[{&quot;id&quot;:&quot;fbe293cf-fdfc-35a2-bbdb-2b0d458dd9a6&quot;,&quot;itemData&quot;:{&quot;type&quot;:&quot;paper-conference&quot;,&quot;id&quot;:&quot;fbe293cf-fdfc-35a2-bbdb-2b0d458dd9a6&quot;,&quot;title&quot;:&quot;Experimental and mathematical modelling data of green process of essential oil extraction: Supercritical CO2 extraction&quot;,&quot;author&quot;:[{&quot;family&quot;:&quot;Leila&quot;,&quot;given&quot;:&quot;Madani&quot;,&quot;parse-names&quot;:false,&quot;dropping-particle&quot;:&quot;&quot;,&quot;non-dropping-particle&quot;:&quot;&quot;},{&quot;family&quot;:&quot;Ratiba&quot;,&quot;given&quot;:&quot;Derriche&quot;,&quot;parse-names&quot;:false,&quot;dropping-particle&quot;:&quot;&quot;,&quot;non-dropping-particle&quot;:&quot;&quot;},{&quot;family&quot;:&quot;Al-Marzouqi&quot;,&quot;given&quot;:&quot;Ali H.&quot;,&quot;parse-names&quot;:false,&quot;dropping-particle&quot;:&quot;&quot;,&quot;non-dropping-particle&quot;:&quot;&quot;}],&quot;container-title&quot;:&quot;Materials Today: Proceedings&quot;,&quot;container-title-short&quot;:&quot;Mater. Today Proc.&quot;,&quot;DOI&quot;:&quot;10.1016/j.matpr.2021.08.125&quot;,&quot;ISSN&quot;:&quot;22147853&quot;,&quot;issued&quot;:{&quot;date-parts&quot;:[[2020]]},&quot;page&quot;:&quot;1023-1029&quot;,&quot;abstract&quot;:&quot;The supercritical carbon dioxide extraction (SC-CO2) of Algerian Inula Viscosa leaves was studied. This eco-friendly extraction method proved an appreciable yield about (63.5 - 80.4) 10-3Kg/Kg of dry leaves. On his part the impact of pressure and temperature as technological parameters on the supercritical CO2 extraction rate has been studied aimed at understanding the mechanisms involved in this kind of extraction. Therefore, the pressure has significant positive effect on the yield. The application of three mathematical models on the experimental kinetic data was made firstly to choose the adequate model that gives a best description of the experimental data, then to identify the mass transfer phenomena governing the kinetic of the Inula Viscosa leaves supercritical CO2 extraction. The results show that Sovova's model gives the best fit with an average relative error less than 8%, and that phase equilibrium governs the behavior of mass transfer in the first period as well as the importance of the internal mass transfer during the final stage of this extraction technique.&quot;,&quot;publisher&quot;:&quot;Elsevier Ltd&quot;,&quot;volume&quot;:&quot;49&quot;},&quot;isTemporary&quot;:false,&quot;suppress-author&quot;:false,&quot;composite&quot;:false,&quot;author-only&quot;:false}]},{&quot;citationID&quot;:&quot;MENDELEY_CITATION_2d244d99-3f8a-4c42-851a-7aa9340a8c9a&quot;,&quot;properties&quot;:{&quot;noteIndex&quot;:0},&quot;isEdited&quot;:false,&quot;manualOverride&quot;:{&quot;isManuallyOverridden&quot;:false,&quot;citeprocText&quot;:&quot;[181]&quot;,&quot;manualOverrideText&quot;:&quot;&quot;},&quot;citationTag&quot;:&quot;MENDELEY_CITATION_v3_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&quot;,&quot;citationItems&quot;:[{&quot;id&quot;:&quot;e107be8a-17e6-33b4-8cde-964459f38070&quot;,&quot;itemData&quot;:{&quot;type&quot;:&quot;article-journal&quot;,&quot;id&quot;:&quot;e107be8a-17e6-33b4-8cde-964459f38070&quot;,&quot;title&quot;:&quot;Experimental optimization and mathematical modeling of supercritical carbon dioxide extraction of essential oil from Pogostemon cablin&quot;,&quot;author&quot;:[{&quot;family&quot;:&quot;Xiong&quot;,&quot;given&quot;:&quot;Kangning&quot;,&quot;parse-names&quot;:false,&quot;dropping-particle&quot;:&quot;&quot;,&quot;non-dropping-particle&quot;:&quot;&quot;},{&quot;family&quot;:&quot;Chen&quot;,&quot;given&quot;:&quot;Yun&quot;,&quot;parse-names&quot;:false,&quot;dropping-particle&quot;:&quot;&quot;,&quot;non-dropping-particle&quot;:&quot;&quot;},{&quot;family&quot;:&quot;Shen&quot;,&quot;given&quot;:&quot;Shuai&quot;,&quot;parse-names&quot;:false,&quot;dropping-particle&quot;:&quot;&quot;,&quot;non-dropping-particle&quot;:&quot;&quot;}],&quot;container-title&quot;:&quot;Chinese Journal of Chemical Engineering&quot;,&quot;container-title-short&quot;:&quot;Chin. J. Chem. Eng.&quot;,&quot;DOI&quot;:&quot;10.1016/j.cjche.2019.03.004&quot;,&quot;ISSN&quot;:&quot;10049541&quot;,&quot;issued&quot;:{&quot;date-parts&quot;:[[2019,10,1]]},&quot;page&quot;:&quot;2407-2417&quot;,&quot;abstract&quot;:&quot;The supercritical carbon dioxide extraction was applied to obtain essential oil from Pogostemon cablin in this work. Effect of extraction parameters including temperature, pressure, extraction time and particle size on extraction yield was investigated, and the response surface methodology with a Box–Behnken Design was used to achieve the optimized extraction conditions. The maximum yield of essential oil was 2.4356% under the conditions of extraction temperature 47 °C, pressure 24.5 MPa and extraction time 119 min. Moreover, based on the Brunauer–Emmett–Teller theory of adsorption, a mathematical modeling was performed to correlate the measured data. The model shows a function relationship between extraction yield and time by a simple equation with three significantly adjustable parameters. These model parameters have been optimized through simulated annealing algorithm. The predicted data from the mathematical model show a good agreement with the experimental data of the different extraction parameters.&quot;,&quot;publisher&quot;:&quot;Chemical Industry Press&quot;,&quot;issue&quot;:&quot;10&quot;,&quot;volume&quot;:&quot;27&quot;},&quot;isTemporary&quot;:false,&quot;suppress-author&quot;:false,&quot;composite&quot;:false,&quot;author-only&quot;:false}]},{&quot;citationID&quot;:&quot;MENDELEY_CITATION_4549242d-141f-453a-9efb-85bd44209117&quot;,&quot;properties&quot;:{&quot;noteIndex&quot;:0},&quot;isEdited&quot;:false,&quot;manualOverride&quot;:{&quot;isManuallyOverridden&quot;:false,&quot;citeprocText&quot;:&quot;[182]&quot;,&quot;manualOverrideText&quot;:&quot;&quot;},&quot;citationTag&quot;:&quot;MENDELEY_CITATION_v3_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&quot;,&quot;citationItems&quot;:[{&quot;id&quot;:&quot;a4193b38-ebef-36ac-b35f-cffd946daee8&quot;,&quot;itemData&quot;:{&quot;type&quot;:&quot;article-journal&quot;,&quot;id&quot;:&quot;a4193b38-ebef-36ac-b35f-cffd946daee8&quot;,&quot;title&quot;:&quot;Solubility of β-carotene in ethanol- and triolein-modified CO 2&quot;,&quot;author&quot;:[{&quot;family&quot;:&quot;Araus&quot;,&quot;given&quot;:&quot;Karina A.&quot;,&quot;parse-names&quot;:false,&quot;dropping-particle&quot;:&quot;&quot;,&quot;non-dropping-particle&quot;:&quot;&quot;},{&quot;family&quot;:&quot;Canales&quot;,&quot;given&quot;:&quot;Roberto I.&quot;,&quot;parse-names&quot;:false,&quot;dropping-particle&quot;:&quot;&quot;,&quot;non-dropping-particle&quot;:&quot;&quot;},{&quot;family&quot;:&quot;Valle&quot;,&quot;given&quot;:&quot;José M.&quot;,&quot;parse-names&quot;:false,&quot;dropping-particle&quot;:&quot;&quot;,&quot;non-dropping-particle&quot;:&quot;Del&quot;},{&quot;family&quot;:&quot;La Fuente&quot;,&quot;given&quot;:&quot;Juan C.&quot;,&quot;parse-names&quot;:false,&quot;dropping-particle&quot;:&quot;&quot;,&quot;non-dropping-particle&quot;:&quot;De&quot;}],&quot;container-title&quot;:&quot;Journal of Chemical Thermodynamics&quot;,&quot;DOI&quot;:&quot;10.1016/j.jct.2011.07.013&quot;,&quot;ISSN&quot;:&quot;10963626&quot;,&quot;issued&quot;:{&quot;date-parts&quot;:[[2011]]},&quot;page&quot;:&quot;1991-2001&quot;,&quot;abstract&quot;:&quot;Modification of an experimental device and methodology improved speed and reproducibility of measurement of solubility of β-carotene in pure and modified SuperCritical (SC) CO2 at (313 to 333) K. Solubilities of β-carotene in pure CO2 at (17 to 34) MPa ranged (0.17 to 1.06) lmol/mol and agreed with values reported in literature. The solubility of β-carotene in CO2 modified with (1.2 to 1.6) % mol ethanol increased by a factor of 1.7 to 3.0 as compared to its solubility in pure CO2 under equivalent conditions. The concentration of triolein in equilibrated ternary (CO2 + β-carotene + triolein) mixtures having excess triolein reached values (0.01 to 0.39) mmol/mol corresponding to its solubility in pure SC CO2 under equivalent conditions. Under these conditions, the solubility of β-carotene in triolein-modified CO 2 increased by a factor of up to 4.0 in relation with its solubility in pure CO2 at comparable system temperature and pressure, reaching an uppermost value of 3.3 lmol/mol at 333 K and 32 MPa. Unlike in the case of ethanol, where enhancements in solubility where relatively independent on system conditions, solubility enhancements using triolein as co-solvent increased markedly with system pressure, being larger than using (1.2 to 1.6) % mol ethanol at about (24 to 28) MPa, depending on system temperature. The increase in the solubility β-carotene in SC CO2 as a result of using ethanol or triolein as co-solvent apparently does not depend on the increase in density associated with the dissolution of the co-solvent in CO2. Enhancements may be due to an increase in the polarizability of SC CO 2, which possibly growths markedly as triolein dissolves in it when the system pressure becomes higher. © 2011 Elsevier Ltd. All rights reserved.&quot;,&quot;publisher&quot;:&quot;Academic Press&quot;,&quot;issue&quot;:&quot;12&quot;,&quot;volume&quot;:&quot;43&quot;,&quot;container-title-short&quot;:&quot;&quot;},&quot;isTemporary&quot;:false,&quot;suppress-author&quot;:false,&quot;composite&quot;:false,&quot;author-only&quot;:false}]},{&quot;citationID&quot;:&quot;MENDELEY_CITATION_153edddb-ee6d-4f38-bde5-f8a82d325514&quot;,&quot;properties&quot;:{&quot;noteIndex&quot;:0},&quot;isEdited&quot;:false,&quot;manualOverride&quot;:{&quot;isManuallyOverridden&quot;:false,&quot;citeprocText&quot;:&quot;[183]&quot;,&quot;manualOverrideText&quot;:&quot;&quot;},&quot;citationTag&quot;:&quot;MENDELEY_CITATION_v3_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&quot;,&quot;citationItems&quot;:[{&quot;id&quot;:&quot;16cf1ff5-36a2-3a31-9edc-08814d1fe646&quot;,&quot;itemData&quot;:{&quot;type&quot;:&quot;article-journal&quot;,&quot;id&quot;:&quot;16cf1ff5-36a2-3a31-9edc-08814d1fe646&quot;,&quot;title&quot;:&quot;Supercritical carbon dioxide extraction of pomegranate (Punica granatum L.)seed oil: Kinetic modelling and solubility evaluation&quot;,&quot;author&quot;:[{&quot;family&quot;:&quot;Natolino&quot;,&quot;given&quot;:&quot;Andrea&quot;,&quot;parse-names&quot;:false,&quot;dropping-particle&quot;:&quot;&quot;,&quot;non-dropping-particle&quot;:&quot;&quot;},{&quot;family&quot;:&quot;Porto&quot;,&quot;given&quot;:&quot;Carla&quot;,&quot;parse-names&quot;:false,&quot;dropping-particle&quot;:&quot;&quot;,&quot;non-dropping-particle&quot;:&quot;Da&quot;}],&quot;container-title&quot;:&quot;Journal of Supercritical Fluids&quot;,&quot;DOI&quot;:&quot;10.1016/j.supflu.2019.05.002&quot;,&quot;ISSN&quot;:&quot;08968446&quot;,&quot;issued&quot;:{&quot;date-parts&quot;:[[2019,9,1]]},&quot;page&quot;:&quot;30-39&quot;,&quot;abstract&quot;:&quot;Experimental and modelling investigations of supercritical fluid CO2 extraction (SC-CO2)of pomegranate seed oil (PSO)were performed at 240, 280 and 320 bar, and 40, 50 and 60 °C with CO2 flow rate of 8 kg/h. A retrograde solubility behaviour was found at 50 °C and 280 bar. The model of broken and intact cells developed by Sovová adequately described SC-CO2 processes (AARD% 0.2497-1.1691). It was demonstrated that the extraction of type A was the most suited to apply. The solubility of PSO in SC-CO2 was estimated and modelled by Chrastil model (AARD% 0.1910-1.1821). The highest value of the oil solubility was obtained at 320 bar and 60 °C. PSO extracted by SC-CO2 was found high-quality, evaluated in terms of antioxidant activity, and richer of punicic acid as compared to Soxhlet extracted oil.&quot;,&quot;publisher&quot;:&quot;Elsevier B.V.&quot;,&quot;volume&quot;:&quot;151&quot;,&quot;container-title-short&quot;:&quot;&quot;},&quot;isTemporary&quot;:false,&quot;suppress-author&quot;:false,&quot;composite&quot;:false,&quot;author-only&quot;:false}]},{&quot;citationID&quot;:&quot;MENDELEY_CITATION_025063b4-e832-4136-9824-f6eaaad6a1d1&quot;,&quot;properties&quot;:{&quot;noteIndex&quot;:0},&quot;isEdited&quot;:false,&quot;manualOverride&quot;:{&quot;isManuallyOverridden&quot;:false,&quot;citeprocText&quot;:&quot;[184]&quot;,&quot;manualOverrideText&quot;:&quot;&quot;},&quot;citationTag&quot;:&quot;MENDELEY_CITATION_v3_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&quot;,&quot;citationItems&quot;:[{&quot;id&quot;:&quot;341fbd61-c15f-3355-9862-7a498089e222&quot;,&quot;itemData&quot;:{&quot;type&quot;:&quot;article-journal&quot;,&quot;id&quot;:&quot;341fbd61-c15f-3355-9862-7a498089e222&quot;,&quot;title&quot;:&quot;Solubility of passion fruit (Passiflora edulis Sims)seed oil in supercritical CO2&quot;,&quot;author&quot;:[{&quot;family&quot;:&quot;Santos&quot;,&quot;given&quot;:&quot;Luana Cristina&quot;,&quot;parse-names&quot;:false,&quot;dropping-particle&quot;:&quot;&quot;,&quot;non-dropping-particle&quot;:&quot;dos&quot;},{&quot;family&quot;:&quot;Bitencourt&quot;,&quot;given&quot;:&quot;Raphaela Gabrí&quot;,&quot;parse-names&quot;:false,&quot;dropping-particle&quot;:&quot;&quot;,&quot;non-dropping-particle&quot;:&quot;&quot;},{&quot;family&quot;:&quot;Santos&quot;,&quot;given&quot;:&quot;Philipe&quot;,&quot;parse-names&quot;:false,&quot;dropping-particle&quot;:&quot;&quot;,&quot;non-dropping-particle&quot;:&quot;dos&quot;},{&quot;family&quot;:&quot;Tarso Vieira e Rosa&quot;,&quot;given&quot;:&quot;Paulo&quot;,&quot;parse-names&quot;:false,&quot;dropping-particle&quot;:&quot;&quot;,&quot;non-dropping-particle&quot;:&quot;de&quot;},{&quot;family&quot;:&quot;Martínez&quot;,&quot;given&quot;:&quot;Julian&quot;,&quot;parse-names&quot;:false,&quot;dropping-particle&quot;:&quot;&quot;,&quot;non-dropping-particle&quot;:&quot;&quot;}],&quot;container-title&quot;:&quot;Fluid Phase Equilibria&quot;,&quot;container-title-short&quot;:&quot;Fluid Phase Equilib.&quot;,&quot;DOI&quot;:&quot;10.1016/j.fluid.2019.04.002&quot;,&quot;ISSN&quot;:&quot;03783812&quot;,&quot;issued&quot;:{&quot;date-parts&quot;:[[2019,8,1]]},&quot;page&quot;:&quot;174-180&quot;,&quot;abstract&quot;:&quot;Supercritical fluid extraction (SFE)of crude oil from vegetable by-products have gained attention since they enhance the recovery of bioactive compounds with potential application in food and cosmetics with the utilization of a green solvent, CO2. Crude passion fruit seed oil (CPFO)obtained from by-products is a rich source of bioactive compounds. However, phase equilibrium data of this vegetable oil are scarce in the literature. This work obtained phase equilibrium data of CPFO in supercritical CO2 (sc-CO2)using two methods: dynamic and static synthetic. Experimental pressures were 20, 22.5 and 25 MPa and temperatures were 313, 323 and 333 K. Moreover, a literature review has been made to compare CPFO solubility with the reported solubilities of some pure bioactive compounds of interest. The pressure of 25 MPa provided the highest oil solubility for all evaluated temperatures (313–333 K), and the crossover phenomenon was observed at temperatures above 323 K. The findings of this work also indicate that fatty acid composition is mostly related to oil solubility than to minor compounds present in CPFO.&quot;,&quot;publisher&quot;:&quot;Elsevier B.V.&quot;,&quot;volume&quot;:&quot;493&quot;},&quot;isTemporary&quot;:false,&quot;suppress-author&quot;:false,&quot;composite&quot;:false,&quot;author-only&quot;:false}]},{&quot;citationID&quot;:&quot;MENDELEY_CITATION_4437251b-9433-4c52-abff-a95652fd49d4&quot;,&quot;properties&quot;:{&quot;noteIndex&quot;:0},&quot;isEdited&quot;:false,&quot;manualOverride&quot;:{&quot;isManuallyOverridden&quot;:false,&quot;citeprocText&quot;:&quot;[168]&quot;,&quot;manualOverrideText&quot;:&quot;&quot;},&quot;citationTag&quot;:&quot;MENDELEY_CITATION_v3_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&quot;,&quot;citationItems&quot;:[{&quot;id&quot;:&quot;d04abe06-cd20-3cb8-92a5-68b2a36d4d2c&quot;,&quot;itemData&quot;:{&quot;type&quot;:&quot;article-journal&quot;,&quot;id&quot;:&quot;d04abe06-cd20-3cb8-92a5-68b2a36d4d2c&quot;,&quot;title&quot;:&quot;Extraction of palm kernel shell derived pyrolysis oil by supercritical carbon dioxide: Evaluation and modeling of phenol solubility&quot;,&quot;author&quot;:[{&quot;family&quot;:&quot;Chan&quot;,&quot;given&quot;:&quot;Yi Herng&quot;,&quot;parse-names&quot;:false,&quot;dropping-particle&quot;:&quot;&quot;,&quot;non-dropping-particle&quot;:&quot;&quot;},{&quot;family&quot;:&quot;Yusup&quot;,&quot;given&quot;:&quot;Suzana&quot;,&quot;parse-names&quot;:false,&quot;dropping-particle&quot;:&quot;&quot;,&quot;non-dropping-particle&quot;:&quot;&quot;},{&quot;family&quot;:&quot;Quitain&quot;,&quot;given&quot;:&quot;Armando T.&quot;,&quot;parse-names&quot;:false,&quot;dropping-particle&quot;:&quot;&quot;,&quot;non-dropping-particle&quot;:&quot;&quot;},{&quot;family&quot;:&quot;Chai&quot;,&quot;given&quot;:&quot;Yee Ho&quot;,&quot;parse-names&quot;:false,&quot;dropping-particle&quot;:&quot;&quot;,&quot;non-dropping-particle&quot;:&quot;&quot;},{&quot;family&quot;:&quot;Uemura&quot;,&quot;given&quot;:&quot;Yoshimitsu&quot;,&quot;parse-names&quot;:false,&quot;dropping-particle&quot;:&quot;&quot;,&quot;non-dropping-particle&quot;:&quot;&quot;},{&quot;family&quot;:&quot;Loh&quot;,&quot;given&quot;:&quot;Soh Kheang&quot;,&quot;parse-names&quot;:false,&quot;dropping-particle&quot;:&quot;&quot;,&quot;non-dropping-particle&quot;:&quot;&quot;}],&quot;container-title&quot;:&quot;Biomass and Bioenergy&quot;,&quot;container-title-short&quot;:&quot;Biomass Bioenergy&quot;,&quot;DOI&quot;:&quot;10.1016/j.biombioe.2018.06.009&quot;,&quot;ISSN&quot;:&quot;18732909&quot;,&quot;issued&quot;:{&quot;date-parts&quot;:[[2018,9,1]]},&quot;page&quot;:&quot;106-112&quot;,&quot;abstract&quot;:&quot;The extraction and recovery of value-added chemical compounds, such as phenolic compounds present in bio-oil has been a vital subject of study recently. In this work, the extraction of bio-oil using supercritical carbon dioxide (sc-CO2) with particular interest in apparent solubility of phenol (a major chemical compound in pyrolysis oil) was evaluated at various temperatures (50, 60 and 70 °C) and pressures (30, 35 and 40 MPa). Highest extraction yield of bio-oil was obtained at 70 °C and 40 MPa. The phenol content in the extracted bio-oils were also studied and reported. As a preliminary study, the apparent solubility data of phenol in sc-CO2 was successfully modeled using the values from the correlation of Chrastil, Adachi &amp; Lu and Bartle models. The model parameters for these equations were determined and reported in this work. It was found that Chrastil, Adachi &amp; Lu and Bartle models produced satisfactory correlations on the solubility of phenol in sc-CO2, with AARD values of 1.51%, 6.52% and 1.85%, respectively.&quot;,&quot;publisher&quot;:&quot;Elsevier Ltd&quot;,&quot;volume&quot;:&quot;116&quot;},&quot;isTemporary&quot;:false,&quot;suppress-author&quot;:false,&quot;composite&quot;:false,&quot;author-only&quot;:false}]},{&quot;citationID&quot;:&quot;MENDELEY_CITATION_fe7ce6b0-c39c-455b-8024-d2c294d79ef3&quot;,&quot;properties&quot;:{&quot;noteIndex&quot;:0},&quot;isEdited&quot;:false,&quot;manualOverride&quot;:{&quot;isManuallyOverridden&quot;:false,&quot;citeprocText&quot;:&quot;[185]&quot;,&quot;manualOverrideText&quot;:&quot;&quot;},&quot;citationTag&quot;:&quot;MENDELEY_CITATION_v3_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&quot;,&quot;citationItems&quot;:[{&quot;id&quot;:&quot;78913242-541f-30ed-a1cd-b3ea2864d80f&quot;,&quot;itemData&quot;:{&quot;type&quot;:&quot;article-journal&quot;,&quot;id&quot;:&quot;78913242-541f-30ed-a1cd-b3ea2864d80f&quot;,&quot;title&quot;:&quot;Solubility of Jatropha and Aquilaria oils in supercritical carbon dioxide at elevated pressures&quot;,&quot;author&quot;:[{&quot;family&quot;:&quot;Chen&quot;,&quot;given&quot;:&quot;Po Yen&quot;,&quot;parse-names&quot;:false,&quot;dropping-particle&quot;:&quot;&quot;,&quot;non-dropping-particle&quot;:&quot;&quot;},{&quot;family&quot;:&quot;Chen&quot;,&quot;given&quot;:&quot;Wei Heng&quot;,&quot;parse-names&quot;:false,&quot;dropping-particle&quot;:&quot;&quot;,&quot;non-dropping-particle&quot;:&quot;&quot;},{&quot;family&quot;:&quot;Lai&quot;,&quot;given&quot;:&quot;Shih Ming&quot;,&quot;parse-names&quot;:false,&quot;dropping-particle&quot;:&quot;&quot;,&quot;non-dropping-particle&quot;:&quot;&quot;},{&quot;family&quot;:&quot;Chang&quot;,&quot;given&quot;:&quot;Chieh Ming J.&quot;,&quot;parse-names&quot;:false,&quot;dropping-particle&quot;:&quot;&quot;,&quot;non-dropping-particle&quot;:&quot;&quot;}],&quot;container-title&quot;:&quot;Journal of Supercritical Fluids&quot;,&quot;DOI&quot;:&quot;10.1016/j.supflu.2010.09.006&quot;,&quot;ISSN&quot;:&quot;08968446&quot;,&quot;issued&quot;:{&quot;date-parts&quot;:[[2011,1]]},&quot;page&quot;:&quot;893-897&quot;,&quot;abstract&quot;:&quot;This study investigated experimental equilibrium solubilities of Jatropha curcas and Aquiliaria crassna oils dissolved in supercritical carbon dioxide at temperatures of 318-338 K and pressures of 20, 25, 30, 35 MPa. The highest solubility of J. curcas and A. crassna oil were 29.8 and 28.4 mg L-1, respectively, at 338 K and 35 MPa. The oil solubilities and the concentration of triglycerides both increased with increasing temperature and pressure. Triglyceride molecules surrounded by carbon dioxide molecules may be proposed since solubilities increased with the flux of supercritical carbon dioxide. The solubility of these two oils linearly increased with the density of supercritical carbon dioxide. Experimental data of the oil solubility were successfully correlated by the Chrastil equation. © 2010 Elsevier B.V. All rights reserved.&quot;,&quot;issue&quot;:&quot;3&quot;,&quot;volume&quot;:&quot;55&quot;,&quot;container-title-short&quot;:&quot;&quot;},&quot;isTemporary&quot;:false,&quot;suppress-author&quot;:false,&quot;composite&quot;:false,&quot;author-only&quot;:false}]},{&quot;citationID&quot;:&quot;MENDELEY_CITATION_6cc25a24-0acd-49d0-9c19-0b657abae163&quot;,&quot;properties&quot;:{&quot;noteIndex&quot;:0},&quot;isEdited&quot;:false,&quot;manualOverride&quot;:{&quot;isManuallyOverridden&quot;:false,&quot;citeprocText&quot;:&quot;[186]&quot;,&quot;manualOverrideText&quot;:&quot;&quot;},&quot;citationTag&quot;:&quot;MENDELEY_CITATION_v3_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&quot;,&quot;citationItems&quot;:[{&quot;id&quot;:&quot;0c5c45f4-b71f-3afe-a773-7518f96df29b&quot;,&quot;itemData&quot;:{&quot;type&quot;:&quot;book&quot;,&quot;id&quot;:&quot;0c5c45f4-b71f-3afe-a773-7518f96df29b&quot;,&quot;title&quot;:&quot;Progress in Supercritical Extraction of Nutraceuticals From Herbs and Spices&quot;,&quot;author&quot;:[{&quot;family&quot;:&quot;Sethupathy&quot;,&quot;given&quot;:&quot;Priyanka&quot;,&quot;parse-names&quot;:false,&quot;dropping-particle&quot;:&quot;&quot;,&quot;non-dropping-particle&quot;:&quot;&quot;},{&quot;family&quot;:&quot;Dutta&quot;,&quot;given&quot;:&quot;Sayantani&quot;,&quot;parse-names&quot;:false,&quot;dropping-particle&quot;:&quot;&quot;,&quot;non-dropping-particle&quot;:&quot;&quot;},{&quot;family&quot;:&quot;Moses&quot;,&quot;given&quot;:&quot;Jeyan A.&quot;,&quot;parse-names&quot;:false,&quot;dropping-particle&quot;:&quot;&quot;,&quot;non-dropping-particle&quot;:&quot;&quot;},{&quot;family&quot;:&quot;C&quot;,&quot;given&quot;:&quot;Anandharamakrishnan&quot;,&quot;parse-names&quot;:false,&quot;dropping-particle&quot;:&quot;&quot;,&quot;non-dropping-particle&quot;:&quot;&quot;}],&quot;container-title&quot;:&quot;Innovative Food Processing Technologies&quot;,&quot;DOI&quot;:&quot;10.1016/b978-0-08-100596-5.22964-8&quot;,&quot;ISBN&quot;:&quot;9780128157824&quot;,&quot;URL&quot;:&quot;http://dx.doi.org/10.1016/B978-0-08-100596-5.22964-8&quot;,&quot;issued&quot;:{&quot;date-parts&quot;:[[2021]]},&quot;number-of-pages&quot;:&quot;567-583&quot;,&quot;abstract&quot;:&quot;Essential oils and oleoresins extracted from herbs and spices have been in demand since time immemorial, having high commercial value, thanks to their flavor. Erstwhile these essential oils and oleoresins were conventionally extracted by techniques such as hydro distillation, steam distillation, cold pressing, Soxhlet extraction and solvent extraction. However, they pose numerous inadequacies including detrimental damages to heat labile bioactive extracts, risk of residual solvent traces in the final extracts and environmental hazards caused by the effluent. Consequently, at present there is a global urge to replace conventional extraction techniques by green extraction techniques such as supercritical fluid extraction (SFE). This chapter emphasizes on SFE technology for the extraction of essential oil and oleoresins from herbs and spices. The treatize focuses on types of supercritical solvents and co-solvents used in SFE, optimization of extraction parameters optimized for the herbs and spices discussed, and a brief comparison between SFE and conventional extraction techniques. The collated findings are expected to provide a coherent insight into the research conducted and the advancements possible.&quot;,&quot;publisher&quot;:&quot;Elsevier&quot;,&quot;volume&quot;:&quot;2&quot;,&quot;container-title-short&quot;:&quot;&quot;},&quot;isTemporary&quot;:false,&quot;suppress-author&quot;:false,&quot;composite&quot;:false,&quot;author-only&quot;:false}]},{&quot;citationID&quot;:&quot;MENDELEY_CITATION_09f6eeba-546f-431d-9c88-e29d0826280c&quot;,&quot;properties&quot;:{&quot;noteIndex&quot;:0},&quot;isEdited&quot;:false,&quot;manualOverride&quot;:{&quot;isManuallyOverridden&quot;:false,&quot;citeprocText&quot;:&quot;[175]&quot;,&quot;manualOverrideText&quot;:&quot;&quot;},&quot;citationTag&quot;:&quot;MENDELEY_CITATION_v3_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&quot;,&quot;citationItems&quot;:[{&quot;id&quot;:&quot;7bcdf8c9-689e-35a9-917f-b17bb27dfdf9&quot;,&quot;itemData&quot;:{&quot;type&quot;:&quot;article-journal&quot;,&quot;id&quot;:&quot;7bcdf8c9-689e-35a9-917f-b17bb27dfdf9&quot;,&quot;title&quot;:&quot;Optimization and upscaling of the supercritical carbon dioxide extraction of Solidago gigantea Ait. of an industrial relevance&quot;,&quot;author&quot;:[{&quot;family&quot;:&quot;Wrona&quot;,&quot;given&quot;:&quot;Olga&quot;,&quot;parse-names&quot;:false,&quot;dropping-particle&quot;:&quot;&quot;,&quot;non-dropping-particle&quot;:&quot;&quot;},{&quot;family&quot;:&quot;Rafińska&quot;,&quot;given&quot;:&quot;Katarzyna&quot;,&quot;parse-names&quot;:false,&quot;dropping-particle&quot;:&quot;&quot;,&quot;non-dropping-particle&quot;:&quot;&quot;},{&quot;family&quot;:&quot;Możeński&quot;,&quot;given&quot;:&quot;Cezary&quot;,&quot;parse-names&quot;:false,&quot;dropping-particle&quot;:&quot;&quot;,&quot;non-dropping-particle&quot;:&quot;&quot;},{&quot;family&quot;:&quot;Buszewski&quot;,&quot;given&quot;:&quot;Bogusław&quot;,&quot;parse-names&quot;:false,&quot;dropping-particle&quot;:&quot;&quot;,&quot;non-dropping-particle&quot;:&quot;&quot;}],&quot;container-title&quot;:&quot;Industrial Crops and Products&quot;,&quot;container-title-short&quot;:&quot;Ind. Crops Prod.&quot;,&quot;DOI&quot;:&quot;10.1016/j.indcrop.2019.111787&quot;,&quot;ISSN&quot;:&quot;09266690&quot;,&quot;issued&quot;:{&quot;date-parts&quot;:[[2019,12,15]]},&quot;abstract&quot;:&quot;The main aim of this study was to investigate the possibility of using Solidago gigantea Ait., as a source of fatty acids. S. gigantea, by contrast to rapeseed or sunflower seeds, is not commonly used plant material to obtain these compounds. For that purpose, the proper optimization of supercritical carbon dioxide extraction (SFE-scCO2) of S. gigantea at quarter-technical plant was investigated to provide the highest concentration of FAME. SFE-scCO2 is a green technology and it is very efficient technique for the extraction of non-polar compounds. Response surface methodology (RSM) was used to analyze and evaluate the influence of chosen input variables: pressure (P, MPa), temperature (T, K) and solvent flow rate (F, kg h−1) on FAME content in products. The output variable in the obtained extract was determined by GC–MS. The optimal parameters obtained at quarter-technical plant were T =313.79 K (40.64 °C), P = 22.22 MPa and F =6.46 kg h−1. Finally, the scale-up procedure of optimal conditions from the quarter-technical to half-technical plant was conducted to substantiate the correctness of the optimization process and to facilitate the transfer of the process to industry scale. Scale-up procedure of optimal conditions was conducted according to various criteria and it ended successfully. Extraction with constant ratio of solvent mass to mass of the batch (S CO2/M, kg kg−1) with the final result with confidence interval: 273.22 mg g−1 DM proved the correctness of the optimization proces. The obtained amount of FAME concentrations allowed to conclude that S. gigantea can be considered as a source of fatty acids. Finally, obtained optimal parameters can be implemented in an industry plant.&quot;,&quot;publisher&quot;:&quot;Elsevier B.V.&quot;,&quot;volume&quot;:&quot;142&quot;},&quot;isTemporary&quot;:false,&quot;suppress-author&quot;:false,&quot;composite&quot;:false,&quot;author-only&quot;:false}]},{&quot;citationID&quot;:&quot;MENDELEY_CITATION_18dc2c55-14f7-4963-84a0-289eacb73d0c&quot;,&quot;properties&quot;:{&quot;noteIndex&quot;:0},&quot;isEdited&quot;:false,&quot;manualOverride&quot;:{&quot;isManuallyOverridden&quot;:false,&quot;citeprocText&quot;:&quot;[187]&quot;,&quot;manualOverrideText&quot;:&quot;&quot;},&quot;citationTag&quot;:&quot;MENDELEY_CITATION_v3_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&quot;,&quot;citationItems&quot;:[{&quot;id&quot;:&quot;414f7a34-7f3b-3d03-a196-2f0d7489fd1e&quot;,&quot;itemData&quot;:{&quot;type&quot;:&quot;article-journal&quot;,&quot;id&quot;:&quot;414f7a34-7f3b-3d03-a196-2f0d7489fd1e&quot;,&quot;title&quot;:&quot;Supercritical CO2 extraction of lavender flower with antioxidant activity: Laboratory to a large scale optimization process&quot;,&quot;author&quot;:[{&quot;family&quot;:&quot;Cruz-Sánchez&quot;,&quot;given&quot;:&quot;E.&quot;,&quot;parse-names&quot;:false,&quot;dropping-particle&quot;:&quot;&quot;,&quot;non-dropping-particle&quot;:&quot;&quot;},{&quot;family&quot;:&quot;García-Vargas&quot;,&quot;given&quot;:&quot;J. M.&quot;,&quot;parse-names&quot;:false,&quot;dropping-particle&quot;:&quot;&quot;,&quot;non-dropping-particle&quot;:&quot;&quot;},{&quot;family&quot;:&quot;Gracia&quot;,&quot;given&quot;:&quot;I.&quot;,&quot;parse-names&quot;:false,&quot;dropping-particle&quot;:&quot;&quot;,&quot;non-dropping-particle&quot;:&quot;&quot;},{&quot;family&quot;:&quot;Rodriguez&quot;,&quot;given&quot;:&quot;J. F.&quot;,&quot;parse-names&quot;:false,&quot;dropping-particle&quot;:&quot;&quot;,&quot;non-dropping-particle&quot;:&quot;&quot;},{&quot;family&quot;:&quot;García&quot;,&quot;given&quot;:&quot;M. T.&quot;,&quot;parse-names&quot;:false,&quot;dropping-particle&quot;:&quot;&quot;,&quot;non-dropping-particle&quot;:&quot;&quot;}],&quot;container-title&quot;:&quot;Journal of the Taiwan Institute of Chemical Engineers&quot;,&quot;container-title-short&quot;:&quot;J. Taiwan Inst. Chem. Eng.&quot;,&quot;DOI&quot;:&quot;10.1016/j.jtice.2024.105404&quot;,&quot;ISSN&quot;:&quot;18761070&quot;,&quot;issued&quot;:{&quot;date-parts&quot;:[[2024,4,1]]},&quot;abstract&quot;:&quot;Background: The volatile compounds that comprise lavender essential oils, including linalool and linalyl acetate, have demonstrative therapeutic properties. The supercritical CO2 extraction (scCO2) has demonstrated efficiency and selectivity for the extraction of essential oils from vegetable matrices. Methods: The solubility of lavender essential oil in scCO2 was determined using a high-pressure variable-volume and modeled by semiempirical models. Supercritical extraction was carried out at a pressure of 180, 250 and 300 bar and a temperature of 40–60 °C, with and without cosolvents. kinetic curve has been modeled by broken and intact cells model developed by Sovová. The composition of the extracts was evaluated through GC–MS and their antioxidant activity by the DPPH method. Findings: The highest values of oil solubility and extraction yield were obtained at 250 bar and 60 °C. Furthermore, the extraction yield increases significantly with the addition of ethanol as a co-solvent (0.2 % v/v). A complete set of equilibrium data and kinetic parameters has been reported on a large scale for the first time. The dominant components identified in the extract were linalool and linalyl acetate, and the extracts showed very satisfactory results for antioxidant capacity. Compared with traditional methods like Soxhlet extraction, the supercritical extracts were determined to be more interesting for the formulation of nutraceutical products or biomedical applications.&quot;,&quot;publisher&quot;:&quot;Taiwan Institute of Chemical Engineers&quot;,&quot;volume&quot;:&quot;157&quot;},&quot;isTemporary&quot;:false,&quot;suppress-author&quot;:false,&quot;composite&quot;:false,&quot;author-only&quot;:false}]},{&quot;citationID&quot;:&quot;MENDELEY_CITATION_1bba69a0-fba2-4739-96b3-49aaffe2d9c2&quot;,&quot;properties&quot;:{&quot;noteIndex&quot;:0},&quot;isEdited&quot;:false,&quot;manualOverride&quot;:{&quot;isManuallyOverridden&quot;:false,&quot;citeprocText&quot;:&quot;[177]&quot;,&quot;manualOverrideText&quot;:&quot;&quot;},&quot;citationTag&quot;:&quot;MENDELEY_CITATION_v3_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&quot;,&quot;citationItems&quot;:[{&quot;id&quot;:&quot;22d92ad5-dc7a-3982-a3f0-c589bb6b8faf&quot;,&quot;itemData&quot;:{&quot;type&quot;:&quot;article-journal&quot;,&quot;id&quot;:&quot;22d92ad5-dc7a-3982-a3f0-c589bb6b8faf&quot;,&quot;title&quot;:&quot;SUPERCRITICAL FLUID TECHNOLOGY: A REVIEW&quot;,&quot;author&quot;:[{&quot;family&quot;:&quot;Parhi&quot;,&quot;given&quot;:&quot;Rabinarayan&quot;,&quot;parse-names&quot;:false,&quot;dropping-particle&quot;:&quot;&quot;,&quot;non-dropping-particle&quot;:&quot;&quot;},{&quot;family&quot;:&quot;Suresh&quot;,&quot;given&quot;:&quot;Padilama&quot;,&quot;parse-names&quot;:false,&quot;dropping-particle&quot;:&quot;&quot;,&quot;non-dropping-particle&quot;:&quot;&quot;}],&quot;container-title&quot;:&quot;Journal of Advanced Pharmaceutical Science And Technology&quot;,&quot;DOI&quot;:&quot;10.14302/issn.2328-0182.japst-12-145&quot;,&quot;issued&quot;:{&quot;date-parts&quot;:[[2013,1,30]]},&quot;page&quot;:&quot;13-36&quot;,&quot;abstract&quot;:&quot;The challenges ever faced by pharmaceutical industry is mainly due to discovery of new drugs and development of new technologies. Supercritical fluid (SCF) technology is one such technique, which has become an important tool in the production of different particulate systems along with extraction and drying of protein and peptides during last couple of decade because of its specific properties such as flexibility in use, reduced environmental concern and its simplicity. In this review, we briefly describe the operating principles and parameters influencing each one of SCF processes along with their merits and perspectives. The application of SCF technology in pharmaceutical industry, including particle and crystal engineering, composite particles’ preparation, coating of solid dosage form, liposome preparation, extraction and protein and peptide drying are discussed.&quot;,&quot;publisher&quot;:&quot;Open Access Pub&quot;,&quot;issue&quot;:&quot;1&quot;,&quot;volume&quot;:&quot;1&quot;,&quot;container-title-short&quot;:&quot;&quot;},&quot;isTemporary&quot;:false,&quot;suppress-author&quot;:false,&quot;composite&quot;:false,&quot;author-only&quot;:false}]},{&quot;citationID&quot;:&quot;MENDELEY_CITATION_19f50296-79fe-4a4a-9058-69855e0821a9&quot;,&quot;properties&quot;:{&quot;noteIndex&quot;:0},&quot;isEdited&quot;:false,&quot;manualOverride&quot;:{&quot;isManuallyOverridden&quot;:false,&quot;citeprocText&quot;:&quot;[188]&quot;,&quot;manualOverrideText&quot;:&quot;&quot;},&quot;citationTag&quot;:&quot;MENDELEY_CITATION_v3_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&quot;,&quot;citationItems&quot;:[{&quot;id&quot;:&quot;a01129b8-8c30-30a9-bc96-878c5418e133&quot;,&quot;itemData&quot;:{&quot;type&quot;:&quot;article-journal&quot;,&quot;id&quot;:&quot;a01129b8-8c30-30a9-bc96-878c5418e133&quot;,&quot;title&quot;:&quot;Study of the phenolic profile of a grape pomace powder and its impact on delaying corn oil oxidation&quot;,&quot;author&quot;:[{&quot;family&quot;:&quot;Cisneros-Yupanqui&quot;,&quot;given&quot;:&quot;Miluska&quot;,&quot;parse-names&quot;:false,&quot;dropping-particle&quot;:&quot;&quot;,&quot;non-dropping-particle&quot;:&quot;&quot;},{&quot;family&quot;:&quot;Zagotto&quot;,&quot;given&quot;:&quot;Anna&quot;,&quot;parse-names&quot;:false,&quot;dropping-particle&quot;:&quot;&quot;,&quot;non-dropping-particle&quot;:&quot;&quot;},{&quot;family&quot;:&quot;Alberton&quot;,&quot;given&quot;:&quot;Angelica&quot;,&quot;parse-names&quot;:false,&quot;dropping-particle&quot;:&quot;&quot;,&quot;non-dropping-particle&quot;:&quot;&quot;},{&quot;family&quot;:&quot;Lante&quot;,&quot;given&quot;:&quot;Anna&quot;,&quot;parse-names&quot;:false,&quot;dropping-particle&quot;:&quot;&quot;,&quot;non-dropping-particle&quot;:&quot;&quot;},{&quot;family&quot;:&quot;Zagotto&quot;,&quot;given&quot;:&quot;Giuseppe&quot;,&quot;parse-names&quot;:false,&quot;dropping-particle&quot;:&quot;&quot;,&quot;non-dropping-particle&quot;:&quot;&quot;},{&quot;family&quot;:&quot;Ribaudo&quot;,&quot;given&quot;:&quot;Giovanni&quot;,&quot;parse-names&quot;:false,&quot;dropping-particle&quot;:&quot;&quot;,&quot;non-dropping-particle&quot;:&quot;&quot;},{&quot;family&quot;:&quot;Rizzi&quot;,&quot;given&quot;:&quot;Corrado&quot;,&quot;parse-names&quot;:false,&quot;dropping-particle&quot;:&quot;&quot;,&quot;non-dropping-particle&quot;:&quot;&quot;}],&quot;container-title&quot;:&quot;Natural Product Research&quot;,&quot;container-title-short&quot;:&quot;Nat. Prod. Res.&quot;,&quot;DOI&quot;:&quot;10.1080/14786419.2020.1777414&quot;,&quot;ISSN&quot;:&quot;14786427&quot;,&quot;PMID&quot;:&quot;32552183&quot;,&quot;issued&quot;:{&quot;date-parts&quot;:[[2021]]},&quot;page&quot;:&quot;455-459&quot;,&quot;abstract&quot;:&quot;The grape pomace, the main by-product from the winemaking industry, contains many bioactive substances that must be valorized. The aim of this study was to assess the total phenolic content (TPC), phenolics profile by using HPLC and the antioxidant activity (AOA). The results showed a TPC of 38.86 ± 5.22 g gallic acid equivalent (GAE)/kg while an AOA of 247.84 ± 18.65 µmol Trolox equivalent (TE)/g. Epicatechins were the most representative phenolic compound, according to the HPLC analysis. Then, the grape pomace powder (GPP) was tested in the Rancimat equipment as a natural antioxidant for delaying the corn oil oxidation. Results showed statistically significant differences between the corn oil treated with GP and the control, so the GPP could be a promising natural antioxidant to tackle the oxidation vulnerability of corn oil.&quot;,&quot;publisher&quot;:&quot;Taylor and Francis Ltd.&quot;,&quot;issue&quot;:&quot;1&quot;,&quot;volume&quot;:&quot;36&quot;},&quot;isTemporary&quot;:false,&quot;suppress-author&quot;:false,&quot;composite&quot;:false,&quot;author-only&quot;:false}]},{&quot;citationID&quot;:&quot;MENDELEY_CITATION_1bc48537-4599-4242-8e45-168784cc01e1&quot;,&quot;properties&quot;:{&quot;noteIndex&quot;:0},&quot;isEdited&quot;:false,&quot;manualOverride&quot;:{&quot;isManuallyOverridden&quot;:false,&quot;citeprocText&quot;:&quot;[189]&quot;,&quot;manualOverrideText&quot;:&quot;&quot;},&quot;citationTag&quot;:&quot;MENDELEY_CITATION_v3_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&quot;,&quot;citationItems&quot;:[{&quot;id&quot;:&quot;6760aa9b-fe9b-3da4-878f-f3a9e20a1fbb&quot;,&quot;itemData&quot;:{&quot;type&quot;:&quot;article-journal&quot;,&quot;id&quot;:&quot;6760aa9b-fe9b-3da4-878f-f3a9e20a1fbb&quot;,&quot;title&quot;:&quot;Blending of corn oil with black cumin (Nigella sativa) and coriander (Coriandrum sativum) seed oils: Impact on functionality, stability and radical scavenging activity&quot;,&quot;author&quot;:[{&quot;family&quot;:&quot;Ramadan&quot;,&quot;given&quot;:&quot;Mohamed Fawzy&quot;,&quot;parse-names&quot;:false,&quot;dropping-particle&quot;:&quot;&quot;,&quot;non-dropping-particle&quot;:&quot;&quot;},{&quot;family&quot;:&quot;Wahdan&quot;,&quot;given&quot;:&quot;Khaled Mohamed M.&quot;,&quot;parse-names&quot;:false,&quot;dropping-particle&quot;:&quot;&quot;,&quot;non-dropping-particle&quot;:&quot;&quot;}],&quot;container-title&quot;:&quot;Food Chemistry&quot;,&quot;container-title-short&quot;:&quot;Food Chem.&quot;,&quot;DOI&quot;:&quot;10.1016/j.foodchem.2011.11.054&quot;,&quot;ISSN&quot;:&quot;03088146&quot;,&quot;issued&quot;:{&quot;date-parts&quot;:[[2012,5,15]]},&quot;page&quot;:&quot;873-879&quot;,&quot;abstract&quot;:&quot;Blends (10% and 20%, w/w) of black cumin seed oil (BCSO) and coriander seed oil (CSO) with corn oil (CO) were formulated. Oxidative stability (OS) and radical scavenging activity (RSA) of CO and blends stored under oxidative conditions (60 °C) for 15 days were studied. By increasing the proportion of BCSO and CSO in CO, levels of polyunsaturated fatty acids (PUFA) decreased, while monounsaturated fatty acids (MUFA) content increased. Progression of oxidation was followed by measuring peroxide value (PV), conjugated dienes (CD) and conjugated trienes (CT). Inverse relationships were noted between PV and OS at termination of storage. Levels of CD and CT in CO, and blends, increased with increase in time. CO:BCSO and CO:CSO blends gave 12-22% and 26-36% inhibition of DPPH radicals, respectively. Oxidative stability of oil blends were better than CO, most likely as a consequence of changes in fatty acids and tocopherols' profile, and minor bioactive lipids (e.g., sterols and phenolics) found in coriander and black cumin oils. © 2011 Elsevier Ltd. All rights reserved.&quot;,&quot;issue&quot;:&quot;2&quot;,&quot;volume&quot;:&quot;132&quot;},&quot;isTemporary&quot;:false,&quot;suppress-author&quot;:false,&quot;composite&quot;:false,&quot;author-only&quot;:false}]},{&quot;citationID&quot;:&quot;MENDELEY_CITATION_9772108c-8c56-4b3c-af31-d7cfaca1fefe&quot;,&quot;properties&quot;:{&quot;noteIndex&quot;:0},&quot;isEdited&quot;:false,&quot;manualOverride&quot;:{&quot;isManuallyOverridden&quot;:false,&quot;citeprocText&quot;:&quot;[59,190]&quot;,&quot;manualOverrideText&quot;:&quot;&quot;},&quot;citationTag&quot;:&quot;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&quot;,&quot;citationItems&quot;:[{&quot;id&quot;:&quot;56b30017-c101-3eb1-b224-d1d2f54f6540&quot;,&quot;itemData&quot;:{&quot;type&quot;:&quot;article-journal&quot;,&quot;id&quot;:&quot;56b30017-c101-3eb1-b224-d1d2f54f6540&quot;,&quot;title&quot;:&quot;Comprehensive effects of black cumin (Nigella sativa) and synthetic antioxidant on sensory and physicochemical quality of beef patties during refrigerant storage&quot;,&quot;author&quot;:[{&quot;family&quot;:&quot;Rahman&quot;,&quot;given&quot;:&quot;M. H.&quot;,&quot;parse-names&quot;:false,&quot;dropping-particle&quot;:&quot;&quot;,&quot;non-dropping-particle&quot;:&quot;&quot;},{&quot;family&quot;:&quot;Alam&quot;,&quot;given&quot;:&quot;M. S.&quot;,&quot;parse-names&quot;:false,&quot;dropping-particle&quot;:&quot;&quot;,&quot;non-dropping-particle&quot;:&quot;&quot;},{&quot;family&quot;:&quot;Monir&quot;,&quot;given&quot;:&quot;M. M.&quot;,&quot;parse-names&quot;:false,&quot;dropping-particle&quot;:&quot;&quot;,&quot;non-dropping-particle&quot;:&quot;&quot;},{&quot;family&quot;:&quot;Ahmed&quot;,&quot;given&quot;:&quot;Kawsar&quot;,&quot;parse-names&quot;:false,&quot;dropping-particle&quot;:&quot;&quot;,&quot;non-dropping-particle&quot;:&quot;&quot;}],&quot;container-title&quot;:&quot;Journal of Agriculture and Food Research&quot;,&quot;container-title-short&quot;:&quot;J. Agric. Food Res.&quot;,&quot;DOI&quot;:&quot;10.1016/j.jafr.2021.100145&quot;,&quot;ISSN&quot;:&quot;26661543&quot;,&quot;issued&quot;:{&quot;date-parts&quot;:[[2021]]},&quot;abstract&quot;:&quot;This study investigated the effective utilization of black cumin (Nigella sativa) extract as natural antioxidant source in cooked beef patties at refrigeration storage for 15 days and its efficacy was figured out against synthetic antioxidant butylated hydroxyl anisole (BHA). For this purpose, beef patties were formulated having five treatments namely control group (T0), 0.1% BHA (T1), 0.1%, 0.2% and 0.3% black cumin extract as (T2), (T3) and (T4) respectively. Day's intervals of this study were on 0, 5th, 10th, and 15th day. Black cumin extract revealed an excellent antioxidant activity over BHA in terms of sensory (color, flavor, tenderness, juiciness, and overall acceptability) and physicochemical (pH, free fatty acids (FFA), peroxide value (POV) and thiobarbituric acid reactive substance (TBARS)) qualities in patties. Sensory attributes and pH value were decreased significantly (p &lt; 0.05) in different treatment groups. FFA, POV and TBARS values were increased significantly (p &lt; 0.01) in different treatment groups with advancement of storage period. So, black cumin extract treated patties qualities remain stable with minor change during 15 days storage. Considering the outcome of current investigation it may be concluded that black cumin extract having antioxidant characteristics as synthetic antioxidant and could be successfully used in producing value added meat products.&quot;,&quot;issue&quot;:&quot;January&quot;,&quot;volume&quot;:&quot;4&quot;},&quot;isTemporary&quot;:false},{&quot;id&quot;:&quot;ed8280d9-a032-30c5-8ccb-b878b3b44cdf&quot;,&quot;itemData&quot;:{&quot;type&quot;:&quot;article-journal&quot;,&quot;id&quot;:&quot;ed8280d9-a032-30c5-8ccb-b878b3b44cdf&quot;,&quot;title&quot;:&quot;Saffron (Crocus sativus L.) stigmas as a potential natural additive to improve oxidative stability attributes of sunflower (Helianthus annuus L.) oil stored under different conditions&quot;,&quot;author&quot;:[{&quot;family&quot;:&quot;Ahmed&quot;,&quot;given&quot;:&quot;Moussa Nid&quot;,&quot;parse-names&quot;:false,&quot;dropping-particle&quot;:&quot;&quot;,&quot;non-dropping-particle&quot;:&quot;&quot;},{&quot;family&quot;:&quot;Abourat&quot;,&quot;given&quot;:&quot;Karima&quot;,&quot;parse-names&quot;:false,&quot;dropping-particle&quot;:&quot;&quot;,&quot;non-dropping-particle&quot;:&quot;&quot;},{&quot;family&quot;:&quot;Gagour&quot;,&quot;given&quot;:&quot;Jamila&quot;,&quot;parse-names&quot;:false,&quot;dropping-particle&quot;:&quot;&quot;,&quot;non-dropping-particle&quot;:&quot;&quot;},{&quot;family&quot;:&quot;Sakar&quot;,&quot;given&quot;:&quot;El Hassan&quot;,&quot;parse-names&quot;:false,&quot;dropping-particle&quot;:&quot;&quot;,&quot;non-dropping-particle&quot;:&quot;&quot;},{&quot;family&quot;:&quot;Majourhat&quot;,&quot;given&quot;:&quot;Khalid&quot;,&quot;parse-names&quot;:false,&quot;dropping-particle&quot;:&quot;&quot;,&quot;non-dropping-particle&quot;:&quot;&quot;},{&quot;family&quot;:&quot;Gharby&quot;,&quot;given&quot;:&quot;Said&quot;,&quot;parse-names&quot;:false,&quot;dropping-particle&quot;:&quot;&quot;,&quot;non-dropping-particle&quot;:&quot;&quot;}],&quot;container-title&quot;:&quot;Grain and Oil Science and Technology&quot;,&quot;DOI&quot;:&quot;10.1016/j.gaost.2024.06.001&quot;,&quot;ISSN&quot;:&quot;25902598&quot;,&quot;issued&quot;:{&quot;date-parts&quot;:[[2024,9,1]]},&quot;abstract&quot;:&quot;The aim of our study was to explore the antioxidant potential of Moroccan saffron stigmas (SS) and examine their performance as a natural antioxidant in enhancing the stability and quality properties of edible sunflower oil (SO), with a focus on understanding the critical importance of edible oil stability for predicting quality deterioration during storage. Bearing this in mind, our research was designed to compare the efficacy of three concentrations of dried SS (at 0.2%, 0.3%, and 0.6%) against tocobiol (a synthetic antioxidant) as a positive control (at 0.3% concentration). This comparison was conducted under three distinct storage conditions namely accelerated ageing (60 °C), exposure to light at ambient temperature, and darkness, to evaluate their impact on preventing severe oxidation and extending oil shelf-life. Oxidation state evolution was evaluated through peroxide value (PV), free fatty acid (FFA), anisidine value (p-AV), K270 value (conjugated trienes), total oxidation index (TOTOX), iodine value (IV), and fatty acid composition (FA). Our results revealed notable differences in stability tracking parameters. Specifically, these parameters were higher in samples stored under accelerated conditions, followed by the samples stored in ambient light, while those stored in darkness showed the highest stability among the three storage conditions. Supplementation of sunflower oil with SS and tocobiol significantly enhanced its oxidation stability. Notably, SS exhibited exceptional effectiveness in stabilizing sunflower oil regardless of SS dose, with the highest efficacy observed at 0.6%. This was evidenced by the slower rate of oxidation parameters under various storage conditions, highlighting a superior antioxidant activity compared to both the non-enriched oil and tocobiol-enriched oil. Furthermore, saffron stigmas, used as a natural supplement, contributed to the preservation of polyunsaturated fatty acids, indicating its potential as a robust source of natural antioxidants in sunflower oil. These attributes position SS as a promising alternative to synthetic antioxidants, offering opportunities to enhance the nutritional quality and extend edible oil shelf-life.&quot;,&quot;publisher&quot;:&quot;KeAi Communications Co.&quot;,&quot;container-title-short&quot;:&quot;&quot;},&quot;isTemporary&quot;:false}]},{&quot;citationID&quot;:&quot;MENDELEY_CITATION_acc0019b-11f4-44ed-9c4c-4ffe0a7609a2&quot;,&quot;properties&quot;:{&quot;noteIndex&quot;:0},&quot;isEdited&quot;:false,&quot;manualOverride&quot;:{&quot;isManuallyOverridden&quot;:false,&quot;citeprocText&quot;:&quot;[191]&quot;,&quot;manualOverrideText&quot;:&quot;&quot;},&quot;citationTag&quot;:&quot;MENDELEY_CITATION_v3_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&quot;,&quot;citationItems&quot;:[{&quot;id&quot;:&quot;cff8d048-9199-305a-8717-81284d366990&quot;,&quot;itemData&quot;:{&quot;type&quot;:&quot;article-journal&quot;,&quot;id&quot;:&quot;cff8d048-9199-305a-8717-81284d366990&quot;,&quot;title&quot;:&quot;Blends of rapeseed oil with black cumin and rice bran oils for increasing the oxidative stability&quot;,&quot;author&quot;:[{&quot;family&quot;:&quot;Rudzińska&quot;,&quot;given&quot;:&quot;Magdalena&quot;,&quot;parse-names&quot;:false,&quot;dropping-particle&quot;:&quot;&quot;,&quot;non-dropping-particle&quot;:&quot;&quot;},{&quot;family&quot;:&quot;Hassanein&quot;,&quot;given&quot;:&quot;Minar M.M.&quot;,&quot;parse-names&quot;:false,&quot;dropping-particle&quot;:&quot;&quot;,&quot;non-dropping-particle&quot;:&quot;&quot;},{&quot;family&quot;:&quot;Abdel–Razek&quot;,&quot;given&quot;:&quot;Adel G.&quot;,&quot;parse-names&quot;:false,&quot;dropping-particle&quot;:&quot;&quot;,&quot;non-dropping-particle&quot;:&quot;&quot;},{&quot;family&quot;:&quot;Ratusz&quot;,&quot;given&quot;:&quot;Katarzyna&quot;,&quot;parse-names&quot;:false,&quot;dropping-particle&quot;:&quot;&quot;,&quot;non-dropping-particle&quot;:&quot;&quot;},{&quot;family&quot;:&quot;Siger&quot;,&quot;given&quot;:&quot;Aleksander&quot;,&quot;parse-names&quot;:false,&quot;dropping-particle&quot;:&quot;&quot;,&quot;non-dropping-particle&quot;:&quot;&quot;}],&quot;container-title&quot;:&quot;Journal of Food Science and Technology&quot;,&quot;container-title-short&quot;:&quot;J. Food Sci. Technol.&quot;,&quot;DOI&quot;:&quot;10.1007/s13197-015-2140-5&quot;,&quot;ISSN&quot;:&quot;09758402&quot;,&quot;issued&quot;:{&quot;date-parts&quot;:[[2016,2,1]]},&quot;page&quot;:&quot;1055-1062&quot;,&quot;abstract&quot;:&quot;For the increase of oxidative stability and phytonutrient contents of rapeseed oil 5, 10 and 20 % blends with rice bran oil and black cumin oil were prepared. Profiles of different bioactive lipid components of blends including tocopherols, tocotrienols, phytosterols and phytostanols as well as fatty acid composition were carried out using HPLC and GLC. Rancimat was used for detecting oxidative stability of the fatty material. The blends with black cumin seed oil characterized higher level of α- and γ-tocopherols as well as all isomers of tocotrienols. Presence of rice bran oil in blends leads to increased tocotrienols amounts, β-sitosterol and squalene. Blending resulted in lowering ratio of PUFA/SFA and improves stability of these oils. The ratio of omega-6/omega-3 raises from 2.1 in rapeseed oil to 3.7 and 3.0 in blends with black cumin and rice bran oils, respectively. Addition of 10 and 20 % of black cumin and rice bran oils to rapeseed oil were influenced on the oxidative stability of prepared blends. The results appear that blending of rapeseed oil with black cumin seed oil or rice bran oil enhanced nutritional and functional properties via higher oxidative stability as well as improved phytonutrient contents.&quot;,&quot;publisher&quot;:&quot;Springer India&quot;,&quot;issue&quot;:&quot;2&quot;,&quot;volume&quot;:&quot;53&quot;},&quot;isTemporary&quot;:false,&quot;suppress-author&quot;:false,&quot;composite&quot;:false,&quot;author-only&quot;:false}]},{&quot;citationID&quot;:&quot;MENDELEY_CITATION_869f5415-ad2f-403f-8680-7b7cf52c6f3c&quot;,&quot;properties&quot;:{&quot;noteIndex&quot;:0},&quot;isEdited&quot;:false,&quot;manualOverride&quot;:{&quot;isManuallyOverridden&quot;:false,&quot;citeprocText&quot;:&quot;[192]&quot;,&quot;manualOverrideText&quot;:&quot;&quot;},&quot;citationTag&quot;:&quot;MENDELEY_CITATION_v3_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&quot;,&quot;citationItems&quot;:[{&quot;id&quot;:&quot;debb2792-74a8-32cc-86cf-2a53730c477f&quot;,&quot;itemData&quot;:{&quot;type&quot;:&quot;article-journal&quot;,&quot;id&quot;:&quot;debb2792-74a8-32cc-86cf-2a53730c477f&quot;,&quot;title&quot;:&quot;Effect of extraction methods on physical and chemical properties and shelf life of black cumin (Nigella sativa L.) oil&quot;,&quot;author&quot;:[{&quot;family&quot;:&quot;Choudhury&quot;,&quot;given&quot;:&quot;Md Selim&quot;,&quot;parse-names&quot;:false,&quot;dropping-particle&quot;:&quot;&quot;,&quot;non-dropping-particle&quot;:&quot;&quot;},{&quot;family&quot;:&quot;Islam&quot;,&quot;given&quot;:&quot;Md Nahidul&quot;,&quot;parse-names&quot;:false,&quot;dropping-particle&quot;:&quot;&quot;,&quot;non-dropping-particle&quot;:&quot;&quot;},{&quot;family&quot;:&quot;Khan&quot;,&quot;given&quot;:&quot;Md Momin&quot;,&quot;parse-names&quot;:false,&quot;dropping-particle&quot;:&quot;&quot;,&quot;non-dropping-particle&quot;:&quot;&quot;},{&quot;family&quot;:&quot;Ahiduzzaman&quot;,&quot;given&quot;:&quot;Md&quot;,&quot;parse-names&quot;:false,&quot;dropping-particle&quot;:&quot;&quot;,&quot;non-dropping-particle&quot;:&quot;&quot;},{&quot;family&quot;:&quot;Masum&quot;,&quot;given&quot;:&quot;Md Mahidul Islam&quot;,&quot;parse-names&quot;:false,&quot;dropping-particle&quot;:&quot;&quot;,&quot;non-dropping-particle&quot;:&quot;&quot;},{&quot;family&quot;:&quot;Ali&quot;,&quot;given&quot;:&quot;Md Aslam&quot;,&quot;parse-names&quot;:false,&quot;dropping-particle&quot;:&quot;&quot;,&quot;non-dropping-particle&quot;:&quot;&quot;}],&quot;container-title&quot;:&quot;Journal of Agriculture and Food Research&quot;,&quot;container-title-short&quot;:&quot;J. Agric. Food Res.&quot;,&quot;DOI&quot;:&quot;10.1016/j.jafr.2023.100836&quot;,&quot;ISSN&quot;:&quot;26661543&quot;,&quot;issued&quot;:{&quot;date-parts&quot;:[[2023,12,1]]},&quot;abstract&quot;:&quot;The herbaceous plant black cumin (Nigella sativa L.) has a variety of medical benefits. For therapeutic uses, effective utilization of black cumin oil (BCO) depends upon its functional groups. The objective of the current study was to investigate the physicochemical characteristics, extraction methods' effects, shelf-life, and functional groups of BCO. Mechanical, cold, and Soxhlet extraction methods were used to extract oil from seeds. Proximate analysis of black cumin seeds showed 20.37 % protein, 34.24 % fat, 6.86 % moisture, 7.02 % ash, and 31.51 % carbohydrate. The density of mechanically extracted oil (MEO), Soxhlet extracted oil (SEO), Cold extracted oil (CEO), Locally labeled oil (LLO) and Locally unlabeled oil (LUO) were 0.957 g/cm3, 1.151 g/cm3, 1.170 g/cm3, 1.068 g/cm3 and 1.066 g/cm3, respectively, whereas the refractive indices were approximately similar in all oil samples. In terms of color, CEO and MEO were respectively the lightest and reddest ones among the oils. Initially, free fatty acid (FFA) contents in MEO, SEO, CEO, LCO and LUO were 6.663 %, 6.041 %, 8.214 %, 8.458 %, and 7.573 % respectively, where the highest peroxide value (PV), iodine value (IV) and saponification value (SV) were found as 26.232 mEq O2/kg, 122.275 g I2/100 g and 201.282 mg KOH/g in LCO, CEO and LUO. respectively. By 14 weeks of storage FFA, PV and SV in MEO increased from 6.663 to 14.289 %, 23.508 to 32.229 mEq O2/kg and 196.207–202.629 mg KOH/g respectively while IV decreased from 122.275 to 117.319 g I2/100 g. FTIR analysis reveals the MEO mostly consists of unsaturated fatty acids (cis). The overall findings conclude that MEO remains consumable until 10 weeks indicating a better stability against oxidation and rancidity.&quot;,&quot;publisher&quot;:&quot;Elsevier B.V.&quot;,&quot;volume&quot;:&quot;14&quot;},&quot;isTemporary&quot;:false,&quot;suppress-author&quot;:false,&quot;composite&quot;:false,&quot;author-only&quot;:false}]},{&quot;citationID&quot;:&quot;MENDELEY_CITATION_61705056-07b4-4f5e-8520-261283239ef9&quot;,&quot;properties&quot;:{&quot;noteIndex&quot;:0},&quot;isEdited&quot;:false,&quot;manualOverride&quot;:{&quot;isManuallyOverridden&quot;:false,&quot;citeprocText&quot;:&quot;[193]&quot;,&quot;manualOverrideText&quot;:&quot;&quot;},&quot;citationTag&quot;:&quot;MENDELEY_CITATION_v3_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&quot;,&quot;citationItems&quot;:[{&quot;id&quot;:&quot;d4f13660-b32f-30e9-903c-a40712c4e25f&quot;,&quot;itemData&quot;:{&quot;type&quot;:&quot;article-journal&quot;,&quot;id&quot;:&quot;d4f13660-b32f-30e9-903c-a40712c4e25f&quot;,&quot;title&quot;:&quot;Plant growth, mineral nutrition and volatile oil composition of Mentha suaveolens subsp. timija (Briq.) Harley cultivated under salt stress conditions&quot;,&quot;author&quot;:[{&quot;family&quot;:&quot;Kasrati&quot;,&quot;given&quot;:&quot;Ayoub&quot;,&quot;parse-names&quot;:false,&quot;dropping-particle&quot;:&quot;&quot;,&quot;non-dropping-particle&quot;:&quot;&quot;},{&quot;family&quot;:&quot;Alaoui Jamali&quot;,&quot;given&quot;:&quot;Chaima&quot;,&quot;parse-names&quot;:false,&quot;dropping-particle&quot;:&quot;&quot;,&quot;non-dropping-particle&quot;:&quot;&quot;},{&quot;family&quot;:&quot;Bekkouche&quot;,&quot;given&quot;:&quot;Khalid&quot;,&quot;parse-names&quot;:false,&quot;dropping-particle&quot;:&quot;&quot;,&quot;non-dropping-particle&quot;:&quot;&quot;},{&quot;family&quot;:&quot;Wohlmuth&quot;,&quot;given&quot;:&quot;Hans&quot;,&quot;parse-names&quot;:false,&quot;dropping-particle&quot;:&quot;&quot;,&quot;non-dropping-particle&quot;:&quot;&quot;},{&quot;family&quot;:&quot;Leach&quot;,&quot;given&quot;:&quot;David&quot;,&quot;parse-names&quot;:false,&quot;dropping-particle&quot;:&quot;&quot;,&quot;non-dropping-particle&quot;:&quot;&quot;},{&quot;family&quot;:&quot;Abbad&quot;,&quot;given&quot;:&quot;Abdelaziz&quot;,&quot;parse-names&quot;:false,&quot;dropping-particle&quot;:&quot;&quot;,&quot;non-dropping-particle&quot;:&quot;&quot;}],&quot;container-title&quot;:&quot;Industrial Crops and Products&quot;,&quot;container-title-short&quot;:&quot;Ind. Crops Prod.&quot;,&quot;DOI&quot;:&quot;10.1016/j.indcrop.2014.05.004&quot;,&quot;ISSN&quot;:&quot;09266690&quot;,&quot;issued&quot;:{&quot;date-parts&quot;:[[2014]]},&quot;page&quot;:&quot;80-84&quot;,&quot;abstract&quot;:&quot;Mentha suaveolens subsp. timija is a strict Moroccan endemic species that is intensively exploited from the wild because of its wide ranging medicinal and culinary properties. This has resulted in the species becoming rare or threatened with risk of extinction in the wild. In order to ensure the conservation and sustainable utilization of this valuable medicinal and aromatic plant, its cultivation has been suggested as a promising solution. However, many uncontrolled factors can affect this cultivation including salinity. Thus, the present work aims to evaluate the effects of saline conditions simulated by different NaCl concentrations (0, 50, 100 and 150mM) on growth (fresh and dry weights), mineral content, essential oil (EO) quantity and quality of M suaveolens subsp. timija. The experiment was conducted inside a shade house at the experimental garden at the Faculty of Sciences, Semlalia-Marrakech during the growing season (February-May) of the year 2010. The results showed that increasing NaCl levels to 150mM reduced significantly the fresh and dry biomass production by 47.558% and 69.324%, respectively, in comparison to the control. Application of NaCl induced also an increase in Na+ content, while K+ content and K+/Na+ ratio decreased with increasing salt stress. The EO yield decreased by 38.9% and 50.6% at 100 and 150mM NaCl, respectively, compared with the control (0.77±0.14%). Pulegone, menthone and isomenthone were found to be the principal components of M suaveolens subsp. timija EO. The relative abundance of menthone in particular was affected by salt stress. Based on the present results, it can be concluded that mint timija is a salt sensitive crop and cannot be cultivated in salt-affected areas. © 2014 Elsevier B.V.&quot;,&quot;publisher&quot;:&quot;Elsevier&quot;,&quot;volume&quot;:&quot;59&quot;},&quot;isTemporary&quot;:false,&quot;suppress-author&quot;:false,&quot;composite&quot;:false,&quot;author-only&quot;:false}]},{&quot;citationID&quot;:&quot;MENDELEY_CITATION_a4c93ef2-5706-46d7-ae94-40f3e14895d5&quot;,&quot;properties&quot;:{&quot;noteIndex&quot;:0},&quot;isEdited&quot;:false,&quot;manualOverride&quot;:{&quot;isManuallyOverridden&quot;:false,&quot;citeprocText&quot;:&quot;[193]&quot;,&quot;manualOverrideText&quot;:&quot;&quot;},&quot;citationTag&quot;:&quot;MENDELEY_CITATION_v3_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&quot;,&quot;citationItems&quot;:[{&quot;id&quot;:&quot;d4f13660-b32f-30e9-903c-a40712c4e25f&quot;,&quot;itemData&quot;:{&quot;type&quot;:&quot;article-journal&quot;,&quot;id&quot;:&quot;d4f13660-b32f-30e9-903c-a40712c4e25f&quot;,&quot;title&quot;:&quot;Plant growth, mineral nutrition and volatile oil composition of Mentha suaveolens subsp. timija (Briq.) Harley cultivated under salt stress conditions&quot;,&quot;author&quot;:[{&quot;family&quot;:&quot;Kasrati&quot;,&quot;given&quot;:&quot;Ayoub&quot;,&quot;parse-names&quot;:false,&quot;dropping-particle&quot;:&quot;&quot;,&quot;non-dropping-particle&quot;:&quot;&quot;},{&quot;family&quot;:&quot;Alaoui Jamali&quot;,&quot;given&quot;:&quot;Chaima&quot;,&quot;parse-names&quot;:false,&quot;dropping-particle&quot;:&quot;&quot;,&quot;non-dropping-particle&quot;:&quot;&quot;},{&quot;family&quot;:&quot;Bekkouche&quot;,&quot;given&quot;:&quot;Khalid&quot;,&quot;parse-names&quot;:false,&quot;dropping-particle&quot;:&quot;&quot;,&quot;non-dropping-particle&quot;:&quot;&quot;},{&quot;family&quot;:&quot;Wohlmuth&quot;,&quot;given&quot;:&quot;Hans&quot;,&quot;parse-names&quot;:false,&quot;dropping-particle&quot;:&quot;&quot;,&quot;non-dropping-particle&quot;:&quot;&quot;},{&quot;family&quot;:&quot;Leach&quot;,&quot;given&quot;:&quot;David&quot;,&quot;parse-names&quot;:false,&quot;dropping-particle&quot;:&quot;&quot;,&quot;non-dropping-particle&quot;:&quot;&quot;},{&quot;family&quot;:&quot;Abbad&quot;,&quot;given&quot;:&quot;Abdelaziz&quot;,&quot;parse-names&quot;:false,&quot;dropping-particle&quot;:&quot;&quot;,&quot;non-dropping-particle&quot;:&quot;&quot;}],&quot;container-title&quot;:&quot;Industrial Crops and Products&quot;,&quot;container-title-short&quot;:&quot;Ind. Crops Prod.&quot;,&quot;DOI&quot;:&quot;10.1016/j.indcrop.2014.05.004&quot;,&quot;ISSN&quot;:&quot;09266690&quot;,&quot;issued&quot;:{&quot;date-parts&quot;:[[2014]]},&quot;page&quot;:&quot;80-84&quot;,&quot;abstract&quot;:&quot;Mentha suaveolens subsp. timija is a strict Moroccan endemic species that is intensively exploited from the wild because of its wide ranging medicinal and culinary properties. This has resulted in the species becoming rare or threatened with risk of extinction in the wild. In order to ensure the conservation and sustainable utilization of this valuable medicinal and aromatic plant, its cultivation has been suggested as a promising solution. However, many uncontrolled factors can affect this cultivation including salinity. Thus, the present work aims to evaluate the effects of saline conditions simulated by different NaCl concentrations (0, 50, 100 and 150mM) on growth (fresh and dry weights), mineral content, essential oil (EO) quantity and quality of M suaveolens subsp. timija. The experiment was conducted inside a shade house at the experimental garden at the Faculty of Sciences, Semlalia-Marrakech during the growing season (February-May) of the year 2010. The results showed that increasing NaCl levels to 150mM reduced significantly the fresh and dry biomass production by 47.558% and 69.324%, respectively, in comparison to the control. Application of NaCl induced also an increase in Na+ content, while K+ content and K+/Na+ ratio decreased with increasing salt stress. The EO yield decreased by 38.9% and 50.6% at 100 and 150mM NaCl, respectively, compared with the control (0.77±0.14%). Pulegone, menthone and isomenthone were found to be the principal components of M suaveolens subsp. timija EO. The relative abundance of menthone in particular was affected by salt stress. Based on the present results, it can be concluded that mint timija is a salt sensitive crop and cannot be cultivated in salt-affected areas. © 2014 Elsevier B.V.&quot;,&quot;publisher&quot;:&quot;Elsevier&quot;,&quot;volume&quot;:&quot;59&quot;},&quot;isTemporary&quot;:false}]},{&quot;citationID&quot;:&quot;MENDELEY_CITATION_04aa8d9b-fc99-43d5-9aed-d58b9546897a&quot;,&quot;properties&quot;:{&quot;noteIndex&quot;:0},&quot;isEdited&quot;:false,&quot;manualOverride&quot;:{&quot;isManuallyOverridden&quot;:false,&quot;citeprocText&quot;:&quot;[194]&quot;,&quot;manualOverrideText&quot;:&quot;&quot;},&quot;citationTag&quot;:&quot;MENDELEY_CITATION_v3_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&quot;,&quot;citationItems&quot;:[{&quot;id&quot;:&quot;1e05c5aa-a885-3460-9c46-7aeea7ed2fad&quot;,&quot;itemData&quot;:{&quot;type&quot;:&quot;article-journal&quot;,&quot;id&quot;:&quot;1e05c5aa-a885-3460-9c46-7aeea7ed2fad&quot;,&quot;title&quot;:&quot;Theoretical model for predicting moisture ratio during drying of spherical particles in a rotary dryer&quot;,&quot;author&quot;:[{&quot;family&quot;:&quot;Ademiluyi&quot;,&quot;given&quot;:&quot;F. T.&quot;,&quot;parse-names&quot;:false,&quot;dropping-particle&quot;:&quot;&quot;,&quot;non-dropping-particle&quot;:&quot;&quot;},{&quot;family&quot;:&quot;Abowei&quot;,&quot;given&quot;:&quot;M. F.N.&quot;,&quot;parse-names&quot;:false,&quot;dropping-particle&quot;:&quot;&quot;,&quot;non-dropping-particle&quot;:&quot;&quot;}],&quot;container-title&quot;:&quot;Modelling and Simulation in Engineering&quot;,&quot;DOI&quot;:&quot;10.1155/2013/491843&quot;,&quot;ISSN&quot;:&quot;16875605&quot;,&quot;issued&quot;:{&quot;date-parts&quot;:[[2013]]},&quot;abstract&quot;:&quot;A mathematical model was developed for predicting the drying kinetics of spherical particles in a rotary dryer. Drying experiments were carried out by drying fermented ground cassava particles in a bench scale rotary dryer at inlet air temperatures of 115-230°C, air velocities of 0.83 m/s-1.55 m/s, feed mass of 50-500 g, drum drive speed of 8 rpm, and feed drive speed of 100 rpm to validate the model. The data obtained from the experiments were used to calculate the experimental moisture ratio which compared well with the theoretical moisture ratio calculated from the newly developed Abowei-Ademiluyi model. The comparisons and correlations of the results indicate that validation and performance of the established model are rather reasonable. © 2013 F. T. Ademiluyi and M. F. N. Abowei.&quot;,&quot;publisher&quot;:&quot;Hindawi Limited&quot;,&quot;volume&quot;:&quot;2013&quot;,&quot;container-title-short&quot;:&quot;&quot;},&quot;isTemporary&quot;:false,&quot;suppress-author&quot;:false,&quot;composite&quot;:false,&quot;author-only&quot;:false}]},{&quot;citationID&quot;:&quot;MENDELEY_CITATION_bc351622-88d3-4161-a44f-8874395af3af&quot;,&quot;properties&quot;:{&quot;noteIndex&quot;:0},&quot;isEdited&quot;:false,&quot;manualOverride&quot;:{&quot;isManuallyOverridden&quot;:false,&quot;citeprocText&quot;:&quot;[85]&quot;,&quot;manualOverrideText&quot;:&quot;&quot;},&quot;citationTag&quot;:&quot;MENDELEY_CITATION_v3_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&quot;,&quot;citationItems&quot;:[{&quot;id&quot;:&quot;420f82f9-bff9-3bf1-8a08-d0aa2cf99fe6&quot;,&quot;itemData&quot;:{&quot;type&quot;:&quot;article-journal&quot;,&quot;id&quot;:&quot;420f82f9-bff9-3bf1-8a08-d0aa2cf99fe6&quot;,&quot;title&quot;:&quot;Assessment of vacuum-dried peppermint (Mentha piperita L.) as a source of natural antioxidants&quot;,&quot;author&quot;:[{&quot;family&quot;:&quot;Uribe&quot;,&quot;given&quot;:&quot;Elsa&quot;,&quot;parse-names&quot;:false,&quot;dropping-particle&quot;:&quot;&quot;,&quot;non-dropping-particle&quot;:&quot;&quot;},{&quot;family&quot;:&quot;Marín&quot;,&quot;given&quot;:&quot;Daniela&quot;,&quot;parse-names&quot;:false,&quot;dropping-particle&quot;:&quot;&quot;,&quot;non-dropping-particle&quot;:&quot;&quot;},{&quot;family&quot;:&quot;Vega-Gálvez&quot;,&quot;given&quot;:&quot;Antonio&quot;,&quot;parse-names&quot;:false,&quot;dropping-particle&quot;:&quot;&quot;,&quot;non-dropping-particle&quot;:&quot;&quot;},{&quot;family&quot;:&quot;Quispe-Fuentes&quot;,&quot;given&quot;:&quot;Issis&quot;,&quot;parse-names&quot;:false,&quot;dropping-particle&quot;:&quot;&quot;,&quot;non-dropping-particle&quot;:&quot;&quot;},{&quot;family&quot;:&quot;Rodríguez&quot;,&quot;given&quot;:&quot;Angela&quot;,&quot;parse-names&quot;:false,&quot;dropping-particle&quot;:&quot;&quot;,&quot;non-dropping-particle&quot;:&quot;&quot;}],&quot;container-title&quot;:&quot;Food Chemistry&quot;,&quot;container-title-short&quot;:&quot;Food Chem.&quot;,&quot;DOI&quot;:&quot;10.1016/j.foodchem.2015.05.108&quot;,&quot;ISSN&quot;:&quot;18737072&quot;,&quot;PMID&quot;:&quot;26213010&quot;,&quot;issued&quot;:{&quot;date-parts&quot;:[[2016,6,10]]},&quot;page&quot;:&quot;559-565&quot;,&quot;abstract&quot;:&quot;The purpose of this study was to investigate the effect of temperature in the vacuum drying process of Mentha piperita L. (50 to 90°C). Generally, drying processes affect the quality of product, however, vacuum drying works under sub-atmospheric pressures. In order to investigate how temperature affects this herb, as to color, chlorophyll, total phenolic (TPC), total flavonoid (TFC) contents, antioxidant activity by DPPH and ORAC methods. Mineral, vitamin C and sugar contents were also evaluated. A slight change in color and chlorophyll content was observed in the samples. The highest values for TPC, TFC and antioxidant activity methods were obtained at 50 and 70°C however, a decrease in the vitamin C content was observed. Minerals such as K, Ca, Mg and Na were found. Sucrose showed the highest sugar content. This work suggests that M. piperita L. can be used as a natural antioxidant, whether fresh or dried.&quot;,&quot;publisher&quot;:&quot;Elsevier Ltd&quot;,&quot;volume&quot;:&quot;190&quot;},&quot;isTemporary&quot;:false,&quot;suppress-author&quot;:false,&quot;composite&quot;:false,&quot;author-only&quot;:false}]},{&quot;citationID&quot;:&quot;MENDELEY_CITATION_7178de9f-2b55-4abc-b7e1-a2032d61c719&quot;,&quot;properties&quot;:{&quot;noteIndex&quot;:0},&quot;isEdited&quot;:false,&quot;manualOverride&quot;:{&quot;isManuallyOverridden&quot;:false,&quot;citeprocText&quot;:&quot;[195]&quot;,&quot;manualOverrideText&quot;:&quot;&quot;},&quot;citationTag&quot;:&quot;MENDELEY_CITATION_v3_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&quot;,&quot;citationItems&quot;:[{&quot;id&quot;:&quot;5bc21241-c62c-3a52-bda5-f8ac19440424&quot;,&quot;itemData&quot;:{&quot;type&quot;:&quot;article-journal&quot;,&quot;id&quot;:&quot;5bc21241-c62c-3a52-bda5-f8ac19440424&quot;,&quot;title&quot;:&quot;Effects of particle size distribution, moisture content, and initial oil content on the supercritical fluid extraction of paprika&quot;,&quot;author&quot;:[{&quot;family&quot;:&quot;Nagy&quot;,&quot;given&quot;:&quot;Bence&quot;,&quot;parse-names&quot;:false,&quot;dropping-particle&quot;:&quot;&quot;,&quot;non-dropping-particle&quot;:&quot;&quot;},{&quot;family&quot;:&quot;Simándi&quot;,&quot;given&quot;:&quot;Béla&quot;,&quot;parse-names&quot;:false,&quot;dropping-particle&quot;:&quot;&quot;,&quot;non-dropping-particle&quot;:&quot;&quot;}],&quot;container-title&quot;:&quot;Journal of Supercritical Fluids&quot;,&quot;DOI&quot;:&quot;10.1016/j.supflu.2008.04.009&quot;,&quot;ISSN&quot;:&quot;08968446&quot;,&quot;issued&quot;:{&quot;date-parts&quot;:[[2008,10]]},&quot;page&quot;:&quot;293-298&quot;,&quot;abstract&quot;:&quot;This work is intended to determine what effects the characteristic particle size, moisture content and initial oil content have on the supercritical fluid extraction of paprika (Capsicum annuum L.). The extraction efficiency was defined as the yield obtained using supercritical carbon-dioxide divided by the yield obtained by Soxhlet-extraction with n-hexane. For describing the extraction efficiency curves the Sovová model was chosen. It was observed that a decrease in particle size resulted in an increase in extraction efficiency. The oil was easily removed from milled samples with characteristic particle sizes between 0.1 and 0.7 mm. Moisture content between 7 and 18% had negligible effect on extractability of oil. However, above 18% moisture level the presence of water affected the extraction, by increasing the moisture content the efficiency decreased. As for changing the oil content, different mixtures of seeds and fruit were investigated. In the range of 5-10% oil content a positive effect was found, while above these values an increase in the oil content has no significant effect on the efficiency of supercritical fluid extraction. © 2008 Elsevier B.V. All rights reserved.&quot;,&quot;issue&quot;:&quot;3&quot;,&quot;volume&quot;:&quot;46&quot;,&quot;container-title-short&quot;:&quot;&quot;},&quot;isTemporary&quot;:false,&quot;suppress-author&quot;:false,&quot;composite&quot;:false,&quot;author-only&quot;:false}]},{&quot;citationID&quot;:&quot;MENDELEY_CITATION_ff227039-6cbe-44c8-9763-769d51ca06bc&quot;,&quot;properties&quot;:{&quot;noteIndex&quot;:0},&quot;isEdited&quot;:false,&quot;manualOverride&quot;:{&quot;isManuallyOverridden&quot;:false,&quot;citeprocText&quot;:&quot;[196]&quot;,&quot;manualOverrideText&quot;:&quot;&quot;},&quot;citationTag&quot;:&quot;MENDELEY_CITATION_v3_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&quot;,&quot;citationItems&quot;:[{&quot;id&quot;:&quot;a1c287d5-6964-33e6-a1c3-ec6480e708f8&quot;,&quot;itemData&quot;:{&quot;type&quot;:&quot;article-journal&quot;,&quot;id&quot;:&quot;a1c287d5-6964-33e6-a1c3-ec6480e708f8&quot;,&quot;title&quot;:&quot;Effects of sample size, dry ashing temperature and duration on determination of ash content in algae and other biomass&quot;,&quot;author&quot;:[{&quot;family&quot;:&quot;Liu&quot;,&quot;given&quot;:&quot;Keshun&quot;,&quot;parse-names&quot;:false,&quot;dropping-particle&quot;:&quot;&quot;,&quot;non-dropping-particle&quot;:&quot;&quot;}],&quot;container-title&quot;:&quot;Algal Research&quot;,&quot;container-title-short&quot;:&quot;Algal Res.&quot;,&quot;DOI&quot;:&quot;10.1016/j.algal.2019.101486&quot;,&quot;ISSN&quot;:&quot;22119264&quot;,&quot;issued&quot;:{&quot;date-parts&quot;:[[2019,6,1]]},&quot;abstract&quot;:&quot;Many reported methods on ash analysis by dry ashing vary greatly in ashing conditions, making results incomparable. The present study investigated effects of sample size (1, 4 g), ashing temperature (550, 600 °C) and duration (6, 16 h) on ash measurement of 13 algae and 4 non-algae (grains, soymeal, forage) samples under a factorial model. Results show that for most biomass both temperature and duration affected ash measurement significantly (p &lt;.05). Ashing at 600 °C for 6 h or 550 °C overnight (about 16 h) gave values similar to ashing at 600 °C overnight, but ashing 6 h at 550 °C produced higher ash content than other combinations. Furthermore, for algae having higher ash content, sample size was also a determining factor when ashing at lower temperature (550 °C) and/or shorter duration (6 h), but the effect could be alleviated by ashing at 600 °C overnight. For comparable results, a standardized method of ashing 1 to 4 g samples at 600 °C overnight is proposed for all types of biomass.&quot;,&quot;publisher&quot;:&quot;Elsevier B.V.&quot;,&quot;volume&quot;:&quot;40&quot;},&quot;isTemporary&quot;:false,&quot;suppress-author&quot;:false,&quot;composite&quot;:false,&quot;author-only&quot;:false}]},{&quot;citationID&quot;:&quot;MENDELEY_CITATION_0ec8441d-b611-491c-af69-89513af806ba&quot;,&quot;properties&quot;:{&quot;noteIndex&quot;:0},&quot;isEdited&quot;:false,&quot;manualOverride&quot;:{&quot;isManuallyOverridden&quot;:false,&quot;citeprocText&quot;:&quot;[85]&quot;,&quot;manualOverrideText&quot;:&quot;&quot;},&quot;citationTag&quot;:&quot;MENDELEY_CITATION_v3_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&quot;,&quot;citationItems&quot;:[{&quot;id&quot;:&quot;420f82f9-bff9-3bf1-8a08-d0aa2cf99fe6&quot;,&quot;itemData&quot;:{&quot;type&quot;:&quot;article-journal&quot;,&quot;id&quot;:&quot;420f82f9-bff9-3bf1-8a08-d0aa2cf99fe6&quot;,&quot;title&quot;:&quot;Assessment of vacuum-dried peppermint (Mentha piperita L.) as a source of natural antioxidants&quot;,&quot;author&quot;:[{&quot;family&quot;:&quot;Uribe&quot;,&quot;given&quot;:&quot;Elsa&quot;,&quot;parse-names&quot;:false,&quot;dropping-particle&quot;:&quot;&quot;,&quot;non-dropping-particle&quot;:&quot;&quot;},{&quot;family&quot;:&quot;Marín&quot;,&quot;given&quot;:&quot;Daniela&quot;,&quot;parse-names&quot;:false,&quot;dropping-particle&quot;:&quot;&quot;,&quot;non-dropping-particle&quot;:&quot;&quot;},{&quot;family&quot;:&quot;Vega-Gálvez&quot;,&quot;given&quot;:&quot;Antonio&quot;,&quot;parse-names&quot;:false,&quot;dropping-particle&quot;:&quot;&quot;,&quot;non-dropping-particle&quot;:&quot;&quot;},{&quot;family&quot;:&quot;Quispe-Fuentes&quot;,&quot;given&quot;:&quot;Issis&quot;,&quot;parse-names&quot;:false,&quot;dropping-particle&quot;:&quot;&quot;,&quot;non-dropping-particle&quot;:&quot;&quot;},{&quot;family&quot;:&quot;Rodríguez&quot;,&quot;given&quot;:&quot;Angela&quot;,&quot;parse-names&quot;:false,&quot;dropping-particle&quot;:&quot;&quot;,&quot;non-dropping-particle&quot;:&quot;&quot;}],&quot;container-title&quot;:&quot;Food Chemistry&quot;,&quot;container-title-short&quot;:&quot;Food Chem.&quot;,&quot;DOI&quot;:&quot;10.1016/j.foodchem.2015.05.108&quot;,&quot;ISSN&quot;:&quot;18737072&quot;,&quot;PMID&quot;:&quot;26213010&quot;,&quot;issued&quot;:{&quot;date-parts&quot;:[[2016,6,10]]},&quot;page&quot;:&quot;559-565&quot;,&quot;abstract&quot;:&quot;The purpose of this study was to investigate the effect of temperature in the vacuum drying process of Mentha piperita L. (50 to 90°C). Generally, drying processes affect the quality of product, however, vacuum drying works under sub-atmospheric pressures. In order to investigate how temperature affects this herb, as to color, chlorophyll, total phenolic (TPC), total flavonoid (TFC) contents, antioxidant activity by DPPH and ORAC methods. Mineral, vitamin C and sugar contents were also evaluated. A slight change in color and chlorophyll content was observed in the samples. The highest values for TPC, TFC and antioxidant activity methods were obtained at 50 and 70°C however, a decrease in the vitamin C content was observed. Minerals such as K, Ca, Mg and Na were found. Sucrose showed the highest sugar content. This work suggests that M. piperita L. can be used as a natural antioxidant, whether fresh or dried.&quot;,&quot;publisher&quot;:&quot;Elsevier Ltd&quot;,&quot;volume&quot;:&quot;190&quot;},&quot;isTemporary&quot;:false,&quot;suppress-author&quot;:false,&quot;composite&quot;:false,&quot;author-only&quot;:false}]},{&quot;citationID&quot;:&quot;MENDELEY_CITATION_2e63ccd2-accb-4517-af49-09e8df112bcf&quot;,&quot;properties&quot;:{&quot;noteIndex&quot;:0},&quot;isEdited&quot;:false,&quot;manualOverride&quot;:{&quot;isManuallyOverridden&quot;:false,&quot;citeprocText&quot;:&quot;[197]&quot;,&quot;manualOverrideText&quot;:&quot;&quot;},&quot;citationTag&quot;:&quot;MENDELEY_CITATION_v3_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&quot;,&quot;citationItems&quot;:[{&quot;id&quot;:&quot;cbc035ff-f48b-3993-8689-b3a79e38f099&quot;,&quot;itemData&quot;:{&quot;type&quot;:&quot;article-journal&quot;,&quot;id&quot;:&quot;cbc035ff-f48b-3993-8689-b3a79e38f099&quot;,&quot;title&quot;:&quot;Physicochemical characterization of basil (Ocimum basilicum L.) seeds&quot;,&quot;author&quot;:[{&quot;family&quot;:&quot;Nazir&quot;,&quot;given&quot;:&quot;Sadaf&quot;,&quot;parse-names&quot;:false,&quot;dropping-particle&quot;:&quot;&quot;,&quot;non-dropping-particle&quot;:&quot;&quot;},{&quot;family&quot;:&quot;Wani&quot;,&quot;given&quot;:&quot;Idrees Ahmed&quot;,&quot;parse-names&quot;:false,&quot;dropping-particle&quot;:&quot;&quot;,&quot;non-dropping-particle&quot;:&quot;&quot;}],&quot;container-title&quot;:&quot;Journal of Applied Research on Medicinal and Aromatic Plants&quot;,&quot;container-title-short&quot;:&quot;J. Appl. Res. Med. Aromat. Plants&quot;,&quot;DOI&quot;:&quot;10.1016/j.jarmap.2021.100295&quot;,&quot;ISSN&quot;:&quot;22147861&quot;,&quot;issued&quot;:{&quot;date-parts&quot;:[[2021,4,1]]},&quot;abstract&quot;:&quot;Basil (Ocimum basilicum L. var. thyrsiflora) seed was analyzed for its physico-chemical, phytochemical, functional, and hydration properties. The seed is ellipsoid in shape with mean dimensions of 2.52 mm length, 1.43 mm width and 1.10 mm thickness. Thousand seed weight was 2.10 g. Hunter color values (‘L’, ‘a’ and ‘b’) of basil seed were 14.24, 0.42, and 47.85, respectively which depicts black colour of seeds. Proximate composition showed that the seed contain 8.90 % moisture, 9.40 % protein, 33.01 % fats, 5.20 % ash, 43.50 % carbohydrates and 36.30 % total fibre. Gas chromatographic-mass spectrometric analysis showed the presence of omega fatty acids such as alpha-linolenic acid (71.10 %), palmitic-acid (13.72 %), stearic-acid (8.26 %), oleic-acid (1.53 %), arachidioic-acid (1.17 %) and traces of gamma tocopherol, gamma linolenic-acid, and squalene. The phytochemical analysis of seed showed the presence of 18.24 mg GAE/g phenolic compounds, 0.525 mg QE/g flavonoids, 15.64 mg/g alkaloids, 0.97 mg/g saponins, and 0.134 mg/g triterpenoids. An antioxidant activity of 30.30 % was observed. Furthermore, higher values for water absorption capacity (37.72 g/g) and lower values for oil absorption capacity (6.04 g/g) were observed. Besides, low values for syneresis (7.37 %) and a high emulsification capacity (95.50 %) was obtained. Hydration studies indicated that the presence of ions decreased the water absorption and swelling power of basil seed. Scanning electron microscopy depicted an oblong shape and a smooth surface of basil seed. Findings suggest that basil seed can be used as a promising ingredient in food industry.&quot;,&quot;publisher&quot;:&quot;Elsevier GmbH&quot;,&quot;volume&quot;:&quot;22&quot;},&quot;isTemporary&quot;:false,&quot;suppress-author&quot;:false,&quot;composite&quot;:false,&quot;author-only&quot;:false}]},{&quot;citationID&quot;:&quot;MENDELEY_CITATION_61849887-87b6-4e69-9ac3-4f570113edcb&quot;,&quot;properties&quot;:{&quot;noteIndex&quot;:0},&quot;isEdited&quot;:false,&quot;manualOverride&quot;:{&quot;isManuallyOverridden&quot;:false,&quot;citeprocText&quot;:&quot;[192]&quot;,&quot;manualOverrideText&quot;:&quot;&quot;},&quot;citationTag&quot;:&quot;MENDELEY_CITATION_v3_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&quot;,&quot;citationItems&quot;:[{&quot;id&quot;:&quot;debb2792-74a8-32cc-86cf-2a53730c477f&quot;,&quot;itemData&quot;:{&quot;type&quot;:&quot;article-journal&quot;,&quot;id&quot;:&quot;debb2792-74a8-32cc-86cf-2a53730c477f&quot;,&quot;title&quot;:&quot;Effect of extraction methods on physical and chemical properties and shelf life of black cumin (Nigella sativa L.) oil&quot;,&quot;author&quot;:[{&quot;family&quot;:&quot;Choudhury&quot;,&quot;given&quot;:&quot;Md Selim&quot;,&quot;parse-names&quot;:false,&quot;dropping-particle&quot;:&quot;&quot;,&quot;non-dropping-particle&quot;:&quot;&quot;},{&quot;family&quot;:&quot;Islam&quot;,&quot;given&quot;:&quot;Md Nahidul&quot;,&quot;parse-names&quot;:false,&quot;dropping-particle&quot;:&quot;&quot;,&quot;non-dropping-particle&quot;:&quot;&quot;},{&quot;family&quot;:&quot;Khan&quot;,&quot;given&quot;:&quot;Md Momin&quot;,&quot;parse-names&quot;:false,&quot;dropping-particle&quot;:&quot;&quot;,&quot;non-dropping-particle&quot;:&quot;&quot;},{&quot;family&quot;:&quot;Ahiduzzaman&quot;,&quot;given&quot;:&quot;Md&quot;,&quot;parse-names&quot;:false,&quot;dropping-particle&quot;:&quot;&quot;,&quot;non-dropping-particle&quot;:&quot;&quot;},{&quot;family&quot;:&quot;Masum&quot;,&quot;given&quot;:&quot;Md Mahidul Islam&quot;,&quot;parse-names&quot;:false,&quot;dropping-particle&quot;:&quot;&quot;,&quot;non-dropping-particle&quot;:&quot;&quot;},{&quot;family&quot;:&quot;Ali&quot;,&quot;given&quot;:&quot;Md Aslam&quot;,&quot;parse-names&quot;:false,&quot;dropping-particle&quot;:&quot;&quot;,&quot;non-dropping-particle&quot;:&quot;&quot;}],&quot;container-title&quot;:&quot;Journal of Agriculture and Food Research&quot;,&quot;container-title-short&quot;:&quot;J. Agric. Food Res.&quot;,&quot;DOI&quot;:&quot;10.1016/j.jafr.2023.100836&quot;,&quot;ISSN&quot;:&quot;26661543&quot;,&quot;issued&quot;:{&quot;date-parts&quot;:[[2023,12,1]]},&quot;abstract&quot;:&quot;The herbaceous plant black cumin (Nigella sativa L.) has a variety of medical benefits. For therapeutic uses, effective utilization of black cumin oil (BCO) depends upon its functional groups. The objective of the current study was to investigate the physicochemical characteristics, extraction methods' effects, shelf-life, and functional groups of BCO. Mechanical, cold, and Soxhlet extraction methods were used to extract oil from seeds. Proximate analysis of black cumin seeds showed 20.37 % protein, 34.24 % fat, 6.86 % moisture, 7.02 % ash, and 31.51 % carbohydrate. The density of mechanically extracted oil (MEO), Soxhlet extracted oil (SEO), Cold extracted oil (CEO), Locally labeled oil (LLO) and Locally unlabeled oil (LUO) were 0.957 g/cm3, 1.151 g/cm3, 1.170 g/cm3, 1.068 g/cm3 and 1.066 g/cm3, respectively, whereas the refractive indices were approximately similar in all oil samples. In terms of color, CEO and MEO were respectively the lightest and reddest ones among the oils. Initially, free fatty acid (FFA) contents in MEO, SEO, CEO, LCO and LUO were 6.663 %, 6.041 %, 8.214 %, 8.458 %, and 7.573 % respectively, where the highest peroxide value (PV), iodine value (IV) and saponification value (SV) were found as 26.232 mEq O2/kg, 122.275 g I2/100 g and 201.282 mg KOH/g in LCO, CEO and LUO. respectively. By 14 weeks of storage FFA, PV and SV in MEO increased from 6.663 to 14.289 %, 23.508 to 32.229 mEq O2/kg and 196.207–202.629 mg KOH/g respectively while IV decreased from 122.275 to 117.319 g I2/100 g. FTIR analysis reveals the MEO mostly consists of unsaturated fatty acids (cis). The overall findings conclude that MEO remains consumable until 10 weeks indicating a better stability against oxidation and rancidity.&quot;,&quot;publisher&quot;:&quot;Elsevier B.V.&quot;,&quot;volume&quot;:&quot;14&quot;},&quot;isTemporary&quot;:false,&quot;suppress-author&quot;:false,&quot;composite&quot;:false,&quot;author-only&quot;:false}]},{&quot;citationID&quot;:&quot;MENDELEY_CITATION_8b3794c8-7bc8-42ee-90f9-386668ba9785&quot;,&quot;properties&quot;:{&quot;noteIndex&quot;:0},&quot;isEdited&quot;:false,&quot;manualOverride&quot;:{&quot;isManuallyOverridden&quot;:false,&quot;citeprocText&quot;:&quot;[198]&quot;,&quot;manualOverrideText&quot;:&quot;&quot;},&quot;citationTag&quot;:&quot;MENDELEY_CITATION_v3_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&quot;,&quot;citationItems&quot;:[{&quot;id&quot;:&quot;7fbc4dfa-fea1-3daa-bf68-ad57a8812da9&quot;,&quot;itemData&quot;:{&quot;type&quot;:&quot;article-journal&quot;,&quot;id&quot;:&quot;7fbc4dfa-fea1-3daa-bf68-ad57a8812da9&quot;,&quot;title&quot;:&quot;Upcycling fruit pomaces (orange, apple, and grape-wine): The impact of particle size on phenolic compounds’ bioaccessibility&quot;,&quot;author&quot;:[{&quot;family&quot;:&quot;Arcia&quot;,&quot;given&quot;:&quot;Patricia&quot;,&quot;parse-names&quot;:false,&quot;dropping-particle&quot;:&quot;&quot;,&quot;non-dropping-particle&quot;:&quot;&quot;},{&quot;family&quot;:&quot;Curutchet&quot;,&quot;given&quot;:&quot;Ana&quot;,&quot;parse-names&quot;:false,&quot;dropping-particle&quot;:&quot;&quot;,&quot;non-dropping-particle&quot;:&quot;&quot;},{&quot;family&quot;:&quot;Pérez-Pirotto&quot;,&quot;given&quot;:&quot;Claudia&quot;,&quot;parse-names&quot;:false,&quot;dropping-particle&quot;:&quot;&quot;,&quot;non-dropping-particle&quot;:&quot;&quot;},{&quot;family&quot;:&quot;Hernando&quot;,&quot;given&quot;:&quot;Isabel&quot;,&quot;parse-names&quot;:false,&quot;dropping-particle&quot;:&quot;&quot;,&quot;non-dropping-particle&quot;:&quot;&quot;}],&quot;container-title&quot;:&quot;Heliyon&quot;,&quot;container-title-short&quot;:&quot;Heliyon&quot;,&quot;DOI&quot;:&quot;10.1016/j.heliyon.2024.e38737&quot;,&quot;ISSN&quot;:&quot;24058440&quot;,&quot;issued&quot;:{&quot;date-parts&quot;:[[2024,10,15]]},&quot;abstract&quot;:&quot;This work aimed to analyse the effect of particle size on bioactive compounds of different by-products. Orange, apple, and grape-wine by-products obtained from industrial production were dried and ground at two sizes: 1 mm and 0.5 mm. Pomaces were analysed in composition (protein, fat, carbohydrates, moisture, and ash contents) and bioactive compounds (total phenol content by Folin– Ciocalteu method and antioxidant capacity by FRAP assay) and submitted to an in-vitro digestion. FESEM was used to observe the microstructure of samples. All pomaces showed high fibre content (21.7, 31.2, and 58.9 g/100 g, in apple, orange, and grape pomace respectively). Total phenol content in raw material was higher in grape &gt; orange &gt; apple, with no differences (apple) or slight differences (grape and orange) between 1 mm and 0.5 mm particle size. Grape pomace was observed as a porous, more accessible structure, where extracting polyphenols was easier. Orange pomace’, was compact and apple pomace structure was even more compact hindering the raw materials polyphenol extraction. After digestion, total phenol content increased in orange and apple pomace for both particle size. In apple, bioaccessibility of phenolic compounds showed a 5 fold increase for 1 mm sample size and a 4 fold increase for 0.5 mm sample size. In orange, for both sizes bioaccessibility increased but to a lesser extent (2.4 fold). In the case of grape pomace, although polyphenol content decreased after digestion (0.7 fold for both sizes), they showed the highest antioxidant capacity. Regarding the effect of particle size on total polyphenol content and antioxidant capacity, no trend was found in this work for the fruit pomaces studied. In the case of grape and apple, grinding at 1 mm should be adequate regarding antioxidant capacity while in the case of orange, it may be better to use a pomace ground at 0.5 mm.&quot;,&quot;publisher&quot;:&quot;Elsevier Ltd&quot;,&quot;issue&quot;:&quot;19&quot;,&quot;volume&quot;:&quot;10&quot;},&quot;isTemporary&quot;:false,&quot;suppress-author&quot;:false,&quot;composite&quot;:false,&quot;author-only&quot;:false}]},{&quot;citationID&quot;:&quot;MENDELEY_CITATION_93c06983-a396-4685-b700-deb1152808c6&quot;,&quot;properties&quot;:{&quot;noteIndex&quot;:0},&quot;isEdited&quot;:false,&quot;manualOverride&quot;:{&quot;isManuallyOverridden&quot;:false,&quot;citeprocText&quot;:&quot;[199]&quot;,&quot;manualOverrideText&quot;:&quot;&quot;},&quot;citationTag&quot;:&quot;MENDELEY_CITATION_v3_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&quot;,&quot;citationItems&quot;:[{&quot;id&quot;:&quot;adaaa73d-dd20-390e-9973-668f0ff980d3&quot;,&quot;itemData&quot;:{&quot;type&quot;:&quot;article&quot;,&quot;id&quot;:&quot;adaaa73d-dd20-390e-9973-668f0ff980d3&quot;,&quot;title&quot;:&quot;Evaluation of phytoremediation potential of aromatic plants: A systematic review&quot;,&quot;author&quot;:[{&quot;family&quot;:&quot;Mishra&quot;,&quot;given&quot;:&quot;Bhawana&quot;,&quot;parse-names&quot;:false,&quot;dropping-particle&quot;:&quot;&quot;,&quot;non-dropping-particle&quot;:&quot;&quot;},{&quot;family&quot;:&quot;Chandra&quot;,&quot;given&quot;:&quot;Muktesh&quot;,&quot;parse-names&quot;:false,&quot;dropping-particle&quot;:&quot;&quot;,&quot;non-dropping-particle&quot;:&quot;&quot;}],&quot;container-title&quot;:&quot;Journal of Applied Research on Medicinal and Aromatic Plants&quot;,&quot;container-title-short&quot;:&quot;J. Appl. Res. Med. Aromat. Plants&quot;,&quot;DOI&quot;:&quot;10.1016/j.jarmap.2022.100405&quot;,&quot;ISSN&quot;:&quot;22147861&quot;,&quot;issued&quot;:{&quot;date-parts&quot;:[[2022,12,1]]},&quot;abstract&quot;:&quot;Heavy metal pollution is regarded as one of the most severe environmental and agricultural concerns. Phytoremediation is becoming more popular, an environmentally benign, solar-powered, and cost-effective technology with enormous promise for industrial waste stabilization. The plant system acts as a sink for heavy metals, neutralizing them either by chelation or sequestration. Aromatic plants have gained lots of attention worldwide. They are an excellent option for reclamation and phytoremediation due to their greater sustainability, low threat of toxification of end products, and most negligible impact on the food channels among the organisms. The present review is of great interest to the scientific community dealing with aromatic plants as potential candidates as hyperaccumulators and phytoremediators. Aromatic plant cultivation reported as an environmentally friendly, viable, aesthetic, and safe strategy for sustainable phytoremediation for the multiple ecological to socioeconomic benefits. The most promising aromatic plant families such as Geraniaceae, Poaceae, Lamiaceae, and Asteraceae are identified as suitable candidates for sustainable phytoremediation. They are utmost economic importance in perfumery, fragrance, aromatherapy, etcetera and they act as hyperaccumulators that thrive in heavy metal-polluted soils, making them an excellent choice for phytoremediation. In this review, citronella, basil, lemon grass, Mentha, palmarosa, and vetiver are critically analyzed for their strategies, constituents, and mechanisms involved in sustainable phytoremediation. This review is effective for future research, and these plants should use for phytoremediation purposes is of great interest to the scientific community dealing with aromatic plants as potential candidates as hyperaccumulators and phytoremediators.&quot;,&quot;publisher&quot;:&quot;Elsevier GmbH&quot;,&quot;volume&quot;:&quot;31&quot;},&quot;isTemporary&quot;:false,&quot;suppress-author&quot;:false,&quot;composite&quot;:false,&quot;author-only&quot;:false}]},{&quot;citationID&quot;:&quot;MENDELEY_CITATION_f74a7c89-6507-446d-952e-7f2501262a87&quot;,&quot;properties&quot;:{&quot;noteIndex&quot;:0},&quot;isEdited&quot;:false,&quot;manualOverride&quot;:{&quot;isManuallyOverridden&quot;:false,&quot;citeprocText&quot;:&quot;[200]&quot;,&quot;manualOverrideText&quot;:&quot;&quot;},&quot;citationTag&quot;:&quot;MENDELEY_CITATION_v3_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&quot;,&quot;citationItems&quot;:[{&quot;id&quot;:&quot;be747070-78c4-3c86-9719-05e302ade552&quot;,&quot;itemData&quot;:{&quot;type&quot;:&quot;article-journal&quot;,&quot;id&quot;:&quot;be747070-78c4-3c86-9719-05e302ade552&quot;,&quot;title&quot;:&quot;Micronutrient based approach to increase yield and quality of essential oil in aromatic crops - ScienceDirect&quot;,&quot;container-title-short&quot;:&quot;&quot;},&quot;isTemporary&quot;:false,&quot;suppress-author&quot;:false,&quot;composite&quot;:false,&quot;author-only&quot;:false}]},{&quot;citationID&quot;:&quot;MENDELEY_CITATION_f5b5e089-ef12-4886-8c90-1d78bc430605&quot;,&quot;properties&quot;:{&quot;noteIndex&quot;:0},&quot;isEdited&quot;:false,&quot;manualOverride&quot;:{&quot;isManuallyOverridden&quot;:false,&quot;citeprocText&quot;:&quot;[201]&quot;,&quot;manualOverrideText&quot;:&quot;&quot;},&quot;citationTag&quot;:&quot;MENDELEY_CITATION_v3_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&quot;,&quot;citationItems&quot;:[{&quot;id&quot;:&quot;7597d81a-8856-3dae-bc4f-370a07ff53f6&quot;,&quot;itemData&quot;:{&quot;type&quot;:&quot;article-journal&quot;,&quot;id&quot;:&quot;7597d81a-8856-3dae-bc4f-370a07ff53f6&quot;,&quot;title&quot;:&quot;Evaluation of drying methods with respect to drying parameters, some nutritional and colour characteristics of peppermint (Mentha x piperita L.)&quot;,&quot;author&quot;:[{&quot;family&quot;:&quot;Arslan&quot;,&quot;given&quot;:&quot;Derya&quot;,&quot;parse-names&quot;:false,&quot;dropping-particle&quot;:&quot;&quot;,&quot;non-dropping-particle&quot;:&quot;&quot;},{&quot;family&quot;:&quot;Özcan&quot;,&quot;given&quot;:&quot;M. Musa&quot;,&quot;parse-names&quot;:false,&quot;dropping-particle&quot;:&quot;&quot;,&quot;non-dropping-particle&quot;:&quot;&quot;},{&quot;family&quot;:&quot;Mengeş&quot;,&quot;given&quot;:&quot;Hakan Okyay&quot;,&quot;parse-names&quot;:false,&quot;dropping-particle&quot;:&quot;&quot;,&quot;non-dropping-particle&quot;:&quot;&quot;}],&quot;container-title&quot;:&quot;Energy Conversion and Management&quot;,&quot;container-title-short&quot;:&quot;Energy Convers. Manag.&quot;,&quot;DOI&quot;:&quot;10.1016/j.enconman.2010.06.013&quot;,&quot;ISSN&quot;:&quot;01968904&quot;,&quot;issued&quot;:{&quot;date-parts&quot;:[[2010,12]]},&quot;page&quot;:&quot;2769-2775&quot;,&quot;abstract&quot;:&quot;Peppermint leaves (Mentha x piperita L.) were dried by using sun, oven (50 °C) and microwave oven (700 W) drying methods. Page, Modified page, Midilli and Küük models adequately described the oven, sun and microwave oven drying behaviours of peppermint leaves. The drying process was explicated through the diffusional model in order to obtain effective diffusivity values, which were determined as 3.10 × 10-12, 2.68 × 10 -12 and 4.09 × 10-10 for the sun, oven and microwave oven drying process, respectively. Fresh and dried herbs had high amounts of K, Ca, P, Mg, Fe and Al minerals. Microwave oven drying method leaded to the lowest increase in Ag, Al, B, Na, Mn, Mg and Zn values than the other drying methods. Microwave oven drying shortened the drying time, revealed the highest phenolic content and optimum colour values. © 2010 Elsevier Ltd. All rights reserved.&quot;,&quot;issue&quot;:&quot;12&quot;,&quot;volume&quot;:&quot;51&quot;},&quot;isTemporary&quot;:false,&quot;suppress-author&quot;:false,&quot;composite&quot;:false,&quot;author-only&quot;:false}]},{&quot;citationID&quot;:&quot;MENDELEY_CITATION_fb91541c-f38d-4e5e-863a-9f1d5b75a43f&quot;,&quot;properties&quot;:{&quot;noteIndex&quot;:0},&quot;isEdited&quot;:false,&quot;manualOverride&quot;:{&quot;isManuallyOverridden&quot;:false,&quot;citeprocText&quot;:&quot;[202]&quot;,&quot;manualOverrideText&quot;:&quot;&quot;},&quot;citationTag&quot;:&quot;MENDELEY_CITATION_v3_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&quot;,&quot;citationItems&quot;:[{&quot;id&quot;:&quot;ee15b978-956c-32fa-9ab6-e04b39f7e1b4&quot;,&quot;itemData&quot;:{&quot;type&quot;:&quot;article&quot;,&quot;id&quot;:&quot;ee15b978-956c-32fa-9ab6-e04b39f7e1b4&quot;,&quot;title&quot;:&quot;A review on phytochemical and pharmacological properties of Holy basil (Ocimum sanctum L.)&quot;,&quot;author&quot;:[{&quot;family&quot;:&quot;Singh&quot;,&quot;given&quot;:&quot;Deepika&quot;,&quot;parse-names&quot;:false,&quot;dropping-particle&quot;:&quot;&quot;,&quot;non-dropping-particle&quot;:&quot;&quot;},{&quot;family&quot;:&quot;Chaudhuri&quot;,&quot;given&quot;:&quot;Prabir K.&quot;,&quot;parse-names&quot;:false,&quot;dropping-particle&quot;:&quot;&quot;,&quot;non-dropping-particle&quot;:&quot;&quot;}],&quot;container-title&quot;:&quot;Industrial Crops and Products&quot;,&quot;container-title-short&quot;:&quot;Ind. Crops Prod.&quot;,&quot;DOI&quot;:&quot;10.1016/j.indcrop.2018.03.048&quot;,&quot;ISSN&quot;:&quot;09266690&quot;,&quot;issued&quot;:{&quot;date-parts&quot;:[[2018,8,1]]},&quot;page&quot;:&quot;367-382&quot;,&quot;abstract&quot;:&quot;Ocimum sanctum Linn. commonly known as Holy Basil or Tulsi is an Ayurvedic herb of Southeast Asia with a long history of traditional use. The culinary, medicinal and industrial importance of this plant led to explore its chemical and pharmacological properties. Here, we provide a comprehensive review on scientific findings of O. sanctum chemical constituents and their related anticancer, antioxidant, anti-inflammatory, antistress, γ-irradiation protection, antidiabetic and antileishmanicidal activities. More than 60 chemical compounds have been reported from O. sanctum, including phenolics, flavonoids, phenyl propanoids, terpenoids, fatty acid derivatives, essential oil, fixed oil, and steroids. The pharmacological activities of O. sanctum compounds reflect their medicinal importance and in the standardization of medicinal products. This compilation will be helpful in the development of new active principle and nutraceuticals in the area of drug resistance and emerging chronic disease vectors.&quot;,&quot;publisher&quot;:&quot;Elsevier B.V.&quot;,&quot;volume&quot;:&quot;118&quot;},&quot;isTemporary&quot;:false,&quot;suppress-author&quot;:false,&quot;composite&quot;:false,&quot;author-only&quot;:false}]},{&quot;citationID&quot;:&quot;MENDELEY_CITATION_4327bd91-f43e-4df8-8fc8-944bd95898d5&quot;,&quot;properties&quot;:{&quot;noteIndex&quot;:0},&quot;isEdited&quot;:false,&quot;manualOverride&quot;:{&quot;isManuallyOverridden&quot;:false,&quot;citeprocText&quot;:&quot;[203]&quot;,&quot;manualOverrideText&quot;:&quot;&quot;},&quot;citationTag&quot;:&quot;MENDELEY_CITATION_v3_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&quot;,&quot;citationItems&quot;:[{&quot;id&quot;:&quot;8b1e1884-ab5e-37ab-b9be-8a92eaa0ef57&quot;,&quot;itemData&quot;:{&quot;type&quot;:&quot;report&quot;,&quot;id&quot;:&quot;8b1e1884-ab5e-37ab-b9be-8a92eaa0ef57&quot;,&quot;title&quot;:&quot;Chemical composition and microflora of black cumin (Nigella sativa L.) seeds growing in Saudi Arabia&quot;,&quot;author&quot;:[{&quot;family&quot;:&quot;Saleh AI-Jassir&quot;,&quot;given&quot;:&quot;M&quot;,&quot;parse-names&quot;:false,&quot;dropping-particle&quot;:&quot;&quot;,&quot;non-dropping-particle&quot;:&quot;&quot;}],&quot;container-title&quot;:&quot;Food Chemistry&quot;,&quot;container-title-short&quot;:&quot;Food Chem.&quot;,&quot;number-of-pages&quot;:&quot;239&quot;,&quot;abstract&quot;:&quot;Proximate analysis of black cumin seeds showed a composition of 20-85°/,, protein, 38.20% fat, 4.64% moisture, 4.37% ash, 7-94% crude fibre and 31.94% total carbohydrates. Potassium, phosphorus, sodium and iron were the predominant elements present. Zinc, calcium, magnesium, manganese and copper were found at lower levels. However, lead, cadmium and arsenic were not detected in the seeds. Linoleic and oleic acids were the major unsaturated fatty acids while palmitic acid was the main saturated one. Glutamic acid, arginine and aspartic acid were the main amino acids present while cystine and methionine were the minor amino acids. These results indicate the high nutritional potential of Saudi black cumin seeds especially as a source of protein and fat. The total aerobic bacterial count was 7 × 107 cfu/g and the yeast and mould counts were 4 x 102 cfu/g. The low numbers observed for Staphylococcus aureus and Bacillus cereus make black cumin seeds acceptable, without any associated health hazard.&quot;,&quot;volume&quot;:&quot;45&quot;},&quot;isTemporary&quot;:false,&quot;suppress-author&quot;:false,&quot;composite&quot;:false,&quot;author-only&quot;:false}]},{&quot;citationID&quot;:&quot;MENDELEY_CITATION_fed92c23-efa9-4e2f-8f56-6da070b0cd5b&quot;,&quot;properties&quot;:{&quot;noteIndex&quot;:0},&quot;isEdited&quot;:false,&quot;manualOverride&quot;:{&quot;isManuallyOverridden&quot;:false,&quot;citeprocText&quot;:&quot;[204]&quot;,&quot;manualOverrideText&quot;:&quot;&quot;},&quot;citationTag&quot;:&quot;MENDELEY_CITATION_v3_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&quot;,&quot;citationItems&quot;:[{&quot;id&quot;:&quot;9b4bfd11-09f3-3747-8754-d793dd1dfb06&quot;,&quot;itemData&quot;:{&quot;type&quot;:&quot;article-journal&quot;,&quot;id&quot;:&quot;9b4bfd11-09f3-3747-8754-d793dd1dfb06&quot;,&quot;title&quot;:&quot;Towards complex utilisation of winemaking residues: Characterisation of grape seeds by total phenols, tocols and essential elements content as a by-product of winemaking&quot;,&quot;author&quot;:[{&quot;family&quot;:&quot;Lachman&quot;,&quot;given&quot;:&quot;Jaromír&quot;,&quot;parse-names&quot;:false,&quot;dropping-particle&quot;:&quot;&quot;,&quot;non-dropping-particle&quot;:&quot;&quot;},{&quot;family&quot;:&quot;Hejtmánková&quot;,&quot;given&quot;:&quot;Alena&quot;,&quot;parse-names&quot;:false,&quot;dropping-particle&quot;:&quot;&quot;,&quot;non-dropping-particle&quot;:&quot;&quot;},{&quot;family&quot;:&quot;Hejtmánková&quot;,&quot;given&quot;:&quot;Kateřina&quot;,&quot;parse-names&quot;:false,&quot;dropping-particle&quot;:&quot;&quot;,&quot;non-dropping-particle&quot;:&quot;&quot;},{&quot;family&quot;:&quot;Horníčková&quot;,&quot;given&quot;:&quot;Štěpánka&quot;,&quot;parse-names&quot;:false,&quot;dropping-particle&quot;:&quot;&quot;,&quot;non-dropping-particle&quot;:&quot;&quot;},{&quot;family&quot;:&quot;Pivec&quot;,&quot;given&quot;:&quot;Vladimír&quot;,&quot;parse-names&quot;:false,&quot;dropping-particle&quot;:&quot;&quot;,&quot;non-dropping-particle&quot;:&quot;&quot;},{&quot;family&quot;:&quot;Skala&quot;,&quot;given&quot;:&quot;Ondřej&quot;,&quot;parse-names&quot;:false,&quot;dropping-particle&quot;:&quot;&quot;,&quot;non-dropping-particle&quot;:&quot;&quot;},{&quot;family&quot;:&quot;Dědina&quot;,&quot;given&quot;:&quot;Martin&quot;,&quot;parse-names&quot;:false,&quot;dropping-particle&quot;:&quot;&quot;,&quot;non-dropping-particle&quot;:&quot;&quot;},{&quot;family&quot;:&quot;Přibyl&quot;,&quot;given&quot;:&quot;Jaroslav&quot;,&quot;parse-names&quot;:false,&quot;dropping-particle&quot;:&quot;&quot;,&quot;non-dropping-particle&quot;:&quot;&quot;}],&quot;container-title&quot;:&quot;Industrial Crops and Products&quot;,&quot;container-title-short&quot;:&quot;Ind. Crops Prod.&quot;,&quot;DOI&quot;:&quot;10.1016/j.indcrop.2013.05.022&quot;,&quot;ISSN&quot;:&quot;09266690&quot;,&quot;issued&quot;:{&quot;date-parts&quot;:[[2013]]},&quot;page&quot;:&quot;445-453&quot;,&quot;abstract&quot;:&quot;Seeds of twelve white and red vine varieties cultivated on six vine-growing areas were assessed as a by-product after winemaking on the contents of total polyphenols (TP) and phosphorus (P) spectrophotometrically, total tocols (TC) by HPLC-FLD, and metals (Ca, Mg, Na, K, Fe, Zn, Cu and Mn) by FAAS. Remaining TP and TC levels were mainly affected by the variety, while levels of microelements (Cu, Mn and Zn) and P or K by the vine-growing area. The highest TC levels were found in the seeds of the Müller Thurgau, Pinot Noir and Zweigeltrebe varieties. Different white and red winemaking methods have significant impact on the TP content with higher remaining levels in white varieties. Conversely, red varieties contained higher levels of macroelements except P, however no significant differences between varieties have been found. Red varieties contained higher Fe, Cu, Zn and comparable Mn levels. Results herein revealed the considerable potential of grape seeds, a by-product of the vinification process, as a valuable inexpensive source of high added value of nutritionally beneficial compounds - polyphenol and tocol antioxidants and macro- and microelements for use as feed additives in animal nutrition. © 2013 Elsevier B.V.&quot;,&quot;volume&quot;:&quot;49&quot;},&quot;isTemporary&quot;:false,&quot;suppress-author&quot;:false,&quot;composite&quot;:false,&quot;author-only&quot;:false}]},{&quot;citationID&quot;:&quot;MENDELEY_CITATION_b9abb8bb-75ab-4d29-b1b7-a8f2a938efc5&quot;,&quot;properties&quot;:{&quot;noteIndex&quot;:0},&quot;isEdited&quot;:false,&quot;manualOverride&quot;:{&quot;isManuallyOverridden&quot;:false,&quot;citeprocText&quot;:&quot;[205]&quot;,&quot;manualOverrideText&quot;:&quot;&quot;},&quot;citationTag&quot;:&quot;MENDELEY_CITATION_v3_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&quot;,&quot;citationItems&quot;:[{&quot;id&quot;:&quot;2f50ed7c-e60c-36d5-82b9-dc0443b89e9f&quot;,&quot;itemData&quot;:{&quot;type&quot;:&quot;article-journal&quot;,&quot;id&quot;:&quot;2f50ed7c-e60c-36d5-82b9-dc0443b89e9f&quot;,&quot;title&quot;:&quot;Содержание тяжёлых металлов в почвенном покрове в условиях техногенеза&quot;,&quot;author&quot;:[{&quot;family&quot;:&quot;Казанцнев&quot;,&quot;given&quot;:&quot;И.В.&quot;,&quot;parse-names&quot;:false,&quot;dropping-particle&quot;:&quot;&quot;,&quot;non-dropping-particle&quot;:&quot;&quot;},{&quot;family&quot;:&quot;Матвеева&quot;,&quot;given&quot;:&quot;Т.Б.&quot;,&quot;parse-names&quot;:false,&quot;dropping-particle&quot;:&quot;&quot;,&quot;non-dropping-particle&quot;:&quot;&quot;}],&quot;container-title&quot;:&quot;Самарский научный вестник&quot;,&quot;issued&quot;:{&quot;date-parts&quot;:[[2016]]},&quot;page&quot;:&quot;34-37&quot;,&quot;issue&quot;:&quot;14&quot;,&quot;volume&quot;:&quot;№1&quot;,&quot;container-title-short&quot;:&quot;&quot;},&quot;isTemporary&quot;:false,&quot;suppress-author&quot;:false,&quot;composite&quot;:false,&quot;author-only&quot;:false}]},{&quot;citationID&quot;:&quot;MENDELEY_CITATION_12aca391-c6db-4794-bd7d-76bebb6827fa&quot;,&quot;properties&quot;:{&quot;noteIndex&quot;:0},&quot;isEdited&quot;:false,&quot;manualOverride&quot;:{&quot;isManuallyOverridden&quot;:false,&quot;citeprocText&quot;:&quot;[107,206]&quot;,&quot;manualOverrideText&quot;:&quot;&quot;},&quot;citationTag&quot;:&quot;MENDELEY_CITATION_v3_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&quot;,&quot;citationItems&quot;:[{&quot;id&quot;:&quot;0ae62dd6-a934-340a-93da-4863d09c1a77&quot;,&quot;itemData&quot;:{&quot;type&quot;:&quot;article-journal&quot;,&quot;id&quot;:&quot;0ae62dd6-a934-340a-93da-4863d09c1a77&quot;,&quot;title&quot;:&quot;Essential Oils: Advances in Extraction Techniques, Chemical Composition, Bioactivities, and Emerging Applications&quot;,&quot;author&quot;:[{&quot;family&quot;:&quot;Nabi&quot;,&quot;given&quot;:&quot;Md. Hassan&quot;,&quot;parse-names&quot;:false,&quot;dropping-particle&quot;:&quot;Bin&quot;,&quot;non-dropping-particle&quot;:&quot;&quot;},{&quot;family&quot;:&quot;Ahmed&quot;,&quot;given&quot;:&quot;Md. Monir&quot;,&quot;parse-names&quot;:false,&quot;dropping-particle&quot;:&quot;&quot;,&quot;non-dropping-particle&quot;:&quot;&quot;},{&quot;family&quot;:&quot;Mia&quot;,&quot;given&quot;:&quot;Md. Suhel&quot;,&quot;parse-names&quot;:false,&quot;dropping-particle&quot;:&quot;&quot;,&quot;non-dropping-particle&quot;:&quot;&quot;},{&quot;family&quot;:&quot;Islam&quot;,&quot;given&quot;:&quot;Sumon&quot;,&quot;parse-names&quot;:false,&quot;dropping-particle&quot;:&quot;&quot;,&quot;non-dropping-particle&quot;:&quot;&quot;},{&quot;family&quot;:&quot;Zzaman&quot;,&quot;given&quot;:&quot;Wahidu&quot;,&quot;parse-names&quot;:false,&quot;dropping-particle&quot;:&quot;&quot;,&quot;non-dropping-particle&quot;:&quot;&quot;}],&quot;container-title&quot;:&quot;Food Chemistry Advances&quot;,&quot;DOI&quot;:&quot;10.1016/j.focha.2025.101048&quot;,&quot;ISSN&quot;:&quot;2772753X&quot;,&quot;URL&quot;:&quot;https://linkinghub.elsevier.com/retrieve/pii/S2772753X25001637&quot;,&quot;issued&quot;:{&quot;date-parts&quot;:[[2025,7]]},&quot;page&quot;:&quot;101048&quot;,&quot;container-title-short&quot;:&quot;&quot;},&quot;isTemporary&quot;:false},{&quot;id&quot;:&quot;e3cebfd5-876c-3564-9797-36082ab341b4&quot;,&quot;itemData&quot;:{&quot;type&quot;:&quot;chapter&quot;,&quot;id&quot;:&quot;e3cebfd5-876c-3564-9797-36082ab341b4&quot;,&quot;title&quot;:&quot;Fatty Acid Profile of Unconventional Oilseeds&quot;,&quot;author&quot;:[{&quot;family&quot;:&quot;Sabikhi&quot;,&quot;given&quot;:&quot;Latha&quot;,&quot;parse-names&quot;:false,&quot;dropping-particle&quot;:&quot;&quot;,&quot;non-dropping-particle&quot;:&quot;&quot;},{&quot;family&quot;:&quot;Sathish Kumar&quot;,&quot;given&quot;:&quot;M. H.&quot;,&quot;parse-names&quot;:false,&quot;dropping-particle&quot;:&quot;&quot;,&quot;non-dropping-particle&quot;:&quot;&quot;}],&quot;container-title&quot;:&quot;Advances in Food and Nutrition Research&quot;,&quot;container-title-short&quot;:&quot;Adv. Food Nutr. Res.&quot;,&quot;DOI&quot;:&quot;10.1016/B978-0-12-394598-3.00004-6&quot;,&quot;ISSN&quot;:&quot;10434526&quot;,&quot;PMID&quot;:&quot;23034116&quot;,&quot;issued&quot;:{&quot;date-parts&quot;:[[2012]]},&quot;page&quot;:&quot;141-184&quot;,&quot;abstract&quot;:&quot;The continued increase in human population has resulted in the rise in the demand as well as the price of edible oils, leading to the search for alternative unconventional sources of oils, particularly in the developing countries. There are hundreds of un- or underexplored plant seeds rich in oil suitable for edible or industrial purposes. Many of them are rich in polyunsaturated essential fatty acids, which establish their utility as \&quot; healthy oils.\&quot; Some agrowaste products such as rice bran have gained importance as a potential source of edible oil. Genetic modification has paved the way for increasing the oil yields and improving the fatty acid profiles of traditional as well as unconventional oilseeds. Single cell oils are also novel sources of edible oil. Some of these unconventional oils may have excellent potential for medicinal and therapeutic uses, even if their low oil contents do not promote commercial production as edible oils. © 2012 Elsevier Inc.&quot;,&quot;publisher&quot;:&quot;Academic Press Inc.&quot;,&quot;volume&quot;:&quot;67&quot;},&quot;isTemporary&quot;:false}]},{&quot;citationID&quot;:&quot;MENDELEY_CITATION_7ce13c91-bb0e-4e6b-a97e-6afd56702e52&quot;,&quot;properties&quot;:{&quot;noteIndex&quot;:0},&quot;isEdited&quot;:false,&quot;manualOverride&quot;:{&quot;isManuallyOverridden&quot;:false,&quot;citeprocText&quot;:&quot;[207]&quot;,&quot;manualOverrideText&quot;:&quot;&quot;},&quot;citationTag&quot;:&quot;MENDELEY_CITATION_v3_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&quot;,&quot;citationItems&quot;:[{&quot;id&quot;:&quot;da185a98-e9b1-3bbb-b796-991fd78ac1a2&quot;,&quot;itemData&quot;:{&quot;type&quot;:&quot;report&quot;,&quot;id&quot;:&quot;da185a98-e9b1-3bbb-b796-991fd78ac1a2&quot;,&quot;title&quot;:&quot;SEASONAL VARIATION OF VEGETATIVE GROWTH, ESSENTIAL OIL YIELD AND COMPOSITION OF MENTHOL MINT GENOTYPES AT SOUTHERN BRAZIL VARIAÇÃO SAZONAL DO CRESCIMENTO VEGETATIVO, PRODUTIVIDADE E COMPOSIÇÃO DE ÓLEO ESSENCIAL EM GENÓTIPOS DE MENTA NO SUDESTE BRASILEIRO&quot;,&quot;author&quot;:[{&quot;family&quot;:&quot;Carvalho&quot;,&quot;given&quot;:&quot;Vera Maria&quot;,&quot;parse-names&quot;:false,&quot;dropping-particle&quot;:&quot;&quot;,&quot;non-dropping-particle&quot;:&quot;&quot;},{&quot;family&quot;:&quot;Santos&quot;,&quot;given&quot;:&quot;Silva&quot;,&quot;parse-names&quot;:false,&quot;dropping-particle&quot;:&quot;&quot;,&quot;non-dropping-particle&quot;:&quot;&quot;},{&quot;family&quot;:&quot;Antônio&quot;,&quot;given&quot;:&quot;Marco&quot;,&quot;parse-names&quot;:false,&quot;dropping-particle&quot;:&quot;&quot;,&quot;non-dropping-particle&quot;:&quot;&quot;},{&quot;family&quot;:&quot;Pinto&quot;,&quot;given&quot;:&quot;Silva&quot;,&quot;parse-names&quot;:false,&quot;dropping-particle&quot;:&quot;&quot;,&quot;non-dropping-particle&quot;:&quot;&quot;},{&quot;family&quot;:&quot;Bizzo&quot;,&quot;given&quot;:&quot;Humberto&quot;,&quot;parse-names&quot;:false,&quot;dropping-particle&quot;:&quot;&quot;,&quot;non-dropping-particle&quot;:&quot;&quot;},{&quot;family&quot;:&quot;Deschamps&quot;,&quot;given&quot;:&quot;Cícero&quot;,&quot;parse-names&quot;:false,&quot;dropping-particle&quot;:&quot;&quot;,&quot;non-dropping-particle&quot;:&quot;&quot;}],&quot;container-title&quot;:&quot;Original Article Biosci. J&quot;,&quot;issued&quot;:{&quot;date-parts&quot;:[[2012]]},&quot;number-of-pages&quot;:&quot;790-798&quot;,&quot;abstract&quot;:&quot;Menthol has economic importance to the flavor, food and pharmaceutical industries. Ten menthol mint (Mentha spp) genotypes were assessed for essential oil content and composition at Southern Brazil environmental conditions at two harvest times (February and May). The experimental design was in completely randomized blocks with a 10 x 2 factorial for genotypes and harvest time. The essential oil was obtained by hydrodistillation in a Clevenger apparatus. The essential oil content varied from 0.8 to 5.3% and was greater in February for all the investigated genotypes. The main constituents identified in the essential oil samples were menthol (12-92.7%), mentone (2.2-56.9%), and neomenthol (2.9-12.1%). Menthol levels were superior in May and showed a negative correlation with mentone and neomenthol, which in turn were higher in February. Menthol levels were positively correlated with menthyl acetate. Pulegone, 1.8 cineol, and limonene were also detected in lower concentrations in some genotypes. Thirteen other essential oil constituents were identified as trace elements in essential oil. Mentha canadensis L. showed the highest essential oil content (5.3 %-February and 3.5%-May) as well as the highest menthol content (89.6%-February, 92.7%-May) in both harvests. From the analyzed results, Southern Brazil local environmental conditions are appropriated for menthol production, with two harvests and M. canadensis L. can be recommended as a promising genetic source. The summer harvest (February) favored oil yield, although with a slight decrease in menthol content. The challenge of achieving higher essential oil and menthol yields depends on strategies to increase herb yield by developing innovative agronomic practices.&quot;,&quot;issue&quot;:&quot;5&quot;,&quot;container-title-short&quot;:&quot;&quot;},&quot;isTemporary&quot;:false,&quot;suppress-author&quot;:false,&quot;composite&quot;:false,&quot;author-only&quot;:false}]},{&quot;citationID&quot;:&quot;MENDELEY_CITATION_87983394-ac24-48eb-a7f9-b7a223841be2&quot;,&quot;properties&quot;:{&quot;noteIndex&quot;:0},&quot;isEdited&quot;:false,&quot;manualOverride&quot;:{&quot;isManuallyOverridden&quot;:false,&quot;citeprocText&quot;:&quot;[47]&quot;,&quot;manualOverrideText&quot;:&quot;&quot;},&quot;citationTag&quot;:&quot;MENDELEY_CITATION_v3_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&quot;,&quot;citationItems&quot;:[{&quot;id&quot;:&quot;de303617-e567-322d-b6af-be87fbc0d303&quot;,&quot;itemData&quot;:{&quot;type&quot;:&quot;article-journal&quot;,&quot;id&quot;:&quot;de303617-e567-322d-b6af-be87fbc0d303&quot;,&quot;title&quot;:&quot;Essential oils content, composition and antioxidant activity of selected basil (Ocimum basilicum L.) genotypes&quot;,&quot;author&quot;:[{&quot;family&quot;:&quot;Yaldiz&quot;,&quot;given&quot;:&quot;Gulsum&quot;,&quot;parse-names&quot;:false,&quot;dropping-particle&quot;:&quot;&quot;,&quot;non-dropping-particle&quot;:&quot;&quot;},{&quot;family&quot;:&quot;Camlica&quot;,&quot;given&quot;:&quot;Mahmut&quot;,&quot;parse-names&quot;:false,&quot;dropping-particle&quot;:&quot;&quot;,&quot;non-dropping-particle&quot;:&quot;&quot;}],&quot;container-title&quot;:&quot;South African Journal of Botany&quot;,&quot;DOI&quot;:&quot;10.1016/j.sajb.2022.10.045&quot;,&quot;ISSN&quot;:&quot;02546299&quot;,&quot;issued&quot;:{&quot;date-parts&quot;:[[2022,12,1]]},&quot;page&quot;:&quot;675-694&quot;,&quot;abstract&quot;:&quot;In this study, 20 basil genotypes-3 cultivars, 1 local and 16 from the United States Department of Agriculture (USDA) were cultivated under the same conditions to determine some phenotypic properties by using the International Union for the Protection of New Varieties of Plants (UPOV) criteria; isolated essential oils and ethanol extracts were subjected to detailed chemical analyses and their biological activities were tested. According to the analysis of the essential oils, most of the examined genotypes belong to the estragole-rich chemotype. In addition, the PI 197,442, PI 211,586, PI 531,396, PI 652,070, PI 652,071, PI 414,197, Ames29184 genotypes and dino, moonlight cultivars belong to the estragol/linalool chemotype. Also, the Bolu genotype belongs to the citral chemotype, while the PI 296,391 and PI 190,100 genotypes belong to the estragole/citral chemotype. Among the 20 basil genotypes tested, the PI 174,284, PI 190,100, PI 531,396 and PI 197,442 genotypes had the highest antioxidant activity compared with the other genotypes and cultivars. The PI 652,071, PI 190,100, PI 197,442 genotypes and dino cultivar were found superior with respect to phenolic and flavonoid amounts as compared with other genotypes and cultivars. Variation in the main components of essential oils of basil genotypes grown under the same ecological conditions was observed. Therefore, the results we obtained are important for the selection of components with the desired properties. Also, dendrogram, correlation and biplot analyses were conducted to obtain genetic differences. Generally, genotypes and cultivars are divided into two main and two subgroups. Group B included more than 50% genotypes or cultivars. Correlation and biplot analyses showed relationship, and the examined properties were found related with similar. Some UPOV criteria, such as UP-1, UP-3, UP-6 and UP-7, were found similar in all genotypes and cultivars. However, other UPOV criteria showed differences among the basil genotypes and cultivars. Therefore, the dendrogram analyses were carried out to determine the relationship among the genotypes and cultivars depending on UPOV criteria. The dendrogram analyses divided into two main groups and two subgroups. UP-4 and UP-14 properties were the main factors for the characterization of the groups. In addition, we found antioxidant activity results showing that most of the examined genotypes are a good source of natural antioxidants with potential application in the food and pharmaceutical industries.&quot;,&quot;publisher&quot;:&quot;Elsevier B.V.&quot;,&quot;volume&quot;:&quot;151&quot;,&quot;container-title-short&quot;:&quot;&quot;},&quot;isTemporary&quot;:false,&quot;suppress-author&quot;:false,&quot;composite&quot;:false,&quot;author-only&quot;:false}]},{&quot;citationID&quot;:&quot;MENDELEY_CITATION_19d9784d-0389-40b3-bca2-305e36a1c274&quot;,&quot;properties&quot;:{&quot;noteIndex&quot;:0},&quot;isEdited&quot;:false,&quot;manualOverride&quot;:{&quot;isManuallyOverridden&quot;:false,&quot;citeprocText&quot;:&quot;[208]&quot;,&quot;manualOverrideText&quot;:&quot;&quot;},&quot;citationTag&quot;:&quot;MENDELEY_CITATION_v3_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&quot;,&quot;citationItems&quot;:[{&quot;id&quot;:&quot;3bdc02b6-fc5c-30f7-a2db-78968357fd0e&quot;,&quot;itemData&quot;:{&quot;type&quot;:&quot;chapter&quot;,&quot;id&quot;:&quot;3bdc02b6-fc5c-30f7-a2db-78968357fd0e&quot;,&quot;title&quot;:&quot;Cold pressed grape (Vitis vinifera) seed oil&quot;,&quot;author&quot;:[{&quot;family&quot;:&quot;Argon&quot;,&quot;given&quot;:&quot;Zeliha Ustun&quot;,&quot;parse-names&quot;:false,&quot;dropping-particle&quot;:&quot;&quot;,&quot;non-dropping-particle&quot;:&quot;&quot;},{&quot;family&quot;:&quot;Celenk&quot;,&quot;given&quot;:&quot;Veysel Umut&quot;,&quot;parse-names&quot;:false,&quot;dropping-particle&quot;:&quot;&quot;,&quot;non-dropping-particle&quot;:&quot;&quot;},{&quot;family&quot;:&quot;Gumus&quot;,&quot;given&quot;:&quot;Zinar Pinar&quot;,&quot;parse-names&quot;:false,&quot;dropping-particle&quot;:&quot;&quot;,&quot;non-dropping-particle&quot;:&quot;&quot;}],&quot;container-title&quot;:&quot;Cold Pressed Oils: Green Technology, Bioactive Compounds, Functionality, and Applications&quot;,&quot;DOI&quot;:&quot;10.1016/B978-0-12-818188-1.00005-0&quot;,&quot;ISBN&quot;:&quot;9780128181881&quot;,&quot;issued&quot;:{&quot;date-parts&quot;:[[2020,1,1]]},&quot;page&quot;:&quot;39-52&quot;,&quot;abstract&quot;:&quot;Grape (Vitis vinifera) seeds are obtained from juice or wine production as by-products and considered an environmentally friendly value-added product. The oil from Vitis vinifera seeds is usually extracted by the cold pressing method in order to keep the antioxidant components in the oil with greater oxidative stability. The fatty acids profile of grape seed oil consists mainly of linoleic, palmitic, stearic, and oleic acids. Grapeseed oil is one of the richest natural sources of tocols, mainly tocopherols, which are one of the most powerful oil-soluble antioxidants. Grape seed oil is one of the most commonly preferred gourmet oils with its unique nutty and light flavor. It is also considered a beneficial dietary supplement and cosmetic product with its high content of essential fatty acids, natural antioxidants, and phytochemicals. The oil also supports treatment of cardiovascular diseases, cancer, and several diseases. For these reasons, grape seed oil should have an important place in the daily diet. The aim of this work is to identify the specific characteristics of cold pressed grape seed oil in terms of chemical properties, production practices, nutritional profile, alternative usages, health effects, and adulteration.&quot;,&quot;publisher&quot;:&quot;Elsevier&quot;,&quot;container-title-short&quot;:&quot;&quot;},&quot;isTemporary&quot;:false,&quot;suppress-author&quot;:false,&quot;composite&quot;:false,&quot;author-only&quot;:false}]},{&quot;citationID&quot;:&quot;MENDELEY_CITATION_ef307bd5-aed5-41f4-8df6-380e03a7cac0&quot;,&quot;properties&quot;:{&quot;noteIndex&quot;:0},&quot;isEdited&quot;:false,&quot;manualOverride&quot;:{&quot;isManuallyOverridden&quot;:false,&quot;citeprocText&quot;:&quot;[209]&quot;,&quot;manualOverrideText&quot;:&quot;&quot;},&quot;citationTag&quot;:&quot;MENDELEY_CITATION_v3_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&quot;,&quot;citationItems&quot;:[{&quot;id&quot;:&quot;e002d459-e69c-330c-b53e-5762680d2295&quot;,&quot;itemData&quot;:{&quot;type&quot;:&quot;chapter&quot;,&quot;id&quot;:&quot;e002d459-e69c-330c-b53e-5762680d2295&quot;,&quot;title&quot;:&quot;Nigella (Black Cumin) Seed Oil&quot;,&quot;author&quot;:[{&quot;family&quot;:&quot;Kamal-Eldin&quot;,&quot;given&quot;:&quot;Afaf&quot;,&quot;parse-names&quot;:false,&quot;dropping-particle&quot;:&quot;&quot;,&quot;non-dropping-particle&quot;:&quot;&quot;}],&quot;container-title&quot;:&quot;Gourmet and Health-Promoting Specialty Oils&quot;,&quot;DOI&quot;:&quot;10.1016/B978-1-893997-97-4.50016-4&quot;,&quot;ISBN&quot;:&quot;9780128043516&quot;,&quot;issued&quot;:{&quot;date-parts&quot;:[[2009,3,3]]},&quot;page&quot;:&quot;299-311&quot;,&quot;publisher&quot;:&quot;Elsevier Inc.&quot;,&quot;container-title-short&quot;:&quot;&quot;},&quot;isTemporary&quot;:false,&quot;suppress-author&quot;:false,&quot;composite&quot;:false,&quot;author-only&quot;:false}]},{&quot;citationID&quot;:&quot;MENDELEY_CITATION_510b628a-bcde-42cd-b9a7-78484acc77a8&quot;,&quot;properties&quot;:{&quot;noteIndex&quot;:0},&quot;isEdited&quot;:false,&quot;manualOverride&quot;:{&quot;isManuallyOverridden&quot;:false,&quot;citeprocText&quot;:&quot;[210]&quot;,&quot;manualOverrideText&quot;:&quot;&quot;},&quot;citationTag&quot;:&quot;MENDELEY_CITATION_v3_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&quot;,&quot;citationItems&quot;:[{&quot;id&quot;:&quot;5d7a5e9d-1e44-3599-b5f9-b14f5419f7c7&quot;,&quot;itemData&quot;:{&quot;type&quot;:&quot;article-journal&quot;,&quot;id&quot;:&quot;5d7a5e9d-1e44-3599-b5f9-b14f5419f7c7&quot;,&quot;title&quot;:&quot;Storage conditions affect the essential oil composition of cultivated Balm Mint Herb (Lamiaceae) in Iran&quot;,&quot;author&quot;:[{&quot;family&quot;:&quot;Najafian&quot;,&quot;given&quot;:&quot;Sharareh&quot;,&quot;parse-names&quot;:false,&quot;dropping-particle&quot;:&quot;&quot;,&quot;non-dropping-particle&quot;:&quot;&quot;}],&quot;container-title&quot;:&quot;Industrial Crops and Products&quot;,&quot;container-title-short&quot;:&quot;Ind. Crops Prod.&quot;,&quot;DOI&quot;:&quot;10.1016/j.indcrop.2013.11.015&quot;,&quot;ISSN&quot;:&quot;09266690&quot;,&quot;issued&quot;:{&quot;date-parts&quot;:[[2014,1]]},&quot;page&quot;:&quot;575-581&quot;,&quot;abstract&quot;:&quot;Lemon balm (Melissa officinalis L.) is one of the most important herbs known for curing Alzheimer's disease. In this study, the effect of time and temperature on the quality of essential oils was investigated. The essential oil of air-dried samples was obtained by hydro-distillation and was analyzed by gas chromatography (GC) and gas chromatography/mass spectrometry (GC/MS). Changes in essential oil compositions were detected during storage for four months in a refrigerator (4. °C), a freezer (-20. °C), and at room temperature. The results indicated that, at room temperature, the proportions of compounds with lower boiling temperatures such as citronellal (25.8-12.6%), neral (18.9-4.0%) and geranial (27.0-4.6%) were decreased. Furthermore, the oil compositions showed the least alterations and M. officinalis kept its primary quality when stored at low temperatures, particularly at -20. °C. © 2013 Elsevier B.V.&quot;,&quot;volume&quot;:&quot;52&quot;},&quot;isTemporary&quot;:false,&quot;suppress-author&quot;:false,&quot;composite&quot;:false,&quot;author-only&quot;:false}]},{&quot;citationID&quot;:&quot;MENDELEY_CITATION_2bef09a9-45aa-41da-90ae-514160b6a142&quot;,&quot;properties&quot;:{&quot;noteIndex&quot;:0},&quot;isEdited&quot;:false,&quot;manualOverride&quot;:{&quot;isManuallyOverridden&quot;:false,&quot;citeprocText&quot;:&quot;[211]&quot;,&quot;manualOverrideText&quot;:&quot;&quot;},&quot;citationTag&quot;:&quot;MENDELEY_CITATION_v3_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&quot;,&quot;citationItems&quot;:[{&quot;id&quot;:&quot;9e7cc853-3bf5-3db9-a95d-fda481995a02&quot;,&quot;itemData&quot;:{&quot;type&quot;:&quot;article&quot;,&quot;id&quot;:&quot;9e7cc853-3bf5-3db9-a95d-fda481995a02&quot;,&quot;title&quot;:&quot;Plant oils: From chemical composition to encapsulated form use&quot;,&quot;author&quot;:[{&quot;family&quot;:&quot;Lammari&quot;,&quot;given&quot;:&quot;Narimane&quot;,&quot;parse-names&quot;:false,&quot;dropping-particle&quot;:&quot;&quot;,&quot;non-dropping-particle&quot;:&quot;&quot;},{&quot;family&quot;:&quot;Louaer&quot;,&quot;given&quot;:&quot;Ouahida&quot;,&quot;parse-names&quot;:false,&quot;dropping-particle&quot;:&quot;&quot;,&quot;non-dropping-particle&quot;:&quot;&quot;},{&quot;family&quot;:&quot;Meniai&quot;,&quot;given&quot;:&quot;Abdeslam Hassen&quot;,&quot;parse-names&quot;:false,&quot;dropping-particle&quot;:&quot;&quot;,&quot;non-dropping-particle&quot;:&quot;&quot;},{&quot;family&quot;:&quot;Fessi&quot;,&quot;given&quot;:&quot;Hatem&quot;,&quot;parse-names&quot;:false,&quot;dropping-particle&quot;:&quot;&quot;,&quot;non-dropping-particle&quot;:&quot;&quot;},{&quot;family&quot;:&quot;Elaissari&quot;,&quot;given&quot;:&quot;Abdelhamid&quot;,&quot;parse-names&quot;:false,&quot;dropping-particle&quot;:&quot;&quot;,&quot;non-dropping-particle&quot;:&quot;&quot;}],&quot;container-title&quot;:&quot;International Journal of Pharmaceutics&quot;,&quot;container-title-short&quot;:&quot;Int. J. Pharm.&quot;,&quot;DOI&quot;:&quot;10.1016/j.ijpharm.2021.120538&quot;,&quot;ISSN&quot;:&quot;18733476&quot;,&quot;PMID&quot;:&quot;33781879&quot;,&quot;issued&quot;:{&quot;date-parts&quot;:[[2021,5,15]]},&quot;abstract&quot;:&quot;The last decade has witnessed a burgeoning global movement towards essential and vegetable oils in the food, agriculture, pharmaceutical, cosmetic, and textile industries thanks to their natural and safe status, broad acceptance by consumers, and versatile functional properties. However, efforts to develop new therapy or functional agents based on plant oils have met with challenges of limited stability and/or reduced efficacy. As a result, there has been increased research interest in the encapsulation of plant oils, whereby the nanocarriers serve as barrier between plant oils and the environment and control oil release leading to improved efficacy, reduced toxicity and enhanced patient compliance and convenience. In this review, special concern has been addressed to the encapsulation of essential and vegetable oils in three types of nanocarriers: polymeric nanoparticles, liposomes and solid lipid nanoparticles. First, the chemical composition of essential and vegetable oils was handled. Moreover, we gather together the research findings reported by the literature regarding the different techniques used to generate these nanocarriers with their significant findings. Finally, differences and similarities between these nanocarriers are discussed, along with current and future applications that are warranted by their structures and properties.&quot;,&quot;publisher&quot;:&quot;Elsevier B.V.&quot;,&quot;volume&quot;:&quot;601&quot;},&quot;isTemporary&quot;:false,&quot;suppress-author&quot;:false,&quot;composite&quot;:false,&quot;author-only&quot;:false}]},{&quot;citationID&quot;:&quot;MENDELEY_CITATION_e881670d-f33a-4858-9198-74c5f3f7bff1&quot;,&quot;properties&quot;:{&quot;noteIndex&quot;:0},&quot;isEdited&quot;:false,&quot;manualOverride&quot;:{&quot;isManuallyOverridden&quot;:false,&quot;citeprocText&quot;:&quot;[212]&quot;,&quot;manualOverrideText&quot;:&quot;&quot;},&quot;citationTag&quot;:&quot;MENDELEY_CITATION_v3_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&quot;,&quot;citationItems&quot;:[{&quot;id&quot;:&quot;05bb730a-1fa6-3b0a-b98c-6a9357e206f6&quot;,&quot;itemData&quot;:{&quot;type&quot;:&quot;article-journal&quot;,&quot;id&quot;:&quot;05bb730a-1fa6-3b0a-b98c-6a9357e206f6&quot;,&quot;title&quot;:&quot;Application of FTIR and PCA-LR metabolites recognition for bergamot essential oil authentication&quot;,&quot;author&quot;:[{&quot;family&quot;:&quot;Manin&quot;,&quot;given&quot;:&quot;Laura&quot;,&quot;parse-names&quot;:false,&quot;dropping-particle&quot;:&quot;&quot;,&quot;non-dropping-particle&quot;:&quot;&quot;},{&quot;family&quot;:&quot;Oliva&quot;,&quot;given&quot;:&quot;Giuseppe&quot;,&quot;parse-names&quot;:false,&quot;dropping-particle&quot;:&quot;&quot;,&quot;non-dropping-particle&quot;:&quot;&quot;},{&quot;family&quot;:&quot;Bianco&quot;,&quot;given&quot;:&quot;Maria Giovanna&quot;,&quot;parse-names&quot;:false,&quot;dropping-particle&quot;:&quot;&quot;,&quot;non-dropping-particle&quot;:&quot;&quot;},{&quot;family&quot;:&quot;Hossain&quot;,&quot;given&quot;:&quot;Md Maruf&quot;,&quot;parse-names&quot;:false,&quot;dropping-particle&quot;:&quot;&quot;,&quot;non-dropping-particle&quot;:&quot;&quot;},{&quot;family&quot;:&quot;Valić&quot;,&quot;given&quot;:&quot;Srećko&quot;,&quot;parse-names&quot;:false,&quot;dropping-particle&quot;:&quot;&quot;,&quot;non-dropping-particle&quot;:&quot;&quot;},{&quot;family&quot;:&quot;Islam&quot;,&quot;given&quot;:&quot;Syed K.&quot;,&quot;parse-names&quot;:false,&quot;dropping-particle&quot;:&quot;&quot;,&quot;non-dropping-particle&quot;:&quot;&quot;},{&quot;family&quot;:&quot;Laganà&quot;,&quot;given&quot;:&quot;Filippo&quot;,&quot;parse-names&quot;:false,&quot;dropping-particle&quot;:&quot;&quot;,&quot;non-dropping-particle&quot;:&quot;&quot;},{&quot;family&quot;:&quot;Fiorillo&quot;,&quot;given&quot;:&quot;Antonino S.&quot;,&quot;parse-names&quot;:false,&quot;dropping-particle&quot;:&quot;&quot;,&quot;non-dropping-particle&quot;:&quot;&quot;},{&quot;family&quot;:&quot;Pullano&quot;,&quot;given&quot;:&quot;Salvatore A.&quot;,&quot;parse-names&quot;:false,&quot;dropping-particle&quot;:&quot;&quot;,&quot;non-dropping-particle&quot;:&quot;&quot;}],&quot;container-title&quot;:&quot;Spectrochimica Acta - Part A: Molecular and Biomolecular Spectroscopy&quot;,&quot;container-title-short&quot;:&quot;Spectrochim. Acta A Mol. Biomol. Spectrosc.&quot;,&quot;DOI&quot;:&quot;10.1016/j.saa.2026.127561&quot;,&quot;ISSN&quot;:&quot;13861425&quot;,&quot;issued&quot;:{&quot;date-parts&quot;:[[2026,5,5]]},&quot;abstract&quot;:&quot;A rapid method using FTIR-ATR spectroscopy combined with PCA and a classification model was applied to distinguish between natural, synthetic, and adulterated Bergamot essential oil (BEO). Synthetic BEOs are often composed of specific alcohols such as ethanol and dipropylene glycol (DPG), which are used to dilute synthetic metabolites like limonene, linalyl acetate, and linalool. Synthetic BEOs exhibited a distinct peak at 1340 cm−1, linked to C-H bending of alcohols or methyl group deformation in artificial esters like linalyl acetate, a peak that is absent in natural BEOs. Additionally, an absorption band between 3600 and 3100 cm−1 indicated the presence of DPG and synthetic ethanol, a byproduct of synthetic linalyl acetate. These findings were validated by comparison with NMR spectroscopy for metabolite recognition. A logistic regression (LR) model using PCA was applied to 369 samples, achieving an overall accuracy of 0.976 ± 0.016 through five-fold cross-validation (CV).&quot;,&quot;publisher&quot;:&quot;Elsevier B.V.&quot;,&quot;volume&quot;:&quot;352&quot;},&quot;isTemporary&quot;:false,&quot;suppress-author&quot;:false,&quot;composite&quot;:false,&quot;author-only&quot;:false}]},{&quot;citationID&quot;:&quot;MENDELEY_CITATION_3a6af949-1c95-4d0b-90a7-64be5b58ebad&quot;,&quot;properties&quot;:{&quot;noteIndex&quot;:0},&quot;isEdited&quot;:false,&quot;manualOverride&quot;:{&quot;isManuallyOverridden&quot;:false,&quot;citeprocText&quot;:&quot;[213]&quot;,&quot;manualOverrideText&quot;:&quot;&quot;},&quot;citationTag&quot;:&quot;MENDELEY_CITATION_v3_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&quot;,&quot;citationItems&quot;:[{&quot;id&quot;:&quot;722bd509-f422-3853-8b39-3e8a753ca9bb&quot;,&quot;itemData&quot;:{&quot;type&quot;:&quot;article-journal&quot;,&quot;id&quot;:&quot;722bd509-f422-3853-8b39-3e8a753ca9bb&quot;,&quot;title&quot;:&quot;The significance of minor components on the antibacterial activity of essential oil via chemometrics&quot;,&quot;author&quot;:[{&quot;family&quot;:&quot;Miladinović&quot;,&quot;given&quot;:&quot;Dragoljub L.&quot;,&quot;parse-names&quot;:false,&quot;dropping-particle&quot;:&quot;&quot;,&quot;non-dropping-particle&quot;:&quot;&quot;},{&quot;family&quot;:&quot;Dimitrijević&quot;,&quot;given&quot;:&quot;Marija&quot;,&quot;parse-names&quot;:false,&quot;dropping-particle&quot;:&quot;V.&quot;,&quot;non-dropping-particle&quot;:&quot;&quot;},{&quot;family&quot;:&quot;Mihajilov-Krstev&quot;,&quot;given&quot;:&quot;Tatjana M.&quot;,&quot;parse-names&quot;:false,&quot;dropping-particle&quot;:&quot;&quot;,&quot;non-dropping-particle&quot;:&quot;&quot;},{&quot;family&quot;:&quot;Marković&quot;,&quot;given&quot;:&quot;Marija S.&quot;,&quot;parse-names&quot;:false,&quot;dropping-particle&quot;:&quot;&quot;,&quot;non-dropping-particle&quot;:&quot;&quot;},{&quot;family&quot;:&quot;Ćirić&quot;,&quot;given&quot;:&quot;Vojislav M.&quot;,&quot;parse-names&quot;:false,&quot;dropping-particle&quot;:&quot;&quot;,&quot;non-dropping-particle&quot;:&quot;&quot;}],&quot;container-title&quot;:&quot;LWT&quot;,&quot;DOI&quot;:&quot;10.1016/j.lwt.2020.110305&quot;,&quot;ISSN&quot;:&quot;00236438&quot;,&quot;issued&quot;:{&quot;date-parts&quot;:[[2021,1,1]]},&quot;abstract&quot;:&quot;The significance of minor constituents of essential oils (EOs) for antibacterial activity by chemometric methods principal component analysis (PCA) and hierarchical clustering analysis (HCA) was researched. In this study, the antibacterial activity of six EOs from Achillea and Artemisia species was evaluated on nine laboratory control bacterial strains. Gas Chromatographic-Mass Spectrometric (GC/MS) data showed that these samples have similar chemical compositions, with highest content of oxygenated monoterpenes and lowest content of oxygenated sesquiterpenes and sesquiterpenes hydrocarbons. The strongest clustering is observed for Achillea millefolium and Achillea crithmifolia EOs. In PCA analysis, these two EOs are located at the considerable distance away from all of the other samples of EOs, indicating that their composition and activity differs significantly from the other samples. All bacteria for assessment of antimicrobial activity are grouped to the left side of the plot, located diametrically opposite to group I. This unique location can be pointed out as a reason for the lowest activity against bacteria, suggesting that the dominant EO components may not determine antibacterial activity. These findings were suggesting that the minor compounds (oxygenated sesquiterpenes and sesquiterpenes hydrocarbons) or a combination thereof were possibly responsible for the complete antibacterial activity of EOs.&quot;,&quot;publisher&quot;:&quot;Academic Press&quot;,&quot;volume&quot;:&quot;136&quot;,&quot;container-title-short&quot;:&quot;&quot;},&quot;isTemporary&quot;:false,&quot;suppress-author&quot;:false,&quot;composite&quot;:false,&quot;author-only&quot;:false}]},{&quot;citationID&quot;:&quot;MENDELEY_CITATION_7c131211-57d4-4e22-8559-d236454df687&quot;,&quot;properties&quot;:{&quot;noteIndex&quot;:0},&quot;isEdited&quot;:false,&quot;manualOverride&quot;:{&quot;isManuallyOverridden&quot;:false,&quot;citeprocText&quot;:&quot;[214]&quot;,&quot;manualOverrideText&quot;:&quot;&quot;},&quot;citationTag&quot;:&quot;MENDELEY_CITATION_v3_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&quot;,&quot;citationItems&quot;:[{&quot;id&quot;:&quot;7ef4b5a3-d107-32f3-8ad1-79361e2033d1&quot;,&quot;itemData&quot;:{&quot;type&quot;:&quot;article-journal&quot;,&quot;id&quot;:&quot;7ef4b5a3-d107-32f3-8ad1-79361e2033d1&quot;,&quot;title&quot;:&quot;The correlation of physicochemical properties of edible vegetable oils by chemometric analysis of spectroscopic data&quot;,&quot;author&quot;:[{&quot;family&quot;:&quot;Herculano&quot;,&quot;given&quot;:&quot;Leandro S.&quot;,&quot;parse-names&quot;:false,&quot;dropping-particle&quot;:&quot;&quot;,&quot;non-dropping-particle&quot;:&quot;&quot;},{&quot;family&quot;:&quot;Lukasievicz&quot;,&quot;given&quot;:&quot;Gustavo V.B.&quot;,&quot;parse-names&quot;:false,&quot;dropping-particle&quot;:&quot;&quot;,&quot;non-dropping-particle&quot;:&quot;&quot;},{&quot;family&quot;:&quot;Sehn&quot;,&quot;given&quot;:&quot;Elizandra&quot;,&quot;parse-names&quot;:false,&quot;dropping-particle&quot;:&quot;&quot;,&quot;non-dropping-particle&quot;:&quot;&quot;},{&quot;family&quot;:&quot;Torquato&quot;,&quot;given&quot;:&quot;Alex S.&quot;,&quot;parse-names&quot;:false,&quot;dropping-particle&quot;:&quot;&quot;,&quot;non-dropping-particle&quot;:&quot;&quot;},{&quot;family&quot;:&quot;Belançon&quot;,&quot;given&quot;:&quot;Marcos P.&quot;,&quot;parse-names&quot;:false,&quot;dropping-particle&quot;:&quot;&quot;,&quot;non-dropping-particle&quot;:&quot;&quot;},{&quot;family&quot;:&quot;Savi&quot;,&quot;given&quot;:&quot;Elton&quot;,&quot;parse-names&quot;:false,&quot;dropping-particle&quot;:&quot;&quot;,&quot;non-dropping-particle&quot;:&quot;&quot;},{&quot;family&quot;:&quot;Kimura&quot;,&quot;given&quot;:&quot;Newller M.&quot;,&quot;parse-names&quot;:false,&quot;dropping-particle&quot;:&quot;&quot;,&quot;non-dropping-particle&quot;:&quot;&quot;},{&quot;family&quot;:&quot;Malacarne&quot;,&quot;given&quot;:&quot;Luis C.&quot;,&quot;parse-names&quot;:false,&quot;dropping-particle&quot;:&quot;&quot;,&quot;non-dropping-particle&quot;:&quot;&quot;},{&quot;family&quot;:&quot;Baesso&quot;,&quot;given&quot;:&quot;Mauro L.&quot;,&quot;parse-names&quot;:false,&quot;dropping-particle&quot;:&quot;&quot;,&quot;non-dropping-particle&quot;:&quot;&quot;},{&quot;family&quot;:&quot;Astrath&quot;,&quot;given&quot;:&quot;Nelson G.C.&quot;,&quot;parse-names&quot;:false,&quot;dropping-particle&quot;:&quot;&quot;,&quot;non-dropping-particle&quot;:&quot;&quot;}],&quot;container-title&quot;:&quot;Spectrochimica Acta - Part A: Molecular and Biomolecular Spectroscopy&quot;,&quot;container-title-short&quot;:&quot;Spectrochim. Acta A Mol. Biomol. Spectrosc.&quot;,&quot;DOI&quot;:&quot;10.1016/j.saa.2020.118877&quot;,&quot;ISSN&quot;:&quot;13861425&quot;,&quot;PMID&quot;:&quot;32920439&quot;,&quot;issued&quot;:{&quot;date-parts&quot;:[[2021,1,15]]},&quot;abstract&quot;:&quot;This work aimed to investigate and compare the composition and the physicochemical properties of 18 different sources of edible vegetable oils. A systematic study on the correlation between composition and physical properties was performed using Fourier Transform Infrared (FTIR) Spectroscopy and fatty acid chromatographic analysis. Principal component analysis of FTIR spectra is performed to classify edible oils concerning their physical properties. The results demonstrate the potentiality of the method associated with multivariate statistics analysis as powerful, fast, and non-destructive tools for characterization and quality control of edible vegetable oils.&quot;,&quot;publisher&quot;:&quot;Elsevier B.V.&quot;,&quot;volume&quot;:&quot;245&quot;},&quot;isTemporary&quot;:false,&quot;suppress-author&quot;:false,&quot;composite&quot;:false,&quot;author-only&quot;:false}]},{&quot;citationID&quot;:&quot;MENDELEY_CITATION_949150d4-8b00-4ef2-9a5a-2f7d2d27a81e&quot;,&quot;properties&quot;:{&quot;noteIndex&quot;:0},&quot;isEdited&quot;:false,&quot;manualOverride&quot;:{&quot;isManuallyOverridden&quot;:false,&quot;citeprocText&quot;:&quot;[215]&quot;,&quot;manualOverrideText&quot;:&quot;&quot;},&quot;citationTag&quot;:&quot;MENDELEY_CITATION_v3_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&quot;,&quot;citationItems&quot;:[{&quot;id&quot;:&quot;8ab5a9d9-8509-3d0b-96dc-aedd6b1ba0b1&quot;,&quot;itemData&quot;:{&quot;type&quot;:&quot;article-journal&quot;,&quot;id&quot;:&quot;8ab5a9d9-8509-3d0b-96dc-aedd6b1ba0b1&quot;,&quot;title&quot;:&quot;Essential oil yield and composition and secondary metabolites in self- and open-pollinated populations of mint (Mentha spp.)&quot;,&quot;author&quot;:[{&quot;family&quot;:&quot;Nazem&quot;,&quot;given&quot;:&quot;Vahideh&quot;,&quot;parse-names&quot;:false,&quot;dropping-particle&quot;:&quot;&quot;,&quot;non-dropping-particle&quot;:&quot;&quot;},{&quot;family&quot;:&quot;Sabzalian&quot;,&quot;given&quot;:&quot;Mohammad R.&quot;,&quot;parse-names&quot;:false,&quot;dropping-particle&quot;:&quot;&quot;,&quot;non-dropping-particle&quot;:&quot;&quot;},{&quot;family&quot;:&quot;Saeidi&quot;,&quot;given&quot;:&quot;Ghodratollah&quot;,&quot;parse-names&quot;:false,&quot;dropping-particle&quot;:&quot;&quot;,&quot;non-dropping-particle&quot;:&quot;&quot;},{&quot;family&quot;:&quot;Rahimmalek&quot;,&quot;given&quot;:&quot;Mehdi&quot;,&quot;parse-names&quot;:false,&quot;dropping-particle&quot;:&quot;&quot;,&quot;non-dropping-particle&quot;:&quot;&quot;}],&quot;container-title&quot;:&quot;Industrial Crops and Products&quot;,&quot;container-title-short&quot;:&quot;Ind. Crops Prod.&quot;,&quot;DOI&quot;:&quot;10.1016/j.indcrop.2018.12.018&quot;,&quot;ISSN&quot;:&quot;09266690&quot;,&quot;issued&quot;:{&quot;date-parts&quot;:[[2019,4,1]]},&quot;page&quot;:&quot;332-340&quot;,&quot;abstract&quot;:&quot;Understanding the reproductive system of mint (Mentha spp.) through self or open pollination is critical for its improvement. In this study, fresh and dry weight, essential oil yield, essential oil composition, flavonoid and phenolic contents of 12 mint populations derived from self and open-pollination, plus their parents belonging to two species, were evaluated. The results showed inbreeding depression in self-pollinated populations compared with the parents, for fresh and dry weights and essential oil yield belonging to Mentha longifolia, but in populations belonging to Mentha spicata, fresh weight, dry weight and essential oil yield increased in self and open-pollinated populations, compared with the parents. The possibility of self-pollination and subsequent improvements in offspring may be considered as an existence of some self-compatibility in mint species. Gas chromatography-mass spectrometry (GC–MS) and GC-FID analyses were also performed to determine the essential oil components. Accordingly, 29 compounds were determined including pulegone (0.87–71%), piperitenone (0.94–76.87%), carvone (0.19–52.01%), and limonene (1.19–26.61%) in the genotypes of M. longifolia and M. spicata. The amount of pulegone, as well as limonene and carvone, significantly decreased in some populations derived from self and open pollination while a significant increase in the amount of piperitenone and menthone was found in this condition. Results also showed that the pollination system had no significant effect on phenolic content while self-pollination significantly increased the flavonoid content of Hamedan and Lorestan populations. Self-pollination in mint may be viewed as a useful way to increase genetic homogenicity for the selection of superior plants in breeding programs for pharmaceutical purposes.&quot;,&quot;publisher&quot;:&quot;Elsevier B.V.&quot;,&quot;volume&quot;:&quot;130&quot;},&quot;isTemporary&quot;:false,&quot;suppress-author&quot;:false,&quot;composite&quot;:false,&quot;author-only&quot;:false}]},{&quot;citationID&quot;:&quot;MENDELEY_CITATION_c991285e-ff89-4778-87bc-0ee77ce5a558&quot;,&quot;properties&quot;:{&quot;noteIndex&quot;:0},&quot;isEdited&quot;:false,&quot;manualOverride&quot;:{&quot;isManuallyOverridden&quot;:false,&quot;citeprocText&quot;:&quot;[97]&quot;,&quot;manualOverrideText&quot;:&quot;&quot;},&quot;citationTag&quot;:&quot;MENDELEY_CITATION_v3_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&quot;,&quot;citationItems&quot;:[{&quot;id&quot;:&quot;0efe60ea-f76f-3dcb-ad09-befe3a01f775&quot;,&quot;itemData&quot;:{&quot;type&quot;:&quot;article-journal&quot;,&quot;id&quot;:&quot;0efe60ea-f76f-3dcb-ad09-befe3a01f775&quot;,&quot;title&quot;:&quot;Отраслевые особенности применения\nхлорида кальция&quot;,&quot;author&quot;:[{&quot;family&quot;:&quot;Аржанухина С.П.&quot;,&quot;given&quot;:&quot;&quot;,&quot;parse-names&quot;:false,&quot;dropping-particle&quot;:&quot;&quot;,&quot;non-dropping-particle&quot;:&quot;&quot;}],&quot;container-title&quot;:&quot;Строительные материалы&quot;,&quot;URL&quot;:&quot;www.rifsm.ru&quot;,&quot;issued&quot;:{&quot;date-parts&quot;:[[2010]]},&quot;page&quot;:&quot;60-61&quot;,&quot;container-title-short&quot;:&quot;&quot;},&quot;isTemporary&quot;:false,&quot;suppress-author&quot;:false,&quot;composite&quot;:false,&quot;author-only&quot;:false}]},{&quot;citationID&quot;:&quot;MENDELEY_CITATION_867d87e0-e8c6-4a24-8f67-3cd99635f587&quot;,&quot;properties&quot;:{&quot;noteIndex&quot;:0},&quot;isEdited&quot;:false,&quot;manualOverride&quot;:{&quot;isManuallyOverridden&quot;:false,&quot;citeprocText&quot;:&quot;[216]&quot;,&quot;manualOverrideText&quot;:&quot;&quot;},&quot;citationTag&quot;:&quot;MENDELEY_CITATION_v3_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&quot;,&quot;citationItems&quot;:[{&quot;id&quot;:&quot;c72945ac-9bff-3050-99b6-7899fe533807&quot;,&quot;itemData&quot;:{&quot;type&quot;:&quot;article-journal&quot;,&quot;id&quot;:&quot;c72945ac-9bff-3050-99b6-7899fe533807&quot;,&quot;title&quot;:&quot;A techno-economic investigation of conventional and innovative desiccant solutions based on moisture sorption analysis&quot;,&quot;author&quot;:[{&quot;family&quot;:&quot;Giampieri&quot;,&quot;given&quot;:&quot;Alessandro&quot;,&quot;parse-names&quot;:false,&quot;dropping-particle&quot;:&quot;&quot;,&quot;non-dropping-particle&quot;:&quot;&quot;},{&quot;family&quot;:&quot;Machado&quot;,&quot;given&quot;:&quot;Yngrid&quot;,&quot;parse-names&quot;:false,&quot;dropping-particle&quot;:&quot;&quot;,&quot;non-dropping-particle&quot;:&quot;&quot;},{&quot;family&quot;:&quot;Ling-Chin&quot;,&quot;given&quot;:&quot;Janie&quot;,&quot;parse-names&quot;:false,&quot;dropping-particle&quot;:&quot;&quot;,&quot;non-dropping-particle&quot;:&quot;&quot;},{&quot;family&quot;:&quot;Roskilly&quot;,&quot;given&quot;:&quot;Anthony Paul&quot;,&quot;parse-names&quot;:false,&quot;dropping-particle&quot;:&quot;&quot;,&quot;non-dropping-particle&quot;:&quot;&quot;},{&quot;family&quot;:&quot;Ma&quot;,&quot;given&quot;:&quot;Zhiwei&quot;,&quot;parse-names&quot;:false,&quot;dropping-particle&quot;:&quot;&quot;,&quot;non-dropping-particle&quot;:&quot;&quot;}],&quot;container-title&quot;:&quot;Heliyon&quot;,&quot;container-title-short&quot;:&quot;Heliyon&quot;,&quot;DOI&quot;:&quot;10.1016/j.heliyon.2023.e18825&quot;,&quot;ISSN&quot;:&quot;24058440&quot;,&quot;issued&quot;:{&quot;date-parts&quot;:[[2023,8,1]]},&quot;abstract&quot;:&quot;Liquid desiccant technology is an energy-efficient substitute for technologies that are conventionally applied for temperature and humidity control; however, innovative desiccant solutions have not been extensively explored in terms of their performance and feasibility. This work aimed to investigate desiccant solutions with moisture sorption analysis technically and economically. Various conditions of temperature and humidity were tested in a climatic chamber and the moisture absorption and desorption capacity, thermo-chemical energy storage capacity, and cost of conventional and innovative desiccant solutions were assessed by experiment. Calcium chloride showed the highest moisture desorption capacity (0.3113 gH2O/gsol in the climatic chamber at 50 °C and 25% RH) and the lowest cost, despite its low moisture absorption capacity. Ionic liquids show high moisture absorption capacity (as high as 0.429 gH2O/gsol in the climatic chamber at 25 °C and 90% RH) and could be used as additives (in which a maximum increase of 84.1% was observed for moisture absorption capacity due to the addition of ionic liquids), and thus, they are promising substitutes for conventional desiccant solutions. As solutions for better performance under various conditions were identified, the study will advance liquid desiccant technology.&quot;,&quot;publisher&quot;:&quot;Elsevier Ltd&quot;,&quot;issue&quot;:&quot;8&quot;,&quot;volume&quot;:&quot;9&quot;},&quot;isTemporary&quot;:false,&quot;suppress-author&quot;:false,&quot;composite&quot;:false,&quot;author-only&quot;:false}]},{&quot;citationID&quot;:&quot;MENDELEY_CITATION_bc89d3ed-6560-45c0-88d2-e2e72602abca&quot;,&quot;properties&quot;:{&quot;noteIndex&quot;:0},&quot;isEdited&quot;:false,&quot;manualOverride&quot;:{&quot;isManuallyOverridden&quot;:false,&quot;citeprocText&quot;:&quot;[217]&quot;,&quot;manualOverrideText&quot;:&quot;&quot;},&quot;citationTag&quot;:&quot;MENDELEY_CITATION_v3_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&quot;,&quot;citationItems&quot;:[{&quot;id&quot;:&quot;f78910ac-0d44-3963-8c15-6aa96024d6ad&quot;,&quot;itemData&quot;:{&quot;type&quot;:&quot;article-journal&quot;,&quot;id&quot;:&quot;f78910ac-0d44-3963-8c15-6aa96024d6ad&quot;,&quot;title&quot;:&quot;Experimental study on the vacuum dehumidification performance of PVA/CaCl2 selective permeation membrane under vortex conditions&quot;,&quot;author&quot;:[{&quot;family&quot;:&quot;Chun&quot;,&quot;given&quot;:&quot;Liang&quot;,&quot;parse-names&quot;:false,&quot;dropping-particle&quot;:&quot;&quot;,&quot;non-dropping-particle&quot;:&quot;&quot;},{&quot;family&quot;:&quot;Liao&quot;,&quot;given&quot;:&quot;Zicheng&quot;,&quot;parse-names&quot;:false,&quot;dropping-particle&quot;:&quot;&quot;,&quot;non-dropping-particle&quot;:&quot;&quot;},{&quot;family&quot;:&quot;Wang&quot;,&quot;given&quot;:&quot;Guoqiang&quot;,&quot;parse-names&quot;:false,&quot;dropping-particle&quot;:&quot;&quot;,&quot;non-dropping-particle&quot;:&quot;&quot;},{&quot;family&quot;:&quot;Xiao&quot;,&quot;given&quot;:&quot;Yao&quot;,&quot;parse-names&quot;:false,&quot;dropping-particle&quot;:&quot;&quot;,&quot;non-dropping-particle&quot;:&quot;&quot;},{&quot;family&quot;:&quot;Huo&quot;,&quot;given&quot;:&quot;Jinpeng&quot;,&quot;parse-names&quot;:false,&quot;dropping-particle&quot;:&quot;&quot;,&quot;non-dropping-particle&quot;:&quot;&quot;},{&quot;family&quot;:&quot;Liu&quot;,&quot;given&quot;:&quot;Dong&quot;,&quot;parse-names&quot;:false,&quot;dropping-particle&quot;:&quot;&quot;,&quot;non-dropping-particle&quot;:&quot;&quot;},{&quot;family&quot;:&quot;Jiang&quot;,&quot;given&quot;:&quot;Bin&quot;,&quot;parse-names&quot;:false,&quot;dropping-particle&quot;:&quot;&quot;,&quot;non-dropping-particle&quot;:&quot;&quot;}],&quot;container-title&quot;:&quot;Separation and Purification Technology&quot;,&quot;container-title-short&quot;:&quot;Sep. Purif. Technol.&quot;,&quot;DOI&quot;:&quot;10.1016/j.seppur.2024.130286&quot;,&quot;ISSN&quot;:&quot;18733794&quot;,&quot;issued&quot;:{&quot;date-parts&quot;:[[2025,6,7]]},&quot;abstract&quot;:&quot;Vacuum membrane dehumidification is a promising power-saving isothermal dehumidification technology, and the development of low-cost and efficient selective permeation membranes is beneficial to its application. In this study, the dehumidification performance and mechanism of the PVA/CaCl2 water vapor selective permeation membrane are investigated experimentally. The effects of the CaCl2 concentration in the casting membrane solution, the permeation side vacuum level, and the inlet air flow rate and relative humidity on the dehumidification performance are discussed. In addition, the effect of the deflector fins on the dehumidification performance is analyzed. The results show that the vortex coupled dissolution-diffusion theory can explain the experimental results. In addition, from the point of view of dehumidification capacity per unit power consumption, the best concentration of CaCl2 in casting membrane solution is 2.08 %, and the worst permeation side vacuum level is 60 kPa. The higher the inlet air flow rate and relative humidity under the deflector fins, the better the dehumidification performance. The dehumidification performance can be significantly improved by the deflector fins, which increase the COP by 38.31 %∼146 % and the selectivity by 35.85 %∼147 %.&quot;,&quot;publisher&quot;:&quot;Elsevier B.V.&quot;,&quot;volume&quot;:&quot;358&quot;},&quot;isTemporary&quot;:false,&quot;suppress-author&quot;:false,&quot;composite&quot;:false,&quot;author-only&quot;:false}]},{&quot;citationID&quot;:&quot;MENDELEY_CITATION_aec5e333-2a1c-403e-aa88-e83b4e747335&quot;,&quot;properties&quot;:{&quot;noteIndex&quot;:0},&quot;isEdited&quot;:false,&quot;manualOverride&quot;:{&quot;isManuallyOverridden&quot;:false,&quot;citeprocText&quot;:&quot;[218]&quot;,&quot;manualOverrideText&quot;:&quot;&quot;},&quot;citationTag&quot;:&quot;MENDELEY_CITATION_v3_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&quot;,&quot;citationItems&quot;:[{&quot;id&quot;:&quot;bc9cd308-659f-36c4-82a3-39cf3ad80f48&quot;,&quot;itemData&quot;:{&quot;type&quot;:&quot;article-journal&quot;,&quot;id&quot;:&quot;bc9cd308-659f-36c4-82a3-39cf3ad80f48&quot;,&quot;title&quot;:&quot;Determination of suitable thin layer drying curve model for some vegetables and fruits&quot;,&quot;author&quot;:[{&quot;family&quot;:&quot;Akpinar&quot;,&quot;given&quot;:&quot;Ebru Kavak&quot;,&quot;parse-names&quot;:false,&quot;dropping-particle&quot;:&quot;&quot;,&quot;non-dropping-particle&quot;:&quot;&quot;}],&quot;container-title&quot;:&quot;Journal of Food Engineering&quot;,&quot;container-title-short&quot;:&quot;J. Food Eng.&quot;,&quot;DOI&quot;:&quot;10.1016/j.jfoodeng.2005.01.007&quot;,&quot;ISSN&quot;:&quot;02608774&quot;,&quot;issued&quot;:{&quot;date-parts&quot;:[[2006,3]]},&quot;page&quot;:&quot;75-84&quot;,&quot;abstract&quot;:&quot;This study presents a mathematical modeling of thin layer drying of potato, apple and pumpkin slices in a convective cyclone dryer. In order to estimate and select the appropriate drying curve equation, 13 different models, which are semi-theoretical and/or empirical, were applied to the experimental data and compared according to their coefficients of determination (r, χ2), which were predicted by non-linear regression analysis using the Statistica Computer Program. Moreover, the effects of drying air temperature, velocity and sample area on the model constants and coefficients were also studied by multiple regression analysis. Consequently, of all the drying models, a semi-theoretical Midilli-Kucuk model was selected as the best one, according to r and χ2. © 2005 Elsevier Ltd. All rights reserved.&quot;,&quot;issue&quot;:&quot;1&quot;,&quot;volume&quot;:&quot;73&quot;},&quot;isTemporary&quot;:false,&quot;suppress-author&quot;:false,&quot;composite&quot;:false,&quot;author-only&quot;:false}]},{&quot;citationID&quot;:&quot;MENDELEY_CITATION_15da4d97-f712-4dc5-8803-abca0312c161&quot;,&quot;properties&quot;:{&quot;noteIndex&quot;:0},&quot;isEdited&quot;:false,&quot;manualOverride&quot;:{&quot;isManuallyOverridden&quot;:false,&quot;citeprocText&quot;:&quot;[219]&quot;,&quot;manualOverrideText&quot;:&quot;&quot;},&quot;citationTag&quot;:&quot;MENDELEY_CITATION_v3_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&quot;,&quot;citationItems&quot;:[{&quot;id&quot;:&quot;cc394057-e6d3-3328-b2bd-3b3b73c375d8&quot;,&quot;itemData&quot;:{&quot;type&quot;:&quot;article-journal&quot;,&quot;id&quot;:&quot;cc394057-e6d3-3328-b2bd-3b3b73c375d8&quot;,&quot;title&quot;:&quot;The kinetics of thin-layer drying and modelling for mango slices and the influence of differing hot-air drying methods on quality&quot;,&quot;author&quot;:[{&quot;family&quot;:&quot;Mugodo&quot;,&quot;given&quot;:&quot;Khuthadzo&quot;,&quot;parse-names&quot;:false,&quot;dropping-particle&quot;:&quot;&quot;,&quot;non-dropping-particle&quot;:&quot;&quot;},{&quot;family&quot;:&quot;Workneh&quot;,&quot;given&quot;:&quot;Tilahun S.&quot;,&quot;parse-names&quot;:false,&quot;dropping-particle&quot;:&quot;&quot;,&quot;non-dropping-particle&quot;:&quot;&quot;}],&quot;container-title&quot;:&quot;Heliyon&quot;,&quot;container-title-short&quot;:&quot;Heliyon&quot;,&quot;DOI&quot;:&quot;10.1016/j.heliyon.2021.e07182&quot;,&quot;ISSN&quot;:&quot;24058440&quot;,&quot;issued&quot;:{&quot;date-parts&quot;:[[2021,6,1]]},&quot;abstract&quot;:&quot;This study compared the thin-layer drying kinetics of hot-air methods, namely, convective oven drying (OVD), uncontrolled solar drying (UAD) and modified ventilation greenhouse solar drying (MVD). Additionally, the effects of these drying techniques on colour, rehydration characteristics and microstructure of Tommy Atkin mango slices were investigated. The experiments were conducted on mango slices of three different thicknesses: 3 mm, 6 mm and 9 mm. The drying curves generated from the experimental data revealed that the rate of drying increased with thickness and that a thickness of 3 mm is optimal. It was discovered that increased drying rates resulted in a decrease in the drying time. When 3 mm slices were dried using OVD and MVD, the duration of the drying process was reduced by 85% and 80%, respectively, in comparison to the samples dried under UAD conditions. Lemon juice pre-drying treatment had no significant (p &lt; 0.05) effect on the drying rate or duration of the drying process. Non-linear regression analysis was used to optimise the drying coefficients by fitting the moisture ratio data to eleven suitable thin-layer models. The model parameters developed by Midilli et al. performed the best in terms of predicting the experimental moisture ratio (R2 = 0.9810-0.9981, χ2 = 1.465 × 10−6-3.081 × 10−5 and RMSE = 0.0003-0.0004). Additionally, increasing the slice thickness to 6 mm and 9 mm prolonged the drying times, resulting in significant changes in sample quality, including the total colour (ΔE), rehydration and microstructure. In comparison to OVD- and MVD-dried samples, UAD-dried samples exhibited the greatest colour change and had the highest rehydration ratio values. Also, the surface of the UAD-dried samples developed a more porous structure with distinct cracks. Based on the results, MVD was determined to be a viable alternative method for drying 3 mm mango slices on a large scale.&quot;,&quot;publisher&quot;:&quot;Elsevier Ltd&quot;,&quot;issue&quot;:&quot;6&quot;,&quot;volume&quot;:&quot;7&quot;},&quot;isTemporary&quot;:false,&quot;suppress-author&quot;:false,&quot;composite&quot;:false,&quot;author-only&quot;:false}]},{&quot;citationID&quot;:&quot;MENDELEY_CITATION_e2d0461a-b824-4432-995d-c35692a552b5&quot;,&quot;properties&quot;:{&quot;noteIndex&quot;:0},&quot;isEdited&quot;:false,&quot;manualOverride&quot;:{&quot;isManuallyOverridden&quot;:false,&quot;citeprocText&quot;:&quot;[220]&quot;,&quot;manualOverrideText&quot;:&quot;&quot;},&quot;citationTag&quot;:&quot;MENDELEY_CITATION_v3_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&quot;,&quot;citationItems&quot;:[{&quot;id&quot;:&quot;464c310d-7190-3dc6-8e4a-a1bed52191fc&quot;,&quot;itemData&quot;:{&quot;type&quot;:&quot;article-journal&quot;,&quot;id&quot;:&quot;464c310d-7190-3dc6-8e4a-a1bed52191fc&quot;,&quot;title&quot;:&quot;Changes in the essential oil content and composition of Thymus daenensis Celak. under different drying methods&quot;,&quot;author&quot;:[{&quot;family&quot;:&quot;Dehghani Mashkani&quot;,&quot;given&quot;:&quot;Mohammad Reza&quot;,&quot;parse-names&quot;:false,&quot;dropping-particle&quot;:&quot;&quot;,&quot;non-dropping-particle&quot;:&quot;&quot;},{&quot;family&quot;:&quot;Larijani&quot;,&quot;given&quot;:&quot;Kambiz&quot;,&quot;parse-names&quot;:false,&quot;dropping-particle&quot;:&quot;&quot;,&quot;non-dropping-particle&quot;:&quot;&quot;},{&quot;family&quot;:&quot;Mehrafarin&quot;,&quot;given&quot;:&quot;Ali&quot;,&quot;parse-names&quot;:false,&quot;dropping-particle&quot;:&quot;&quot;,&quot;non-dropping-particle&quot;:&quot;&quot;},{&quot;family&quot;:&quot;Naghdi Badi&quot;,&quot;given&quot;:&quot;Hassanali&quot;,&quot;parse-names&quot;:false,&quot;dropping-particle&quot;:&quot;&quot;,&quot;non-dropping-particle&quot;:&quot;&quot;}],&quot;container-title&quot;:&quot;Industrial Crops and Products&quot;,&quot;container-title-short&quot;:&quot;Ind. Crops Prod.&quot;,&quot;DOI&quot;:&quot;10.1016/j.indcrop.2017.12.012&quot;,&quot;ISSN&quot;:&quot;09266690&quot;,&quot;issued&quot;:{&quot;date-parts&quot;:[[2018,2,1]]},&quot;page&quot;:&quot;389-395&quot;,&quot;abstract&quot;:&quot;Some active ingredients of the medicinal plant are changed during a drying process. This study was aimed for the effect comparison of the various drying methods on quantity and quality of Thymus daenensis essential oil. The factorial experiment treatments included pre-drying under sun as the first factor and various drying methods (fresh plant, sun drying, shade drying, oven drying at 35, 45, and 55 °C, vacuum drying at 35, 45, and 55 °C, and microwave drying at 100, 500, and 1000 W) as the second factor. The results showed that various drying methods and their interaction with the pre-drying had a significant effect on the essential oil content and its components. In present study an adverse relation was found between the essential oil content and thymol or carvacrol amount in the dried plant. The highest essential oil amount was observed in the oven and vacuum oven-drying at 35 °C without the pre-drying operation. While, the greatest content of thymol as the predominant oxygenated monoterpenes was acquired in the vacuum oven-drying at 55 °C. Generally, the oven and vacuum oven-drying at 35 °C without the pre-drying are recommended for Thymus daenensis drying due to possessing the highest quantity of essential oil and appropriate quality.&quot;,&quot;publisher&quot;:&quot;Elsevier B.V.&quot;,&quot;volume&quot;:&quot;112&quot;},&quot;isTemporary&quot;:false,&quot;suppress-author&quot;:false,&quot;composite&quot;:false,&quot;author-only&quot;:false}]},{&quot;citationID&quot;:&quot;MENDELEY_CITATION_c373998e-2aae-4f65-9f15-6974b52f4bbb&quot;,&quot;properties&quot;:{&quot;noteIndex&quot;:0},&quot;isEdited&quot;:false,&quot;manualOverride&quot;:{&quot;isManuallyOverridden&quot;:false,&quot;citeprocText&quot;:&quot;[91]&quot;,&quot;manualOverrideText&quot;:&quot;&quot;},&quot;citationTag&quot;:&quot;MENDELEY_CITATION_v3_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&quot;,&quot;citationItems&quot;:[{&quot;id&quot;:&quot;61fcf00f-02b0-3d97-a77f-b653ff00cb97&quot;,&quot;itemData&quot;:{&quot;type&quot;:&quot;article-journal&quot;,&quot;id&quot;:&quot;61fcf00f-02b0-3d97-a77f-b653ff00cb97&quot;,&quot;title&quot;:&quot;Volatile composition of sweet basil essential oil (Ocimum basilicum L.) as affected by drying method&quot;,&quot;author&quot;:[{&quot;family&quot;:&quot;Calín-Sánchez&quot;,&quot;given&quot;:&quot;Ángel&quot;,&quot;parse-names&quot;:false,&quot;dropping-particle&quot;:&quot;&quot;,&quot;non-dropping-particle&quot;:&quot;&quot;},{&quot;family&quot;:&quot;Lech&quot;,&quot;given&quot;:&quot;Krzysztof&quot;,&quot;parse-names&quot;:false,&quot;dropping-particle&quot;:&quot;&quot;,&quot;non-dropping-particle&quot;:&quot;&quot;},{&quot;family&quot;:&quot;Szumny&quot;,&quot;given&quot;:&quot;Antoni&quot;,&quot;parse-names&quot;:false,&quot;dropping-particle&quot;:&quot;&quot;,&quot;non-dropping-particle&quot;:&quot;&quot;},{&quot;family&quot;:&quot;Figiel&quot;,&quot;given&quot;:&quot;Adam&quot;,&quot;parse-names&quot;:false,&quot;dropping-particle&quot;:&quot;&quot;,&quot;non-dropping-particle&quot;:&quot;&quot;},{&quot;family&quot;:&quot;Carbonell-Barrachina&quot;,&quot;given&quot;:&quot;Ángel A.&quot;,&quot;parse-names&quot;:false,&quot;dropping-particle&quot;:&quot;&quot;,&quot;non-dropping-particle&quot;:&quot;&quot;}],&quot;container-title&quot;:&quot;Food Research International&quot;,&quot;DOI&quot;:&quot;10.1016/j.foodres.2012.03.015&quot;,&quot;ISSN&quot;:&quot;09639969&quot;,&quot;issued&quot;:{&quot;date-parts&quot;:[[2012,8]]},&quot;page&quot;:&quot;217-225&quot;,&quot;abstract&quot;:&quot;The influence of drying method on aroma compounds of sweet basil (Ocimum basilicum L.) was evaluated. The drying methods tested were convective (CD) and vacuum-microwave (VMD), as well as a combination of convective pre-drying and VM finish-drying (CPD-VMFD). Sweet basil's drying kinetics for CD was described by a two term exponential model, while VMD kinetics consisted of two periods: linear until a critical point and exponential beyond that point. Volatile compounds of basil samples were extracted by hydrodistillation and analyzed by GC/FID and GC/MS. Forty compounds were tentatively identified, with methyleugenol, eugenol, eucalyptol, and linalool being the major components. The total quantity of volatiles of fresh sweet basil, 32.1gkg -1, decreased considerably during both CD and VMD, 14.4gkg -1. The CPD-VMFD (40°C and 360W) was the best option for drying sweet basil, the time required was relatively short (≈250min), and aroma quality was good according to instrumental data (total concentration of volatiles 16.7gkg -1) and sensory data (high intensities of fresh and floral notes). © 2012 Elsevier Ltd.&quot;,&quot;issue&quot;:&quot;1&quot;,&quot;volume&quot;:&quot;48&quot;,&quot;container-title-short&quot;:&quot;&quot;},&quot;isTemporary&quot;:false,&quot;suppress-author&quot;:false,&quot;composite&quot;:false,&quot;author-only&quot;:false}]},{&quot;citationID&quot;:&quot;MENDELEY_CITATION_4bb6ba46-dea5-4ad1-b82d-ae7b45f7c7d3&quot;,&quot;properties&quot;:{&quot;noteIndex&quot;:0},&quot;isEdited&quot;:false,&quot;manualOverride&quot;:{&quot;isManuallyOverridden&quot;:false,&quot;citeprocText&quot;:&quot;[221]&quot;,&quot;manualOverrideText&quot;:&quot;&quot;},&quot;citationTag&quot;:&quot;MENDELEY_CITATION_v3_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&quot;,&quot;citationItems&quot;:[{&quot;id&quot;:&quot;82c57aab-7752-3b35-b0db-fbed9b05edd7&quot;,&quot;itemData&quot;:{&quot;type&quot;:&quot;article-journal&quot;,&quot;id&quot;:&quot;82c57aab-7752-3b35-b0db-fbed9b05edd7&quot;,&quot;title&quot;:&quot;Supercritical Fluid CO2 Extraction of Essential Oil from Spearmint Leaves Dried by Vacuum Drying with a Desiccant&quot;,&quot;author&quot;:[{&quot;family&quot;:&quot;Tokpayev&quot;,&quot;given&quot;:&quot;Rustam&quot;,&quot;parse-names&quot;:false,&quot;dropping-particle&quot;:&quot;&quot;,&quot;non-dropping-particle&quot;:&quot;&quot;},{&quot;family&quot;:&quot;Ibraimov&quot;,&quot;given&quot;:&quot;Zair&quot;,&quot;parse-names&quot;:false,&quot;dropping-particle&quot;:&quot;&quot;,&quot;non-dropping-particle&quot;:&quot;&quot;},{&quot;family&quot;:&quot;Tamina&quot;,&quot;given&quot;:&quot;Khavaza&quot;,&quot;parse-names&quot;:false,&quot;dropping-particle&quot;:&quot;&quot;,&quot;non-dropping-particle&quot;:&quot;&quot;},{&quot;family&quot;:&quot;Bukenov&quot;,&quot;given&quot;:&quot;Bauyrzhan&quot;,&quot;parse-names&quot;:false,&quot;dropping-particle&quot;:&quot;&quot;,&quot;non-dropping-particle&quot;:&quot;&quot;},{&quot;family&quot;:&quot;Zhaksybay&quot;,&quot;given&quot;:&quot;Bagashar&quot;,&quot;parse-names&quot;:false,&quot;dropping-particle&quot;:&quot;&quot;,&quot;non-dropping-particle&quot;:&quot;&quot;},{&quot;family&quot;:&quot;Abdullanova&quot;,&quot;given&quot;:&quot;Amina&quot;,&quot;parse-names&quot;:false,&quot;dropping-particle&quot;:&quot;&quot;,&quot;non-dropping-particle&quot;:&quot;&quot;},{&quot;family&quot;:&quot;Chshendrygina&quot;,&quot;given&quot;:&quot;Yekaterina&quot;,&quot;parse-names&quot;:false,&quot;dropping-particle&quot;:&quot;&quot;,&quot;non-dropping-particle&quot;:&quot;&quot;},{&quot;family&quot;:&quot;Kishibayev&quot;,&quot;given&quot;:&quot;Kanagat&quot;,&quot;parse-names&quot;:false,&quot;dropping-particle&quot;:&quot;&quot;,&quot;non-dropping-particle&quot;:&quot;&quot;},{&quot;family&quot;:&quot;Fiori&quot;,&quot;given&quot;:&quot;Luca&quot;,&quot;parse-names&quot;:false,&quot;dropping-particle&quot;:&quot;&quot;,&quot;non-dropping-particle&quot;:&quot;&quot;}],&quot;container-title&quot;:&quot;Foods&quot;,&quot;DOI&quot;:&quot;10.3390/foods15020213&quot;,&quot;ISSN&quot;:&quot;23048158&quot;,&quot;issued&quot;:{&quot;date-parts&quot;:[[2026,1,7]]},&quot;page&quot;:&quot;213&quot;,&quot;abstract&quot;:&quot;The essential oil (EO) of Mentha spicata L. (spearmint) exhibits pronounced biological activity, making it valuable for applications in agrochemistry as an insecticidal agent, in perfumery and cosmetics, and as a natural preservative in the food industry. However, maintaining the integrity and yield of EO during post-harvest processing and extraction remains a key technological challenge. This study aimed to enhance the vacuum-drying (VD) process of spearmint using calcium chloride as a desiccant and to optimize the conditions of supercritical CO2 extraction (SC-CO2), including EO separation and the evaluation of its solubility under dynamic extraction conditions. The incorporation of calcium chloride into the VD process reduced drying duration by 21.1% and processing costs by 31.0%, while increasing EO yield by 11%. A decrease in separator pressure from 70 to 10 bar during SC-CO2 extraction resulted in nearly a threefold increase in EO yield by minimizing the loss of volatile constituents. The solubility of spearmint EO in supercritical CO2 was successfully described by the Chrastil model and correlated with carvone solubility. The maximum total phenolic content (72.3 ± 2.2 mg gallic acid equivalent per gram) was observed at a CO2 density of 353.91 kg/m3. The solubility of EO was studied directly using the plant matrix under dynamic conditions.&quot;,&quot;publisher&quot;:&quot;MDPI AG&quot;,&quot;issue&quot;:&quot;2&quot;,&quot;volume&quot;:&quot;15&quot;,&quot;container-title-short&quot;:&quot;&quot;},&quot;isTemporary&quot;:false,&quot;suppress-author&quot;:false,&quot;composite&quot;:false,&quot;author-only&quot;:false}]},{&quot;citationID&quot;:&quot;MENDELEY_CITATION_cd1b2672-359a-486d-925f-d55fb836fe8f&quot;,&quot;properties&quot;:{&quot;noteIndex&quot;:0},&quot;isEdited&quot;:false,&quot;manualOverride&quot;:{&quot;isManuallyOverridden&quot;:false,&quot;citeprocText&quot;:&quot;[222]&quot;,&quot;manualOverrideText&quot;:&quot;&quot;},&quot;citationTag&quot;:&quot;MENDELEY_CITATION_v3_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&quot;,&quot;citationItems&quot;:[{&quot;id&quot;:&quot;d2ebcb93-c464-345f-b431-f26f258e25d1&quot;,&quot;itemData&quot;:{&quot;type&quot;:&quot;article-journal&quot;,&quot;id&quot;:&quot;d2ebcb93-c464-345f-b431-f26f258e25d1&quot;,&quot;title&quot;:&quot;Separation of α-Terpineol and Limonene from an Orange Essential Oil Mixture Using Supercritical CO2Pressure Reduction&quot;,&quot;author&quot;:[{&quot;family&quot;:&quot;Melo&quot;,&quot;given&quot;:&quot;Rayanne Priscilla França&quot;,&quot;parse-names&quot;:false,&quot;dropping-particle&quot;:&quot;&quot;,&quot;non-dropping-particle&quot;:&quot;de&quot;},{&quot;family&quot;:&quot;Moreira&quot;,&quot;given&quot;:&quot;Rafael Chelala&quot;,&quot;parse-names&quot;:false,&quot;dropping-particle&quot;:&quot;&quot;,&quot;non-dropping-particle&quot;:&quot;&quot;},{&quot;family&quot;:&quot;Pastore&quot;,&quot;given&quot;:&quot;Glaucia Maria&quot;,&quot;parse-names&quot;:false,&quot;dropping-particle&quot;:&quot;&quot;,&quot;non-dropping-particle&quot;:&quot;&quot;},{&quot;family&quot;:&quot;Bicas&quot;,&quot;given&quot;:&quot;Juliano Lemos&quot;,&quot;parse-names&quot;:false,&quot;dropping-particle&quot;:&quot;&quot;,&quot;non-dropping-particle&quot;:&quot;&quot;},{&quot;family&quot;:&quot;Martínez&quot;,&quot;given&quot;:&quot;Julian&quot;,&quot;parse-names&quot;:false,&quot;dropping-particle&quot;:&quot;&quot;,&quot;non-dropping-particle&quot;:&quot;&quot;},{&quot;family&quot;:&quot;Santos&quot;,&quot;given&quot;:&quot;Luana Cristina&quot;,&quot;parse-names&quot;:false,&quot;dropping-particle&quot;:&quot;&quot;,&quot;non-dropping-particle&quot;:&quot;dos&quot;}],&quot;container-title&quot;:&quot;ACS Omega&quot;,&quot;container-title-short&quot;:&quot;ACS Omega&quot;,&quot;DOI&quot;:&quot;10.1021/acsomega.5c08436&quot;,&quot;ISSN&quot;:&quot;24701343&quot;,&quot;issued&quot;:{&quot;date-parts&quot;:[[2025,11,4]]},&quot;page&quot;:&quot;51912-51922&quot;,&quot;abstract&quot;:&quot;Brazil is the world’s largest orange producer, generating significant amounts of byproducts that are used to produce limonene-rich orange essential oil. In this sense, one possible alternative for its valorization is the biotransformation of limonene into α-terpineol, which has emerged as a promising valorization route, but the efficient separation of these compounds remains challenging due to their similar chemical nature. This work aimed to evaluate the solubility and fractionation behavior of α-terpineol and limonene in supercritical CO2(SC-CO2) using a model mixture (orange essential oil + α-terpineol, 60:40 wt %), which simulated a biotransformation product. The best solubilization was found at 10 MPa and 40 °C. Supercritical fluid fractionation (SFF) was performed at different separator pressures (6–8 MPa) and temperatures (40–60 °C), to find optimal conditions for the selective recovery of α-terpineol. The SFF performed at 8 MPa and 40 °C achieved the precipitation of most α-terpineol. However, coprecipitation of limonene indicated limited selectivity under the tested conditions, likely due to molecular interactions in the complex multicomponent matrix. Calculated losses through the SFF at this same condition indicated a substantial limonene loss of nearly 50%, highlighting the challenges in designing an efficient system for terpene separation.&quot;,&quot;publisher&quot;:&quot;American Chemical Society&quot;,&quot;issue&quot;:&quot;43&quot;,&quot;volume&quot;:&quot;10&quot;},&quot;isTemporary&quot;:false,&quot;suppress-author&quot;:false,&quot;composite&quot;:false,&quot;author-only&quot;:false}]},{&quot;citationID&quot;:&quot;MENDELEY_CITATION_36f4db4b-1276-4d5e-810f-747451b05274&quot;,&quot;properties&quot;:{&quot;noteIndex&quot;:0},&quot;isEdited&quot;:false,&quot;manualOverride&quot;:{&quot;isManuallyOverridden&quot;:false,&quot;citeprocText&quot;:&quot;[223]&quot;,&quot;manualOverrideText&quot;:&quot;&quot;},&quot;citationTag&quot;:&quot;MENDELEY_CITATION_v3_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&quot;,&quot;citationItems&quot;:[{&quot;id&quot;:&quot;980941d1-5cb5-3010-8bb2-195ef3d5d81d&quot;,&quot;itemData&quot;:{&quot;type&quot;:&quot;article-journal&quot;,&quot;id&quot;:&quot;980941d1-5cb5-3010-8bb2-195ef3d5d81d&quot;,&quot;title&quot;:&quot;Comparison of fractionation techniques of CO2 extracts from Eucalyptus globulus - Composition and insecticidal activity&quot;,&quot;author&quot;:[{&quot;family&quot;:&quot;Topiar&quot;,&quot;given&quot;:&quot;M.&quot;,&quot;parse-names&quot;:false,&quot;dropping-particle&quot;:&quot;&quot;,&quot;non-dropping-particle&quot;:&quot;&quot;},{&quot;family&quot;:&quot;Sajfrtova&quot;,&quot;given&quot;:&quot;M.&quot;,&quot;parse-names&quot;:false,&quot;dropping-particle&quot;:&quot;&quot;,&quot;non-dropping-particle&quot;:&quot;&quot;},{&quot;family&quot;:&quot;Pavela&quot;,&quot;given&quot;:&quot;R.&quot;,&quot;parse-names&quot;:false,&quot;dropping-particle&quot;:&quot;&quot;,&quot;non-dropping-particle&quot;:&quot;&quot;},{&quot;family&quot;:&quot;Machalova&quot;,&quot;given&quot;:&quot;Z.&quot;,&quot;parse-names&quot;:false,&quot;dropping-particle&quot;:&quot;&quot;,&quot;non-dropping-particle&quot;:&quot;&quot;}],&quot;container-title&quot;:&quot;Journal of Supercritical Fluids&quot;,&quot;DOI&quot;:&quot;10.1016/j.supflu.2014.12.002&quot;,&quot;ISSN&quot;:&quot;08968446&quot;,&quot;issued&quot;:{&quot;date-parts&quot;:[[2015]]},&quot;page&quot;:&quot;202-210&quot;,&quot;abstract&quot;:&quot;Supercritical fluid extraction combined with two fractionation methods, sorption and series of separators, was applied on Eucalyptus globulus leaves in order to maximize the insecticidal activity of extracts against Leptinotarasa decemlineata larvae. The yields and composition of eucalyptus extracts and essential oil were compared. The major compounds in the essential oil isolated with the yield 26.7 mg/g were 1,8-cineole (42.6 wt%), α-pinene (10.7 wt%) and globulol (5.9 wt%). The concentration of total volatiles in the extracts varied from 2.8 to 59.5 wt%, depending on the extraction and fractionation conditions. The extract obtained at 50 °C and 9 MPa exhibited the highest acute toxicity with LD50 = 38 μg. ScCO2 extracts exhibited several times stronger insecticidal activity in terms of chronic toxicity, antifeedant activity and growth inhibition than essential oil. Increase in the concentration of volatiles in isolates resulted into increase of chronic toxicity and antifeedant activity while growth inhibition decreased.&quot;,&quot;publisher&quot;:&quot;Elsevier&quot;,&quot;volume&quot;:&quot;97&quot;,&quot;container-title-short&quot;:&quot;&quot;},&quot;isTemporary&quot;:false,&quot;suppress-author&quot;:false,&quot;composite&quot;:false,&quot;author-only&quot;:false}]},{&quot;citationID&quot;:&quot;MENDELEY_CITATION_ab0f4fb2-4a16-48dc-bc5f-8eee87f9e400&quot;,&quot;properties&quot;:{&quot;noteIndex&quot;:0},&quot;isEdited&quot;:false,&quot;manualOverride&quot;:{&quot;isManuallyOverridden&quot;:false,&quot;citeprocText&quot;:&quot;[224]&quot;,&quot;manualOverrideText&quot;:&quot;&quot;},&quot;citationTag&quot;:&quot;MENDELEY_CITATION_v3_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&quot;,&quot;citationItems&quot;:[{&quot;id&quot;:&quot;e77f74d6-0200-3432-a4d6-01bade3ee5a2&quot;,&quot;itemData&quot;:{&quot;type&quot;:&quot;report&quot;,&quot;id&quot;:&quot;e77f74d6-0200-3432-a4d6-01bade3ee5a2&quot;,&quot;title&quot;:&quot;SUPERCRITICAL CO 2 EXTRACTION OF ESSENTIAL OIL FROM CORIANDER FRUITS&quot;,&quot;author&quot;:[{&quot;family&quot;:&quot;Zorca&quot;,&quot;given&quot;:&quot;Manuela&quot;,&quot;parse-names&quot;:false,&quot;dropping-particle&quot;:&quot;&quot;,&quot;non-dropping-particle&quot;:&quot;&quot;},{&quot;family&quot;:&quot;Găinar&quot;,&quot;given&quot;:&quot;I&quot;,&quot;parse-names&quot;:false,&quot;dropping-particle&quot;:&quot;&quot;,&quot;non-dropping-particle&quot;:&quot;&quot;},{&quot;family&quot;:&quot;Bala&quot;,&quot;given&quot;:&quot;Daniela&quot;,&quot;parse-names&quot;:false,&quot;dropping-particle&quot;:&quot;&quot;,&quot;non-dropping-particle&quot;:&quot;&quot;}],&quot;issued&quot;:{&quot;date-parts&quot;:[[2006]]},&quot;abstract&quot;:&quot;Supercritical CO2 extraction of oil from coriander was performed on a laboratory apparatus. A two-stage separation procedure was added to extraction to induce the fractional separation of the extracts by selective precipitation of the undesidered compounds. Detailed GC-MS analysis of the products was performed to assess the best extraction and the best separation conditions. The best overall performance of the process resulted from the extraction performed at 90 bar and 50°C and from the separation conducted at 90 bar,-5°C in the first separator and 15 bar, 10°C in the second separator, respectively. The coriander oil produced by supercritical CO2 extraction and fractionation was compared to the oil obtained by classical hydrodistillation. The oil yield of the extraction process was measured at various extraction times.&quot;,&quot;container-title-short&quot;:&quot;&quot;},&quot;isTemporary&quot;:false,&quot;suppress-author&quot;:false,&quot;composite&quot;:false,&quot;author-only&quot;:false}]},{&quot;citationID&quot;:&quot;MENDELEY_CITATION_8be3f43a-d3d4-4c18-a365-d764942dc8b4&quot;,&quot;properties&quot;:{&quot;noteIndex&quot;:0},&quot;isEdited&quot;:false,&quot;manualOverride&quot;:{&quot;isManuallyOverridden&quot;:false,&quot;citeprocText&quot;:&quot;[222]&quot;,&quot;manualOverrideText&quot;:&quot;&quot;},&quot;citationTag&quot;:&quot;MENDELEY_CITATION_v3_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&quot;,&quot;citationItems&quot;:[{&quot;id&quot;:&quot;d2ebcb93-c464-345f-b431-f26f258e25d1&quot;,&quot;itemData&quot;:{&quot;type&quot;:&quot;article-journal&quot;,&quot;id&quot;:&quot;d2ebcb93-c464-345f-b431-f26f258e25d1&quot;,&quot;title&quot;:&quot;Separation of α-Terpineol and Limonene from an Orange Essential Oil Mixture Using Supercritical CO2Pressure Reduction&quot;,&quot;author&quot;:[{&quot;family&quot;:&quot;Melo&quot;,&quot;given&quot;:&quot;Rayanne Priscilla França&quot;,&quot;parse-names&quot;:false,&quot;dropping-particle&quot;:&quot;&quot;,&quot;non-dropping-particle&quot;:&quot;de&quot;},{&quot;family&quot;:&quot;Moreira&quot;,&quot;given&quot;:&quot;Rafael Chelala&quot;,&quot;parse-names&quot;:false,&quot;dropping-particle&quot;:&quot;&quot;,&quot;non-dropping-particle&quot;:&quot;&quot;},{&quot;family&quot;:&quot;Pastore&quot;,&quot;given&quot;:&quot;Glaucia Maria&quot;,&quot;parse-names&quot;:false,&quot;dropping-particle&quot;:&quot;&quot;,&quot;non-dropping-particle&quot;:&quot;&quot;},{&quot;family&quot;:&quot;Bicas&quot;,&quot;given&quot;:&quot;Juliano Lemos&quot;,&quot;parse-names&quot;:false,&quot;dropping-particle&quot;:&quot;&quot;,&quot;non-dropping-particle&quot;:&quot;&quot;},{&quot;family&quot;:&quot;Martínez&quot;,&quot;given&quot;:&quot;Julian&quot;,&quot;parse-names&quot;:false,&quot;dropping-particle&quot;:&quot;&quot;,&quot;non-dropping-particle&quot;:&quot;&quot;},{&quot;family&quot;:&quot;Santos&quot;,&quot;given&quot;:&quot;Luana Cristina&quot;,&quot;parse-names&quot;:false,&quot;dropping-particle&quot;:&quot;&quot;,&quot;non-dropping-particle&quot;:&quot;dos&quot;}],&quot;container-title&quot;:&quot;ACS Omega&quot;,&quot;container-title-short&quot;:&quot;ACS Omega&quot;,&quot;DOI&quot;:&quot;10.1021/acsomega.5c08436&quot;,&quot;ISSN&quot;:&quot;24701343&quot;,&quot;issued&quot;:{&quot;date-parts&quot;:[[2025,11,4]]},&quot;page&quot;:&quot;51912-51922&quot;,&quot;abstract&quot;:&quot;Brazil is the world’s largest orange producer, generating significant amounts of byproducts that are used to produce limonene-rich orange essential oil. In this sense, one possible alternative for its valorization is the biotransformation of limonene into α-terpineol, which has emerged as a promising valorization route, but the efficient separation of these compounds remains challenging due to their similar chemical nature. This work aimed to evaluate the solubility and fractionation behavior of α-terpineol and limonene in supercritical CO2(SC-CO2) using a model mixture (orange essential oil + α-terpineol, 60:40 wt %), which simulated a biotransformation product. The best solubilization was found at 10 MPa and 40 °C. Supercritical fluid fractionation (SFF) was performed at different separator pressures (6–8 MPa) and temperatures (40–60 °C), to find optimal conditions for the selective recovery of α-terpineol. The SFF performed at 8 MPa and 40 °C achieved the precipitation of most α-terpineol. However, coprecipitation of limonene indicated limited selectivity under the tested conditions, likely due to molecular interactions in the complex multicomponent matrix. Calculated losses through the SFF at this same condition indicated a substantial limonene loss of nearly 50%, highlighting the challenges in designing an efficient system for terpene separation.&quot;,&quot;publisher&quot;:&quot;American Chemical Society&quot;,&quot;issue&quot;:&quot;43&quot;,&quot;volume&quot;:&quot;10&quot;},&quot;isTemporary&quot;:false,&quot;suppress-author&quot;:false,&quot;composite&quot;:false,&quot;author-only&quot;:false}]},{&quot;citationID&quot;:&quot;MENDELEY_CITATION_0c892ed5-f110-4fad-be71-e29647e44717&quot;,&quot;properties&quot;:{&quot;noteIndex&quot;:0},&quot;isEdited&quot;:false,&quot;manualOverride&quot;:{&quot;isManuallyOverridden&quot;:false,&quot;citeprocText&quot;:&quot;[225–227]&quot;,&quot;manualOverrideText&quot;:&quot;&quot;},&quot;citationTag&quot;:&quot;MENDELEY_CITATION_v3_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&quot;,&quot;citationItems&quot;:[{&quot;id&quot;:&quot;96c665f9-0453-379f-96ad-909a1d77f697&quot;,&quot;itemData&quot;:{&quot;type&quot;:&quot;article-journal&quot;,&quot;id&quot;:&quot;96c665f9-0453-379f-96ad-909a1d77f697&quot;,&quot;title&quot;:&quot;Sensitivity of orifice meter gas flow computations&quot;,&quot;author&quot;:[{&quot;family&quot;:&quot;Ettouney&quot;,&quot;given&quot;:&quot;R. S.&quot;,&quot;parse-names&quot;:false,&quot;dropping-particle&quot;:&quot;&quot;,&quot;non-dropping-particle&quot;:&quot;&quot;},{&quot;family&quot;:&quot;El-Rifai&quot;,&quot;given&quot;:&quot;M. A.&quot;,&quot;parse-names&quot;:false,&quot;dropping-particle&quot;:&quot;&quot;,&quot;non-dropping-particle&quot;:&quot;&quot;}],&quot;container-title&quot;:&quot;Journal of Petroleum Science and Engineering&quot;,&quot;container-title-short&quot;:&quot;J. Pet. Sci. Eng.&quot;,&quot;DOI&quot;:&quot;10.1016/j.petrol.2011.11.005&quot;,&quot;ISSN&quot;:&quot;09204105&quot;,&quot;issued&quot;:{&quot;date-parts&quot;:[[2011,12]]},&quot;page&quot;:&quot;102-106&quot;,&quot;abstract&quot;:&quot;The effect of fluctuations in temperature and gas composition on the isentropic exponent and viscosity of metered natural gas are often overlooked in custody meters flow calculation software. They are usually entered manually at constant nominal values. Data pertaining to an existing installation are used to verify quantitatively the effect of this approximation on the accuracy of flow calculations. An analysis of the sensitivity of the coefficient of discharge and expansion factor with respect to both the isentropic exponent and viscosity is presented. It is found that the sensitivity of the measured gas flow rate to fluctuations in either temperature or gas composition is smaller than the sensitivities of the expansion factor and coefficient of discharge to such fluctuations. © 2011 Elsevier B.V.&quot;,&quot;issue&quot;:&quot;1&quot;,&quot;volume&quot;:&quot;80&quot;},&quot;isTemporary&quot;:false},{&quot;id&quot;:&quot;bef57417-d42b-3b16-adcf-30196dc742ee&quot;,&quot;itemData&quot;:{&quot;type&quot;:&quot;article-journal&quot;,&quot;id&quot;:&quot;bef57417-d42b-3b16-adcf-30196dc742ee&quot;,&quot;title&quot;:&quot;A formulation for the flow rate of a fluid passing through an orifice plate from the first law of thermodynamics&quot;,&quot;author&quot;:[{&quot;family&quot;:&quot;Gomez-Osorio&quot;,&quot;given&quot;:&quot;Martin A.&quot;,&quot;parse-names&quot;:false,&quot;dropping-particle&quot;:&quot;&quot;,&quot;non-dropping-particle&quot;:&quot;&quot;},{&quot;family&quot;:&quot;Ortiz-Vega&quot;,&quot;given&quot;:&quot;Diego O.&quot;,&quot;parse-names&quot;:false,&quot;dropping-particle&quot;:&quot;&quot;,&quot;non-dropping-particle&quot;:&quot;&quot;},{&quot;family&quot;:&quot;Mantilla&quot;,&quot;given&quot;:&quot;Ivan D.&quot;,&quot;parse-names&quot;:false,&quot;dropping-particle&quot;:&quot;&quot;,&quot;non-dropping-particle&quot;:&quot;&quot;},{&quot;family&quot;:&quot;Acosta&quot;,&quot;given&quot;:&quot;Hugo Y.&quot;,&quot;parse-names&quot;:false,&quot;dropping-particle&quot;:&quot;&quot;,&quot;non-dropping-particle&quot;:&quot;&quot;},{&quot;family&quot;:&quot;Holste&quot;,&quot;given&quot;:&quot;James C.&quot;,&quot;parse-names&quot;:false,&quot;dropping-particle&quot;:&quot;&quot;,&quot;non-dropping-particle&quot;:&quot;&quot;},{&quot;family&quot;:&quot;Hall&quot;,&quot;given&quot;:&quot;Kenneth R.&quot;,&quot;parse-names&quot;:false,&quot;dropping-particle&quot;:&quot;&quot;,&quot;non-dropping-particle&quot;:&quot;&quot;},{&quot;family&quot;:&quot;Iglesias-Silva&quot;,&quot;given&quot;:&quot;Gustavo A.&quot;,&quot;parse-names&quot;:false,&quot;dropping-particle&quot;:&quot;&quot;,&quot;non-dropping-particle&quot;:&quot;&quot;}],&quot;container-title&quot;:&quot;Flow Measurement and Instrumentation&quot;,&quot;DOI&quot;:&quot;10.1016/j.flowmeasinst.2013.07.007&quot;,&quot;ISSN&quot;:&quot;09555986&quot;,&quot;issued&quot;:{&quot;date-parts&quot;:[[2013,10]]},&quot;page&quot;:&quot;197-201&quot;,&quot;abstract&quot;:&quot;This work presents a new equation to calculate the mass flow rate through an orifice plate for both natural gas and air samples using a thermodynamic approach. This simple equation does not contain the Reynolds number (viscosity does not appear), thus the calculation is explicit in the mass flow rate, not iterative. Because of its fundamental thermodynamic basis, the resulting expression does not include an expansion factor or discharge coefficient. The energy balance for the orifice plate coupled with experimental values of pressure, temperature, molar composition, densities, geometrical dimensions, and mass flow rates are available for several data sets covering distribution natural gas and air. A simple expression using dimensionless numbers: δP/P, diameter ratio (β), and heat capacity ratio (CP/CV) describes the kinetic energy changes calculated from the experimental values. The resulting mass flow rates for natural gas are within±0.4% (2σ) for 0≤(δP/P)≤0.3. © 2013 Elsevier Ltd.&quot;,&quot;volume&quot;:&quot;33&quot;,&quot;container-title-short&quot;:&quot;&quot;},&quot;isTemporary&quot;:false},{&quot;id&quot;:&quot;ca653b06-c024-3d78-9c0b-fc6047c1b14e&quot;,&quot;itemData&quot;:{&quot;type&quot;:&quot;report&quot;,&quot;id&quot;:&quot;ca653b06-c024-3d78-9c0b-fc6047c1b14e&quot;,&quot;title&quot;:&quot;МИНИСТЕРСТВО ОБРАЗОВАНИЯ И НАУКИ РОССИЙСКОЙ ФЕДЕРАЦИИ УНИВЕРСИТЕТ ИТМО&quot;,&quot;author&quot;:[{&quot;family&quot;:&quot;Иванов&quot;,&quot;given&quot;:&quot;В И&quot;,&quot;parse-names&quot;:false,&quot;dropping-particle&quot;:&quot;&quot;,&quot;non-dropping-particle&quot;:&quot;&quot;}],&quot;issued&quot;:{&quot;date-parts&quot;:[[2016]]},&quot;container-title-short&quot;:&quot;&quot;},&quot;isTemporary&quot;:false}]},{&quot;citationID&quot;:&quot;MENDELEY_CITATION_c8e13d46-d72a-489b-b8ab-8ae2ccb26f2b&quot;,&quot;properties&quot;:{&quot;noteIndex&quot;:0},&quot;isEdited&quot;:false,&quot;manualOverride&quot;:{&quot;isManuallyOverridden&quot;:false,&quot;citeprocText&quot;:&quot;[221]&quot;,&quot;manualOverrideText&quot;:&quot;&quot;},&quot;citationTag&quot;:&quot;MENDELEY_CITATION_v3_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&quot;,&quot;citationItems&quot;:[{&quot;id&quot;:&quot;82c57aab-7752-3b35-b0db-fbed9b05edd7&quot;,&quot;itemData&quot;:{&quot;type&quot;:&quot;article-journal&quot;,&quot;id&quot;:&quot;82c57aab-7752-3b35-b0db-fbed9b05edd7&quot;,&quot;title&quot;:&quot;Supercritical Fluid CO2 Extraction of Essential Oil from Spearmint Leaves Dried by Vacuum Drying with a Desiccant&quot;,&quot;author&quot;:[{&quot;family&quot;:&quot;Tokpayev&quot;,&quot;given&quot;:&quot;Rustam&quot;,&quot;parse-names&quot;:false,&quot;dropping-particle&quot;:&quot;&quot;,&quot;non-dropping-particle&quot;:&quot;&quot;},{&quot;family&quot;:&quot;Ibraimov&quot;,&quot;given&quot;:&quot;Zair&quot;,&quot;parse-names&quot;:false,&quot;dropping-particle&quot;:&quot;&quot;,&quot;non-dropping-particle&quot;:&quot;&quot;},{&quot;family&quot;:&quot;Tamina&quot;,&quot;given&quot;:&quot;Khavaza&quot;,&quot;parse-names&quot;:false,&quot;dropping-particle&quot;:&quot;&quot;,&quot;non-dropping-particle&quot;:&quot;&quot;},{&quot;family&quot;:&quot;Bukenov&quot;,&quot;given&quot;:&quot;Bauyrzhan&quot;,&quot;parse-names&quot;:false,&quot;dropping-particle&quot;:&quot;&quot;,&quot;non-dropping-particle&quot;:&quot;&quot;},{&quot;family&quot;:&quot;Zhaksybay&quot;,&quot;given&quot;:&quot;Bagashar&quot;,&quot;parse-names&quot;:false,&quot;dropping-particle&quot;:&quot;&quot;,&quot;non-dropping-particle&quot;:&quot;&quot;},{&quot;family&quot;:&quot;Abdullanova&quot;,&quot;given&quot;:&quot;Amina&quot;,&quot;parse-names&quot;:false,&quot;dropping-particle&quot;:&quot;&quot;,&quot;non-dropping-particle&quot;:&quot;&quot;},{&quot;family&quot;:&quot;Chshendrygina&quot;,&quot;given&quot;:&quot;Yekaterina&quot;,&quot;parse-names&quot;:false,&quot;dropping-particle&quot;:&quot;&quot;,&quot;non-dropping-particle&quot;:&quot;&quot;},{&quot;family&quot;:&quot;Kishibayev&quot;,&quot;given&quot;:&quot;Kanagat&quot;,&quot;parse-names&quot;:false,&quot;dropping-particle&quot;:&quot;&quot;,&quot;non-dropping-particle&quot;:&quot;&quot;},{&quot;family&quot;:&quot;Fiori&quot;,&quot;given&quot;:&quot;Luca&quot;,&quot;parse-names&quot;:false,&quot;dropping-particle&quot;:&quot;&quot;,&quot;non-dropping-particle&quot;:&quot;&quot;}],&quot;container-title&quot;:&quot;Foods&quot;,&quot;DOI&quot;:&quot;10.3390/foods15020213&quot;,&quot;ISSN&quot;:&quot;23048158&quot;,&quot;issued&quot;:{&quot;date-parts&quot;:[[2026,1,7]]},&quot;page&quot;:&quot;213&quot;,&quot;abstract&quot;:&quot;The essential oil (EO) of Mentha spicata L. (spearmint) exhibits pronounced biological activity, making it valuable for applications in agrochemistry as an insecticidal agent, in perfumery and cosmetics, and as a natural preservative in the food industry. However, maintaining the integrity and yield of EO during post-harvest processing and extraction remains a key technological challenge. This study aimed to enhance the vacuum-drying (VD) process of spearmint using calcium chloride as a desiccant and to optimize the conditions of supercritical CO2 extraction (SC-CO2), including EO separation and the evaluation of its solubility under dynamic extraction conditions. The incorporation of calcium chloride into the VD process reduced drying duration by 21.1% and processing costs by 31.0%, while increasing EO yield by 11%. A decrease in separator pressure from 70 to 10 bar during SC-CO2 extraction resulted in nearly a threefold increase in EO yield by minimizing the loss of volatile constituents. The solubility of spearmint EO in supercritical CO2 was successfully described by the Chrastil model and correlated with carvone solubility. The maximum total phenolic content (72.3 ± 2.2 mg gallic acid equivalent per gram) was observed at a CO2 density of 353.91 kg/m3. The solubility of EO was studied directly using the plant matrix under dynamic conditions.&quot;,&quot;publisher&quot;:&quot;MDPI AG&quot;,&quot;issue&quot;:&quot;2&quot;,&quot;volume&quot;:&quot;15&quot;,&quot;container-title-short&quot;:&quot;&quot;},&quot;isTemporary&quot;:false,&quot;suppress-author&quot;:false,&quot;composite&quot;:false,&quot;author-only&quot;:false}]},{&quot;citationID&quot;:&quot;MENDELEY_CITATION_ea36761d-0e2e-43ff-a648-c1d8294405f6&quot;,&quot;properties&quot;:{&quot;noteIndex&quot;:0},&quot;isEdited&quot;:false,&quot;manualOverride&quot;:{&quot;isManuallyOverridden&quot;:false,&quot;citeprocText&quot;:&quot;[228]&quot;,&quot;manualOverrideText&quot;:&quot;&quot;},&quot;citationTag&quot;:&quot;MENDELEY_CITATION_v3_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&quot;,&quot;citationItems&quot;:[{&quot;id&quot;:&quot;f4260250-5e5b-38c7-abf8-f5795dc4c8f8&quot;,&quot;itemData&quot;:{&quot;type&quot;:&quot;article-journal&quot;,&quot;id&quot;:&quot;f4260250-5e5b-38c7-abf8-f5795dc4c8f8&quot;,&quot;title&quot;:&quot;Supercritical carbon dioxide extraction of volatile oil from Italian coriander seeds&quot;,&quot;author&quot;:[{&quot;family&quot;:&quot;Grosso&quot;,&quot;given&quot;:&quot;C.&quot;,&quot;parse-names&quot;:false,&quot;dropping-particle&quot;:&quot;&quot;,&quot;non-dropping-particle&quot;:&quot;&quot;},{&quot;family&quot;:&quot;Ferraro&quot;,&quot;given&quot;:&quot;V.&quot;,&quot;parse-names&quot;:false,&quot;dropping-particle&quot;:&quot;&quot;,&quot;non-dropping-particle&quot;:&quot;&quot;},{&quot;family&quot;:&quot;Figueiredo&quot;,&quot;given&quot;:&quot;A. C.&quot;,&quot;parse-names&quot;:false,&quot;dropping-particle&quot;:&quot;&quot;,&quot;non-dropping-particle&quot;:&quot;&quot;},{&quot;family&quot;:&quot;Barroso&quot;,&quot;given&quot;:&quot;J. G.&quot;,&quot;parse-names&quot;:false,&quot;dropping-particle&quot;:&quot;&quot;,&quot;non-dropping-particle&quot;:&quot;&quot;},{&quot;family&quot;:&quot;Coelho&quot;,&quot;given&quot;:&quot;J. A.&quot;,&quot;parse-names&quot;:false,&quot;dropping-particle&quot;:&quot;&quot;,&quot;non-dropping-particle&quot;:&quot;&quot;},{&quot;family&quot;:&quot;Palavra&quot;,&quot;given&quot;:&quot;A. M.&quot;,&quot;parse-names&quot;:false,&quot;dropping-particle&quot;:&quot;&quot;,&quot;non-dropping-particle&quot;:&quot;&quot;}],&quot;container-title&quot;:&quot;Food Chemistry&quot;,&quot;container-title-short&quot;:&quot;Food Chem.&quot;,&quot;DOI&quot;:&quot;10.1016/j.foodchem.2008.03.031&quot;,&quot;ISSN&quot;:&quot;03088146&quot;,&quot;issued&quot;:{&quot;date-parts&quot;:[[2008,11,1]]},&quot;page&quot;:&quot;197-203&quot;,&quot;abstract&quot;:&quot;Supercritical CO2 fluid extraction of the volatile oil from Italian coriander seeds was carried out under different conditions of temperature (40 and 50 °C), pressure (90, 100 and 150 bar), mean particle size (0.4, 0.6 and 0.8 mm) and CO2 flow rate (0.79, 1.10 and 1.56kg/h) in order to evaluate their influence on the yield and composition of the volatile oil. Hydrodistillation with the same mean particle sizes was performed and used as a comparative method. The best supercritical fluid extraction conditions were found to be 90 bar, 40 °C, 1.10 kg/h and 0.6 mm. The chemical composition of each supercritical fluid extraction sample was analysed by GC and GC-MS and the global composition was compared with that obtained by hydrodistillation. The dominant components were linalool (65-79%), γ-terpinene (4-7%), camphor (3%), geranyl acetate (2-4%), α-pinene (1-3%), geraniol (1-3%) and limonene (1-2%). Moreover, supercritical fluid extraction samples were collected at specific intervals of amount of CO2 consumed, during each extraction, and the contribution of the main volatile components from each sample, for the global volatile compositions, was evaluated. In general, the first sample of each extraction contained up to 50% of the mass of each component. © 2008 Elsevier Ltd. All rights reserved.&quot;,&quot;publisher&quot;:&quot;Elsevier Ltd&quot;,&quot;issue&quot;:&quot;1&quot;,&quot;volume&quot;:&quot;111&quot;},&quot;isTemporary&quot;:false,&quot;suppress-author&quot;:false,&quot;composite&quot;:false,&quot;author-only&quot;:false}]},{&quot;citationID&quot;:&quot;MENDELEY_CITATION_38aa0eda-2a0c-46ff-bc3c-fa025d1864c2&quot;,&quot;properties&quot;:{&quot;noteIndex&quot;:0},&quot;isEdited&quot;:false,&quot;manualOverride&quot;:{&quot;isManuallyOverridden&quot;:false,&quot;citeprocText&quot;:&quot;[229]&quot;,&quot;manualOverrideText&quot;:&quot;&quot;},&quot;citationTag&quot;:&quot;MENDELEY_CITATION_v3_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&quot;,&quot;citationItems&quot;:[{&quot;id&quot;:&quot;607ee93d-7cef-308a-94d6-cb79dd815277&quot;,&quot;itemData&quot;:{&quot;type&quot;:&quot;article-journal&quot;,&quot;id&quot;:&quot;607ee93d-7cef-308a-94d6-cb79dd815277&quot;,&quot;title&quot;:&quot;Insights into the supercritical CO2 extraction of perilla oil and its theoretical solubility&quot;,&quot;author&quot;:[{&quot;family&quot;:&quot;Wei&quot;,&quot;given&quot;:&quot;Ming Chi&quot;,&quot;parse-names&quot;:false,&quot;dropping-particle&quot;:&quot;&quot;,&quot;non-dropping-particle&quot;:&quot;&quot;},{&quot;family&quot;:&quot;Wang&quot;,&quot;given&quot;:&quot;Chia Sui&quot;,&quot;parse-names&quot;:false,&quot;dropping-particle&quot;:&quot;&quot;,&quot;non-dropping-particle&quot;:&quot;&quot;},{&quot;family&quot;:&quot;Wei&quot;,&quot;given&quot;:&quot;Da Hsiang&quot;,&quot;parse-names&quot;:false,&quot;dropping-particle&quot;:&quot;&quot;,&quot;non-dropping-particle&quot;:&quot;&quot;},{&quot;family&quot;:&quot;Yang&quot;,&quot;given&quot;:&quot;Yu Chiao&quot;,&quot;parse-names&quot;:false,&quot;dropping-particle&quot;:&quot;&quot;,&quot;non-dropping-particle&quot;:&quot;&quot;}],&quot;container-title&quot;:&quot;Processes&quot;,&quot;DOI&quot;:&quot;10.3390/pr9020239&quot;,&quot;ISSN&quot;:&quot;22279717&quot;,&quot;issued&quot;:{&quot;date-parts&quot;:[[2021,2,1]]},&quot;page&quot;:&quot;1-13&quot;,&quot;abstract&quot;:&quot;In the current research, the supercritical carbon dioxide (SCCO2 ) procedure was used to extract volatile oils from perilla leaves. The yields of the volatile oils and the four main constituents, limonene, perillaldehyde, β-caryophyllene, and (Z,E)-α-farnesene obtained by theSCCO2 procedure were 1.31-, 1.12-, 1.04-, 1.05-, and 1.07-fold higher than those obtained by the hydrodistillation technique, respectively. Furthermore, the duration and temperature of extraction were 40 min and 45◦C lower, respectively, in the former procedure compared to the latter technique. These advantages reveal thatSCCO2 not only obtains high-quality extracts, but also meets the requirements of green environmental protection. The theoretical solubilities of the volatile oils acquired by theSCCO2 dynamic extraction at various temperatures and pressures were 1.385 × 10−3–8.971 × 10−3 (g oil/g CO2 ). Moreover, the three density-based models were well correlated with these theoretical solubility data, with a high coefficient of determination and low average absolute relative deviation.&quot;,&quot;publisher&quot;:&quot;MDPI AG&quot;,&quot;issue&quot;:&quot;2&quot;,&quot;volume&quot;:&quot;9&quot;,&quot;container-title-short&quot;:&quot;&quot;},&quot;isTemporary&quot;:false,&quot;suppress-author&quot;:false,&quot;composite&quot;:false,&quot;author-only&quot;:false}]},{&quot;citationID&quot;:&quot;MENDELEY_CITATION_0423bbe4-08f8-4b3b-825c-7bbf0ec853db&quot;,&quot;properties&quot;:{&quot;noteIndex&quot;:0},&quot;isEdited&quot;:false,&quot;manualOverride&quot;:{&quot;isManuallyOverridden&quot;:false,&quot;citeprocText&quot;:&quot;[221]&quot;,&quot;manualOverrideText&quot;:&quot;&quot;},&quot;citationTag&quot;:&quot;MENDELEY_CITATION_v3_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&quot;,&quot;citationItems&quot;:[{&quot;id&quot;:&quot;82c57aab-7752-3b35-b0db-fbed9b05edd7&quot;,&quot;itemData&quot;:{&quot;type&quot;:&quot;article-journal&quot;,&quot;id&quot;:&quot;82c57aab-7752-3b35-b0db-fbed9b05edd7&quot;,&quot;title&quot;:&quot;Supercritical Fluid CO2 Extraction of Essential Oil from Spearmint Leaves Dried by Vacuum Drying with a Desiccant&quot;,&quot;author&quot;:[{&quot;family&quot;:&quot;Tokpayev&quot;,&quot;given&quot;:&quot;Rustam&quot;,&quot;parse-names&quot;:false,&quot;dropping-particle&quot;:&quot;&quot;,&quot;non-dropping-particle&quot;:&quot;&quot;},{&quot;family&quot;:&quot;Ibraimov&quot;,&quot;given&quot;:&quot;Zair&quot;,&quot;parse-names&quot;:false,&quot;dropping-particle&quot;:&quot;&quot;,&quot;non-dropping-particle&quot;:&quot;&quot;},{&quot;family&quot;:&quot;Tamina&quot;,&quot;given&quot;:&quot;Khavaza&quot;,&quot;parse-names&quot;:false,&quot;dropping-particle&quot;:&quot;&quot;,&quot;non-dropping-particle&quot;:&quot;&quot;},{&quot;family&quot;:&quot;Bukenov&quot;,&quot;given&quot;:&quot;Bauyrzhan&quot;,&quot;parse-names&quot;:false,&quot;dropping-particle&quot;:&quot;&quot;,&quot;non-dropping-particle&quot;:&quot;&quot;},{&quot;family&quot;:&quot;Zhaksybay&quot;,&quot;given&quot;:&quot;Bagashar&quot;,&quot;parse-names&quot;:false,&quot;dropping-particle&quot;:&quot;&quot;,&quot;non-dropping-particle&quot;:&quot;&quot;},{&quot;family&quot;:&quot;Abdullanova&quot;,&quot;given&quot;:&quot;Amina&quot;,&quot;parse-names&quot;:false,&quot;dropping-particle&quot;:&quot;&quot;,&quot;non-dropping-particle&quot;:&quot;&quot;},{&quot;family&quot;:&quot;Chshendrygina&quot;,&quot;given&quot;:&quot;Yekaterina&quot;,&quot;parse-names&quot;:false,&quot;dropping-particle&quot;:&quot;&quot;,&quot;non-dropping-particle&quot;:&quot;&quot;},{&quot;family&quot;:&quot;Kishibayev&quot;,&quot;given&quot;:&quot;Kanagat&quot;,&quot;parse-names&quot;:false,&quot;dropping-particle&quot;:&quot;&quot;,&quot;non-dropping-particle&quot;:&quot;&quot;},{&quot;family&quot;:&quot;Fiori&quot;,&quot;given&quot;:&quot;Luca&quot;,&quot;parse-names&quot;:false,&quot;dropping-particle&quot;:&quot;&quot;,&quot;non-dropping-particle&quot;:&quot;&quot;}],&quot;container-title&quot;:&quot;Foods&quot;,&quot;DOI&quot;:&quot;10.3390/foods15020213&quot;,&quot;ISSN&quot;:&quot;23048158&quot;,&quot;issued&quot;:{&quot;date-parts&quot;:[[2026,1,7]]},&quot;page&quot;:&quot;213&quot;,&quot;abstract&quot;:&quot;The essential oil (EO) of Mentha spicata L. (spearmint) exhibits pronounced biological activity, making it valuable for applications in agrochemistry as an insecticidal agent, in perfumery and cosmetics, and as a natural preservative in the food industry. However, maintaining the integrity and yield of EO during post-harvest processing and extraction remains a key technological challenge. This study aimed to enhance the vacuum-drying (VD) process of spearmint using calcium chloride as a desiccant and to optimize the conditions of supercritical CO2 extraction (SC-CO2), including EO separation and the evaluation of its solubility under dynamic extraction conditions. The incorporation of calcium chloride into the VD process reduced drying duration by 21.1% and processing costs by 31.0%, while increasing EO yield by 11%. A decrease in separator pressure from 70 to 10 bar during SC-CO2 extraction resulted in nearly a threefold increase in EO yield by minimizing the loss of volatile constituents. The solubility of spearmint EO in supercritical CO2 was successfully described by the Chrastil model and correlated with carvone solubility. The maximum total phenolic content (72.3 ± 2.2 mg gallic acid equivalent per gram) was observed at a CO2 density of 353.91 kg/m3. The solubility of EO was studied directly using the plant matrix under dynamic conditions.&quot;,&quot;publisher&quot;:&quot;MDPI AG&quot;,&quot;issue&quot;:&quot;2&quot;,&quot;volume&quot;:&quot;15&quot;,&quot;container-title-short&quot;:&quot;&quot;},&quot;isTemporary&quot;:false,&quot;suppress-author&quot;:false,&quot;composite&quot;:false,&quot;author-only&quot;:false}]},{&quot;citationID&quot;:&quot;MENDELEY_CITATION_bdaea1ff-4702-40d3-a95f-9a8fbea9a68c&quot;,&quot;properties&quot;:{&quot;noteIndex&quot;:0},&quot;isEdited&quot;:false,&quot;manualOverride&quot;:{&quot;isManuallyOverridden&quot;:false,&quot;citeprocText&quot;:&quot;[166,172,230]&quot;,&quot;manualOverrideText&quot;:&quot;&quot;},&quot;citationTag&quot;:&quot;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&quot;,&quot;citationItems&quot;:[{&quot;id&quot;:&quot;d60c1411-ccc6-3605-b8f5-333ef3a84e8a&quot;,&quot;itemData&quot;:{&quot;type&quot;:&quot;article-journal&quot;,&quot;id&quot;:&quot;d60c1411-ccc6-3605-b8f5-333ef3a84e8a&quot;,&quot;title&quot;:&quot;Solubility of virgin coconut oil in supercritical carbon dioxide&quot;,&quot;author&quot;:[{&quot;family&quot;:&quot;Zuknik&quot;,&quot;given&quot;:&quot;Mark Harris&quot;,&quot;parse-names&quot;:false,&quot;dropping-particle&quot;:&quot;&quot;,&quot;non-dropping-particle&quot;:&quot;&quot;},{&quot;family&quot;:&quot;Nik Norulaini&quot;,&quot;given&quot;:&quot;N. A.&quot;,&quot;parse-names&quot;:false,&quot;dropping-particle&quot;:&quot;&quot;,&quot;non-dropping-particle&quot;:&quot;&quot;},{&quot;family&quot;:&quot;Wan Nursyazreen Dalila&quot;,&quot;given&quot;:&quot;W. S.&quot;,&quot;parse-names&quot;:false,&quot;dropping-particle&quot;:&quot;&quot;,&quot;non-dropping-particle&quot;:&quot;&quot;},{&quot;family&quot;:&quot;Ali&quot;,&quot;given&quot;:&quot;Nur Raihan&quot;,&quot;parse-names&quot;:false,&quot;dropping-particle&quot;:&quot;&quot;,&quot;non-dropping-particle&quot;:&quot;&quot;},{&quot;family&quot;:&quot;Omar&quot;,&quot;given&quot;:&quot;A. K.Mohd&quot;,&quot;parse-names&quot;:false,&quot;dropping-particle&quot;:&quot;&quot;,&quot;non-dropping-particle&quot;:&quot;&quot;}],&quot;container-title&quot;:&quot;Journal of Food Engineering&quot;,&quot;container-title-short&quot;:&quot;J. Food Eng.&quot;,&quot;DOI&quot;:&quot;10.1016/j.jfoodeng.2015.08.004&quot;,&quot;ISSN&quot;:&quot;02608774&quot;,&quot;issued&quot;:{&quot;date-parts&quot;:[[2016,1,24]]},&quot;page&quot;:&quot;240-244&quot;,&quot;abstract&quot;:&quot;The dynamic method was utilized to investigate the solubility of virgin coconut oil (VCO) in SC-CO&lt;inf&gt;2&lt;/inf&gt; at temperatures and pressures ranging from 313 K to 353 K and 20.7 MPa to 34.5 MPa, respectively. The highest solubility, 0.0408 g/g, was obtained at 353 K and 34.5 MPa, which were the highest temperature and pressure levels used in the study. VCO solubility increases with temperature at pressures between 31.0 and 34.5 MPa, while at pressures between 20.7 and 24.1 MPa, VCO solubility decreases with an increase in temperature. At pressures between 27.5 and 30.5 MPa, a solubility cross-over region was observed. VCO solubility data was correlated with the Chrastil and del Valle-Aguilera models. Within the range of experimental conditions, the solubility data showed a good correlation to both models, with an average absolute percent deviation (AAPD) value of 0.93 and 0.39 for the Chrastil and del Valle-Aguilera model, respectively.&quot;,&quot;publisher&quot;:&quot;Elsevier Ltd&quot;,&quot;volume&quot;:&quot;168&quot;},&quot;isTemporary&quot;:false,&quot;suppress-author&quot;:false,&quot;composite&quot;:false,&quot;author-only&quot;:false},{&quot;id&quot;:&quot;06663710-1284-37e4-b9f1-ca1b51f23ad7&quot;,&quot;itemData&quot;:{&quot;type&quot;:&quot;article-journal&quot;,&quot;id&quot;:&quot;06663710-1284-37e4-b9f1-ca1b51f23ad7&quot;,&quot;title&quot;:&quot;Extraction and solubility evaluation of functional seed oil in supercritical carbon dioxide&quot;,&quot;author&quot;:[{&quot;family&quot;:&quot;Tomita&quot;,&quot;given&quot;:&quot;Karin&quot;,&quot;parse-names&quot;:false,&quot;dropping-particle&quot;:&quot;&quot;,&quot;non-dropping-particle&quot;:&quot;&quot;},{&quot;family&quot;:&quot;Machmudah&quot;,&quot;given&quot;:&quot;Siti&quot;,&quot;parse-names&quot;:false,&quot;dropping-particle&quot;:&quot;&quot;,&quot;non-dropping-particle&quot;:&quot;&quot;},{&quot;family&quot;:&quot;Quitain&quot;,&quot;given&quot;:&quot;Armando T.&quot;,&quot;parse-names&quot;:false,&quot;dropping-particle&quot;:&quot;&quot;,&quot;non-dropping-particle&quot;:&quot;&quot;},{&quot;family&quot;:&quot;Sasaki&quot;,&quot;given&quot;:&quot;Mitsuru&quot;,&quot;parse-names&quot;:false,&quot;dropping-particle&quot;:&quot;&quot;,&quot;non-dropping-particle&quot;:&quot;&quot;},{&quot;family&quot;:&quot;Fukuzato&quot;,&quot;given&quot;:&quot;Ryuichi&quot;,&quot;parse-names&quot;:false,&quot;dropping-particle&quot;:&quot;&quot;,&quot;non-dropping-particle&quot;:&quot;&quot;},{&quot;family&quot;:&quot;Goto&quot;,&quot;given&quot;:&quot;Motonobu&quot;,&quot;parse-names&quot;:false,&quot;dropping-particle&quot;:&quot;&quot;,&quot;non-dropping-particle&quot;:&quot;&quot;}],&quot;container-title&quot;:&quot;Journal of Supercritical Fluids&quot;,&quot;DOI&quot;:&quot;10.1016/j.supflu.2013.02.011&quot;,&quot;ISSN&quot;:&quot;08968446&quot;,&quot;issued&quot;:{&quot;date-parts&quot;:[[2013]]},&quot;page&quot;:&quot;109-113&quot;,&quot;abstract&quot;:&quot;Hemp (Cannabis sativa L.) seed oil is valued for its nutritional properties and for the health benefits associated with it. Its greatest feature is that the ratio of linoleic acid and linolenic acid is the desirable value of 3:1. In this research, supercritical carbon dioxide was applied to extraction of functional oil from hemp seed. In order to determine the effect of temperature and pressure on the yield of extracted components, the oil was extracted from hemp seed at temperatures between 40 and 80°C, pressures of 20-40 MPa and a CO2 flow rate of 3 mL/min. The solubility of hemp seed oil in SCCO2 determined experimentally was fitted to the Chrastil equation to determine the model parameters. The solubility calculated by Chrastil equation was compared with the experimental data. Finally, the fatty acid profile of the oil was evaluated by gas chromatography-flame ionization detection (GC-FID). There are no significant differences in the compositions of five abundant fatty acid components of the oil obtained at different sampling times with SCCO2 extraction and other extraction methods. © 2013 Elsevier B.V. All rights reserved.&quot;,&quot;publisher&quot;:&quot;Elsevier B.V.&quot;,&quot;volume&quot;:&quot;79&quot;,&quot;container-title-short&quot;:&quot;&quot;},&quot;isTemporary&quot;:false},{&quot;id&quot;:&quot;08cc88da-cdcb-320b-adf3-7025b99a0a77&quot;,&quot;itemData&quot;:{&quot;type&quot;:&quot;article-journal&quot;,&quot;id&quot;:&quot;08cc88da-cdcb-320b-adf3-7025b99a0a77&quot;,&quot;title&quot;:&quot;Solubility of red palm oil in supercritical carbon dioxide: Measurement and modelling&quot;,&quot;author&quot;:[{&quot;family&quot;:&quot;Lee&quot;,&quot;given&quot;:&quot;Wan Jun&quot;,&quot;parse-names&quot;:false,&quot;dropping-particle&quot;:&quot;&quot;,&quot;non-dropping-particle&quot;:&quot;&quot;},{&quot;family&quot;:&quot;Tan&quot;,&quot;given&quot;:&quot;Chin Ping&quot;,&quot;parse-names&quot;:false,&quot;dropping-particle&quot;:&quot;&quot;,&quot;non-dropping-particle&quot;:&quot;&quot;},{&quot;family&quot;:&quot;Sulaiman&quot;,&quot;given&quot;:&quot;Rabiha&quot;,&quot;parse-names&quot;:false,&quot;dropping-particle&quot;:&quot;&quot;,&quot;non-dropping-particle&quot;:&quot;&quot;},{&quot;family&quot;:&quot;Chong&quot;,&quot;given&quot;:&quot;Gun Hean&quot;,&quot;parse-names&quot;:false,&quot;dropping-particle&quot;:&quot;&quot;,&quot;non-dropping-particle&quot;:&quot;&quot;}],&quot;container-title&quot;:&quot;Chinese Journal of Chemical Engineering&quot;,&quot;container-title-short&quot;:&quot;Chin. J. Chem. Eng.&quot;,&quot;DOI&quot;:&quot;10.1016/j.cjche.2017.09.024&quot;,&quot;ISSN&quot;:&quot;10049541&quot;,&quot;issued&quot;:{&quot;date-parts&quot;:[[2018,5,1]]},&quot;page&quot;:&quot;964-969&quot;,&quot;abstract&quot;:&quot;The solubility of red palm oil (RPO) in supercritical carbon dioxide (scCO2) was determined using a dynamic method at 8.5–25 MPa and, 313.15–333.15 K and at a fixed scCO2 flow rate of 2.9 g·min− 1 using a full factorial design. The solubility was determined under low pressures and temperatures as a preliminary study for RPO particle formation using scCO2. The solubility of RPO was 0.5–11.3 mg·(g CO2)− 1 and was significantly affected by the pressure and temperature. RPO solubility increased with pressure and decreased with temperature. The Adachi–Lu model showed the best-fit for RPO solubility data with an average relative deviation of 14% with a high coefficient of determination, R2 of 0.9667, whereas the Peng–Robinson equation of state thermodynamic model recorded deviations of 17%–30%.&quot;,&quot;publisher&quot;:&quot;Chemical Industry Press&quot;,&quot;issue&quot;:&quot;5&quot;,&quot;volume&quot;:&quot;26&quot;},&quot;isTemporary&quot;:false}]},{&quot;citationID&quot;:&quot;MENDELEY_CITATION_5526733d-f963-47c2-af40-eeae048b696a&quot;,&quot;properties&quot;:{&quot;noteIndex&quot;:0},&quot;isEdited&quot;:false,&quot;manualOverride&quot;:{&quot;isManuallyOverridden&quot;:false,&quot;citeprocText&quot;:&quot;[231,232]&quot;,&quot;manualOverrideText&quot;:&quot;&quot;},&quot;citationTag&quot;:&quot;MENDELEY_CITATION_v3_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&quot;,&quot;citationItems&quot;:[{&quot;id&quot;:&quot;82646d33-2a3f-3d2f-a779-e2bbe09222da&quot;,&quot;itemData&quot;:{&quot;type&quot;:&quot;article&quot;,&quot;id&quot;:&quot;82646d33-2a3f-3d2f-a779-e2bbe09222da&quot;,&quot;title&quot;:&quot;Metrological analysis on measuring techniques used to determine solubility of solids in supercritical carbon dioxide&quot;,&quot;author&quot;:[{&quot;family&quot;:&quot;Perez-Sanz&quot;,&quot;given&quot;:&quot;Fernando J.&quot;,&quot;parse-names&quot;:false,&quot;dropping-particle&quot;:&quot;&quot;,&quot;non-dropping-particle&quot;:&quot;&quot;},{&quot;family&quot;:&quot;Mohino-Herranz&quot;,&quot;given&quot;:&quot;Inma&quot;,&quot;parse-names&quot;:false,&quot;dropping-particle&quot;:&quot;&quot;,&quot;non-dropping-particle&quot;:&quot;&quot;},{&quot;family&quot;:&quot;Bazito&quot;,&quot;given&quot;:&quot;Reinaldo C.&quot;,&quot;parse-names&quot;:false,&quot;dropping-particle&quot;:&quot;&quot;,&quot;non-dropping-particle&quot;:&quot;&quot;}],&quot;container-title&quot;:&quot;Measurement: Journal of the International Measurement Confederation&quot;,&quot;container-title-short&quot;:&quot;Measurement (Lond).&quot;,&quot;DOI&quot;:&quot;10.1016/j.measurement.2024.115502&quot;,&quot;ISSN&quot;:&quot;02632241&quot;,&quot;issued&quot;:{&quot;date-parts&quot;:[[2025,1,30]]},&quot;abstract&quot;:&quot;Supercritical carbon dioxide is commonly used as a green solvent in extraction processes. Precise data on the phase equilibrium of the mixture are vital to optimize process efficiency. The solutes extracted with scCO2 can exist in either a solid or liquid phase. The techniques developed to measure equilibrium, though similar, differ depending on the solute's state. This work selects the most commonly used measuring techniques to determine the solubility of solids in scCO2 and analyzes the main sources of uncertainty. Six techniques are presented, studied, and compared: semi-flow, static analytic, static synthetic, chromatographic, capacitance cell, and nuclear magnetic resonance. The static synthetic method exhibits the lowest uncertainty, Ur(s) = 0.40 %, followed closely by the semi-flow method, Ur(s) = 0.50 %. Nuclear magnetic resonance is reported to have the highest uncertainty according to the literature, Ur(s) = 6 %. Other aspects, such as pricing or experimentation time, are also considered in the comparison, but no real analysis was performed since these characteristics are more volatile.&quot;,&quot;publisher&quot;:&quot;Elsevier B.V.&quot;,&quot;volume&quot;:&quot;240&quot;},&quot;isTemporary&quot;:false,&quot;suppress-author&quot;:false,&quot;composite&quot;:false,&quot;author-only&quot;:false},{&quot;id&quot;:&quot;d3fc010b-83fc-379a-b64c-708297fb232f&quot;,&quot;itemData&quot;:{&quot;type&quot;:&quot;article-journal&quot;,&quot;id&quot;:&quot;d3fc010b-83fc-379a-b64c-708297fb232f&quot;,&quot;title&quot;:&quot;Prediction of solid solubility in supercritical carbon dioxide using a pairwise surface contact equation of state — COSMO-SAC-Phi&quot;,&quot;author&quot;:[{&quot;family&quot;:&quot;Souza&quot;,&quot;given&quot;:&quot;Edgar T.&quot;,&quot;parse-names&quot;:false,&quot;dropping-particle&quot;:&quot;&quot;,&quot;non-dropping-particle&quot;:&quot;de&quot;},{&quot;family&quot;:&quot;Staudt&quot;,&quot;given&quot;:&quot;Paula B.&quot;,&quot;parse-names&quot;:false,&quot;dropping-particle&quot;:&quot;&quot;,&quot;non-dropping-particle&quot;:&quot;&quot;},{&quot;family&quot;:&quot;Soares&quot;,&quot;given&quot;:&quot;Rafael de P.&quot;,&quot;parse-names&quot;:false,&quot;dropping-particle&quot;:&quot;&quot;,&quot;non-dropping-particle&quot;:&quot;&quot;}],&quot;container-title&quot;:&quot;Journal of Supercritical Fluids&quot;,&quot;DOI&quot;:&quot;10.1016/j.supflu.2022.105765&quot;,&quot;ISSN&quot;:&quot;08968446&quot;,&quot;issued&quot;:{&quot;date-parts&quot;:[[2022,12,1]]},&quot;abstract&quot;:&quot;This study compares the performance of COSMO-SAC-Phi (CSP) and other predictive models from literature when calculating the solubility for 2450 experimental data points with pressures ranging from 45 to 500 bar and temperatures varying from 298 to 473 K. For the calibration of the pure compound CSP model parameters, pure compound saturation pressure and liquid volume were used, no binary parameters were adjusted. The average logarithm deviation in mole fraction was found to be 0.46 and 0.51 for the CSP (2021) and CSP (2019) versions, respectively. The CSP (2021) results represent an overall improvement of 27 %, 48 %, and 64 % when compared to PSRK, PRCS, and SRK-MC+vdW results, respectively. This indicates that CSP can give useful solubility estimates, especially when no experimental solubility data are available.&quot;,&quot;publisher&quot;:&quot;Elsevier B.V.&quot;,&quot;volume&quot;:&quot;191&quot;,&quot;container-title-short&quot;:&quot;&quot;},&quot;isTemporary&quot;:false}]},{&quot;citationID&quot;:&quot;MENDELEY_CITATION_3a527898-65fd-46fd-a110-61aa829f3e8d&quot;,&quot;properties&quot;:{&quot;noteIndex&quot;:0},&quot;isEdited&quot;:false,&quot;manualOverride&quot;:{&quot;isManuallyOverridden&quot;:false,&quot;citeprocText&quot;:&quot;[180]&quot;,&quot;manualOverrideText&quot;:&quot;&quot;},&quot;citationTag&quot;:&quot;MENDELEY_CITATION_v3_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&quot;,&quot;citationItems&quot;:[{&quot;id&quot;:&quot;fbe293cf-fdfc-35a2-bbdb-2b0d458dd9a6&quot;,&quot;itemData&quot;:{&quot;type&quot;:&quot;paper-conference&quot;,&quot;id&quot;:&quot;fbe293cf-fdfc-35a2-bbdb-2b0d458dd9a6&quot;,&quot;title&quot;:&quot;Experimental and mathematical modelling data of green process of essential oil extraction: Supercritical CO2 extraction&quot;,&quot;author&quot;:[{&quot;family&quot;:&quot;Leila&quot;,&quot;given&quot;:&quot;Madani&quot;,&quot;parse-names&quot;:false,&quot;dropping-particle&quot;:&quot;&quot;,&quot;non-dropping-particle&quot;:&quot;&quot;},{&quot;family&quot;:&quot;Ratiba&quot;,&quot;given&quot;:&quot;Derriche&quot;,&quot;parse-names&quot;:false,&quot;dropping-particle&quot;:&quot;&quot;,&quot;non-dropping-particle&quot;:&quot;&quot;},{&quot;family&quot;:&quot;Al-Marzouqi&quot;,&quot;given&quot;:&quot;Ali H.&quot;,&quot;parse-names&quot;:false,&quot;dropping-particle&quot;:&quot;&quot;,&quot;non-dropping-particle&quot;:&quot;&quot;}],&quot;container-title&quot;:&quot;Materials Today: Proceedings&quot;,&quot;container-title-short&quot;:&quot;Mater. Today Proc.&quot;,&quot;DOI&quot;:&quot;10.1016/j.matpr.2021.08.125&quot;,&quot;ISSN&quot;:&quot;22147853&quot;,&quot;issued&quot;:{&quot;date-parts&quot;:[[2020]]},&quot;page&quot;:&quot;1023-1029&quot;,&quot;abstract&quot;:&quot;The supercritical carbon dioxide extraction (SC-CO2) of Algerian Inula Viscosa leaves was studied. This eco-friendly extraction method proved an appreciable yield about (63.5 - 80.4) 10-3Kg/Kg of dry leaves. On his part the impact of pressure and temperature as technological parameters on the supercritical CO2 extraction rate has been studied aimed at understanding the mechanisms involved in this kind of extraction. Therefore, the pressure has significant positive effect on the yield. The application of three mathematical models on the experimental kinetic data was made firstly to choose the adequate model that gives a best description of the experimental data, then to identify the mass transfer phenomena governing the kinetic of the Inula Viscosa leaves supercritical CO2 extraction. The results show that Sovova's model gives the best fit with an average relative error less than 8%, and that phase equilibrium governs the behavior of mass transfer in the first period as well as the importance of the internal mass transfer during the final stage of this extraction technique.&quot;,&quot;publisher&quot;:&quot;Elsevier Ltd&quot;,&quot;volume&quot;:&quot;49&quot;},&quot;isTemporary&quot;:false,&quot;suppress-author&quot;:false,&quot;composite&quot;:false,&quot;author-only&quot;:false}]},{&quot;citationID&quot;:&quot;MENDELEY_CITATION_843bd239-b30b-4bed-9d86-ca146c5302b4&quot;,&quot;properties&quot;:{&quot;noteIndex&quot;:0},&quot;isEdited&quot;:false,&quot;manualOverride&quot;:{&quot;isManuallyOverridden&quot;:false,&quot;citeprocText&quot;:&quot;[221]&quot;,&quot;manualOverrideText&quot;:&quot;&quot;},&quot;citationTag&quot;:&quot;MENDELEY_CITATION_v3_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&quot;,&quot;citationItems&quot;:[{&quot;id&quot;:&quot;82c57aab-7752-3b35-b0db-fbed9b05edd7&quot;,&quot;itemData&quot;:{&quot;type&quot;:&quot;article-journal&quot;,&quot;id&quot;:&quot;82c57aab-7752-3b35-b0db-fbed9b05edd7&quot;,&quot;title&quot;:&quot;Supercritical Fluid CO2 Extraction of Essential Oil from Spearmint Leaves Dried by Vacuum Drying with a Desiccant&quot;,&quot;author&quot;:[{&quot;family&quot;:&quot;Tokpayev&quot;,&quot;given&quot;:&quot;Rustam&quot;,&quot;parse-names&quot;:false,&quot;dropping-particle&quot;:&quot;&quot;,&quot;non-dropping-particle&quot;:&quot;&quot;},{&quot;family&quot;:&quot;Ibraimov&quot;,&quot;given&quot;:&quot;Zair&quot;,&quot;parse-names&quot;:false,&quot;dropping-particle&quot;:&quot;&quot;,&quot;non-dropping-particle&quot;:&quot;&quot;},{&quot;family&quot;:&quot;Tamina&quot;,&quot;given&quot;:&quot;Khavaza&quot;,&quot;parse-names&quot;:false,&quot;dropping-particle&quot;:&quot;&quot;,&quot;non-dropping-particle&quot;:&quot;&quot;},{&quot;family&quot;:&quot;Bukenov&quot;,&quot;given&quot;:&quot;Bauyrzhan&quot;,&quot;parse-names&quot;:false,&quot;dropping-particle&quot;:&quot;&quot;,&quot;non-dropping-particle&quot;:&quot;&quot;},{&quot;family&quot;:&quot;Zhaksybay&quot;,&quot;given&quot;:&quot;Bagashar&quot;,&quot;parse-names&quot;:false,&quot;dropping-particle&quot;:&quot;&quot;,&quot;non-dropping-particle&quot;:&quot;&quot;},{&quot;family&quot;:&quot;Abdullanova&quot;,&quot;given&quot;:&quot;Amina&quot;,&quot;parse-names&quot;:false,&quot;dropping-particle&quot;:&quot;&quot;,&quot;non-dropping-particle&quot;:&quot;&quot;},{&quot;family&quot;:&quot;Chshendrygina&quot;,&quot;given&quot;:&quot;Yekaterina&quot;,&quot;parse-names&quot;:false,&quot;dropping-particle&quot;:&quot;&quot;,&quot;non-dropping-particle&quot;:&quot;&quot;},{&quot;family&quot;:&quot;Kishibayev&quot;,&quot;given&quot;:&quot;Kanagat&quot;,&quot;parse-names&quot;:false,&quot;dropping-particle&quot;:&quot;&quot;,&quot;non-dropping-particle&quot;:&quot;&quot;},{&quot;family&quot;:&quot;Fiori&quot;,&quot;given&quot;:&quot;Luca&quot;,&quot;parse-names&quot;:false,&quot;dropping-particle&quot;:&quot;&quot;,&quot;non-dropping-particle&quot;:&quot;&quot;}],&quot;container-title&quot;:&quot;Foods&quot;,&quot;DOI&quot;:&quot;10.3390/foods15020213&quot;,&quot;ISSN&quot;:&quot;23048158&quot;,&quot;issued&quot;:{&quot;date-parts&quot;:[[2026,1,7]]},&quot;page&quot;:&quot;213&quot;,&quot;abstract&quot;:&quot;The essential oil (EO) of Mentha spicata L. (spearmint) exhibits pronounced biological activity, making it valuable for applications in agrochemistry as an insecticidal agent, in perfumery and cosmetics, and as a natural preservative in the food industry. However, maintaining the integrity and yield of EO during post-harvest processing and extraction remains a key technological challenge. This study aimed to enhance the vacuum-drying (VD) process of spearmint using calcium chloride as a desiccant and to optimize the conditions of supercritical CO2 extraction (SC-CO2), including EO separation and the evaluation of its solubility under dynamic extraction conditions. The incorporation of calcium chloride into the VD process reduced drying duration by 21.1% and processing costs by 31.0%, while increasing EO yield by 11%. A decrease in separator pressure from 70 to 10 bar during SC-CO2 extraction resulted in nearly a threefold increase in EO yield by minimizing the loss of volatile constituents. The solubility of spearmint EO in supercritical CO2 was successfully described by the Chrastil model and correlated with carvone solubility. The maximum total phenolic content (72.3 ± 2.2 mg gallic acid equivalent per gram) was observed at a CO2 density of 353.91 kg/m3. The solubility of EO was studied directly using the plant matrix under dynamic conditions.&quot;,&quot;publisher&quot;:&quot;MDPI AG&quot;,&quot;issue&quot;:&quot;2&quot;,&quot;volume&quot;:&quot;15&quot;,&quot;container-title-short&quot;:&quot;&quot;},&quot;isTemporary&quot;:false,&quot;suppress-author&quot;:false,&quot;composite&quot;:false,&quot;author-only&quot;:false}]},{&quot;citationID&quot;:&quot;MENDELEY_CITATION_649e4b0a-3078-43b2-9876-bc3c2525a3ab&quot;,&quot;properties&quot;:{&quot;noteIndex&quot;:0},&quot;isEdited&quot;:false,&quot;manualOverride&quot;:{&quot;isManuallyOverridden&quot;:false,&quot;citeprocText&quot;:&quot;[233]&quot;,&quot;manualOverrideText&quot;:&quot;&quot;},&quot;citationTag&quot;:&quot;MENDELEY_CITATION_v3_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&quot;,&quot;citationItems&quot;:[{&quot;id&quot;:&quot;64054ed1-e751-3abc-90c7-b4d3be2d9c03&quot;,&quot;itemData&quot;:{&quot;type&quot;:&quot;article-journal&quot;,&quot;id&quot;:&quot;64054ed1-e751-3abc-90c7-b4d3be2d9c03&quot;,&quot;title&quot;:&quot;Predicting the solubility of solids in supercritical carbon dioxide using the Chrastil equation with parameters estimated from a group contribution method&quot;,&quot;author&quot;:[{&quot;family&quot;:&quot;García-Samino&quot;,&quot;given&quot;:&quot;Clara&quot;,&quot;parse-names&quot;:false,&quot;dropping-particle&quot;:&quot;&quot;,&quot;non-dropping-particle&quot;:&quot;&quot;},{&quot;family&quot;:&quot;Valle&quot;,&quot;given&quot;:&quot;Eva Martín&quot;,&quot;parse-names&quot;:false,&quot;dropping-particle&quot;:&quot;&quot;,&quot;non-dropping-particle&quot;:&quot;del&quot;},{&quot;family&quot;:&quot;Tabernero&quot;,&quot;given&quot;:&quot;Antonio&quot;,&quot;parse-names&quot;:false,&quot;dropping-particle&quot;:&quot;&quot;,&quot;non-dropping-particle&quot;:&quot;&quot;}],&quot;container-title&quot;:&quot;Journal of Molecular Liquids&quot;,&quot;container-title-short&quot;:&quot;J. Mol. Liq.&quot;,&quot;DOI&quot;:&quot;10.1016/j.molliq.2024.124890&quot;,&quot;ISSN&quot;:&quot;01677322&quot;,&quot;issued&quot;:{&quot;date-parts&quot;:[[2024,6,1]]},&quot;abstract&quot;:&quot;Predicting the solubility of a solid in supercritical carbon dioxide (scCO2) can be useful for many applications. However, an accurate prediction is extremely difficult since current methods require knowledge about the properties of the solid in question or lengthy computational calculations and often yield significant deviations. Here, a new approach is proposed that allows the solubility of any solid in supercritical carbon dioxide to be rapidly predicted based solely on the structural formula of the solute. This approach is based on the prediction of Chrastil's parameters using group contribution methods (GCMs) followed by their use in Chrastil's equation. For this purpose, group contribution methods to estimate Chrastil's parameters were developed using more than 6000 experimental data points from 210 solids. These parameters were used to predict the solubility data of 30 solids (around 1300 experimental points) in pure scCO2 with Chrastil's equation, obtaining a relatively accurate fit for 70 % of the experimental points. The average absolute relative deviation was 51.22 % (less than 8.31 · 10−4 in absolute deviation), while the logarithmic deviation was 10.83 %. The deviations obtained were substantially lower than other estimations proposed in the literature. This methodology is easily extended, faster, and more accurate than other methods and does not require the use of computational methods or the estimation of solid properties. Moreover, new ways to predict the solubility of solids in supercritical carbon dioxide can be developed in the future based on this methodology.&quot;,&quot;publisher&quot;:&quot;Elsevier B.V.&quot;,&quot;volume&quot;:&quot;403&quot;},&quot;isTemporary&quot;:false,&quot;suppress-author&quot;:false,&quot;composite&quot;:false,&quot;author-only&quot;:false}]},{&quot;citationID&quot;:&quot;MENDELEY_CITATION_2411b347-1477-4f5b-b26b-2752c5405de7&quot;,&quot;properties&quot;:{&quot;noteIndex&quot;:0},&quot;isEdited&quot;:false,&quot;manualOverride&quot;:{&quot;isManuallyOverridden&quot;:false,&quot;citeprocText&quot;:&quot;[187]&quot;,&quot;manualOverrideText&quot;:&quot;&quot;},&quot;citationTag&quot;:&quot;MENDELEY_CITATION_v3_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&quot;,&quot;citationItems&quot;:[{&quot;id&quot;:&quot;414f7a34-7f3b-3d03-a196-2f0d7489fd1e&quot;,&quot;itemData&quot;:{&quot;type&quot;:&quot;article-journal&quot;,&quot;id&quot;:&quot;414f7a34-7f3b-3d03-a196-2f0d7489fd1e&quot;,&quot;title&quot;:&quot;Supercritical CO2 extraction of lavender flower with antioxidant activity: Laboratory to a large scale optimization process&quot;,&quot;author&quot;:[{&quot;family&quot;:&quot;Cruz-Sánchez&quot;,&quot;given&quot;:&quot;E.&quot;,&quot;parse-names&quot;:false,&quot;dropping-particle&quot;:&quot;&quot;,&quot;non-dropping-particle&quot;:&quot;&quot;},{&quot;family&quot;:&quot;García-Vargas&quot;,&quot;given&quot;:&quot;J. M.&quot;,&quot;parse-names&quot;:false,&quot;dropping-particle&quot;:&quot;&quot;,&quot;non-dropping-particle&quot;:&quot;&quot;},{&quot;family&quot;:&quot;Gracia&quot;,&quot;given&quot;:&quot;I.&quot;,&quot;parse-names&quot;:false,&quot;dropping-particle&quot;:&quot;&quot;,&quot;non-dropping-particle&quot;:&quot;&quot;},{&quot;family&quot;:&quot;Rodriguez&quot;,&quot;given&quot;:&quot;J. F.&quot;,&quot;parse-names&quot;:false,&quot;dropping-particle&quot;:&quot;&quot;,&quot;non-dropping-particle&quot;:&quot;&quot;},{&quot;family&quot;:&quot;García&quot;,&quot;given&quot;:&quot;M. T.&quot;,&quot;parse-names&quot;:false,&quot;dropping-particle&quot;:&quot;&quot;,&quot;non-dropping-particle&quot;:&quot;&quot;}],&quot;container-title&quot;:&quot;Journal of the Taiwan Institute of Chemical Engineers&quot;,&quot;container-title-short&quot;:&quot;J. Taiwan Inst. Chem. Eng.&quot;,&quot;DOI&quot;:&quot;10.1016/j.jtice.2024.105404&quot;,&quot;ISSN&quot;:&quot;18761070&quot;,&quot;issued&quot;:{&quot;date-parts&quot;:[[2024,4,1]]},&quot;abstract&quot;:&quot;Background: The volatile compounds that comprise lavender essential oils, including linalool and linalyl acetate, have demonstrative therapeutic properties. The supercritical CO2 extraction (scCO2) has demonstrated efficiency and selectivity for the extraction of essential oils from vegetable matrices. Methods: The solubility of lavender essential oil in scCO2 was determined using a high-pressure variable-volume and modeled by semiempirical models. Supercritical extraction was carried out at a pressure of 180, 250 and 300 bar and a temperature of 40–60 °C, with and without cosolvents. kinetic curve has been modeled by broken and intact cells model developed by Sovová. The composition of the extracts was evaluated through GC–MS and their antioxidant activity by the DPPH method. Findings: The highest values of oil solubility and extraction yield were obtained at 250 bar and 60 °C. Furthermore, the extraction yield increases significantly with the addition of ethanol as a co-solvent (0.2 % v/v). A complete set of equilibrium data and kinetic parameters has been reported on a large scale for the first time. The dominant components identified in the extract were linalool and linalyl acetate, and the extracts showed very satisfactory results for antioxidant capacity. Compared with traditional methods like Soxhlet extraction, the supercritical extracts were determined to be more interesting for the formulation of nutraceutical products or biomedical applications.&quot;,&quot;publisher&quot;:&quot;Taiwan Institute of Chemical Engineers&quot;,&quot;volume&quot;:&quot;157&quot;},&quot;isTemporary&quot;:false,&quot;suppress-author&quot;:false,&quot;composite&quot;:false,&quot;author-only&quot;:false}]},{&quot;citationID&quot;:&quot;MENDELEY_CITATION_60a15f50-732e-47ff-81b0-196b1a3fd8e7&quot;,&quot;properties&quot;:{&quot;noteIndex&quot;:0},&quot;isEdited&quot;:false,&quot;manualOverride&quot;:{&quot;isManuallyOverridden&quot;:false,&quot;citeprocText&quot;:&quot;[234]&quot;,&quot;manualOverrideText&quot;:&quot;&quot;},&quot;citationTag&quot;:&quot;MENDELEY_CITATION_v3_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&quot;,&quot;citationItems&quot;:[{&quot;id&quot;:&quot;7fe250fe-cbe7-3dc5-b6ab-c0ebd680e807&quot;,&quot;itemData&quot;:{&quot;type&quot;:&quot;report&quot;,&quot;id&quot;:&quot;7fe250fe-cbe7-3dc5-b6ab-c0ebd680e807&quot;,&quot;title&quot;:&quot;Equilibrium solubilities of spearmint oil components in supercritical carbon dioxide&quot;,&quot;author&quot;:[{&quot;family&quot;:&quot;Heon Kim&quot;,&quot;given&quot;:&quot;Kyoung&quot;,&quot;parse-names&quot;:false,&quot;dropping-particle&quot;:&quot;&quot;,&quot;non-dropping-particle&quot;:&quot;&quot;},{&quot;family&quot;:&quot;Hong&quot;,&quot;given&quot;:&quot;Juan&quot;,&quot;parse-names&quot;:false,&quot;dropping-particle&quot;:&quot;&quot;,&quot;non-dropping-particle&quot;:&quot;&quot;}],&quot;container-title&quot;:&quot;Fluid Phase Equilibria&quot;,&quot;container-title-short&quot;:&quot;Fluid Phase Equilib.&quot;,&quot;URL&quot;:&quot;www.elsevier.nlrlocaterfluid&quot;,&quot;issued&quot;:{&quot;date-parts&quot;:[[1999]]},&quot;number-of-pages&quot;:&quot;107-115&quot;,&quot;abstract&quot;:&quot;Ž. The equilibrium solubilities of L-carvone and L-limonene in the binary L-carvone-CO and L-limonene-CO 2 2 Ž. and ternary L-carvone-L-limonene-CO systems were obtained at 398C and 498C and at pressures ranging 2 from 6 to 10 MPa. The solubilities of these components increased with a pressure increase or a temperature decrease. The solubility of L-limonene was higher than that of L-carvone at the same temperature and pressure. The correlation of the solubilities using Chrastil equation revealed that the solubilities of both components were strongly dependent on the density of CO. In the ternary system simulating the actual spearmint oil composition, 2 the solubility of L-carvone was similar but the solubility of L-limonene was lower as compared to their solubilities in the binary systems. q&quot;,&quot;volume&quot;:&quot;164&quot;},&quot;isTemporary&quot;:false,&quot;suppress-author&quot;:false,&quot;composite&quot;:false,&quot;author-only&quot;:false}]},{&quot;citationID&quot;:&quot;MENDELEY_CITATION_6bc4cca6-6e60-43fd-a152-e06805cab8ab&quot;,&quot;properties&quot;:{&quot;noteIndex&quot;:0},&quot;isEdited&quot;:false,&quot;manualOverride&quot;:{&quot;isManuallyOverridden&quot;:false,&quot;citeprocText&quot;:&quot;[235]&quot;,&quot;manualOverrideText&quot;:&quot;&quot;},&quot;citationTag&quot;:&quot;MENDELEY_CITATION_v3_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&quot;,&quot;citationItems&quot;:[{&quot;id&quot;:&quot;c8caeced-6ee2-3f32-b8f1-29a8f818b1bc&quot;,&quot;itemData&quot;:{&quot;type&quot;:&quot;article-journal&quot;,&quot;id&quot;:&quot;c8caeced-6ee2-3f32-b8f1-29a8f818b1bc&quot;,&quot;title&quot;:&quot;Effects of solubility of Supercritical-CO2 solvent and mass transfer property on extraction of vitamin E from canola seeds&quot;,&quot;author&quot;:[{&quot;family&quot;:&quot;Shi&quot;,&quot;given&quot;:&quot;John&quot;,&quot;parse-names&quot;:false,&quot;dropping-particle&quot;:&quot;&quot;,&quot;non-dropping-particle&quot;:&quot;&quot;},{&quot;family&quot;:&quot;Xue&quot;,&quot;given&quot;:&quot;Sophia&quot;,&quot;parse-names&quot;:false,&quot;dropping-particle&quot;:&quot;&quot;,&quot;non-dropping-particle&quot;:&quot;&quot;},{&quot;family&quot;:&quot;Sun&quot;,&quot;given&quot;:&quot;Qingrui&quot;,&quot;parse-names&quot;:false,&quot;dropping-particle&quot;:&quot;&quot;,&quot;non-dropping-particle&quot;:&quot;&quot;},{&quot;family&quot;:&quot;Scanlon&quot;,&quot;given&quot;:&quot;Martin&quot;,&quot;parse-names&quot;:false,&quot;dropping-particle&quot;:&quot;&quot;,&quot;non-dropping-particle&quot;:&quot;&quot;}],&quot;container-title&quot;:&quot;LWT&quot;,&quot;DOI&quot;:&quot;10.1016/j.lwt.2024.116302&quot;,&quot;ISSN&quot;:&quot;00236438&quot;,&quot;issued&quot;:{&quot;date-parts&quot;:[[2024,7,1]]},&quot;abstract&quot;:&quot;This study is to explore the solubility of the targeted Vitamin E from canola seeds in supercritical-CO2 (SC–CO2)solvent and their intricate relationship through the developed modelling approach. The study investigated the impact of pressure and temperature on the efficiency of Vitamin E extraction through the regulation of Vitamin E solubility and yield in SC-CO2 solvent. These parameters played a crucial role in determining extraction efficiency. Pressures enhanced the solubility and density of Vitamin E, while elevated temperatures facilitated total Vitamin E extraction yield by promoting solvent diffusion and mass transfer through viscosity reduction. The optimal separation process of Vitamin E was achieved at 75ׄ°C, 18 MPa. The Vitamin E concentration in extracted oil is 12 times higher than Vitamin E contents in regular canola seed oil. The mathematical modeling revealed fundamental mechanisms governing the extraction process and offers useful information for optimizing extraction protocols in industrial applications.&quot;,&quot;publisher&quot;:&quot;Academic Press&quot;,&quot;volume&quot;:&quot;203&quot;,&quot;container-title-short&quot;:&quot;&quot;},&quot;isTemporary&quot;:false,&quot;suppress-author&quot;:false,&quot;composite&quot;:false,&quot;author-only&quot;:false}]},{&quot;citationID&quot;:&quot;MENDELEY_CITATION_68ff6aad-41ab-4094-bdaa-c1524303de69&quot;,&quot;properties&quot;:{&quot;noteIndex&quot;:0},&quot;isEdited&quot;:false,&quot;manualOverride&quot;:{&quot;isManuallyOverridden&quot;:false,&quot;citeprocText&quot;:&quot;[230]&quot;,&quot;manualOverrideText&quot;:&quot;&quot;},&quot;citationTag&quot;:&quot;MENDELEY_CITATION_v3_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&quot;,&quot;citationItems&quot;:[{&quot;id&quot;:&quot;06663710-1284-37e4-b9f1-ca1b51f23ad7&quot;,&quot;itemData&quot;:{&quot;type&quot;:&quot;article-journal&quot;,&quot;id&quot;:&quot;06663710-1284-37e4-b9f1-ca1b51f23ad7&quot;,&quot;title&quot;:&quot;Extraction and solubility evaluation of functional seed oil in supercritical carbon dioxide&quot;,&quot;author&quot;:[{&quot;family&quot;:&quot;Tomita&quot;,&quot;given&quot;:&quot;Karin&quot;,&quot;parse-names&quot;:false,&quot;dropping-particle&quot;:&quot;&quot;,&quot;non-dropping-particle&quot;:&quot;&quot;},{&quot;family&quot;:&quot;Machmudah&quot;,&quot;given&quot;:&quot;Siti&quot;,&quot;parse-names&quot;:false,&quot;dropping-particle&quot;:&quot;&quot;,&quot;non-dropping-particle&quot;:&quot;&quot;},{&quot;family&quot;:&quot;Quitain&quot;,&quot;given&quot;:&quot;Armando T.&quot;,&quot;parse-names&quot;:false,&quot;dropping-particle&quot;:&quot;&quot;,&quot;non-dropping-particle&quot;:&quot;&quot;},{&quot;family&quot;:&quot;Sasaki&quot;,&quot;given&quot;:&quot;Mitsuru&quot;,&quot;parse-names&quot;:false,&quot;dropping-particle&quot;:&quot;&quot;,&quot;non-dropping-particle&quot;:&quot;&quot;},{&quot;family&quot;:&quot;Fukuzato&quot;,&quot;given&quot;:&quot;Ryuichi&quot;,&quot;parse-names&quot;:false,&quot;dropping-particle&quot;:&quot;&quot;,&quot;non-dropping-particle&quot;:&quot;&quot;},{&quot;family&quot;:&quot;Goto&quot;,&quot;given&quot;:&quot;Motonobu&quot;,&quot;parse-names&quot;:false,&quot;dropping-particle&quot;:&quot;&quot;,&quot;non-dropping-particle&quot;:&quot;&quot;}],&quot;container-title&quot;:&quot;Journal of Supercritical Fluids&quot;,&quot;DOI&quot;:&quot;10.1016/j.supflu.2013.02.011&quot;,&quot;ISSN&quot;:&quot;08968446&quot;,&quot;issued&quot;:{&quot;date-parts&quot;:[[2013]]},&quot;page&quot;:&quot;109-113&quot;,&quot;abstract&quot;:&quot;Hemp (Cannabis sativa L.) seed oil is valued for its nutritional properties and for the health benefits associated with it. Its greatest feature is that the ratio of linoleic acid and linolenic acid is the desirable value of 3:1. In this research, supercritical carbon dioxide was applied to extraction of functional oil from hemp seed. In order to determine the effect of temperature and pressure on the yield of extracted components, the oil was extracted from hemp seed at temperatures between 40 and 80°C, pressures of 20-40 MPa and a CO2 flow rate of 3 mL/min. The solubility of hemp seed oil in SCCO2 determined experimentally was fitted to the Chrastil equation to determine the model parameters. The solubility calculated by Chrastil equation was compared with the experimental data. Finally, the fatty acid profile of the oil was evaluated by gas chromatography-flame ionization detection (GC-FID). There are no significant differences in the compositions of five abundant fatty acid components of the oil obtained at different sampling times with SCCO2 extraction and other extraction methods. © 2013 Elsevier B.V. All rights reserved.&quot;,&quot;publisher&quot;:&quot;Elsevier B.V.&quot;,&quot;volume&quot;:&quot;79&quot;,&quot;container-title-short&quot;:&quot;&quot;},&quot;isTemporary&quot;:false,&quot;suppress-author&quot;:false,&quot;composite&quot;:false,&quot;author-only&quot;:false}]},{&quot;citationID&quot;:&quot;MENDELEY_CITATION_bd9cb136-5319-4fce-aa02-708e9876c2d7&quot;,&quot;properties&quot;:{&quot;noteIndex&quot;:0},&quot;isEdited&quot;:false,&quot;manualOverride&quot;:{&quot;isManuallyOverridden&quot;:false,&quot;citeprocText&quot;:&quot;[169]&quot;,&quot;manualOverrideText&quot;:&quot;&quot;},&quot;citationTag&quot;:&quot;MENDELEY_CITATION_v3_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&quot;,&quot;citationItems&quot;:[{&quot;id&quot;:&quot;b28edc18-0c92-3718-8899-98547ae91a4e&quot;,&quot;itemData&quot;:{&quot;type&quot;:&quot;article-journal&quot;,&quot;id&quot;:&quot;b28edc18-0c92-3718-8899-98547ae91a4e&quot;,&quot;title&quot;:&quot;Extraction of α-humulene-enriched oil from clove using ultrasound-assisted supercritical carbon dioxide extraction and studies of its fictitious solubility&quot;,&quot;author&quot;:[{&quot;family&quot;:&quot;Wei&quot;,&quot;given&quot;:&quot;Ming Chi&quot;,&quot;parse-names&quot;:false,&quot;dropping-particle&quot;:&quot;&quot;,&quot;non-dropping-particle&quot;:&quot;&quot;},{&quot;family&quot;:&quot;Xiao&quot;,&quot;given&quot;:&quot;Jianbo&quot;,&quot;parse-names&quot;:false,&quot;dropping-particle&quot;:&quot;&quot;,&quot;non-dropping-particle&quot;:&quot;&quot;},{&quot;family&quot;:&quot;Yang&quot;,&quot;given&quot;:&quot;Yu Chiao&quot;,&quot;parse-names&quot;:false,&quot;dropping-particle&quot;:&quot;&quot;,&quot;non-dropping-particle&quot;:&quot;&quot;}],&quot;container-title&quot;:&quot;Food Chemistry&quot;,&quot;container-title-short&quot;:&quot;Food Chem.&quot;,&quot;DOI&quot;:&quot;10.1016/j.foodchem.2016.04.076&quot;,&quot;ISSN&quot;:&quot;18737072&quot;,&quot;PMID&quot;:&quot;27211636&quot;,&quot;issued&quot;:{&quot;date-parts&quot;:[[2016,11,1]]},&quot;page&quot;:&quot;172-181&quot;,&quot;abstract&quot;:&quot;Clove buds are used as a spice and food flavoring. In this study, clove oil and α-humulene was extracted from cloves using supercritical carbon dioxide extraction with and without ultrasound assistance (USC-CO2 and SC-CO2, respectively) at different temperatures (32-50 °C) and pressures (9.0-25.0 MPa). The results of these extractions were compared with those of heat reflux extraction and steam distillation methods conducted in parallel. The extracts obtained using these four techniques were analyzed using gas chromatography and gas chromatography/mass spectrometry (GC/MS). The results demonstrated that the USC-CO2 extraction procedure may extract clove oil and α-humulene from clove buds with better yields and shorter extraction times than conventional extraction techniques while utilizing less severe operating parameters. Furthermore, the experimental fictitious solubility data obtained using the dynamic method were well correlated with density-based models, including the Chrastil model, the Bartle model and the Kumar and Johnston model.&quot;,&quot;publisher&quot;:&quot;Elsevier Ltd&quot;,&quot;volume&quot;:&quot;210&quot;},&quot;isTemporary&quot;:false,&quot;suppress-author&quot;:false,&quot;composite&quot;:false,&quot;author-only&quot;:false}]},{&quot;citationID&quot;:&quot;MENDELEY_CITATION_33ee009b-4d23-41cf-a358-d5e4cbc0a4ba&quot;,&quot;properties&quot;:{&quot;noteIndex&quot;:0},&quot;isEdited&quot;:false,&quot;manualOverride&quot;:{&quot;isManuallyOverridden&quot;:false,&quot;citeprocText&quot;:&quot;[234]&quot;,&quot;manualOverrideText&quot;:&quot;&quot;},&quot;citationTag&quot;:&quot;MENDELEY_CITATION_v3_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&quot;,&quot;citationItems&quot;:[{&quot;id&quot;:&quot;7fe250fe-cbe7-3dc5-b6ab-c0ebd680e807&quot;,&quot;itemData&quot;:{&quot;type&quot;:&quot;report&quot;,&quot;id&quot;:&quot;7fe250fe-cbe7-3dc5-b6ab-c0ebd680e807&quot;,&quot;title&quot;:&quot;Equilibrium solubilities of spearmint oil components in supercritical carbon dioxide&quot;,&quot;author&quot;:[{&quot;family&quot;:&quot;Heon Kim&quot;,&quot;given&quot;:&quot;Kyoung&quot;,&quot;parse-names&quot;:false,&quot;dropping-particle&quot;:&quot;&quot;,&quot;non-dropping-particle&quot;:&quot;&quot;},{&quot;family&quot;:&quot;Hong&quot;,&quot;given&quot;:&quot;Juan&quot;,&quot;parse-names&quot;:false,&quot;dropping-particle&quot;:&quot;&quot;,&quot;non-dropping-particle&quot;:&quot;&quot;}],&quot;container-title&quot;:&quot;Fluid Phase Equilibria&quot;,&quot;container-title-short&quot;:&quot;Fluid Phase Equilib.&quot;,&quot;URL&quot;:&quot;www.elsevier.nlrlocaterfluid&quot;,&quot;issued&quot;:{&quot;date-parts&quot;:[[1999]]},&quot;number-of-pages&quot;:&quot;107-115&quot;,&quot;abstract&quot;:&quot;Ž. The equilibrium solubilities of L-carvone and L-limonene in the binary L-carvone-CO and L-limonene-CO 2 2 Ž. and ternary L-carvone-L-limonene-CO systems were obtained at 398C and 498C and at pressures ranging 2 from 6 to 10 MPa. The solubilities of these components increased with a pressure increase or a temperature decrease. The solubility of L-limonene was higher than that of L-carvone at the same temperature and pressure. The correlation of the solubilities using Chrastil equation revealed that the solubilities of both components were strongly dependent on the density of CO. In the ternary system simulating the actual spearmint oil composition, 2 the solubility of L-carvone was similar but the solubility of L-limonene was lower as compared to their solubilities in the binary systems. q&quot;,&quot;volume&quot;:&quot;164&quot;},&quot;isTemporary&quot;:false,&quot;suppress-author&quot;:false,&quot;composite&quot;:false,&quot;author-only&quot;:false}]},{&quot;citationID&quot;:&quot;MENDELEY_CITATION_0dcf45d2-3818-4d83-a8a1-f4ab1bdf2866&quot;,&quot;properties&quot;:{&quot;noteIndex&quot;:0},&quot;isEdited&quot;:false,&quot;manualOverride&quot;:{&quot;isManuallyOverridden&quot;:false,&quot;citeprocText&quot;:&quot;[236]&quot;,&quot;manualOverrideText&quot;:&quot;&quot;},&quot;citationTag&quot;:&quot;MENDELEY_CITATION_v3_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&quot;,&quot;citationItems&quot;:[{&quot;id&quot;:&quot;35b872df-fee3-346b-89b4-1473252f672e&quot;,&quot;itemData&quot;:{&quot;type&quot;:&quot;article-journal&quot;,&quot;id&quot;:&quot;35b872df-fee3-346b-89b4-1473252f672e&quot;,&quot;title&quot;:&quot;Solubility of γ-oryzanol in supercritical carbon dioxide and extraction from rice bran&quot;,&quot;author&quot;:[{&quot;family&quot;:&quot;Bitencourt&quot;,&quot;given&quot;:&quot;Raphaela G.&quot;,&quot;parse-names&quot;:false,&quot;dropping-particle&quot;:&quot;&quot;,&quot;non-dropping-particle&quot;:&quot;&quot;},{&quot;family&quot;:&quot;Filho&quot;,&quot;given&quot;:&quot;Walter A.Rammazzina&quot;,&quot;parse-names&quot;:false,&quot;dropping-particle&quot;:&quot;&quot;,&quot;non-dropping-particle&quot;:&quot;&quot;},{&quot;family&quot;:&quot;Paula&quot;,&quot;given&quot;:&quot;Julia T.&quot;,&quot;parse-names&quot;:false,&quot;dropping-particle&quot;:&quot;&quot;,&quot;non-dropping-particle&quot;:&quot;&quot;},{&quot;family&quot;:&quot;Garmus&quot;,&quot;given&quot;:&quot;Tábata T.&quot;,&quot;parse-names&quot;:false,&quot;dropping-particle&quot;:&quot;&quot;,&quot;non-dropping-particle&quot;:&quot;&quot;},{&quot;family&quot;:&quot;Cabral&quot;,&quot;given&quot;:&quot;Fernando A.&quot;,&quot;parse-names&quot;:false,&quot;dropping-particle&quot;:&quot;&quot;,&quot;non-dropping-particle&quot;:&quot;&quot;}],&quot;container-title&quot;:&quot;Journal of Supercritical Fluids&quot;,&quot;DOI&quot;:&quot;10.1016/j.supflu.2015.09.009&quot;,&quot;ISSN&quot;:&quot;08968446&quot;,&quot;issued&quot;:{&quot;date-parts&quot;:[[2016,1,1]]},&quot;page&quot;:&quot;196-200&quot;,&quot;abstract&quot;:&quot;The γ-oryzanol is a complex mixture of triterpenic alcohols with ferulic acid esters of phytosterols, being an important nutraceutical in rice bran. In order to assess the ability of the supercritical carbon dioxide (scCO&lt;inf&gt;2&lt;/inf&gt;) to extract γ-oryzanol from rice bran, the solubility of γ-oryzanol in scCO&lt;inf&gt;2&lt;/inf&gt; was measured at 40 °C, 60 °C, and 80 °C, and 200, 300, and 400 bar. A fractional extraction at 60 °C and 400 bar from rice bran containing 22.2% of oil with 1.55% γ-oryzanol was also performed. The mean solubility values ranged from 0.13 to 1.57 g γ-oryzanol/kg CO&lt;inf&gt;2&lt;/inf&gt;, and a crossover pressure (CP) was observed at 300 bar. Below of the crossover pressure, the solubility decreased with increasing temperature and above, there is solubility increase with increasing temperature. Although Chrastil equation parameters have been correlated to experimental data, a high mean deviation of 9.0% was observed because it is a mixture of compounds. The presence of oil lowers the solubility of γ-oryzanol, which is the case of extraction from bran oil, showing that the nutraceutical is more concentrated at the final oil fraction or in the raffinate fractions.&quot;,&quot;publisher&quot;:&quot;Elsevier&quot;,&quot;volume&quot;:&quot;107&quot;,&quot;container-title-short&quot;:&quot;&quot;},&quot;isTemporary&quot;:false,&quot;suppress-author&quot;:false,&quot;composite&quot;:false,&quot;author-only&quot;:false}]},{&quot;citationID&quot;:&quot;MENDELEY_CITATION_f6030283-3732-4b97-a92b-cfd6f5f21c5f&quot;,&quot;properties&quot;:{&quot;noteIndex&quot;:0},&quot;isEdited&quot;:false,&quot;manualOverride&quot;:{&quot;isManuallyOverridden&quot;:false,&quot;citeprocText&quot;:&quot;[237]&quot;,&quot;manualOverrideText&quot;:&quot;&quot;},&quot;citationTag&quot;:&quot;MENDELEY_CITATION_v3_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&quot;,&quot;citationItems&quot;:[{&quot;id&quot;:&quot;92a59c1e-c072-3cf9-9839-dd15b630b109&quot;,&quot;itemData&quot;:{&quot;type&quot;:&quot;article&quot;,&quot;id&quot;:&quot;92a59c1e-c072-3cf9-9839-dd15b630b109&quot;,&quot;title&quot;:&quot;Modeling of supercritical fluid extraction bed: A critical review&quot;,&quot;author&quot;:[{&quot;family&quot;:&quot;Banafi&quot;,&quot;given&quot;:&quot;Ahmad&quot;,&quot;parse-names&quot;:false,&quot;dropping-particle&quot;:&quot;&quot;,&quot;non-dropping-particle&quot;:&quot;&quot;},{&quot;family&quot;:&quot;Wee&quot;,&quot;given&quot;:&quot;Siaw Khur&quot;,&quot;parse-names&quot;:false,&quot;dropping-particle&quot;:&quot;&quot;,&quot;non-dropping-particle&quot;:&quot;&quot;},{&quot;family&quot;:&quot;Tiong&quot;,&quot;given&quot;:&quot;Angnes Ngieng Tze&quot;,&quot;parse-names&quot;:false,&quot;dropping-particle&quot;:&quot;&quot;,&quot;non-dropping-particle&quot;:&quot;&quot;},{&quot;family&quot;:&quot;Kong&quot;,&quot;given&quot;:&quot;Zong Yang&quot;,&quot;parse-names&quot;:false,&quot;dropping-particle&quot;:&quot;&quot;,&quot;non-dropping-particle&quot;:&quot;&quot;},{&quot;family&quot;:&quot;Saptoro&quot;,&quot;given&quot;:&quot;Agus&quot;,&quot;parse-names&quot;:false,&quot;dropping-particle&quot;:&quot;&quot;,&quot;non-dropping-particle&quot;:&quot;&quot;},{&quot;family&quot;:&quot;Sunarso&quot;,&quot;given&quot;:&quot;Jaka&quot;,&quot;parse-names&quot;:false,&quot;dropping-particle&quot;:&quot;&quot;,&quot;non-dropping-particle&quot;:&quot;&quot;}],&quot;container-title&quot;:&quot;Chemical Engineering Research and Design&quot;,&quot;DOI&quot;:&quot;10.1016/j.cherd.2023.04.001&quot;,&quot;ISSN&quot;:&quot;02638762&quot;,&quot;issued&quot;:{&quot;date-parts&quot;:[[2023,5,1]]},&quot;page&quot;:&quot;685-712&quot;,&quot;abstract&quot;:&quot;In recent decades, supercritical fluid has gained increasing interest in various industries. One of its promising applications is the extraction of valuable compounds from solid materials such as various plant parts, known as supercritical fluid extraction (SFE). With growing interest to employ SFE commercially, it is vital to provide reliable and robust mathematical modeling for the SFE to optimize the process and achieve maximum extraction yield and to better understand the process mechanism. The present review aims to critically report and discuss different strategies proposed thus far for the mathematical modeling of the SFE process in packed bed columns. The main features, key assumptions and their validity, mathematical expressions, and applications of each modeling strategy are evaluated. Additionally, this manuscript covers a comprehensive review of the different studies carried out for SFE of plant matrices encompassing mathematical modeling part. The studied systems in each research (both solute and solid substrate) along with the employed models as well as the ranges of the operational conditions such as pressure, temperature, and solvent flow rate are also highlighted. This review assists the scientific community to identify the most suitable models and the appropriate operating conditions for different systems in the SFE process.&quot;,&quot;publisher&quot;:&quot;Institution of Chemical Engineers&quot;,&quot;volume&quot;:&quot;193&quot;,&quot;container-title-short&quot;:&quot;&quot;},&quot;isTemporary&quot;:false,&quot;suppress-author&quot;:false,&quot;composite&quot;:false,&quot;author-only&quot;:false}]},{&quot;citationID&quot;:&quot;MENDELEY_CITATION_03face85-161c-4821-a527-5ba8c3b5db51&quot;,&quot;properties&quot;:{&quot;noteIndex&quot;:0},&quot;isEdited&quot;:false,&quot;manualOverride&quot;:{&quot;isManuallyOverridden&quot;:false,&quot;citeprocText&quot;:&quot;[124]&quot;,&quot;manualOverrideText&quot;:&quot;&quot;},&quot;citationTag&quot;:&quot;MENDELEY_CITATION_v3_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&quot;,&quot;citationItems&quot;:[{&quot;id&quot;:&quot;71af8c0a-e9c4-3bbd-b98c-e8b4b3b99e9b&quot;,&quot;itemData&quot;:{&quot;type&quot;:&quot;article-journal&quot;,&quot;id&quot;:&quot;71af8c0a-e9c4-3bbd-b98c-e8b4b3b99e9b&quot;,&quot;title&quot;:&quot;Supercritical carbon dioxide extraction of eugenol from tulsi leaves: Process optimization and packed bed characterization&quot;,&quot;author&quot;:[{&quot;family&quot;:&quot;Chatterjee&quot;,&quot;given&quot;:&quot;Dipan&quot;,&quot;parse-names&quot;:false,&quot;dropping-particle&quot;:&quot;&quot;,&quot;non-dropping-particle&quot;:&quot;&quot;},{&quot;family&quot;:&quot;Ghosh&quot;,&quot;given&quot;:&quot;Probir Kumar&quot;,&quot;parse-names&quot;:false,&quot;dropping-particle&quot;:&quot;&quot;,&quot;non-dropping-particle&quot;:&quot;&quot;},{&quot;family&quot;:&quot;Ghosh&quot;,&quot;given&quot;:&quot;Sudip&quot;,&quot;parse-names&quot;:false,&quot;dropping-particle&quot;:&quot;&quot;,&quot;non-dropping-particle&quot;:&quot;&quot;},{&quot;family&quot;:&quot;Bhattacharjee&quot;,&quot;given&quot;:&quot;Paramita&quot;,&quot;parse-names&quot;:false,&quot;dropping-particle&quot;:&quot;&quot;,&quot;non-dropping-particle&quot;:&quot;&quot;}],&quot;container-title&quot;:&quot;Chemical Engineering Research and Design&quot;,&quot;DOI&quot;:&quot;10.1016/j.cherd.2016.11.025&quot;,&quot;ISSN&quot;:&quot;02638762&quot;,&quot;issued&quot;:{&quot;date-parts&quot;:[[2017]]},&quot;page&quot;:&quot;94-102&quot;,&quot;abstract&quot;:&quot;Extraction of eugenol from dried tulsi leaves powder (Ocimum sanctum Linn.) of ‘West Bengal origin’ (Eastern India), Ram tulsi variety, was carried out using supercritical carbon dioxide (SC-CO2) extraction. The optimized parameters for highest yield of eugenol [2.96 mg (g dry tulsi leaves)−1] were 20 g of tulsi leaves powder (dp = 0.42 mm) extracted at 50 °C, 200 bar and 90 min extraction time at a constant flow rate of 2.5 L min−1of gaseous CO2. Statistical analyses revealed that only extraction pressure showed significantly effect on the yield of eugenol. The extraction kinetics of eugenol from tulsi matrix followed first order kinetics (Higuchi model). Characterization of the packed bed of tulsi leaves was also carried out during steady and unsteady states of extraction and empirical correlations were developed among dimensionless Reynolds, Sherwood and Schmidt numbers. The correlation coefficients were found to be low owing to leaf mucilage which impeded extraction of eugenol from tulsi leaves.&quot;,&quot;publisher&quot;:&quot;Institution of Chemical Engineers&quot;,&quot;volume&quot;:&quot;118&quot;,&quot;container-title-short&quot;:&quot;&quot;},&quot;isTemporary&quot;:false,&quot;suppress-author&quot;:false,&quot;composite&quot;:false,&quot;author-only&quot;:false}]},{&quot;citationID&quot;:&quot;MENDELEY_CITATION_a8993b43-cff4-4aea-b440-f3fd7d3e427a&quot;,&quot;properties&quot;:{&quot;noteIndex&quot;:0},&quot;isEdited&quot;:false,&quot;manualOverride&quot;:{&quot;isManuallyOverridden&quot;:false,&quot;citeprocText&quot;:&quot;[238]&quot;,&quot;manualOverrideText&quot;:&quot;&quot;},&quot;citationTag&quot;:&quot;MENDELEY_CITATION_v3_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&quot;,&quot;citationItems&quot;:[{&quot;id&quot;:&quot;84c69101-6bf0-30f4-bb16-db6856428a2a&quot;,&quot;itemData&quot;:{&quot;type&quot;:&quot;paper-conference&quot;,&quot;id&quot;:&quot;84c69101-6bf0-30f4-bb16-db6856428a2a&quot;,&quot;title&quot;:&quot;Supercritical extraction of essential oil from Mentha and mathematical modelling- the influence of plant particle size&quot;,&quot;author&quot;:[{&quot;family&quot;:&quot;Maksimovic&quot;,&quot;given&quot;:&quot;S.&quot;,&quot;parse-names&quot;:false,&quot;dropping-particle&quot;:&quot;&quot;,&quot;non-dropping-particle&quot;:&quot;&quot;},{&quot;family&quot;:&quot;Ivanovic&quot;,&quot;given&quot;:&quot;J.&quot;,&quot;parse-names&quot;:false,&quot;dropping-particle&quot;:&quot;&quot;,&quot;non-dropping-particle&quot;:&quot;&quot;},{&quot;family&quot;:&quot;Skala&quot;,&quot;given&quot;:&quot;D.&quot;,&quot;parse-names&quot;:false,&quot;dropping-particle&quot;:&quot;&quot;,&quot;non-dropping-particle&quot;:&quot;&quot;}],&quot;container-title&quot;:&quot;Procedia Engineering&quot;,&quot;container-title-short&quot;:&quot;Procedia Eng.&quot;,&quot;DOI&quot;:&quot;10.1016/j.proeng.2012.07.571&quot;,&quot;ISSN&quot;:&quot;18777058&quot;,&quot;issued&quot;:{&quot;date-parts&quot;:[[2012]]},&quot;page&quot;:&quot;1767-1777&quot;,&quot;abstract&quot;:&quot;Supercritical CO2 extraction was studied using dried leaves of Mentha, originated from the northern part of Libya. Leaves were milled and sieved to obtain different average particles (dp = 0.25-0.80 mm). They were treated with supercritical CO2 at 313 K and 10 MPa in order to isolate essential oil. The new approach of supercritical extraction modelling on the basis of proposed \&quot;pseudo kinetic model\&quot; (PKM) was investigated and compared to most applied in literature Sovova's model. The main focus of these investigation was to determine the influence of particle size on extractions yield and to determine optimal methodology for determination parameters of PKM. Achieved results showed good agreement between both models and experimental results and good prospects for further usage of PKM. © 2012 Published by Elsevier Ltd.&quot;,&quot;publisher&quot;:&quot;Elsevier Ltd&quot;,&quot;volume&quot;:&quot;42&quot;},&quot;isTemporary&quot;:false,&quot;suppress-author&quot;:false,&quot;composite&quot;:false,&quot;author-only&quot;:false}]},{&quot;citationID&quot;:&quot;MENDELEY_CITATION_ec4410f3-10c1-46d1-b777-cced280510d3&quot;,&quot;properties&quot;:{&quot;noteIndex&quot;:0},&quot;isEdited&quot;:false,&quot;manualOverride&quot;:{&quot;isManuallyOverridden&quot;:false,&quot;citeprocText&quot;:&quot;[239]&quot;,&quot;manualOverrideText&quot;:&quot;&quot;},&quot;citationTag&quot;:&quot;MENDELEY_CITATION_v3_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&quot;,&quot;citationItems&quot;:[{&quot;id&quot;:&quot;f6379799-9d60-3e93-a59e-b0e98269ad58&quot;,&quot;itemData&quot;:{&quot;type&quot;:&quot;article-journal&quot;,&quot;id&quot;:&quot;f6379799-9d60-3e93-a59e-b0e98269ad58&quot;,&quot;title&quot;:&quot;Effects of solid-state fermentation using Aspergillus niger on yield, total phenolic content, and antioxidant activity of defatted rice bran extract&quot;,&quot;author&quot;:[{&quot;family&quot;:&quot;Abduh&quot;,&quot;given&quot;:&quot;Muhammad Yusuf&quot;,&quot;parse-names&quot;:false,&quot;dropping-particle&quot;:&quot;&quot;,&quot;non-dropping-particle&quot;:&quot;&quot;},{&quot;family&quot;:&quot;Alyssa&quot;,&quot;given&quot;:&quot;Sandra&quot;,&quot;parse-names&quot;:false,&quot;dropping-particle&quot;:&quot;&quot;,&quot;non-dropping-particle&quot;:&quot;&quot;},{&quot;family&quot;:&quot;Butar&quot;,&quot;given&quot;:&quot;Ruth Aurelia&quot;,&quot;parse-names&quot;:false,&quot;dropping-particle&quot;:&quot;&quot;,&quot;non-dropping-particle&quot;:&quot;&quot;},{&quot;family&quot;:&quot;Pane&quot;,&quot;given&quot;:&quot;Irma Septina Sitorus&quot;,&quot;parse-names&quot;:false,&quot;dropping-particle&quot;:&quot;&quot;,&quot;non-dropping-particle&quot;:&quot;&quot;},{&quot;family&quot;:&quot;Melani&quot;,&quot;given&quot;:&quot;Lili&quot;,&quot;parse-names&quot;:false,&quot;dropping-particle&quot;:&quot;&quot;,&quot;non-dropping-particle&quot;:&quot;&quot;},{&quot;family&quot;:&quot;Mohamad Puad&quot;,&quot;given&quot;:&quot;Noor Illi&quot;,&quot;parse-names&quot;:false,&quot;dropping-particle&quot;:&quot;&quot;,&quot;non-dropping-particle&quot;:&quot;&quot;}],&quot;container-title&quot;:&quot;Food Chemistry Advances&quot;,&quot;DOI&quot;:&quot;10.1016/j.focha.2025.100957&quot;,&quot;ISSN&quot;:&quot;2772753X&quot;,&quot;issued&quot;:{&quot;date-parts&quot;:[[2025,6,1]]},&quot;abstract&quot;:&quot;This study aimed to determine the effects of defatted rice bran fermentation using A. niger towards extract yield and bioactivity against various solvents. Solid-state fermentation of defatted rice bran using A. niger was carried out in dark conditions at 27 °C for 7 d. The results showed that the fermentation process reduced the hemicellulose, cellulose, and lignin content by 22.36 %, 42.47 %, and 22.96 % after 7 d of fermentation. Extraction of phenolic compounds from the fermented defatted rice bran was carried out by a maceration at 40 °C for 180 min using methanol (80 %), ethanol (80 %), and acetone (40 %). The fermentation increased the yield of defatted rice bran extract by up to 81 % (when using ethanol (80 %) as the extracting solvent) as compared to without fermentation. The total phenolic content and ferulic acid of the defatted rice bran extract also increased upon fermentation up to 339 % and 58 times when the extraction was carried out using ethanol (80 %). The antioxidant activity of the defatted rice bran extracts also increased upon fermentation with the lowest value of IC50 (102.19 ppm) obtained when the extraction was carried out using ethanol (80 %).&quot;,&quot;publisher&quot;:&quot;Elsevier Ltd&quot;,&quot;volume&quot;:&quot;7&quot;,&quot;container-title-short&quot;:&quot;&quot;},&quot;isTemporary&quot;:false,&quot;suppress-author&quot;:false,&quot;composite&quot;:false,&quot;author-only&quot;:false}]},{&quot;citationID&quot;:&quot;MENDELEY_CITATION_152b3c48-3e3c-4faf-bc75-7072d15f1aa3&quot;,&quot;properties&quot;:{&quot;noteIndex&quot;:0},&quot;isEdited&quot;:false,&quot;manualOverride&quot;:{&quot;isManuallyOverridden&quot;:false,&quot;citeprocText&quot;:&quot;[240]&quot;,&quot;manualOverrideText&quot;:&quot;&quot;},&quot;citationTag&quot;:&quot;MENDELEY_CITATION_v3_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&quot;,&quot;citationItems&quot;:[{&quot;id&quot;:&quot;c77c3508-6057-3e98-98fa-1463e414c92e&quot;,&quot;itemData&quot;:{&quot;type&quot;:&quot;article-journal&quot;,&quot;id&quot;:&quot;c77c3508-6057-3e98-98fa-1463e414c92e&quot;,&quot;title&quot;:&quot;Effect of Harvesting Regions on Physico-chemical and Biological Attributes of Supercritical Fluid-Extracted Spearmint (Mentha spicata L.) Leaves Essential Oil&quot;,&quot;author&quot;:[{&quot;family&quot;:&quot;Saba&quot;,&quot;given&quot;:&quot;Iram&quot;,&quot;parse-names&quot;:false,&quot;dropping-particle&quot;:&quot;&quot;,&quot;non-dropping-particle&quot;:&quot;&quot;},{&quot;family&quot;:&quot;Anwar&quot;,&quot;given&quot;:&quot;Farooq&quot;,&quot;parse-names&quot;:false,&quot;dropping-particle&quot;:&quot;&quot;,&quot;non-dropping-particle&quot;:&quot;&quot;}],&quot;container-title&quot;:&quot;Journal of Essential Oil-Bearing Plants&quot;,&quot;DOI&quot;:&quot;10.1080/0972060X.2018.1458658&quot;,&quot;ISSN&quot;:&quot;0972060X&quot;,&quot;issued&quot;:{&quot;date-parts&quot;:[[2018,3,4]]},&quot;page&quot;:&quot;400-419&quot;,&quot;abstract&quot;:&quot;The effects of different harvesting regions on the yield, volatiles composition and biological (antioxidant, antimicrobial and hemolytic) activities of supercritical fluid extracted spearmint (Mentha spicata L.) essential oil (SCFE-SEO) were explored. The SCFE-SEO content among populations from arid, irrigated, hilly and drought stressed regions varied from 0.46-0.64%. Using GC-FID/GC-MS, overall, 32 chemical constituents were identified representing 93.6 to 98.9% of the total oil composition. Variable levels of main components such as carvone (30.89-52.31%), cis-carveol (0.21-5.29%), menthone (1.09-22.58%), menthol (0.78-6.25%), limonene (1.31-9.39%), and 1,8-cineol (1.07-7.31%) were detected in the tested oils. The oils effectively scavenged DPPH free radicals as well as inhibited linoleic acid peroxidation depending upon variable contents of total phenolics and flavonoids. Moreover, the oils along with their major component (carvone), exhibited moderate to good antimicrobial activity against selected bacterial (E. coli, S. aureus, B. aereus,B. pumilis, B. subtilis P. aeruginosa, S. poona) and fungal (A. flavus, F. solani, A. solani, R. solani, A. alternate, A. niger and M. mucedo). Generally, the oil isolated from drought stressed spearmint plants exhibited superior antimicrobial and hemolytic activities while those from hilly regions depicted a higher extent of antioxidant activity and total phenolics and flavonoids that can be linked to the variable chemicals profiling of the selected plants.&quot;,&quot;publisher&quot;:&quot;Har Krishan Bhalla and Sons&quot;,&quot;issue&quot;:&quot;2&quot;,&quot;volume&quot;:&quot;21&quot;,&quot;container-title-short&quot;:&quot;&quot;},&quot;isTemporary&quot;:false,&quot;suppress-author&quot;:false,&quot;composite&quot;:false,&quot;author-only&quot;:false}]},{&quot;citationID&quot;:&quot;MENDELEY_CITATION_af3ff4e6-f71a-4cec-91e6-35209f422df9&quot;,&quot;properties&quot;:{&quot;noteIndex&quot;:0},&quot;isEdited&quot;:false,&quot;manualOverride&quot;:{&quot;isManuallyOverridden&quot;:false,&quot;citeprocText&quot;:&quot;[241]&quot;,&quot;manualOverrideText&quot;:&quot;&quot;},&quot;citationTag&quot;:&quot;MENDELEY_CITATION_v3_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&quot;,&quot;citationItems&quot;:[{&quot;id&quot;:&quot;d4be1ab5-1507-3a36-86c0-2aecef473076&quot;,&quot;itemData&quot;:{&quot;type&quot;:&quot;article-journal&quot;,&quot;id&quot;:&quot;d4be1ab5-1507-3a36-86c0-2aecef473076&quot;,&quot;title&quot;:&quot;Excessive copper induces toxicity in Mentha arvensis L. by disturbing growth, photosynthetic machinery, oxidative metabolism and essential oil constituents&quot;,&quot;author&quot;:[{&quot;family&quot;:&quot;Aqeel&quot;,&quot;given&quot;:&quot;Umra&quot;,&quot;parse-names&quot;:false,&quot;dropping-particle&quot;:&quot;&quot;,&quot;non-dropping-particle&quot;:&quot;&quot;},{&quot;family&quot;:&quot;Aftab&quot;,&quot;given&quot;:&quot;Tariq&quot;,&quot;parse-names&quot;:false,&quot;dropping-particle&quot;:&quot;&quot;,&quot;non-dropping-particle&quot;:&quot;&quot;},{&quot;family&quot;:&quot;Khan&quot;,&quot;given&quot;:&quot;M. Masroor A.&quot;,&quot;parse-names&quot;:false,&quot;dropping-particle&quot;:&quot;&quot;,&quot;non-dropping-particle&quot;:&quot;&quot;},{&quot;family&quot;:&quot;Naeem&quot;,&quot;given&quot;:&quot;M.&quot;,&quot;parse-names&quot;:false,&quot;dropping-particle&quot;:&quot;&quot;,&quot;non-dropping-particle&quot;:&quot;&quot;}],&quot;container-title&quot;:&quot;Plant Stress&quot;,&quot;DOI&quot;:&quot;10.1016/j.stress.2023.100161&quot;,&quot;ISSN&quot;:&quot;2667064X&quot;,&quot;issued&quot;:{&quot;date-parts&quot;:[[2023,6,1]]},&quot;abstract&quot;:&quot;Copper (Cu) is an essential micronutrient and plays numerous morphological, physiological, and biochemical functions in plant growth and development, however, the yield of crops is now threatened by the excessive accumulation of Cu in soil. In this study, the growth, photosynthetic traits, antioxidant activity, and oxidative biomarkers, as well as yield parameters including essential oil (EO) percentage and constituents of Mentha arvensis L., were investigated under different concentrations of Cu. The Cu treatment was given in the form of CuSO4 to the soil with various concentrations, viz. 10, 20, 40, 60, and 80 mg kg−1, and one set was kept as the control. Data reveal that the plants treated with higher Cu concentrations over 20 mg kg−1 showed toxicity symptoms i.e., stunted growth, inhibited photosynthetic pigments, accelerated antioxidant activity, evoked reactive oxygen species production, and decreased essential oil production. Notably, Cu applied at 20 mg kg−1 of soil significantly improved all the metrics examined, including the constituents of EO, especially menthol and menthyl acetate levels. Thus, the current study demonstrates that Cu supplementation at 20 mg kg−1 of soil proved advantageous, however, 80 mg kg−1 of soil-applied Cu resulted in a toxic response for the overall growth and development of M. arvensis plants.&quot;,&quot;publisher&quot;:&quot;Elsevier B.V.&quot;,&quot;volume&quot;:&quot;8&quot;,&quot;container-title-short&quot;:&quot;&quot;},&quot;isTemporary&quot;:false,&quot;suppress-author&quot;:false,&quot;composite&quot;:false,&quot;author-only&quot;:false}]},{&quot;citationID&quot;:&quot;MENDELEY_CITATION_a91a69b4-e5a9-4eb9-85e8-9206a409560e&quot;,&quot;properties&quot;:{&quot;noteIndex&quot;:0},&quot;isEdited&quot;:false,&quot;manualOverride&quot;:{&quot;isManuallyOverridden&quot;:false,&quot;citeprocText&quot;:&quot;[130]&quot;,&quot;manualOverrideText&quot;:&quot;&quot;},&quot;citationTag&quot;:&quot;MENDELEY_CITATION_v3_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&quot;,&quot;citationItems&quot;:[{&quot;id&quot;:&quot;d390a047-d431-3c38-9ded-5793fcc14215&quot;,&quot;itemData&quot;:{&quot;type&quot;:&quot;article-journal&quot;,&quot;id&quot;:&quot;d390a047-d431-3c38-9ded-5793fcc14215&quot;,&quot;title&quot;:&quot;Effect of cold pressing and supercritical CO2 extraction assisted with pulsed electric fields pretreatment on grape seed oil yield, composition and antioxidant characteristics&quot;,&quot;author&quot;:[{&quot;family&quot;:&quot;Ćurko&quot;,&quot;given&quot;:&quot;Natka&quot;,&quot;parse-names&quot;:false,&quot;dropping-particle&quot;:&quot;&quot;,&quot;non-dropping-particle&quot;:&quot;&quot;},{&quot;family&quot;:&quot;Lukić&quot;,&quot;given&quot;:&quot;Katarina&quot;,&quot;parse-names&quot;:false,&quot;dropping-particle&quot;:&quot;&quot;,&quot;non-dropping-particle&quot;:&quot;&quot;},{&quot;family&quot;:&quot;Tušek&quot;,&quot;given&quot;:&quot;Ana Jurinjak&quot;,&quot;parse-names&quot;:false,&quot;dropping-particle&quot;:&quot;&quot;,&quot;non-dropping-particle&quot;:&quot;&quot;},{&quot;family&quot;:&quot;Balbino&quot;,&quot;given&quot;:&quot;Sandra&quot;,&quot;parse-names&quot;:false,&quot;dropping-particle&quot;:&quot;&quot;,&quot;non-dropping-particle&quot;:&quot;&quot;},{&quot;family&quot;:&quot;Vukušić Pavičić&quot;,&quot;given&quot;:&quot;Tomislava&quot;,&quot;parse-names&quot;:false,&quot;dropping-particle&quot;:&quot;&quot;,&quot;non-dropping-particle&quot;:&quot;&quot;},{&quot;family&quot;:&quot;Tomašević&quot;,&quot;given&quot;:&quot;Marina&quot;,&quot;parse-names&quot;:false,&quot;dropping-particle&quot;:&quot;&quot;,&quot;non-dropping-particle&quot;:&quot;&quot;},{&quot;family&quot;:&quot;Redovniković&quot;,&quot;given&quot;:&quot;Ivana Radojčić&quot;,&quot;parse-names&quot;:false,&quot;dropping-particle&quot;:&quot;&quot;,&quot;non-dropping-particle&quot;:&quot;&quot;},{&quot;family&quot;:&quot;Ganić&quot;,&quot;given&quot;:&quot;Karin Kovačević&quot;,&quot;parse-names&quot;:false,&quot;dropping-particle&quot;:&quot;&quot;,&quot;non-dropping-particle&quot;:&quot;&quot;}],&quot;container-title&quot;:&quot;LWT&quot;,&quot;DOI&quot;:&quot;10.1016/j.lwt.2023.114974&quot;,&quot;ISSN&quot;:&quot;00236438&quot;,&quot;issued&quot;:{&quot;date-parts&quot;:[[2023,7,15]]},&quot;abstract&quot;:&quot;The aim of this study was to valorize the oil fraction of grape wine pomace by improving oil yield and sustaining quality. Two “green” extraction methods were applied: supercritical CO2 (SC CO2) extraction, as well as pulsed electric fields (PEF) assisted SC CO2 extraction; and compared with conventional cold pressing. Optimal SC CO2 parameters supporting maximum yield and/or antioxidant capacity were (i) 35 MPa, 45 °C, and (ii) 50 MPa, 35 °C, both at 45 g CO2/min. Two PEF pretreatments at 5 kV/cm and 120 Hz during (i) 5 min and (ii) 1 min were applied. Cold pressing, despite the lower extraction yield (67.1 ± 0.2 g/kg), extracted significantly higher concentrations of tocochromanols, hydrophilic antioxidants and major fatty acid, linoleic acid. Both parameters of PEF pretreatments and SC CO2 extraction had a crucial role in increasing extraction yield (up to 81.8 ± 1.0 g/kg) and offering possibilities for more selective extractions, particularly of sterols and nonflavonoids (phenolic acids and trans-resveratrol) compared to cold pressing. The highest concentrations of these compounds were extracted with the longer PEF pretreatment followed by the extraction at 35 MPa and 45 °C, amounting up to 5347.0 ± 0.6 mg/kg and 1378 ± 6 mg/kg for sterols and nonflavonoids, respectively.&quot;,&quot;publisher&quot;:&quot;Academic Press&quot;,&quot;volume&quot;:&quot;184&quot;,&quot;container-title-short&quot;:&quot;&quot;},&quot;isTemporary&quot;:false,&quot;suppress-author&quot;:false,&quot;composite&quot;:false,&quot;author-only&quot;:false}]},{&quot;citationID&quot;:&quot;MENDELEY_CITATION_074b6018-4cba-4947-822f-b27eec3920c6&quot;,&quot;properties&quot;:{&quot;noteIndex&quot;:0},&quot;isEdited&quot;:false,&quot;manualOverride&quot;:{&quot;isManuallyOverridden&quot;:false,&quot;citeprocText&quot;:&quot;[133]&quot;,&quot;manualOverrideText&quot;:&quot;&quot;},&quot;citationTag&quot;:&quot;MENDELEY_CITATION_v3_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&quot;,&quot;citationItems&quot;:[{&quot;id&quot;:&quot;5fde97a5-b880-3e50-9c16-22a6da05303f&quot;,&quot;itemData&quot;:{&quot;type&quot;:&quot;article-journal&quot;,&quot;id&quot;:&quot;5fde97a5-b880-3e50-9c16-22a6da05303f&quot;,&quot;title&quot;:&quot;Grape seed oil extraction: Interest of supercritical fluid extraction and gas-assisted mechanical extraction for enhancing polyphenol co-extraction in oil&quot;,&quot;author&quot;:[{&quot;family&quot;:&quot;Rombaut&quot;,&quot;given&quot;:&quot;Natacha&quot;,&quot;parse-names&quot;:false,&quot;dropping-particle&quot;:&quot;&quot;,&quot;non-dropping-particle&quot;:&quot;&quot;},{&quot;family&quot;:&quot;Savoire&quot;,&quot;given&quot;:&quot;Raphaëlle&quot;,&quot;parse-names&quot;:false,&quot;dropping-particle&quot;:&quot;&quot;,&quot;non-dropping-particle&quot;:&quot;&quot;},{&quot;family&quot;:&quot;Thomasset&quot;,&quot;given&quot;:&quot;Brigitte&quot;,&quot;parse-names&quot;:false,&quot;dropping-particle&quot;:&quot;&quot;,&quot;non-dropping-particle&quot;:&quot;&quot;},{&quot;family&quot;:&quot;Bélliard&quot;,&quot;given&quot;:&quot;Typhanie&quot;,&quot;parse-names&quot;:false,&quot;dropping-particle&quot;:&quot;&quot;,&quot;non-dropping-particle&quot;:&quot;&quot;},{&quot;family&quot;:&quot;Castello&quot;,&quot;given&quot;:&quot;Jérémie&quot;,&quot;parse-names&quot;:false,&quot;dropping-particle&quot;:&quot;&quot;,&quot;non-dropping-particle&quot;:&quot;&quot;},{&quot;family&quot;:&quot;Hecke&quot;,&quot;given&quot;:&quot;Élisabeth&quot;,&quot;parse-names&quot;:false,&quot;dropping-particle&quot;:&quot;&quot;,&quot;non-dropping-particle&quot;:&quot;Van&quot;},{&quot;family&quot;:&quot;Lanoisellé&quot;,&quot;given&quot;:&quot;Jean Louis&quot;,&quot;parse-names&quot;:false,&quot;dropping-particle&quot;:&quot;&quot;,&quot;non-dropping-particle&quot;:&quot;&quot;}],&quot;container-title&quot;:&quot;Comptes Rendus Chimie&quot;,&quot;DOI&quot;:&quot;10.1016/j.crci.2013.11.014&quot;,&quot;ISSN&quot;:&quot;16310748&quot;,&quot;issued&quot;:{&quot;date-parts&quot;:[[2014,3]]},&quot;page&quot;:&quot;284-292&quot;,&quot;abstract&quot;:&quot;The aim of this study is to compare three oil extraction methods and to evaluate their efficiency for producing an oil rich in polyphenols. The three extraction methods are screw pressing, extraction by supercritical CO 2 percolation and the combination of these two processes (Gas-Assisted Mechanical Expression: GAME). Screw pressing is the most efficient process for producing grape seed oil with a high yield, but supercritical CO2 process permits an increase of polyphenol co-extraction with oil. The GAME process allows extraction of more polyphenols than screw pressing and constitutes an interesting process considering oil yield. © 2014 Académie des sciences.&quot;,&quot;issue&quot;:&quot;3&quot;,&quot;volume&quot;:&quot;17&quot;,&quot;container-title-short&quot;:&quot;&quot;},&quot;isTemporary&quot;:false,&quot;suppress-author&quot;:false,&quot;composite&quot;:false,&quot;author-only&quot;:false}]},{&quot;citationID&quot;:&quot;MENDELEY_CITATION_26972662-17b3-4040-ba05-ee4b259cb5a8&quot;,&quot;properties&quot;:{&quot;noteIndex&quot;:0},&quot;isEdited&quot;:false,&quot;manualOverride&quot;:{&quot;isManuallyOverridden&quot;:false,&quot;citeprocText&quot;:&quot;[242]&quot;,&quot;manualOverrideText&quot;:&quot;&quot;},&quot;citationTag&quot;:&quot;MENDELEY_CITATION_v3_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&quot;,&quot;citationItems&quot;:[{&quot;id&quot;:&quot;da679237-8903-31f6-8a18-5f33f187b6e5&quot;,&quot;itemData&quot;:{&quot;type&quot;:&quot;article-journal&quot;,&quot;id&quot;:&quot;da679237-8903-31f6-8a18-5f33f187b6e5&quot;,&quot;title&quot;:&quot;Supercritical carbon dioxide (SC-CO 2) extraction of Nigella sativa L. oil using full factorial design&quot;,&quot;author&quot;:[{&quot;family&quot;:&quot;Solati&quot;,&quot;given&quot;:&quot;Zeinab&quot;,&quot;parse-names&quot;:false,&quot;dropping-particle&quot;:&quot;&quot;,&quot;non-dropping-particle&quot;:&quot;&quot;},{&quot;family&quot;:&quot;Baharin&quot;,&quot;given&quot;:&quot;Badlishah Sham&quot;,&quot;parse-names&quot;:false,&quot;dropping-particle&quot;:&quot;&quot;,&quot;non-dropping-particle&quot;:&quot;&quot;},{&quot;family&quot;:&quot;Bagheri&quot;,&quot;given&quot;:&quot;Hossein&quot;,&quot;parse-names&quot;:false,&quot;dropping-particle&quot;:&quot;&quot;,&quot;non-dropping-particle&quot;:&quot;&quot;}],&quot;container-title&quot;:&quot;Industrial Crops and Products&quot;,&quot;container-title-short&quot;:&quot;Ind. Crops Prod.&quot;,&quot;DOI&quot;:&quot;10.1016/j.indcrop.2011.11.004&quot;,&quot;ISSN&quot;:&quot;09266690&quot;,&quot;issued&quot;:{&quot;date-parts&quot;:[[2012,3]]},&quot;page&quot;:&quot;519-523&quot;,&quot;abstract&quot;:&quot;In this study, Nigella sativa L. oil was extracted using supercritical carbon dioxide with full factorial design to determine the best extraction condition (pressure, temperature and dynamic extraction time) for obtaining an extract with high yield, antioxidant activity and thymoquinone (TQ) quantity. The maximum thymoquinone content in the highest overall yield was achieved through SC-CO 2 extraction condition of 150bar, 40°C, 120min with the value of 4.09mg/ml. The highest SC-CO 2 extraction yield was 23.20% which obtained through extraction condition of 350bar, 60°C and 120min. The extraction conducted at 350bar, 50°C, 60min showed the lowest IC 50 value (highest antioxidant activity) of 2.59mg/ml using DPPH radical scavenging activity method. Fatty acid composition of the extracted oil with highest radical scavenging activity was obtained by gas chromatographic analysis. © 2011 Elsevier B.V.&quot;,&quot;issue&quot;:&quot;1&quot;,&quot;volume&quot;:&quot;36&quot;},&quot;isTemporary&quot;:false,&quot;suppress-author&quot;:false,&quot;composite&quot;:false,&quot;author-only&quot;:false}]},{&quot;citationID&quot;:&quot;MENDELEY_CITATION_68981639-e3d8-4ea2-b00e-204fa6827af4&quot;,&quot;properties&quot;:{&quot;noteIndex&quot;:0},&quot;isEdited&quot;:false,&quot;manualOverride&quot;:{&quot;isManuallyOverridden&quot;:false,&quot;citeprocText&quot;:&quot;[146]&quot;,&quot;manualOverrideText&quot;:&quot;&quot;},&quot;citationTag&quot;:&quot;MENDELEY_CITATION_v3_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&quot;,&quot;citationItems&quot;:[{&quot;id&quot;:&quot;3a282dd0-0896-322c-9002-56837dacb0ea&quot;,&quot;itemData&quot;:{&quot;type&quot;:&quot;article-journal&quot;,&quot;id&quot;:&quot;3a282dd0-0896-322c-9002-56837dacb0ea&quot;,&quot;title&quot;:&quot;Influence of supercritical carbon dioxide extraction conditions on extraction yield and composition of nigella sativa l. Seed oil—modelling, optimization and extraction kinetics regarding fatty acid and thymoquinone content&quot;,&quot;author&quot;:[{&quot;family&quot;:&quot;Gawron&quot;,&quot;given&quot;:&quot;Grzegorz&quot;,&quot;parse-names&quot;:false,&quot;dropping-particle&quot;:&quot;&quot;,&quot;non-dropping-particle&quot;:&quot;&quot;},{&quot;family&quot;:&quot;Krzyczkowski&quot;,&quot;given&quot;:&quot;Wojciech&quot;,&quot;parse-names&quot;:false,&quot;dropping-particle&quot;:&quot;&quot;,&quot;non-dropping-particle&quot;:&quot;&quot;},{&quot;family&quot;:&quot;Łyżeń&quot;,&quot;given&quot;:&quot;Robert&quot;,&quot;parse-names&quot;:false,&quot;dropping-particle&quot;:&quot;&quot;,&quot;non-dropping-particle&quot;:&quot;&quot;},{&quot;family&quot;:&quot;Kadziński&quot;,&quot;given&quot;:&quot;Leszek&quot;,&quot;parse-names&quot;:false,&quot;dropping-particle&quot;:&quot;&quot;,&quot;non-dropping-particle&quot;:&quot;&quot;},{&quot;family&quot;:&quot;Banecki&quot;,&quot;given&quot;:&quot;Bogdan&quot;,&quot;parse-names&quot;:false,&quot;dropping-particle&quot;:&quot;&quot;,&quot;non-dropping-particle&quot;:&quot;&quot;}],&quot;container-title&quot;:&quot;Molecules&quot;,&quot;DOI&quot;:&quot;10.3390/molecules26216419&quot;,&quot;ISSN&quot;:&quot;14203049&quot;,&quot;PMID&quot;:&quot;34770828&quot;,&quot;issued&quot;:{&quot;date-parts&quot;:[[2021,11,1]]},&quot;abstract&quot;:&quot;Nigella sativa L. is cultivated in many regions and its seeds have found use in variety of foods, but also in traditional medicine due to high content of biologically active essential oils. In this work optimization of supercritical carbon dioxide extraction from N. sativa seeds was performed using response surface methodology to describe the influence of extraction conditions on oil yield. Kinetics of oil and thymoquinone extraction were analyzed as well. It was demonstrated that in order to collect thymoquinone-rich N. sativa oil fraction, appropriate for health-related applications, the extraction should be carried out at 40◦C and 10–15 MPa. Following application of higher pressure of 35 MPa enables effective extraction of remaining oil rich in polyunsaturated fatty acids suitable for use in food industry. Thymoquinone-dependent antibacterial activity of the N. sativa seed oil was observed against bacterial pathogens: Haemophilus influenzae, Staphylococcus haemolyticus, Staphylococcus epidermidis, Enterococcus faecalis and Escherichia coli.&quot;,&quot;publisher&quot;:&quot;MDPI&quot;,&quot;issue&quot;:&quot;21&quot;,&quot;volume&quot;:&quot;26&quot;,&quot;container-title-short&quot;:&quot;&quot;},&quot;isTemporary&quot;:false,&quot;suppress-author&quot;:false,&quot;composite&quot;:false,&quot;author-only&quot;:false}]},{&quot;citationID&quot;:&quot;MENDELEY_CITATION_5262a99e-71a8-4818-90a2-9dae766750dd&quot;,&quot;properties&quot;:{&quot;noteIndex&quot;:0},&quot;isEdited&quot;:false,&quot;manualOverride&quot;:{&quot;isManuallyOverridden&quot;:false,&quot;citeprocText&quot;:&quot;[145]&quot;,&quot;manualOverrideText&quot;:&quot;&quot;},&quot;citationTag&quot;:&quot;MENDELEY_CITATION_v3_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&quot;,&quot;citationItems&quot;:[{&quot;id&quot;:&quot;c9deb71f-7f2e-3641-b7a8-4866fc950b3f&quot;,&quot;itemData&quot;:{&quot;type&quot;:&quot;article-journal&quot;,&quot;id&quot;:&quot;c9deb71f-7f2e-3641-b7a8-4866fc950b3f&quot;,&quot;title&quot;:&quot;Supercritical fluid carbon dioxide extraction of Nigella sativa (black cumin) seeds using taguchi method and full factorial design&quot;,&quot;author&quot;:[{&quot;family&quot;:&quot;Salea&quot;,&quot;given&quot;:&quot;Rinaldi&quot;,&quot;parse-names&quot;:false,&quot;dropping-particle&quot;:&quot;&quot;,&quot;non-dropping-particle&quot;:&quot;&quot;},{&quot;family&quot;:&quot;Widjojokusumo&quot;,&quot;given&quot;:&quot;Edward&quot;,&quot;parse-names&quot;:false,&quot;dropping-particle&quot;:&quot;&quot;,&quot;non-dropping-particle&quot;:&quot;&quot;},{&quot;family&quot;:&quot;Hartanti&quot;,&quot;given&quot;:&quot;Apriliana Wahyu&quot;,&quot;parse-names&quot;:false,&quot;dropping-particle&quot;:&quot;&quot;,&quot;non-dropping-particle&quot;:&quot;&quot;},{&quot;family&quot;:&quot;Veriansyah&quot;,&quot;given&quot;:&quot;Bambang&quot;,&quot;parse-names&quot;:false,&quot;dropping-particle&quot;:&quot;&quot;,&quot;non-dropping-particle&quot;:&quot;&quot;},{&quot;family&quot;:&quot;Tjandrawinata&quot;,&quot;given&quot;:&quot;Raymond R&quot;,&quot;parse-names&quot;:false,&quot;dropping-particle&quot;:&quot;&quot;,&quot;non-dropping-particle&quot;:&quot;&quot;}],&quot;container-title&quot;:&quot;Biochemical Compounds&quot;,&quot;DOI&quot;:&quot;10.7243/2052-9341-1-1&quot;,&quot;issued&quot;:{&quot;date-parts&quot;:[[2013]]},&quot;page&quot;:&quot;1&quot;,&quot;abstract&quot;:&quot;Optimum condition for Nigella sativa seeds oil and its bioactive compound, thymoquinone (TQ) using supercritical fluid carbon dioxide extraction (SCFE-CO2), were investigated. The optimization process was performed with Taguchi method and full factorial design (FFD) under the following condition: pressure (150, 200 and 250 bar), temperatures (40, 50 and 60°C) and carbon dioxide (CO2) flowrate (10, 15 and 20 g/min), in which solvent to feed (SF) ratio was set constant at 24. The highest yield of Nigella sativa seeds oil from SCFE-CO2 process with FFD method was 12% at 250 bar, 60°C and 20 g/min. Whereas Taguchi method was performed at 250 bar, 50°C, 10 g/min with oil yield 11.9%. The highest thymoquinone content in Nigella sativa seeds oil from both experimental design was achieved through SCFE-CO2 extraction condition at 150 bar, 60°C and 20 g/min with thymoquinone content 20.8 mg/ml. In addition, conventional methods such as high pressure soxhlet with liquid CO2, n-hexane soxhlet and percolation with ethanol were performed with oil yield 5.8%, 19.1% and 12.4%; and thymoquinone content 8.8 mg/g oil, 6.3 mg/g oil and 5.0 mg/g oil, respectively. The analysis of variance (ANOVA) with 95% confidence interval, indicates effect of pressure on Nigella sativa seeds oil yield and thymoquinone content from SCFE-CO2 process. The oil was then evaluated for its activity. The antibacterial activity of the oil from Taguchi Method, shows that all samples were unable to inhibit Escherichia coli O157 and Salmonella typhimurium. For other pathogenic bacterias, all samples show similar inhibition at concentration 10% oil for MRSA, 3% oil for Stapylococcus aureus and 3% oil for Bacillus subtilis.&quot;,&quot;publisher&quot;:&quot;Herbert Publications PVT LTD&quot;,&quot;issue&quot;:&quot;1&quot;,&quot;volume&quot;:&quot;1&quot;,&quot;container-title-short&quot;:&quot;&quot;},&quot;isTemporary&quot;:false,&quot;suppress-author&quot;:false,&quot;composite&quot;:false,&quot;author-only&quot;:false}]},{&quot;citationID&quot;:&quot;MENDELEY_CITATION_f28273c9-83fa-44f3-a75f-8724927857a0&quot;,&quot;properties&quot;:{&quot;noteIndex&quot;:0},&quot;isEdited&quot;:false,&quot;manualOverride&quot;:{&quot;isManuallyOverridden&quot;:false,&quot;citeprocText&quot;:&quot;[243]&quot;,&quot;manualOverrideText&quot;:&quot;&quot;},&quot;citationTag&quot;:&quot;MENDELEY_CITATION_v3_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&quot;,&quot;citationItems&quot;:[{&quot;id&quot;:&quot;088688cb-93f9-32b1-ba50-45a153682705&quot;,&quot;itemData&quot;:{&quot;type&quot;:&quot;article-journal&quot;,&quot;id&quot;:&quot;088688cb-93f9-32b1-ba50-45a153682705&quot;,&quot;title&quot;:&quot;Mechanistic kinetic modelling of lipid oxidation in vegetable oils to estimate shelf-life&quot;,&quot;author&quot;:[{&quot;family&quot;:&quot;Nguyen&quot;,&quot;given&quot;:&quot;Khoa A.&quot;,&quot;parse-names&quot;:false,&quot;dropping-particle&quot;:&quot;&quot;,&quot;non-dropping-particle&quot;:&quot;&quot;},{&quot;family&quot;:&quot;Hennebelle&quot;,&quot;given&quot;:&quot;Marie&quot;,&quot;parse-names&quot;:false,&quot;dropping-particle&quot;:&quot;&quot;,&quot;non-dropping-particle&quot;:&quot;&quot;},{&quot;family&quot;:&quot;Duynhoven&quot;,&quot;given&quot;:&quot;John P.M.&quot;,&quot;parse-names&quot;:false,&quot;dropping-particle&quot;:&quot;&quot;,&quot;non-dropping-particle&quot;:&quot;van&quot;},{&quot;family&quot;:&quot;Dubbelboer&quot;,&quot;given&quot;:&quot;Arend&quot;,&quot;parse-names&quot;:false,&quot;dropping-particle&quot;:&quot;&quot;,&quot;non-dropping-particle&quot;:&quot;&quot;},{&quot;family&quot;:&quot;Boerkamp&quot;,&quot;given&quot;:&quot;Vincent J.P.&quot;,&quot;parse-names&quot;:false,&quot;dropping-particle&quot;:&quot;&quot;,&quot;non-dropping-particle&quot;:&quot;&quot;},{&quot;family&quot;:&quot;Wierenga&quot;,&quot;given&quot;:&quot;Peter A.&quot;,&quot;parse-names&quot;:false,&quot;dropping-particle&quot;:&quot;&quot;,&quot;non-dropping-particle&quot;:&quot;&quot;}],&quot;container-title&quot;:&quot;Food Chemistry&quot;,&quot;container-title-short&quot;:&quot;Food Chem.&quot;,&quot;DOI&quot;:&quot;10.1016/j.foodchem.2023.137266&quot;,&quot;ISSN&quot;:&quot;18737072&quot;,&quot;PMID&quot;:&quot;37666121&quot;,&quot;issued&quot;:{&quot;date-parts&quot;:[[2024,2,1]]},&quot;abstract&quot;:&quot;Estimating the shelf-life of vegetable oils is important to develop solutions to reduce spoilage by lipid oxidation. Typically, the shelf-life is predicted by detecting secondary oxidation markers in accelerated shelf-life tests, which are time-consuming. Existing numerical approaches using early primary oxidation products as predictive markers do not account for variations in fatty acid types, antioxidants, or storage conditions. A mechanistic kinetic model was developed incorporating these factors as a step towards shelf-life prediction for vegetable oils. Specific kinetic constants for the reactions of each unsaturated fatty acid type account for variations in fatty acid composition, and oxygen mass transfer accounts for variations in oxygen conditions. A second acceleration of lipid oxidation observed in long-term storage experiments was described by a multiplication factor for the kinetic constants related to oxidation products. Our model accurately extrapolates short-time experimental data to estimate long term formation of oxidation products under the same conditions.&quot;,&quot;publisher&quot;:&quot;Elsevier Ltd&quot;,&quot;volume&quot;:&quot;433&quot;},&quot;isTemporary&quot;:false,&quot;suppress-author&quot;:false,&quot;composite&quot;:false,&quot;author-only&quot;:false}]},{&quot;citationID&quot;:&quot;MENDELEY_CITATION_f7ae16ff-6783-4061-b938-68daf6fb6f4c&quot;,&quot;properties&quot;:{&quot;noteIndex&quot;:0},&quot;isEdited&quot;:false,&quot;manualOverride&quot;:{&quot;isManuallyOverridden&quot;:false,&quot;citeprocText&quot;:&quot;[244]&quot;,&quot;manualOverrideText&quot;:&quot;&quot;},&quot;citationTag&quot;:&quot;MENDELEY_CITATION_v3_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&quot;,&quot;citationItems&quot;:[{&quot;id&quot;:&quot;b82ed531-e2f2-3067-ae1e-314e6466a46e&quot;,&quot;itemData&quot;:{&quot;type&quot;:&quot;article-journal&quot;,&quot;id&quot;:&quot;b82ed531-e2f2-3067-ae1e-314e6466a46e&quot;,&quot;title&quot;:&quot;ЛИПАЗА СВОЙСТВА, ИСТОЧНИКИ, СПОСОБЫ ПОЛУЧЕНИЯ, ПРИМЕНЕНИЕ&quot;,&quot;container-title-short&quot;:&quot;&quot;},&quot;isTemporary&quot;:false,&quot;suppress-author&quot;:false,&quot;composite&quot;:false,&quot;author-only&quot;:false}]},{&quot;citationID&quot;:&quot;MENDELEY_CITATION_e2daea37-7e13-45a1-9cac-62483382bd87&quot;,&quot;properties&quot;:{&quot;noteIndex&quot;:0},&quot;isEdited&quot;:false,&quot;manualOverride&quot;:{&quot;isManuallyOverridden&quot;:false,&quot;citeprocText&quot;:&quot;[192]&quot;,&quot;manualOverrideText&quot;:&quot;&quot;},&quot;citationTag&quot;:&quot;MENDELEY_CITATION_v3_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&quot;,&quot;citationItems&quot;:[{&quot;id&quot;:&quot;debb2792-74a8-32cc-86cf-2a53730c477f&quot;,&quot;itemData&quot;:{&quot;type&quot;:&quot;article-journal&quot;,&quot;id&quot;:&quot;debb2792-74a8-32cc-86cf-2a53730c477f&quot;,&quot;title&quot;:&quot;Effect of extraction methods on physical and chemical properties and shelf life of black cumin (Nigella sativa L.) oil&quot;,&quot;author&quot;:[{&quot;family&quot;:&quot;Choudhury&quot;,&quot;given&quot;:&quot;Md Selim&quot;,&quot;parse-names&quot;:false,&quot;dropping-particle&quot;:&quot;&quot;,&quot;non-dropping-particle&quot;:&quot;&quot;},{&quot;family&quot;:&quot;Islam&quot;,&quot;given&quot;:&quot;Md Nahidul&quot;,&quot;parse-names&quot;:false,&quot;dropping-particle&quot;:&quot;&quot;,&quot;non-dropping-particle&quot;:&quot;&quot;},{&quot;family&quot;:&quot;Khan&quot;,&quot;given&quot;:&quot;Md Momin&quot;,&quot;parse-names&quot;:false,&quot;dropping-particle&quot;:&quot;&quot;,&quot;non-dropping-particle&quot;:&quot;&quot;},{&quot;family&quot;:&quot;Ahiduzzaman&quot;,&quot;given&quot;:&quot;Md&quot;,&quot;parse-names&quot;:false,&quot;dropping-particle&quot;:&quot;&quot;,&quot;non-dropping-particle&quot;:&quot;&quot;},{&quot;family&quot;:&quot;Masum&quot;,&quot;given&quot;:&quot;Md Mahidul Islam&quot;,&quot;parse-names&quot;:false,&quot;dropping-particle&quot;:&quot;&quot;,&quot;non-dropping-particle&quot;:&quot;&quot;},{&quot;family&quot;:&quot;Ali&quot;,&quot;given&quot;:&quot;Md Aslam&quot;,&quot;parse-names&quot;:false,&quot;dropping-particle&quot;:&quot;&quot;,&quot;non-dropping-particle&quot;:&quot;&quot;}],&quot;container-title&quot;:&quot;Journal of Agriculture and Food Research&quot;,&quot;container-title-short&quot;:&quot;J. Agric. Food Res.&quot;,&quot;DOI&quot;:&quot;10.1016/j.jafr.2023.100836&quot;,&quot;ISSN&quot;:&quot;26661543&quot;,&quot;issued&quot;:{&quot;date-parts&quot;:[[2023,12,1]]},&quot;abstract&quot;:&quot;The herbaceous plant black cumin (Nigella sativa L.) has a variety of medical benefits. For therapeutic uses, effective utilization of black cumin oil (BCO) depends upon its functional groups. The objective of the current study was to investigate the physicochemical characteristics, extraction methods' effects, shelf-life, and functional groups of BCO. Mechanical, cold, and Soxhlet extraction methods were used to extract oil from seeds. Proximate analysis of black cumin seeds showed 20.37 % protein, 34.24 % fat, 6.86 % moisture, 7.02 % ash, and 31.51 % carbohydrate. The density of mechanically extracted oil (MEO), Soxhlet extracted oil (SEO), Cold extracted oil (CEO), Locally labeled oil (LLO) and Locally unlabeled oil (LUO) were 0.957 g/cm3, 1.151 g/cm3, 1.170 g/cm3, 1.068 g/cm3 and 1.066 g/cm3, respectively, whereas the refractive indices were approximately similar in all oil samples. In terms of color, CEO and MEO were respectively the lightest and reddest ones among the oils. Initially, free fatty acid (FFA) contents in MEO, SEO, CEO, LCO and LUO were 6.663 %, 6.041 %, 8.214 %, 8.458 %, and 7.573 % respectively, where the highest peroxide value (PV), iodine value (IV) and saponification value (SV) were found as 26.232 mEq O2/kg, 122.275 g I2/100 g and 201.282 mg KOH/g in LCO, CEO and LUO. respectively. By 14 weeks of storage FFA, PV and SV in MEO increased from 6.663 to 14.289 %, 23.508 to 32.229 mEq O2/kg and 196.207–202.629 mg KOH/g respectively while IV decreased from 122.275 to 117.319 g I2/100 g. FTIR analysis reveals the MEO mostly consists of unsaturated fatty acids (cis). The overall findings conclude that MEO remains consumable until 10 weeks indicating a better stability against oxidation and rancidity.&quot;,&quot;publisher&quot;:&quot;Elsevier B.V.&quot;,&quot;volume&quot;:&quot;14&quot;},&quot;isTemporary&quot;:false,&quot;suppress-author&quot;:false,&quot;composite&quot;:false,&quot;author-only&quot;:false}]},{&quot;citationID&quot;:&quot;MENDELEY_CITATION_7711e63a-f55a-4016-9ae3-937a5f48d93d&quot;,&quot;properties&quot;:{&quot;noteIndex&quot;:0},&quot;isEdited&quot;:false,&quot;manualOverride&quot;:{&quot;isManuallyOverridden&quot;:false,&quot;citeprocText&quot;:&quot;[245]&quot;,&quot;manualOverrideText&quot;:&quot;&quot;},&quot;citationTag&quot;:&quot;MENDELEY_CITATION_v3_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&quot;,&quot;citationItems&quot;:[{&quot;id&quot;:&quot;17e1c5d5-26d7-3ae8-8a4b-5d5d915e40e3&quot;,&quot;itemData&quot;:{&quot;type&quot;:&quot;article-journal&quot;,&quot;id&quot;:&quot;17e1c5d5-26d7-3ae8-8a4b-5d5d915e40e3&quot;,&quot;title&quot;:&quot;Comparative Analysis of Grape Seed Oil, Linseed Oil, and a Blend: In Vivo Effects of Supplementation&quot;,&quot;author&quot;:[{&quot;family&quot;:&quot;Fernandes&quot;,&quot;given&quot;:&quot;Carolina Di&quot;,&quot;parse-names&quot;:false,&quot;dropping-particle&quot;:&quot;Pietro&quot;,&quot;non-dropping-particle&quot;:&quot;&quot;},{&quot;family&quot;:&quot;Pott&quot;,&quot;given&quot;:&quot;Arnildo&quot;,&quot;parse-names&quot;:false,&quot;dropping-particle&quot;:&quot;&quot;,&quot;non-dropping-particle&quot;:&quot;&quot;},{&quot;family&quot;:&quot;Hiane&quot;,&quot;given&quot;:&quot;Priscila Aiko&quot;,&quot;parse-names&quot;:false,&quot;dropping-particle&quot;:&quot;&quot;,&quot;non-dropping-particle&quot;:&quot;&quot;},{&quot;family&quot;:&quot;Nascimento&quot;,&quot;given&quot;:&quot;Valter Aragão&quot;,&quot;parse-names&quot;:false,&quot;dropping-particle&quot;:&quot;do&quot;,&quot;non-dropping-particle&quot;:&quot;&quot;},{&quot;family&quot;:&quot;Filiú&quot;,&quot;given&quot;:&quot;Wander Fernando de Oliveira&quot;,&quot;parse-names&quot;:false,&quot;dropping-particle&quot;:&quot;&quot;,&quot;non-dropping-particle&quot;:&quot;&quot;},{&quot;family&quot;:&quot;Oliveira&quot;,&quot;given&quot;:&quot;Lincoln Carlos Silva&quot;,&quot;parse-names&quot;:false,&quot;dropping-particle&quot;:&quot;de&quot;,&quot;non-dropping-particle&quot;:&quot;&quot;},{&quot;family&quot;:&quot;Sanjinez-Argandoña&quot;,&quot;given&quot;:&quot;Eliana Janet&quot;,&quot;parse-names&quot;:false,&quot;dropping-particle&quot;:&quot;&quot;,&quot;non-dropping-particle&quot;:&quot;&quot;},{&quot;family&quot;:&quot;Cavalheiro&quot;,&quot;given&quot;:&quot;Leandro Fontoura&quot;,&quot;parse-names&quot;:false,&quot;dropping-particle&quot;:&quot;&quot;,&quot;non-dropping-particle&quot;:&quot;&quot;},{&quot;family&quot;:&quot;Nazário&quot;,&quot;given&quot;:&quot;Carlos Eduardo Domingues&quot;,&quot;parse-names&quot;:false,&quot;dropping-particle&quot;:&quot;&quot;,&quot;non-dropping-particle&quot;:&quot;&quot;},{&quot;family&quot;:&quot;Caires&quot;,&quot;given&quot;:&quot;Anderson Rodrigues Lima&quot;,&quot;parse-names&quot;:false,&quot;dropping-particle&quot;:&quot;&quot;,&quot;non-dropping-particle&quot;:&quot;&quot;},{&quot;family&quot;:&quot;Michels&quot;,&quot;given&quot;:&quot;Flavio Santana&quot;,&quot;parse-names&quot;:false,&quot;dropping-particle&quot;:&quot;&quot;,&quot;non-dropping-particle&quot;:&quot;&quot;},{&quot;family&quot;:&quot;Freitas&quot;,&quot;given&quot;:&quot;Karine de Cássia&quot;,&quot;parse-names&quot;:false,&quot;dropping-particle&quot;:&quot;&quot;,&quot;non-dropping-particle&quot;:&quot;&quot;},{&quot;family&quot;:&quot;Asato&quot;,&quot;given&quot;:&quot;Marcel Arakaki&quot;,&quot;parse-names&quot;:false,&quot;dropping-particle&quot;:&quot;&quot;,&quot;non-dropping-particle&quot;:&quot;&quot;},{&quot;family&quot;:&quot;Donadon&quot;,&quot;given&quot;:&quot;Juliana Rodrigues&quot;,&quot;parse-names&quot;:false,&quot;dropping-particle&quot;:&quot;&quot;,&quot;non-dropping-particle&quot;:&quot;&quot;},{&quot;family&quot;:&quot;Bogo&quot;,&quot;given&quot;:&quot;Danielle&quot;,&quot;parse-names&quot;:false,&quot;dropping-particle&quot;:&quot;&quot;,&quot;non-dropping-particle&quot;:&quot;&quot;},{&quot;family&quot;:&quot;Guimarães&quot;,&quot;given&quot;:&quot;Rita de Cássia Avellaneda&quot;,&quot;parse-names&quot;:false,&quot;dropping-particle&quot;:&quot;&quot;,&quot;non-dropping-particle&quot;:&quot;&quot;}],&quot;container-title&quot;:&quot;Foods&quot;,&quot;DOI&quot;:&quot;10.3390/foods13142283&quot;,&quot;ISSN&quot;:&quot;23048158&quot;,&quot;issued&quot;:{&quot;date-parts&quot;:[[2024,7,1]]},&quot;abstract&quot;:&quot;Grape seeds are rich in bioactive substances, including polyphenols, terpenoids, and phytosterols. Linseed (Linum usitatissimum L.) boasts a high concentration of polyunsaturated fatty acids (PUFAs), lignans, phytoestrogens, and soluble fibers, all contributing to its therapeutic potential. In this study, we pioneered the formulation of an oil blend (GL) combining grape seed oil (G) and golden linseed oil (GL) in equal volumes (1:1 (v/v)) and we evaluated in terms of the nutritional, physical, and chemical properties and their influence in an in vivo experimental model. We analyzed the oils by performing physical–chemical analyses, examining the oxidative stability using Rancimat; conducting thermal analyses via thermogravimetry/derivative thermogravimetry (TG/DTG) and differential scanning calorimetry (DSC), performing optical UV–vis absorption analyses; examining the fluorescence emission–excitation matrix, total carotenoids, and color, and conducting metabolic assessments in an in vivo experimental trial. The fatty acid profile presented a higher fraction of linoleic acid (C18:2) in G and GL and alpha-linolenic acid (C18:3) in L. The acidity and peroxide indices were within the recommended ranges. The TG/DTG, DSC, and Rancimat analyses revealed similar behaviors, and the optical analyses revealed color variations caused by carotenoid contents in L and GL. In the in vivo trial, G (G2: 2000 mg/kg/day) promoted lower total consumption, and the blend (GL: 2000 mg/kg/day) group exhibited less weight gain per gram of consumed food. The group with G supplementation (G2: 2000 mg/kg/day) and GL had the highest levels of HDL-c. The group with L supplementation (L2: 2000 mg/kg/day) had the lowest total cholesterol level. The L2, G1 (1000 mg/kg/day), and G2 groups exhibited the lowest MCP-1 and TNF-α values. Additionally, the lowest adipocyte areas occurred in G and GL. Our results suggest that this combination is of high quality for consumption and can influence lipid profiles, markers of inflammation, and antioxidant status.&quot;,&quot;publisher&quot;:&quot;Multidisciplinary Digital Publishing Institute (MDPI)&quot;,&quot;issue&quot;:&quot;14&quot;,&quot;volume&quot;:&quot;13&quot;,&quot;container-title-short&quot;:&quot;&quot;},&quot;isTemporary&quot;:false,&quot;suppress-author&quot;:false,&quot;composite&quot;:false,&quot;author-only&quot;:false}]},{&quot;citationID&quot;:&quot;MENDELEY_CITATION_b846a6af-49cd-4c9c-8761-89403afcfcdf&quot;,&quot;properties&quot;:{&quot;noteIndex&quot;:0},&quot;isEdited&quot;:false,&quot;manualOverride&quot;:{&quot;isManuallyOverridden&quot;:false,&quot;citeprocText&quot;:&quot;[245]&quot;,&quot;manualOverrideText&quot;:&quot;&quot;},&quot;citationTag&quot;:&quot;MENDELEY_CITATION_v3_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&quot;,&quot;citationItems&quot;:[{&quot;id&quot;:&quot;17e1c5d5-26d7-3ae8-8a4b-5d5d915e40e3&quot;,&quot;itemData&quot;:{&quot;type&quot;:&quot;article-journal&quot;,&quot;id&quot;:&quot;17e1c5d5-26d7-3ae8-8a4b-5d5d915e40e3&quot;,&quot;title&quot;:&quot;Comparative Analysis of Grape Seed Oil, Linseed Oil, and a Blend: In Vivo Effects of Supplementation&quot;,&quot;author&quot;:[{&quot;family&quot;:&quot;Fernandes&quot;,&quot;given&quot;:&quot;Carolina Di&quot;,&quot;parse-names&quot;:false,&quot;dropping-particle&quot;:&quot;Pietro&quot;,&quot;non-dropping-particle&quot;:&quot;&quot;},{&quot;family&quot;:&quot;Pott&quot;,&quot;given&quot;:&quot;Arnildo&quot;,&quot;parse-names&quot;:false,&quot;dropping-particle&quot;:&quot;&quot;,&quot;non-dropping-particle&quot;:&quot;&quot;},{&quot;family&quot;:&quot;Hiane&quot;,&quot;given&quot;:&quot;Priscila Aiko&quot;,&quot;parse-names&quot;:false,&quot;dropping-particle&quot;:&quot;&quot;,&quot;non-dropping-particle&quot;:&quot;&quot;},{&quot;family&quot;:&quot;Nascimento&quot;,&quot;given&quot;:&quot;Valter Aragão&quot;,&quot;parse-names&quot;:false,&quot;dropping-particle&quot;:&quot;do&quot;,&quot;non-dropping-particle&quot;:&quot;&quot;},{&quot;family&quot;:&quot;Filiú&quot;,&quot;given&quot;:&quot;Wander Fernando de Oliveira&quot;,&quot;parse-names&quot;:false,&quot;dropping-particle&quot;:&quot;&quot;,&quot;non-dropping-particle&quot;:&quot;&quot;},{&quot;family&quot;:&quot;Oliveira&quot;,&quot;given&quot;:&quot;Lincoln Carlos Silva&quot;,&quot;parse-names&quot;:false,&quot;dropping-particle&quot;:&quot;de&quot;,&quot;non-dropping-particle&quot;:&quot;&quot;},{&quot;family&quot;:&quot;Sanjinez-Argandoña&quot;,&quot;given&quot;:&quot;Eliana Janet&quot;,&quot;parse-names&quot;:false,&quot;dropping-particle&quot;:&quot;&quot;,&quot;non-dropping-particle&quot;:&quot;&quot;},{&quot;family&quot;:&quot;Cavalheiro&quot;,&quot;given&quot;:&quot;Leandro Fontoura&quot;,&quot;parse-names&quot;:false,&quot;dropping-particle&quot;:&quot;&quot;,&quot;non-dropping-particle&quot;:&quot;&quot;},{&quot;family&quot;:&quot;Nazário&quot;,&quot;given&quot;:&quot;Carlos Eduardo Domingues&quot;,&quot;parse-names&quot;:false,&quot;dropping-particle&quot;:&quot;&quot;,&quot;non-dropping-particle&quot;:&quot;&quot;},{&quot;family&quot;:&quot;Caires&quot;,&quot;given&quot;:&quot;Anderson Rodrigues Lima&quot;,&quot;parse-names&quot;:false,&quot;dropping-particle&quot;:&quot;&quot;,&quot;non-dropping-particle&quot;:&quot;&quot;},{&quot;family&quot;:&quot;Michels&quot;,&quot;given&quot;:&quot;Flavio Santana&quot;,&quot;parse-names&quot;:false,&quot;dropping-particle&quot;:&quot;&quot;,&quot;non-dropping-particle&quot;:&quot;&quot;},{&quot;family&quot;:&quot;Freitas&quot;,&quot;given&quot;:&quot;Karine de Cássia&quot;,&quot;parse-names&quot;:false,&quot;dropping-particle&quot;:&quot;&quot;,&quot;non-dropping-particle&quot;:&quot;&quot;},{&quot;family&quot;:&quot;Asato&quot;,&quot;given&quot;:&quot;Marcel Arakaki&quot;,&quot;parse-names&quot;:false,&quot;dropping-particle&quot;:&quot;&quot;,&quot;non-dropping-particle&quot;:&quot;&quot;},{&quot;family&quot;:&quot;Donadon&quot;,&quot;given&quot;:&quot;Juliana Rodrigues&quot;,&quot;parse-names&quot;:false,&quot;dropping-particle&quot;:&quot;&quot;,&quot;non-dropping-particle&quot;:&quot;&quot;},{&quot;family&quot;:&quot;Bogo&quot;,&quot;given&quot;:&quot;Danielle&quot;,&quot;parse-names&quot;:false,&quot;dropping-particle&quot;:&quot;&quot;,&quot;non-dropping-particle&quot;:&quot;&quot;},{&quot;family&quot;:&quot;Guimarães&quot;,&quot;given&quot;:&quot;Rita de Cássia Avellaneda&quot;,&quot;parse-names&quot;:false,&quot;dropping-particle&quot;:&quot;&quot;,&quot;non-dropping-particle&quot;:&quot;&quot;}],&quot;container-title&quot;:&quot;Foods&quot;,&quot;DOI&quot;:&quot;10.3390/foods13142283&quot;,&quot;ISSN&quot;:&quot;23048158&quot;,&quot;issued&quot;:{&quot;date-parts&quot;:[[2024,7,1]]},&quot;abstract&quot;:&quot;Grape seeds are rich in bioactive substances, including polyphenols, terpenoids, and phytosterols. Linseed (Linum usitatissimum L.) boasts a high concentration of polyunsaturated fatty acids (PUFAs), lignans, phytoestrogens, and soluble fibers, all contributing to its therapeutic potential. In this study, we pioneered the formulation of an oil blend (GL) combining grape seed oil (G) and golden linseed oil (GL) in equal volumes (1:1 (v/v)) and we evaluated in terms of the nutritional, physical, and chemical properties and their influence in an in vivo experimental model. We analyzed the oils by performing physical–chemical analyses, examining the oxidative stability using Rancimat; conducting thermal analyses via thermogravimetry/derivative thermogravimetry (TG/DTG) and differential scanning calorimetry (DSC), performing optical UV–vis absorption analyses; examining the fluorescence emission–excitation matrix, total carotenoids, and color, and conducting metabolic assessments in an in vivo experimental trial. The fatty acid profile presented a higher fraction of linoleic acid (C18:2) in G and GL and alpha-linolenic acid (C18:3) in L. The acidity and peroxide indices were within the recommended ranges. The TG/DTG, DSC, and Rancimat analyses revealed similar behaviors, and the optical analyses revealed color variations caused by carotenoid contents in L and GL. In the in vivo trial, G (G2: 2000 mg/kg/day) promoted lower total consumption, and the blend (GL: 2000 mg/kg/day) group exhibited less weight gain per gram of consumed food. The group with G supplementation (G2: 2000 mg/kg/day) and GL had the highest levels of HDL-c. The group with L supplementation (L2: 2000 mg/kg/day) had the lowest total cholesterol level. The L2, G1 (1000 mg/kg/day), and G2 groups exhibited the lowest MCP-1 and TNF-α values. Additionally, the lowest adipocyte areas occurred in G and GL. Our results suggest that this combination is of high quality for consumption and can influence lipid profiles, markers of inflammation, and antioxidant status.&quot;,&quot;publisher&quot;:&quot;Multidisciplinary Digital Publishing Institute (MDPI)&quot;,&quot;issue&quot;:&quot;14&quot;,&quot;volume&quot;:&quot;13&quot;,&quot;container-title-short&quot;:&quot;&quot;},&quot;isTemporary&quot;:false,&quot;suppress-author&quot;:false,&quot;composite&quot;:false,&quot;author-only&quot;:false}]},{&quot;citationID&quot;:&quot;MENDELEY_CITATION_19cf614b-f973-4408-a28a-96baa8b50f02&quot;,&quot;properties&quot;:{&quot;noteIndex&quot;:0},&quot;isEdited&quot;:false,&quot;manualOverride&quot;:{&quot;isManuallyOverridden&quot;:false,&quot;citeprocText&quot;:&quot;[192]&quot;,&quot;manualOverrideText&quot;:&quot;&quot;},&quot;citationTag&quot;:&quot;MENDELEY_CITATION_v3_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&quot;,&quot;citationItems&quot;:[{&quot;id&quot;:&quot;debb2792-74a8-32cc-86cf-2a53730c477f&quot;,&quot;itemData&quot;:{&quot;type&quot;:&quot;article-journal&quot;,&quot;id&quot;:&quot;debb2792-74a8-32cc-86cf-2a53730c477f&quot;,&quot;title&quot;:&quot;Effect of extraction methods on physical and chemical properties and shelf life of black cumin (Nigella sativa L.) oil&quot;,&quot;author&quot;:[{&quot;family&quot;:&quot;Choudhury&quot;,&quot;given&quot;:&quot;Md Selim&quot;,&quot;parse-names&quot;:false,&quot;dropping-particle&quot;:&quot;&quot;,&quot;non-dropping-particle&quot;:&quot;&quot;},{&quot;family&quot;:&quot;Islam&quot;,&quot;given&quot;:&quot;Md Nahidul&quot;,&quot;parse-names&quot;:false,&quot;dropping-particle&quot;:&quot;&quot;,&quot;non-dropping-particle&quot;:&quot;&quot;},{&quot;family&quot;:&quot;Khan&quot;,&quot;given&quot;:&quot;Md Momin&quot;,&quot;parse-names&quot;:false,&quot;dropping-particle&quot;:&quot;&quot;,&quot;non-dropping-particle&quot;:&quot;&quot;},{&quot;family&quot;:&quot;Ahiduzzaman&quot;,&quot;given&quot;:&quot;Md&quot;,&quot;parse-names&quot;:false,&quot;dropping-particle&quot;:&quot;&quot;,&quot;non-dropping-particle&quot;:&quot;&quot;},{&quot;family&quot;:&quot;Masum&quot;,&quot;given&quot;:&quot;Md Mahidul Islam&quot;,&quot;parse-names&quot;:false,&quot;dropping-particle&quot;:&quot;&quot;,&quot;non-dropping-particle&quot;:&quot;&quot;},{&quot;family&quot;:&quot;Ali&quot;,&quot;given&quot;:&quot;Md Aslam&quot;,&quot;parse-names&quot;:false,&quot;dropping-particle&quot;:&quot;&quot;,&quot;non-dropping-particle&quot;:&quot;&quot;}],&quot;container-title&quot;:&quot;Journal of Agriculture and Food Research&quot;,&quot;container-title-short&quot;:&quot;J. Agric. Food Res.&quot;,&quot;DOI&quot;:&quot;10.1016/j.jafr.2023.100836&quot;,&quot;ISSN&quot;:&quot;26661543&quot;,&quot;issued&quot;:{&quot;date-parts&quot;:[[2023,12,1]]},&quot;abstract&quot;:&quot;The herbaceous plant black cumin (Nigella sativa L.) has a variety of medical benefits. For therapeutic uses, effective utilization of black cumin oil (BCO) depends upon its functional groups. The objective of the current study was to investigate the physicochemical characteristics, extraction methods' effects, shelf-life, and functional groups of BCO. Mechanical, cold, and Soxhlet extraction methods were used to extract oil from seeds. Proximate analysis of black cumin seeds showed 20.37 % protein, 34.24 % fat, 6.86 % moisture, 7.02 % ash, and 31.51 % carbohydrate. The density of mechanically extracted oil (MEO), Soxhlet extracted oil (SEO), Cold extracted oil (CEO), Locally labeled oil (LLO) and Locally unlabeled oil (LUO) were 0.957 g/cm3, 1.151 g/cm3, 1.170 g/cm3, 1.068 g/cm3 and 1.066 g/cm3, respectively, whereas the refractive indices were approximately similar in all oil samples. In terms of color, CEO and MEO were respectively the lightest and reddest ones among the oils. Initially, free fatty acid (FFA) contents in MEO, SEO, CEO, LCO and LUO were 6.663 %, 6.041 %, 8.214 %, 8.458 %, and 7.573 % respectively, where the highest peroxide value (PV), iodine value (IV) and saponification value (SV) were found as 26.232 mEq O2/kg, 122.275 g I2/100 g and 201.282 mg KOH/g in LCO, CEO and LUO. respectively. By 14 weeks of storage FFA, PV and SV in MEO increased from 6.663 to 14.289 %, 23.508 to 32.229 mEq O2/kg and 196.207–202.629 mg KOH/g respectively while IV decreased from 122.275 to 117.319 g I2/100 g. FTIR analysis reveals the MEO mostly consists of unsaturated fatty acids (cis). The overall findings conclude that MEO remains consumable until 10 weeks indicating a better stability against oxidation and rancidity.&quot;,&quot;publisher&quot;:&quot;Elsevier B.V.&quot;,&quot;volume&quot;:&quot;14&quot;},&quot;isTemporary&quot;:false,&quot;suppress-author&quot;:false,&quot;composite&quot;:false,&quot;author-only&quot;:false}]},{&quot;citationID&quot;:&quot;MENDELEY_CITATION_5c9465ae-8c84-436f-bae2-21e288c6307c&quot;,&quot;properties&quot;:{&quot;noteIndex&quot;:0},&quot;isEdited&quot;:false,&quot;manualOverride&quot;:{&quot;isManuallyOverridden&quot;:false,&quot;citeprocText&quot;:&quot;[246]&quot;,&quot;manualOverrideText&quot;:&quot;&quot;},&quot;citationTag&quot;:&quot;MENDELEY_CITATION_v3_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&quot;,&quot;citationItems&quot;:[{&quot;id&quot;:&quot;c567df63-0c4b-36a0-972d-b7435cf15c4b&quot;,&quot;itemData&quot;:{&quot;type&quot;:&quot;article-journal&quot;,&quot;id&quot;:&quot;c567df63-0c4b-36a0-972d-b7435cf15c4b&quot;,&quot;title&quot;:&quot;Oxidative stability of black cumin (Nigella sativa L.), coriander (Coriandrum sativum L.) and niger (Guizotia abyssinica Cass.) crude seed oils upon stripping&quot;,&quot;author&quot;:[{&quot;family&quot;:&quot;Ramadan&quot;,&quot;given&quot;:&quot;Mohamed Fawzy&quot;,&quot;parse-names&quot;:false,&quot;dropping-particle&quot;:&quot;&quot;,&quot;non-dropping-particle&quot;:&quot;&quot;},{&quot;family&quot;:&quot;Mörsel&quot;,&quot;given&quot;:&quot;Jörg Thomas&quot;,&quot;parse-names&quot;:false,&quot;dropping-particle&quot;:&quot;&quot;,&quot;non-dropping-particle&quot;:&quot;&quot;}],&quot;container-title&quot;:&quot;European Journal of Lipid Science and Technology&quot;,&quot;DOI&quot;:&quot;10.1002/ejlt.200300895&quot;,&quot;ISSN&quot;:&quot;14387697&quot;,&quot;issued&quot;:{&quot;date-parts&quot;:[[2004]]},&quot;page&quot;:&quot;35-43&quot;,&quot;abstract&quot;:&quot;Information on stability of edible oils is important for predicting the quality deterioration of the oil during storage and marketing. Stripping of crude oils removes most of non-triacylglycerol components, including polar lipids and phenolics. Oxidative stability of black cumin (Nigella sativa L.), coriander (Coriandrum sativum L.) and niger (Guizotia abyssinica Cass.) crude and stripped seed oils was investigated and compared. The factors influencing the oxidative stability of different seed oils were also discussed. Oil samples were stored under accelerated oxidation conditions for 21 d. The progress of oxidation at 60°C was followed by recording the ultraviolet absorptivity and measuring the formation of oxidative products (peroxide and p-anisidine values). Inverse relationships were noted between peroxide values and oxidative stabilities and also between secondary oxidation products, measured by p-anisidine value and stabilities at termination of the storage. Absorptivity at 232 nm and 270 nm increased gradually with the increase in time, due to the formation of conjugated dienes and polyenes. In general, oxidative stabilities of crude oils were stronger than their stripped counterparts and the order of oxidative stability was as follows: coriander &gt; black cumin &gt; niger seed. Levels of polar lipids in crude oils correlated with oxidative stability. Thus, the major factor that may contribute to the better oxidative stability of crude oils was the carry-over of their polar lipids.&quot;,&quot;issue&quot;:&quot;1&quot;,&quot;volume&quot;:&quot;106&quot;,&quot;container-title-short&quot;:&quot;&quot;},&quot;isTemporary&quot;:false,&quot;suppress-author&quot;:false,&quot;composite&quot;:false,&quot;author-only&quot;:false}]},{&quot;citationID&quot;:&quot;MENDELEY_CITATION_5a8a5722-b479-4c99-b5c5-0d9ed73ce405&quot;,&quot;properties&quot;:{&quot;noteIndex&quot;:0},&quot;isEdited&quot;:false,&quot;manualOverride&quot;:{&quot;isManuallyOverridden&quot;:false,&quot;citeprocText&quot;:&quot;[245]&quot;,&quot;manualOverrideText&quot;:&quot;&quot;},&quot;citationTag&quot;:&quot;MENDELEY_CITATION_v3_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&quot;,&quot;citationItems&quot;:[{&quot;id&quot;:&quot;17e1c5d5-26d7-3ae8-8a4b-5d5d915e40e3&quot;,&quot;itemData&quot;:{&quot;type&quot;:&quot;article-journal&quot;,&quot;id&quot;:&quot;17e1c5d5-26d7-3ae8-8a4b-5d5d915e40e3&quot;,&quot;title&quot;:&quot;Comparative Analysis of Grape Seed Oil, Linseed Oil, and a Blend: In Vivo Effects of Supplementation&quot;,&quot;author&quot;:[{&quot;family&quot;:&quot;Fernandes&quot;,&quot;given&quot;:&quot;Carolina Di&quot;,&quot;parse-names&quot;:false,&quot;dropping-particle&quot;:&quot;Pietro&quot;,&quot;non-dropping-particle&quot;:&quot;&quot;},{&quot;family&quot;:&quot;Pott&quot;,&quot;given&quot;:&quot;Arnildo&quot;,&quot;parse-names&quot;:false,&quot;dropping-particle&quot;:&quot;&quot;,&quot;non-dropping-particle&quot;:&quot;&quot;},{&quot;family&quot;:&quot;Hiane&quot;,&quot;given&quot;:&quot;Priscila Aiko&quot;,&quot;parse-names&quot;:false,&quot;dropping-particle&quot;:&quot;&quot;,&quot;non-dropping-particle&quot;:&quot;&quot;},{&quot;family&quot;:&quot;Nascimento&quot;,&quot;given&quot;:&quot;Valter Aragão&quot;,&quot;parse-names&quot;:false,&quot;dropping-particle&quot;:&quot;do&quot;,&quot;non-dropping-particle&quot;:&quot;&quot;},{&quot;family&quot;:&quot;Filiú&quot;,&quot;given&quot;:&quot;Wander Fernando de Oliveira&quot;,&quot;parse-names&quot;:false,&quot;dropping-particle&quot;:&quot;&quot;,&quot;non-dropping-particle&quot;:&quot;&quot;},{&quot;family&quot;:&quot;Oliveira&quot;,&quot;given&quot;:&quot;Lincoln Carlos Silva&quot;,&quot;parse-names&quot;:false,&quot;dropping-particle&quot;:&quot;de&quot;,&quot;non-dropping-particle&quot;:&quot;&quot;},{&quot;family&quot;:&quot;Sanjinez-Argandoña&quot;,&quot;given&quot;:&quot;Eliana Janet&quot;,&quot;parse-names&quot;:false,&quot;dropping-particle&quot;:&quot;&quot;,&quot;non-dropping-particle&quot;:&quot;&quot;},{&quot;family&quot;:&quot;Cavalheiro&quot;,&quot;given&quot;:&quot;Leandro Fontoura&quot;,&quot;parse-names&quot;:false,&quot;dropping-particle&quot;:&quot;&quot;,&quot;non-dropping-particle&quot;:&quot;&quot;},{&quot;family&quot;:&quot;Nazário&quot;,&quot;given&quot;:&quot;Carlos Eduardo Domingues&quot;,&quot;parse-names&quot;:false,&quot;dropping-particle&quot;:&quot;&quot;,&quot;non-dropping-particle&quot;:&quot;&quot;},{&quot;family&quot;:&quot;Caires&quot;,&quot;given&quot;:&quot;Anderson Rodrigues Lima&quot;,&quot;parse-names&quot;:false,&quot;dropping-particle&quot;:&quot;&quot;,&quot;non-dropping-particle&quot;:&quot;&quot;},{&quot;family&quot;:&quot;Michels&quot;,&quot;given&quot;:&quot;Flavio Santana&quot;,&quot;parse-names&quot;:false,&quot;dropping-particle&quot;:&quot;&quot;,&quot;non-dropping-particle&quot;:&quot;&quot;},{&quot;family&quot;:&quot;Freitas&quot;,&quot;given&quot;:&quot;Karine de Cássia&quot;,&quot;parse-names&quot;:false,&quot;dropping-particle&quot;:&quot;&quot;,&quot;non-dropping-particle&quot;:&quot;&quot;},{&quot;family&quot;:&quot;Asato&quot;,&quot;given&quot;:&quot;Marcel Arakaki&quot;,&quot;parse-names&quot;:false,&quot;dropping-particle&quot;:&quot;&quot;,&quot;non-dropping-particle&quot;:&quot;&quot;},{&quot;family&quot;:&quot;Donadon&quot;,&quot;given&quot;:&quot;Juliana Rodrigues&quot;,&quot;parse-names&quot;:false,&quot;dropping-particle&quot;:&quot;&quot;,&quot;non-dropping-particle&quot;:&quot;&quot;},{&quot;family&quot;:&quot;Bogo&quot;,&quot;given&quot;:&quot;Danielle&quot;,&quot;parse-names&quot;:false,&quot;dropping-particle&quot;:&quot;&quot;,&quot;non-dropping-particle&quot;:&quot;&quot;},{&quot;family&quot;:&quot;Guimarães&quot;,&quot;given&quot;:&quot;Rita de Cássia Avellaneda&quot;,&quot;parse-names&quot;:false,&quot;dropping-particle&quot;:&quot;&quot;,&quot;non-dropping-particle&quot;:&quot;&quot;}],&quot;container-title&quot;:&quot;Foods&quot;,&quot;DOI&quot;:&quot;10.3390/foods13142283&quot;,&quot;ISSN&quot;:&quot;23048158&quot;,&quot;issued&quot;:{&quot;date-parts&quot;:[[2024,7,1]]},&quot;abstract&quot;:&quot;Grape seeds are rich in bioactive substances, including polyphenols, terpenoids, and phytosterols. Linseed (Linum usitatissimum L.) boasts a high concentration of polyunsaturated fatty acids (PUFAs), lignans, phytoestrogens, and soluble fibers, all contributing to its therapeutic potential. In this study, we pioneered the formulation of an oil blend (GL) combining grape seed oil (G) and golden linseed oil (GL) in equal volumes (1:1 (v/v)) and we evaluated in terms of the nutritional, physical, and chemical properties and their influence in an in vivo experimental model. We analyzed the oils by performing physical–chemical analyses, examining the oxidative stability using Rancimat; conducting thermal analyses via thermogravimetry/derivative thermogravimetry (TG/DTG) and differential scanning calorimetry (DSC), performing optical UV–vis absorption analyses; examining the fluorescence emission–excitation matrix, total carotenoids, and color, and conducting metabolic assessments in an in vivo experimental trial. The fatty acid profile presented a higher fraction of linoleic acid (C18:2) in G and GL and alpha-linolenic acid (C18:3) in L. The acidity and peroxide indices were within the recommended ranges. The TG/DTG, DSC, and Rancimat analyses revealed similar behaviors, and the optical analyses revealed color variations caused by carotenoid contents in L and GL. In the in vivo trial, G (G2: 2000 mg/kg/day) promoted lower total consumption, and the blend (GL: 2000 mg/kg/day) group exhibited less weight gain per gram of consumed food. The group with G supplementation (G2: 2000 mg/kg/day) and GL had the highest levels of HDL-c. The group with L supplementation (L2: 2000 mg/kg/day) had the lowest total cholesterol level. The L2, G1 (1000 mg/kg/day), and G2 groups exhibited the lowest MCP-1 and TNF-α values. Additionally, the lowest adipocyte areas occurred in G and GL. Our results suggest that this combination is of high quality for consumption and can influence lipid profiles, markers of inflammation, and antioxidant status.&quot;,&quot;publisher&quot;:&quot;Multidisciplinary Digital Publishing Institute (MDPI)&quot;,&quot;issue&quot;:&quot;14&quot;,&quot;volume&quot;:&quot;13&quot;,&quot;container-title-short&quot;:&quot;&quot;},&quot;isTemporary&quot;:false,&quot;suppress-author&quot;:false,&quot;composite&quot;:false,&quot;author-only&quot;:false}]},{&quot;citationID&quot;:&quot;MENDELEY_CITATION_cdedafb9-e073-4f79-b78c-593d941aca8d&quot;,&quot;properties&quot;:{&quot;noteIndex&quot;:0},&quot;isEdited&quot;:false,&quot;manualOverride&quot;:{&quot;isManuallyOverridden&quot;:false,&quot;citeprocText&quot;:&quot;[246]&quot;,&quot;manualOverrideText&quot;:&quot;&quot;},&quot;citationTag&quot;:&quot;MENDELEY_CITATION_v3_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&quot;,&quot;citationItems&quot;:[{&quot;id&quot;:&quot;c567df63-0c4b-36a0-972d-b7435cf15c4b&quot;,&quot;itemData&quot;:{&quot;type&quot;:&quot;article-journal&quot;,&quot;id&quot;:&quot;c567df63-0c4b-36a0-972d-b7435cf15c4b&quot;,&quot;title&quot;:&quot;Oxidative stability of black cumin (Nigella sativa L.), coriander (Coriandrum sativum L.) and niger (Guizotia abyssinica Cass.) crude seed oils upon stripping&quot;,&quot;author&quot;:[{&quot;family&quot;:&quot;Ramadan&quot;,&quot;given&quot;:&quot;Mohamed Fawzy&quot;,&quot;parse-names&quot;:false,&quot;dropping-particle&quot;:&quot;&quot;,&quot;non-dropping-particle&quot;:&quot;&quot;},{&quot;family&quot;:&quot;Mörsel&quot;,&quot;given&quot;:&quot;Jörg Thomas&quot;,&quot;parse-names&quot;:false,&quot;dropping-particle&quot;:&quot;&quot;,&quot;non-dropping-particle&quot;:&quot;&quot;}],&quot;container-title&quot;:&quot;European Journal of Lipid Science and Technology&quot;,&quot;DOI&quot;:&quot;10.1002/ejlt.200300895&quot;,&quot;ISSN&quot;:&quot;14387697&quot;,&quot;issued&quot;:{&quot;date-parts&quot;:[[2004]]},&quot;page&quot;:&quot;35-43&quot;,&quot;abstract&quot;:&quot;Information on stability of edible oils is important for predicting the quality deterioration of the oil during storage and marketing. Stripping of crude oils removes most of non-triacylglycerol components, including polar lipids and phenolics. Oxidative stability of black cumin (Nigella sativa L.), coriander (Coriandrum sativum L.) and niger (Guizotia abyssinica Cass.) crude and stripped seed oils was investigated and compared. The factors influencing the oxidative stability of different seed oils were also discussed. Oil samples were stored under accelerated oxidation conditions for 21 d. The progress of oxidation at 60°C was followed by recording the ultraviolet absorptivity and measuring the formation of oxidative products (peroxide and p-anisidine values). Inverse relationships were noted between peroxide values and oxidative stabilities and also between secondary oxidation products, measured by p-anisidine value and stabilities at termination of the storage. Absorptivity at 232 nm and 270 nm increased gradually with the increase in time, due to the formation of conjugated dienes and polyenes. In general, oxidative stabilities of crude oils were stronger than their stripped counterparts and the order of oxidative stability was as follows: coriander &gt; black cumin &gt; niger seed. Levels of polar lipids in crude oils correlated with oxidative stability. Thus, the major factor that may contribute to the better oxidative stability of crude oils was the carry-over of their polar lipids.&quot;,&quot;issue&quot;:&quot;1&quot;,&quot;volume&quot;:&quot;106&quot;,&quot;container-title-short&quot;:&quot;&quot;},&quot;isTemporary&quot;:false,&quot;suppress-author&quot;:false,&quot;composite&quot;:false,&quot;author-only&quot;:false}]},{&quot;citationID&quot;:&quot;MENDELEY_CITATION_2edd02ac-f120-4faa-b612-907ef4867c9f&quot;,&quot;properties&quot;:{&quot;noteIndex&quot;:0},&quot;isEdited&quot;:false,&quot;manualOverride&quot;:{&quot;isManuallyOverridden&quot;:false,&quot;citeprocText&quot;:&quot;[247]&quot;,&quot;manualOverrideText&quot;:&quot;&quot;},&quot;citationTag&quot;:&quot;MENDELEY_CITATION_v3_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&quot;,&quot;citationItems&quot;:[{&quot;id&quot;:&quot;ffa179b2-8d5b-3b06-a1d0-4f9d7df2d509&quot;,&quot;itemData&quot;:{&quot;type&quot;:&quot;article-journal&quot;,&quot;id&quot;:&quot;ffa179b2-8d5b-3b06-a1d0-4f9d7df2d509&quot;,&quot;title&quot;:&quot;Evaluation of the qualitative properties of the oil extracted from the mixture of Helianthus annuus and Nigella sativa seeds during heating&quot;,&quot;author&quot;:[{&quot;family&quot;:&quot;Naderi&quot;,&quot;given&quot;:&quot;Mehran&quot;,&quot;parse-names&quot;:false,&quot;dropping-particle&quot;:&quot;&quot;,&quot;non-dropping-particle&quot;:&quot;&quot;},{&quot;family&quot;:&quot;Mazaheri&quot;,&quot;given&quot;:&quot;Yeganeh&quot;,&quot;parse-names&quot;:false,&quot;dropping-particle&quot;:&quot;&quot;,&quot;non-dropping-particle&quot;:&quot;&quot;},{&quot;family&quot;:&quot;Torbati&quot;,&quot;given&quot;:&quot;Mohammadali&quot;,&quot;parse-names&quot;:false,&quot;dropping-particle&quot;:&quot;&quot;,&quot;non-dropping-particle&quot;:&quot;&quot;},{&quot;family&quot;:&quot;Azadmard-Damirchi&quot;,&quot;given&quot;:&quot;Sodeif&quot;,&quot;parse-names&quot;:false,&quot;dropping-particle&quot;:&quot;&quot;,&quot;non-dropping-particle&quot;:&quot;&quot;},{&quot;family&quot;:&quot;Rezagholizade-shirvan&quot;,&quot;given&quot;:&quot;Alieh&quot;,&quot;parse-names&quot;:false,&quot;dropping-particle&quot;:&quot;&quot;,&quot;non-dropping-particle&quot;:&quot;&quot;},{&quot;family&quot;:&quot;Shokri&quot;,&quot;given&quot;:&quot;Samira&quot;,&quot;parse-names&quot;:false,&quot;dropping-particle&quot;:&quot;&quot;,&quot;non-dropping-particle&quot;:&quot;&quot;}],&quot;container-title&quot;:&quot;Scientific Reports&quot;,&quot;container-title-short&quot;:&quot;Sci. Rep.&quot;,&quot;DOI&quot;:&quot;10.1038/s41598-024-68463-y&quot;,&quot;ISSN&quot;:&quot;20452322&quot;,&quot;PMID&quot;:&quot;39080438&quot;,&quot;issued&quot;:{&quot;date-parts&quot;:[[2024,12,1]]},&quot;abstract&quot;:&quot;The oil obtained from black cumin (Nigella sativa) seeds has many health-effective properties, which is used in food applications and in traditional medicine. One practical method to extract its oil is mixing with other seeds such as sunflower (Helianthus anuus) seeds before oil extraction by press. The effectiveness of the cold-press oil obtained from the mixture of black cumin seeds (BS) and sunflower seeds (SF) in different proportions 100:0, 95:5, 90:10, 85:15 and 0:100 (w/w) was studied to evaluate their qualitative properties including peroxide value (PV), acid value, p-anisidine value (AnV), pigments (carotenoid and chlorophyll) content, polyphenols, and profile of fatty acids during heating process (30–150 min at 180 °C). The results revealed that the acid and p-anisidine value of the all samples enhanced with the extension of the heating time, and the peroxide value increased at the beginning of the heating and then decreased with the prolongation of the heating time (p &lt;.05). With the increase of temperature and heating time, the peroxide of sunflower oil increased with a higher slope and speed than that of black seed and blends oil. Changes in the PV and AnV were the fastest in sunflower oil. Blending and heating caused considerable changes in the fatty acid composition of oils, especially myristic, palmitic, and stearic acids. Moreover, the levels of certain unsaturated fatty acids, namely linoleic, oleic, and linolenic acids declined after heating. The carotenoids, chlorophyll and total phenol content decreased gradually during heating treatments. Among extracted oils, SF:BS (15%) had the good potential for stability, with total phenol content of 95.92 (Caffeic acid equivalents/100 g), PV of 2.16 (meq O2/kg), AV of 2.59 (mg KOH/g oil), and AnV of 8.08 after the heating. In conclusion, oil extracted from the mixture of SF and BS can be used as salad and cooking oils with a high content of bioactive components and positive nutritional properties.&quot;,&quot;publisher&quot;:&quot;Nature Research&quot;,&quot;issue&quot;:&quot;1&quot;,&quot;volume&quot;:&quot;14&quot;},&quot;isTemporary&quot;:false,&quot;suppress-author&quot;:false,&quot;composite&quot;:false,&quot;author-only&quot;:false}]},{&quot;citationID&quot;:&quot;MENDELEY_CITATION_63ae2423-d1f5-441c-b3c0-37bf6c65a979&quot;,&quot;properties&quot;:{&quot;noteIndex&quot;:0},&quot;isEdited&quot;:false,&quot;manualOverride&quot;:{&quot;isManuallyOverridden&quot;:false,&quot;citeprocText&quot;:&quot;[248]&quot;,&quot;manualOverrideText&quot;:&quot;&quot;},&quot;citationTag&quot;:&quot;MENDELEY_CITATION_v3_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&quot;,&quot;citationItems&quot;:[{&quot;id&quot;:&quot;747b90fd-1a4a-3ae1-9856-d995ed390d80&quot;,&quot;itemData&quot;:{&quot;type&quot;:&quot;article-journal&quot;,&quot;id&quot;:&quot;747b90fd-1a4a-3ae1-9856-d995ed390d80&quot;,&quot;title&quot;:&quot;Procedures for calculating and differentiating synergism ant antagonism in action of fungicide mixtures&quot;,&quot;container-title-short&quot;:&quot;&quot;},&quot;isTemporary&quot;:false,&quot;suppress-author&quot;:false,&quot;composite&quot;:false,&quot;author-only&quot;:false}]},{&quot;citationID&quot;:&quot;MENDELEY_CITATION_1b3658b8-d52a-4625-bc07-10b077a59183&quot;,&quot;properties&quot;:{&quot;noteIndex&quot;:0},&quot;isEdited&quot;:false,&quot;manualOverride&quot;:{&quot;isManuallyOverridden&quot;:false,&quot;citeprocText&quot;:&quot;[249,250]&quot;,&quot;manualOverrideText&quot;:&quot;&quot;},&quot;citationTag&quot;:&quot;MENDELEY_CITATION_v3_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&quot;,&quot;citationItems&quot;:[{&quot;id&quot;:&quot;b4f73eaf-8405-3084-9745-69a1eb42291f&quot;,&quot;itemData&quot;:{&quot;type&quot;:&quot;article-journal&quot;,&quot;id&quot;:&quot;b4f73eaf-8405-3084-9745-69a1eb42291f&quot;,&quot;title&quot;:&quot;Mechanism of action and the biological activities of Nigella sativa oil components&quot;,&quot;author&quot;:[{&quot;family&quot;:&quot;Silva&quot;,&quot;given&quot;:&quot;André Filipe C.&quot;,&quot;parse-names&quot;:false,&quot;dropping-particle&quot;:&quot;&quot;,&quot;non-dropping-particle&quot;:&quot;&quot;},{&quot;family&quot;:&quot;Haris&quot;,&quot;given&quot;:&quot;Parvez I.&quot;,&quot;parse-names&quot;:false,&quot;dropping-particle&quot;:&quot;&quot;,&quot;non-dropping-particle&quot;:&quot;&quot;},{&quot;family&quot;:&quot;Serralheiro&quot;,&quot;given&quot;:&quot;Maria Luísa&quot;,&quot;parse-names&quot;:false,&quot;dropping-particle&quot;:&quot;&quot;,&quot;non-dropping-particle&quot;:&quot;&quot;},{&quot;family&quot;:&quot;Pacheco&quot;,&quot;given&quot;:&quot;Rita&quot;,&quot;parse-names&quot;:false,&quot;dropping-particle&quot;:&quot;&quot;,&quot;non-dropping-particle&quot;:&quot;&quot;}],&quot;container-title&quot;:&quot;Food Bioscience&quot;,&quot;container-title-short&quot;:&quot;Food Biosci.&quot;,&quot;DOI&quot;:&quot;10.1016/j.fbio.2020.100783&quot;,&quot;ISSN&quot;:&quot;22124306&quot;,&quot;issued&quot;:{&quot;date-parts&quot;:[[2020,12,1]]},&quot;abstract&quot;:&quot;Nigella sativa seeds oil is consumed because of its health benefits. Although the oil has been studied for its properties and composition, these effects are often associated with its major compound thymoquinone, and less has been reported about the other components' contributions to the pharmacological properties and mechanism of action. The present study aimed to evaluate the oil compounds' antioxidant and anti-tumour activities, and its effect on molecular targets associated with the claimed health effects. A wide a range of biochemical and biophysical techniques were used to understand the biological activities of the oil components. Compounds such as thymoquinone and volatile monoterpenes such as α-thujene, α-pynene, sabinene and 3-carene were identified by using GC-MS. Similar high antioxidant activities were obtained for the oil and its non-volatile (NV) fraction, with enzymes inhibition and cytotoxic activity against MCF-7 and A375 cells the oil showed a strong effect but not its NV fraction. Analysis of A375 cells' proteome in contact with the oil showed increased expression of proteins POTEF and HSP 90-b suggesting that the oil's antitumor effect was due to apoptosis and cellular stress. FT-IR studies in two model proteins in contact with the oil allowed oil compounds-protein interactions to be recognized and also showed that volatiles stabilized proteins. Therefore, not only thymoquinone but also the volatile monoterpenes were important for the diversity of properties, and therefore modifications in the chemical composition of the oil, as an outcome of storage or even food preparation, may affect its biological activity.&quot;,&quot;publisher&quot;:&quot;Elsevier Ltd&quot;,&quot;volume&quot;:&quot;38&quot;},&quot;isTemporary&quot;:false},{&quot;id&quot;:&quot;b1913d2e-6de1-30ca-b74f-89575a4f7177&quot;,&quot;itemData&quot;:{&quot;type&quot;:&quot;article&quot;,&quot;id&quot;:&quot;b1913d2e-6de1-30ca-b74f-89575a4f7177&quot;,&quot;title&quot;:&quot;Nutraceutical Potential of Grape (Vitis vinifera L.) Seed Oil in Oxidative Stress, Inflammation, Obesity and Metabolic Alterations&quot;,&quot;author&quot;:[{&quot;family&quot;:&quot;Pietro Fernandes&quot;,&quot;given&quot;:&quot;Carolina&quot;,&quot;parse-names&quot;:false,&quot;dropping-particle&quot;:&quot;&quot;,&quot;non-dropping-particle&quot;:&quot;Di&quot;},{&quot;family&quot;:&quot;Santana&quot;,&quot;given&quot;:&quot;Lidiani Figueiredo&quot;,&quot;parse-names&quot;:false,&quot;dropping-particle&quot;:&quot;&quot;,&quot;non-dropping-particle&quot;:&quot;&quot;},{&quot;family&quot;:&quot;Santos&quot;,&quot;given&quot;:&quot;Jair Rosa&quot;,&quot;parse-names&quot;:false,&quot;dropping-particle&quot;:&quot;&quot;,&quot;non-dropping-particle&quot;:&quot;dos&quot;},{&quot;family&quot;:&quot;Fernandes&quot;,&quot;given&quot;:&quot;Dayane Stéphanie&quot;,&quot;parse-names&quot;:false,&quot;dropping-particle&quot;:&quot;&quot;,&quot;non-dropping-particle&quot;:&quot;&quot;},{&quot;family&quot;:&quot;Hiane&quot;,&quot;given&quot;:&quot;Priscila Aiko&quot;,&quot;parse-names&quot;:false,&quot;dropping-particle&quot;:&quot;&quot;,&quot;non-dropping-particle&quot;:&quot;&quot;},{&quot;family&quot;:&quot;Pott&quot;,&quot;given&quot;:&quot;Arnildo&quot;,&quot;parse-names&quot;:false,&quot;dropping-particle&quot;:&quot;&quot;,&quot;non-dropping-particle&quot;:&quot;&quot;},{&quot;family&quot;:&quot;Freitas&quot;,&quot;given&quot;:&quot;Karine de Cássia&quot;,&quot;parse-names&quot;:false,&quot;dropping-particle&quot;:&quot;&quot;,&quot;non-dropping-particle&quot;:&quot;&quot;},{&quot;family&quot;:&quot;Bogo&quot;,&quot;given&quot;:&quot;Danielle&quot;,&quot;parse-names&quot;:false,&quot;dropping-particle&quot;:&quot;&quot;,&quot;non-dropping-particle&quot;:&quot;&quot;},{&quot;family&quot;:&quot;Nascimento&quot;,&quot;given&quot;:&quot;Valter Aragão&quot;,&quot;parse-names&quot;:false,&quot;dropping-particle&quot;:&quot;&quot;,&quot;non-dropping-particle&quot;:&quot;do&quot;},{&quot;family&quot;:&quot;Filiú&quot;,&quot;given&quot;:&quot;Wander Fernando de Oliveira&quot;,&quot;parse-names&quot;:false,&quot;dropping-particle&quot;:&quot;&quot;,&quot;non-dropping-particle&quot;:&quot;&quot;},{&quot;family&quot;:&quot;Asato&quot;,&quot;given&quot;:&quot;Marcel Arakaki&quot;,&quot;parse-names&quot;:false,&quot;dropping-particle&quot;:&quot;&quot;,&quot;non-dropping-particle&quot;:&quot;&quot;},{&quot;family&quot;:&quot;Guimarães&quot;,&quot;given&quot;:&quot;Rita de Cássia Avellaneda&quot;,&quot;parse-names&quot;:false,&quot;dropping-particle&quot;:&quot;&quot;,&quot;non-dropping-particle&quot;:&quot;&quot;}],&quot;container-title&quot;:&quot;Molecules&quot;,&quot;DOI&quot;:&quot;10.3390/molecules28237811&quot;,&quot;ISSN&quot;:&quot;14203049&quot;,&quot;PMID&quot;:&quot;38067541&quot;,&quot;issued&quot;:{&quot;date-parts&quot;:[[2023,12,1]]},&quot;abstract&quot;:&quot;Vitis vinifera L. (grapevine) is a perennial plant of the Vitaceae family that is widely used to produce grapes and wines. Grape seed oil is rich in fatty acids such as linoleic acid (65–75%), vitamin E (50 mg), and phytosterols in addition to phenolic compounds, such as catechins (414 mg), epicatechins (130.4 mg), and gallic acid (77 µg), shows promise as a nutritional compound and is outstanding as a therapeutic substance with active properties for health, detected mainly by in vitro studies, as well as some in vivo studies. The benefits of consuming this oil include modulating the expression of antioxidant enzymes, anti-atherosclerotic and anti-inflammatory effects, and protection against oxidative cell damage and some types of cancer. However, experimental findings confirm that therapeutic functions remain scarce; thus, more studies are needed to determine the mechanisms of action involved in the indicated therapeutic qualities.&quot;,&quot;publisher&quot;:&quot;Multidisciplinary Digital Publishing Institute (MDPI)&quot;,&quot;issue&quot;:&quot;23&quot;,&quot;volume&quot;:&quot;28&quot;,&quot;container-title-short&quot;:&quot;&quot;},&quot;isTemporary&quot;:false}]},{&quot;citationID&quot;:&quot;MENDELEY_CITATION_0af7f63e-fe46-440b-a3ba-58c91171e8bc&quot;,&quot;properties&quot;:{&quot;noteIndex&quot;:0},&quot;isEdited&quot;:false,&quot;manualOverride&quot;:{&quot;isManuallyOverridden&quot;:false,&quot;citeprocText&quot;:&quot;[251]&quot;,&quot;manualOverrideText&quot;:&quot;&quot;},&quot;citationTag&quot;:&quot;MENDELEY_CITATION_v3_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&quot;,&quot;citationItems&quot;:[{&quot;id&quot;:&quot;9ec2b51c-9fed-3062-8d97-eadb80963a0b&quot;,&quot;itemData&quot;:{&quot;type&quot;:&quot;report&quot;,&quot;id&quot;:&quot;9ec2b51c-9fed-3062-8d97-eadb80963a0b&quot;,&quot;title&quot;:&quot;Synergistic super potent antioxidant cold pressed botanic oil blends&quot;,&quot;URL&quot;:&quot;https://patents.justia.com/patent/20070243310&quot;,&quot;issued&quot;:{&quot;date-parts&quot;:[[2007]]},&quot;container-title-short&quot;:&quot;&quot;},&quot;isTemporary&quot;:false,&quot;suppress-author&quot;:false,&quot;composite&quot;:false,&quot;author-only&quot;:false}]},{&quot;citationID&quot;:&quot;MENDELEY_CITATION_d7d8d82c-8421-426d-a94f-ff803e5a9240&quot;,&quot;properties&quot;:{&quot;noteIndex&quot;:0},&quot;isEdited&quot;:false,&quot;manualOverride&quot;:{&quot;isManuallyOverridden&quot;:false,&quot;citeprocText&quot;:&quot;[252]&quot;,&quot;manualOverrideText&quot;:&quot;&quot;},&quot;citationTag&quot;:&quot;MENDELEY_CITATION_v3_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&quot;,&quot;citationItems&quot;:[{&quot;id&quot;:&quot;2c338872-49ef-3dbe-9222-d67f8e1e7d72&quot;,&quot;itemData&quot;:{&quot;type&quot;:&quot;article-journal&quot;,&quot;id&quot;:&quot;2c338872-49ef-3dbe-9222-d67f8e1e7d72&quot;,&quot;title&quot;:&quot;Investigating the synergistic action of three essential oils for antibacterial and antioxidant applications: A comprehensive framework using mixture design, artificial neural networks, and in silico methods&quot;,&quot;author&quot;:[{&quot;family&quot;:&quot;Lebrazi&quot;,&quot;given&quot;:&quot;Sara&quot;,&quot;parse-names&quot;:false,&quot;dropping-particle&quot;:&quot;&quot;,&quot;non-dropping-particle&quot;:&quot;&quot;},{&quot;family&quot;:&quot;Fikri-Benbrahim&quot;,&quot;given&quot;:&quot;Kawtar&quot;,&quot;parse-names&quot;:false,&quot;dropping-particle&quot;:&quot;&quot;,&quot;non-dropping-particle&quot;:&quot;&quot;},{&quot;family&quot;:&quot;fadili&quot;,&quot;given&quot;:&quot;Mohamed&quot;,&quot;parse-names&quot;:false,&quot;dropping-particle&quot;:&quot;&quot;,&quot;non-dropping-particle&quot;:&quot;El&quot;},{&quot;family&quot;:&quot;Jeddi&quot;,&quot;given&quot;:&quot;Mohamed&quot;,&quot;parse-names&quot;:false,&quot;dropping-particle&quot;:&quot;&quot;,&quot;non-dropping-particle&quot;:&quot;&quot;},{&quot;family&quot;:&quot;Aboulghazi&quot;,&quot;given&quot;:&quot;Abderrazak&quot;,&quot;parse-names&quot;:false,&quot;dropping-particle&quot;:&quot;&quot;,&quot;non-dropping-particle&quot;:&quot;&quot;},{&quot;family&quot;:&quot;Ouaritini&quot;,&quot;given&quot;:&quot;Zineb Benziane&quot;,&quot;parse-names&quot;:false,&quot;dropping-particle&quot;:&quot;&quot;,&quot;non-dropping-particle&quot;:&quot;&quot;},{&quot;family&quot;:&quot;Moufakkir&quot;,&quot;given&quot;:&quot;Chaimae&quot;,&quot;parse-names&quot;:false,&quot;dropping-particle&quot;:&quot;&quot;,&quot;non-dropping-particle&quot;:&quot;&quot;},{&quot;family&quot;:&quot;Kharbach&quot;,&quot;given&quot;:&quot;Yassine&quot;,&quot;parse-names&quot;:false,&quot;dropping-particle&quot;:&quot;&quot;,&quot;non-dropping-particle&quot;:&quot;&quot;},{&quot;family&quot;:&quot;Harhar&quot;,&quot;given&quot;:&quot;Hicham&quot;,&quot;parse-names&quot;:false,&quot;dropping-particle&quot;:&quot;&quot;,&quot;non-dropping-particle&quot;:&quot;&quot;},{&quot;family&quot;:&quot;Bouyahya&quot;,&quot;given&quot;:&quot;Abdelhakim&quot;,&quot;parse-names&quot;:false,&quot;dropping-particle&quot;:&quot;&quot;,&quot;non-dropping-particle&quot;:&quot;&quot;},{&quot;family&quot;:&quot;Najjari&quot;,&quot;given&quot;:&quot;Chaimae&quot;,&quot;parse-names&quot;:false,&quot;dropping-particle&quot;:&quot;&quot;,&quot;non-dropping-particle&quot;:&quot;&quot;},{&quot;family&quot;:&quot;Fadil&quot;,&quot;given&quot;:&quot;Mouhcine&quot;,&quot;parse-names&quot;:false,&quot;dropping-particle&quot;:&quot;&quot;,&quot;non-dropping-particle&quot;:&quot;&quot;}],&quot;container-title&quot;:&quot;Food Bioscience&quot;,&quot;container-title-short&quot;:&quot;Food Biosci.&quot;,&quot;DOI&quot;:&quot;10.1016/j.fbio.2025.106250&quot;,&quot;ISSN&quot;:&quot;22124306&quot;,&quot;issued&quot;:{&quot;date-parts&quot;:[[2025,5,1]]},&quot;abstract&quot;:&quot;Essential oils (OEs), recognized for their antibacterial and antioxidant characteristics, have gained extensive application in the food sector as preservative agents. Moreover, mixtures of OEs may have more potent antibacterial and antioxidant effects than a single essential oil. Expanding on this foundation, the objective of this work was to highlight the combined antibacterial and antioxidant action of blending essential oils (EOs) derived from Moroccan Cladanthus mixtus (C. mixtus), Myrtus communis (M. communis), and Helichrysum italicum subsp. Italicum (H. italicum). Gas Chromatography-Mass Spectrometry (GC-MS) and Gas Chromatography-Flame Ionization Detection (GC-FID) analyses have revealed that C. mixtus EO was marked by α-pinene (19.7%), santolina alcohol (11.53%) and germacrene D (10.59%), M. communis was characterized by 1,8-cineole (30.88%), α-pinene (25.65%), myrtenyl acetate (14.69%) and limonene (10.99%), while neryl acetate (16.27%), α-pinene (13.64 %), β-selinene (8.79%), γ-curcumene (7,7%) were major compounds in H. italicum EO. C. mixtus showed the strongest efficacy against Escherichia coli (E. coli) and Staphylococcus aureus (S. aureus), while H. italicum demonstrated the strongest antioxidant effect. Subsequently, the methodology of mixture design (MDM) combined with artificial neural networks (ANNs) were used to improve the formulations of the EOs. The results obtained from the predictive modeling revealed that the inhibition of E. coli and S. aureus was impacted by the ternary mixtures of C. mixtus, M. communis, and H. italicum, whereas the binary mixture of C. mixtus and H. italicum displayed the highest antioxidant activity. Statistical analysis indicated that both optimization approaches accurately predicted the biological activities. However, the accuracy of the ANNs models outperformed that of MDM.&quot;,&quot;publisher&quot;:&quot;Elsevier Ltd&quot;,&quot;volume&quot;:&quot;67&quot;},&quot;isTemporary&quot;:false,&quot;suppress-author&quot;:false,&quot;composite&quot;:false,&quot;author-only&quot;:false}]},{&quot;citationID&quot;:&quot;MENDELEY_CITATION_56dbbfbf-6dd7-474b-8115-264c305807b7&quot;,&quot;properties&quot;:{&quot;noteIndex&quot;:0},&quot;isEdited&quot;:false,&quot;manualOverride&quot;:{&quot;isManuallyOverridden&quot;:false,&quot;citeprocText&quot;:&quot;[253]&quot;,&quot;manualOverrideText&quot;:&quot;&quot;},&quot;citationTag&quot;:&quot;MENDELEY_CITATION_v3_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&quot;,&quot;citationItems&quot;:[{&quot;id&quot;:&quot;2c7014fd-f29f-35b4-8a32-5e4e8af46f8f&quot;,&quot;itemData&quot;:{&quot;type&quot;:&quot;article-journal&quot;,&quot;id&quot;:&quot;2c7014fd-f29f-35b4-8a32-5e4e8af46f8f&quot;,&quot;title&quot;:&quot;Evaluation of the synergistic effects of antioxidant activity on mixtures of the essential oil from Apium graveolens L., Thymus vulgaris L. and Coriandrum sativum L. using simplex-lattice design&quot;,&quot;author&quot;:[{&quot;family&quot;:&quot;Crespo&quot;,&quot;given&quot;:&quot;Yasiel Arteaga&quot;,&quot;parse-names&quot;:false,&quot;dropping-particle&quot;:&quot;&quot;,&quot;non-dropping-particle&quot;:&quot;&quot;},{&quot;family&quot;:&quot;Bravo Sánchez&quot;,&quot;given&quot;:&quot;Luis Ramón&quot;,&quot;parse-names&quot;:false,&quot;dropping-particle&quot;:&quot;&quot;,&quot;non-dropping-particle&quot;:&quot;&quot;},{&quot;family&quot;:&quot;Quintana&quot;,&quot;given&quot;:&quot;Yudel García&quot;,&quot;parse-names&quot;:false,&quot;dropping-particle&quot;:&quot;&quot;,&quot;non-dropping-particle&quot;:&quot;&quot;},{&quot;family&quot;:&quot;Cabrera&quot;,&quot;given&quot;:&quot;Andrea Silvana Tapuy&quot;,&quot;parse-names&quot;:false,&quot;dropping-particle&quot;:&quot;&quot;,&quot;non-dropping-particle&quot;:&quot;&quot;},{&quot;family&quot;:&quot;Bermúdez del Sol&quot;,&quot;given&quot;:&quot;Abdel&quot;,&quot;parse-names&quot;:false,&quot;dropping-particle&quot;:&quot;&quot;,&quot;non-dropping-particle&quot;:&quot;&quot;},{&quot;family&quot;:&quot;Mayancha&quot;,&quot;given&quot;:&quot;Dorys Magaly Guzmán&quot;,&quot;parse-names&quot;:false,&quot;dropping-particle&quot;:&quot;&quot;,&quot;non-dropping-particle&quot;:&quot;&quot;}],&quot;container-title&quot;:&quot;Heliyon&quot;,&quot;container-title-short&quot;:&quot;Heliyon&quot;,&quot;DOI&quot;:&quot;10.1016/j.heliyon.2019.e01942&quot;,&quot;ISSN&quot;:&quot;24058440&quot;,&quot;issued&quot;:{&quot;date-parts&quot;:[[2019,6,1]]},&quot;abstract&quot;:&quot;Essential oils (EOs) are known for their antioxidant properties, and are widely employed in the food industry as preservatives. They can be used as condiments or as preservatives to achieve certain organoleptic effects for consumers. The aim of this research was to evaluate antioxidant activity in mixtures of three EOs: Apium graveolens L., Thymus vulgaris L. and Coriandrum sativum L., using the Simplex Lattice Mixture Design. Ultimately, a linear model was used, as it best adjusted to the experimental behavior, and it allowed the prediction of EOs mixtures antioxidant activity, determined by FRAP and ABTS techniques. The mixture of the three EOs that showed the best antioxidant activity and also had the highest synergistic effect, was composed of 66.7% of T. vulgaris, 16.7% of C. sativum and 16.7% of A. graveolens. The greatest contribution to the potentiation of antioxidant activity was shown by T. vulgaris followed by A. graveolens and then C. sativum.&quot;,&quot;publisher&quot;:&quot;Elsevier Ltd&quot;,&quot;issue&quot;:&quot;6&quot;,&quot;volume&quot;:&quot;5&quot;},&quot;isTemporary&quot;:false,&quot;suppress-author&quot;:false,&quot;composite&quot;:false,&quot;author-only&quot;:false}]}]"/>
    <we:property name="MENDELEY_BIBLIOGRAPHY_LAST_MODIFIED" value="1779037886432"/>
    <we:property name="MENDELEY_BIBLIOGRAPHY_IS_DIRTY"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E8FA5-EE2E-4478-939F-A71057316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4392</TotalTime>
  <Pages>125</Pages>
  <Words>41481</Words>
  <Characters>236443</Characters>
  <Application>Microsoft Office Word</Application>
  <DocSecurity>0</DocSecurity>
  <Lines>1970</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Заир Ибраимов</dc:creator>
  <cp:keywords/>
  <dc:description/>
  <cp:lastModifiedBy>Заир Ибраимов</cp:lastModifiedBy>
  <cp:revision>178</cp:revision>
  <cp:lastPrinted>2026-05-31T18:29:00Z</cp:lastPrinted>
  <dcterms:created xsi:type="dcterms:W3CDTF">2026-04-23T10:28:00Z</dcterms:created>
  <dcterms:modified xsi:type="dcterms:W3CDTF">2026-06-04T05:00:00Z</dcterms:modified>
</cp:coreProperties>
</file>